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69" w:lineRule="auto"/>
        <w:rPr>
          <w:rFonts w:ascii="Arial"/>
          <w:sz w:val="21"/>
        </w:rPr>
      </w:pPr>
      <w:r>
        <w:drawing>
          <wp:anchor distT="0" distB="0" distL="0" distR="0" simplePos="0" relativeHeight="251659264" behindDoc="0" locked="0" layoutInCell="0" allowOverlap="1">
            <wp:simplePos x="0" y="0"/>
            <wp:positionH relativeFrom="page">
              <wp:posOffset>4044951</wp:posOffset>
            </wp:positionH>
            <wp:positionV relativeFrom="page">
              <wp:posOffset>7759727</wp:posOffset>
            </wp:positionV>
            <wp:extent cx="234920" cy="298457"/>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34920" cy="298457"/>
                    </a:xfrm>
                    <a:prstGeom prst="rect">
                      <a:avLst/>
                    </a:prstGeom>
                  </pic:spPr>
                </pic:pic>
              </a:graphicData>
            </a:graphic>
          </wp:anchor>
        </w:drawing>
      </w:r>
      <w:r>
        <w:pict>
          <v:group id="_x0000_s2" style="position:absolute;margin-left:33.0021pt;margin-top:445.501pt;mso-position-vertical-relative:page;mso-position-horizontal-relative:page;width:24pt;height:88.55pt;z-index:251658240;" o:allowincell="f" filled="false" stroked="false" coordsize="480,1771" coordorigin="0,0">
            <v:shape id="_x0000_s4" style="position:absolute;left:0;top:0;width:480;height:1771;" filled="false" stroked="false" type="#_x0000_t75">
              <v:imagedata o:title="" r:id="rId3"/>
            </v:shape>
            <v:shape id="_x0000_s6" style="position:absolute;left:-78;top:-20;width:579;height:1811;" filled="false" stroked="false" type="#_x0000_t202">
              <v:fill on="false"/>
              <v:stroke on="false"/>
              <v:path/>
              <v:imagedata o:title=""/>
              <o:lock v:ext="edit" aspectratio="false"/>
              <v:textbox inset="0mm,0mm,0mm,0mm" style="layout-flow:vertical-ideographic;">
                <w:txbxContent>
                  <w:p>
                    <w:pPr>
                      <w:ind w:left="184"/>
                      <w:spacing w:before="96" w:line="215" w:lineRule="auto"/>
                      <w:rPr>
                        <w:rFonts w:ascii="SimHei" w:hAnsi="SimHei" w:eastAsia="SimHei" w:cs="SimHei"/>
                        <w:sz w:val="30"/>
                        <w:szCs w:val="30"/>
                      </w:rPr>
                    </w:pPr>
                    <w:r>
                      <w:rPr>
                        <w:rFonts w:ascii="SimHei" w:hAnsi="SimHei" w:eastAsia="SimHei" w:cs="SimHei"/>
                        <w:sz w:val="30"/>
                        <w:szCs w:val="30"/>
                        <w:spacing w:val="42"/>
                      </w:rPr>
                      <w:t>联袂推荐</w:t>
                    </w:r>
                  </w:p>
                </w:txbxContent>
              </v:textbox>
            </v:shape>
          </v:group>
        </w:pict>
      </w:r>
      <w:r/>
    </w:p>
    <w:p>
      <w:pPr>
        <w:spacing w:line="270" w:lineRule="auto"/>
        <w:rPr>
          <w:rFonts w:ascii="Arial"/>
          <w:sz w:val="21"/>
        </w:rPr>
      </w:pPr>
      <w:r/>
    </w:p>
    <w:p>
      <w:pPr>
        <w:ind w:left="211"/>
        <w:spacing w:before="39" w:line="222" w:lineRule="auto"/>
        <w:rPr>
          <w:rFonts w:ascii="SimHei" w:hAnsi="SimHei" w:eastAsia="SimHei" w:cs="SimHei"/>
          <w:sz w:val="12"/>
          <w:szCs w:val="12"/>
        </w:rPr>
      </w:pPr>
      <w:r>
        <w:rPr>
          <w:rFonts w:ascii="SimHei" w:hAnsi="SimHei" w:eastAsia="SimHei" w:cs="SimHei"/>
          <w:sz w:val="12"/>
          <w:szCs w:val="12"/>
          <w:b/>
          <w:bCs/>
          <w:spacing w:val="-3"/>
        </w:rPr>
        <w:t>云智阅读</w:t>
      </w:r>
    </w:p>
    <w:p>
      <w:pPr>
        <w:spacing w:line="14" w:lineRule="auto"/>
        <w:rPr>
          <w:rFonts w:ascii="Arial"/>
          <w:sz w:val="2"/>
        </w:rPr>
      </w:pPr>
      <w:r>
        <w:rPr>
          <w:rFonts w:ascii="Arial" w:hAnsi="Arial" w:eastAsia="Arial" w:cs="Arial"/>
          <w:sz w:val="2"/>
          <w:szCs w:val="2"/>
        </w:rPr>
        <w:br w:type="column"/>
      </w:r>
    </w:p>
    <w:p>
      <w:pPr>
        <w:ind w:left="14"/>
        <w:spacing w:before="57" w:line="223" w:lineRule="auto"/>
        <w:rPr>
          <w:rFonts w:ascii="SimHei" w:hAnsi="SimHei" w:eastAsia="SimHei" w:cs="SimHei"/>
          <w:sz w:val="36"/>
          <w:szCs w:val="36"/>
        </w:rPr>
      </w:pPr>
      <w:r>
        <w:rPr>
          <w:rFonts w:ascii="SimHei" w:hAnsi="SimHei" w:eastAsia="SimHei" w:cs="SimHei"/>
          <w:sz w:val="36"/>
          <w:szCs w:val="36"/>
          <w:b/>
          <w:bCs/>
          <w:color w:val="0A018C"/>
          <w:spacing w:val="-23"/>
        </w:rPr>
        <w:t>元年</w:t>
      </w:r>
    </w:p>
    <w:p>
      <w:pPr>
        <w:spacing w:before="69" w:line="246" w:lineRule="exact"/>
        <w:rPr>
          <w:rFonts w:ascii="Arial" w:hAnsi="Arial" w:eastAsia="Arial" w:cs="Arial"/>
          <w:sz w:val="18"/>
          <w:szCs w:val="18"/>
        </w:rPr>
      </w:pPr>
      <w:r>
        <w:rPr>
          <w:rFonts w:ascii="Arial" w:hAnsi="Arial" w:eastAsia="Arial" w:cs="Arial"/>
          <w:sz w:val="18"/>
          <w:szCs w:val="18"/>
          <w:color w:val="1E13B8"/>
          <w:spacing w:val="-1"/>
          <w:position w:val="3"/>
        </w:rPr>
        <w:t>yuanian</w:t>
      </w:r>
    </w:p>
    <w:p>
      <w:pPr>
        <w:spacing w:line="14" w:lineRule="auto"/>
        <w:rPr>
          <w:rFonts w:ascii="Arial"/>
          <w:sz w:val="2"/>
        </w:rPr>
      </w:pPr>
      <w:r>
        <w:rPr>
          <w:rFonts w:ascii="Arial" w:hAnsi="Arial" w:eastAsia="Arial" w:cs="Arial"/>
          <w:sz w:val="2"/>
          <w:szCs w:val="2"/>
        </w:rPr>
        <w:br w:type="column"/>
      </w:r>
    </w:p>
    <w:p>
      <w:pPr>
        <w:spacing w:line="343" w:lineRule="auto"/>
        <w:rPr>
          <w:rFonts w:ascii="Arial"/>
          <w:sz w:val="21"/>
        </w:rPr>
      </w:pPr>
      <w:r/>
    </w:p>
    <w:p>
      <w:pPr>
        <w:spacing w:before="78" w:line="219" w:lineRule="auto"/>
        <w:rPr>
          <w:rFonts w:ascii="YouYuan" w:hAnsi="YouYuan" w:eastAsia="YouYuan" w:cs="YouYuan"/>
          <w:sz w:val="24"/>
          <w:szCs w:val="24"/>
        </w:rPr>
      </w:pPr>
      <w:r>
        <w:rPr>
          <w:rFonts w:ascii="YouYuan" w:hAnsi="YouYuan" w:eastAsia="YouYuan" w:cs="YouYuan"/>
          <w:sz w:val="24"/>
          <w:szCs w:val="24"/>
          <w:b/>
          <w:bCs/>
          <w:color w:val="00E7E7"/>
          <w:spacing w:val="-6"/>
        </w:rPr>
        <w:t>企业数字化转型与智能财务实践系列</w:t>
      </w:r>
    </w:p>
    <w:p>
      <w:pPr>
        <w:spacing w:line="219" w:lineRule="auto"/>
        <w:sectPr>
          <w:headerReference w:type="default" r:id="rId1"/>
          <w:pgSz w:w="9180" w:h="13210"/>
          <w:pgMar w:top="1" w:right="529" w:bottom="0" w:left="0" w:header="0" w:footer="0" w:gutter="0"/>
          <w:cols w:equalWidth="0" w:num="3">
            <w:col w:w="851" w:space="100"/>
            <w:col w:w="3474" w:space="100"/>
            <w:col w:w="4127" w:space="0"/>
          </w:cols>
        </w:sectPr>
        <w:rPr>
          <w:rFonts w:ascii="YouYuan" w:hAnsi="YouYuan" w:eastAsia="YouYuan" w:cs="YouYuan"/>
          <w:sz w:val="24"/>
          <w:szCs w:val="24"/>
        </w:rPr>
      </w:pPr>
    </w:p>
    <w:p>
      <w:pPr>
        <w:spacing w:line="416" w:lineRule="auto"/>
        <w:rPr>
          <w:rFonts w:ascii="Arial"/>
          <w:sz w:val="21"/>
        </w:rPr>
      </w:pPr>
      <w:r/>
    </w:p>
    <w:p>
      <w:pPr>
        <w:ind w:firstLine="10"/>
        <w:spacing w:line="4940" w:lineRule="exact"/>
        <w:rPr/>
      </w:pPr>
      <w:r>
        <w:rPr>
          <w:position w:val="-98"/>
        </w:rPr>
        <w:drawing>
          <wp:inline distT="0" distB="0" distL="0" distR="0">
            <wp:extent cx="5486420" cy="3136907"/>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486420" cy="3136907"/>
                    </a:xfrm>
                    <a:prstGeom prst="rect">
                      <a:avLst/>
                    </a:prstGeom>
                  </pic:spPr>
                </pic:pic>
              </a:graphicData>
            </a:graphic>
          </wp:inline>
        </w:drawing>
      </w:r>
    </w:p>
    <w:p>
      <w:pPr>
        <w:ind w:left="3089"/>
        <w:spacing w:before="20" w:line="198" w:lineRule="auto"/>
        <w:rPr>
          <w:rFonts w:ascii="Arial" w:hAnsi="Arial" w:eastAsia="Arial" w:cs="Arial"/>
          <w:sz w:val="58"/>
          <w:szCs w:val="58"/>
        </w:rPr>
      </w:pPr>
      <w:r>
        <w:rPr>
          <w:rFonts w:ascii="Arial" w:hAnsi="Arial" w:eastAsia="Arial" w:cs="Arial"/>
          <w:sz w:val="58"/>
          <w:szCs w:val="58"/>
          <w:b/>
          <w:bCs/>
          <w:color w:val="FB5300"/>
          <w:spacing w:val="-30"/>
        </w:rPr>
        <w:t>Digital transformation</w:t>
      </w:r>
    </w:p>
    <w:p>
      <w:pPr>
        <w:ind w:left="2192"/>
        <w:spacing w:before="136" w:line="222" w:lineRule="auto"/>
        <w:rPr>
          <w:rFonts w:ascii="SimHei" w:hAnsi="SimHei" w:eastAsia="SimHei" w:cs="SimHei"/>
          <w:sz w:val="87"/>
          <w:szCs w:val="87"/>
        </w:rPr>
      </w:pPr>
      <w:r>
        <w:rPr>
          <w:rFonts w:ascii="SimHei" w:hAnsi="SimHei" w:eastAsia="SimHei" w:cs="SimHei"/>
          <w:sz w:val="87"/>
          <w:szCs w:val="87"/>
          <w:b/>
          <w:bCs/>
          <w:color w:val="0038BC"/>
          <w:spacing w:val="6"/>
        </w:rPr>
        <w:t>企业数字化转型</w:t>
      </w:r>
    </w:p>
    <w:p>
      <w:pPr>
        <w:ind w:left="2845"/>
        <w:spacing w:before="37" w:line="218" w:lineRule="auto"/>
        <w:rPr>
          <w:rFonts w:ascii="SimHei" w:hAnsi="SimHei" w:eastAsia="SimHei" w:cs="SimHei"/>
          <w:sz w:val="36"/>
          <w:szCs w:val="36"/>
        </w:rPr>
      </w:pPr>
      <w:r>
        <w:rPr>
          <w:rFonts w:ascii="SimHei" w:hAnsi="SimHei" w:eastAsia="SimHei" w:cs="SimHei"/>
          <w:sz w:val="36"/>
          <w:szCs w:val="36"/>
          <w:b/>
          <w:bCs/>
          <w:spacing w:val="13"/>
        </w:rPr>
        <w:t>技术驱动业财融合的实践指南</w:t>
      </w:r>
    </w:p>
    <w:p>
      <w:pPr>
        <w:spacing w:line="243" w:lineRule="auto"/>
        <w:rPr>
          <w:rFonts w:ascii="Arial"/>
          <w:sz w:val="21"/>
        </w:rPr>
      </w:pPr>
      <w:r/>
    </w:p>
    <w:p>
      <w:pPr>
        <w:spacing w:line="243" w:lineRule="auto"/>
        <w:rPr>
          <w:rFonts w:ascii="Arial"/>
          <w:sz w:val="21"/>
        </w:rPr>
      </w:pPr>
      <w:r/>
    </w:p>
    <w:p>
      <w:pPr>
        <w:pStyle w:val="BodyText"/>
        <w:ind w:left="1352"/>
        <w:spacing w:before="59" w:line="472" w:lineRule="exact"/>
        <w:rPr>
          <w:rFonts w:ascii="SimHei" w:hAnsi="SimHei" w:eastAsia="SimHei" w:cs="SimHei"/>
        </w:rPr>
      </w:pPr>
      <w:r>
        <w:rPr>
          <w:b/>
          <w:bCs/>
          <w:spacing w:val="-20"/>
          <w:w w:val="94"/>
          <w:position w:val="22"/>
        </w:rPr>
        <w:t>刘</w:t>
      </w:r>
      <w:r>
        <w:rPr>
          <w:spacing w:val="-20"/>
          <w:w w:val="94"/>
          <w:position w:val="22"/>
        </w:rPr>
        <w:t xml:space="preserve">   </w:t>
      </w:r>
      <w:r>
        <w:rPr>
          <w:b/>
          <w:bCs/>
          <w:spacing w:val="-20"/>
          <w:w w:val="94"/>
          <w:position w:val="22"/>
        </w:rPr>
        <w:t>勤</w:t>
      </w:r>
      <w:r>
        <w:rPr>
          <w:spacing w:val="16"/>
          <w:position w:val="22"/>
        </w:rPr>
        <w:t xml:space="preserve"> </w:t>
      </w:r>
      <w:r>
        <w:rPr>
          <w:spacing w:val="-20"/>
          <w:w w:val="94"/>
          <w:position w:val="22"/>
        </w:rPr>
        <w:t>&gt;上海国家会计学院党委副书记兼纪委书记、副院</w:t>
      </w:r>
      <w:r>
        <w:rPr>
          <w:spacing w:val="-21"/>
          <w:w w:val="94"/>
          <w:position w:val="22"/>
        </w:rPr>
        <w:t>长、教授</w:t>
      </w:r>
      <w:r>
        <w:rPr>
          <w:rFonts w:ascii="SimHei" w:hAnsi="SimHei" w:eastAsia="SimHei" w:cs="SimHei"/>
          <w:spacing w:val="-21"/>
          <w:w w:val="94"/>
          <w:position w:val="22"/>
        </w:rPr>
        <w:t>、博士生导师</w:t>
      </w:r>
    </w:p>
    <w:p>
      <w:pPr>
        <w:pStyle w:val="BodyText"/>
        <w:ind w:left="1352"/>
        <w:spacing w:before="1" w:line="220" w:lineRule="auto"/>
        <w:rPr>
          <w:rFonts w:ascii="SimHei" w:hAnsi="SimHei" w:eastAsia="SimHei" w:cs="SimHei"/>
        </w:rPr>
      </w:pPr>
      <w:r>
        <w:rPr>
          <w:b/>
          <w:bCs/>
          <w:spacing w:val="-20"/>
          <w:w w:val="96"/>
        </w:rPr>
        <w:t>汤</w:t>
      </w:r>
      <w:r>
        <w:rPr>
          <w:spacing w:val="-20"/>
          <w:w w:val="96"/>
        </w:rPr>
        <w:t xml:space="preserve"> </w:t>
      </w:r>
      <w:r>
        <w:rPr>
          <w:b/>
          <w:bCs/>
          <w:spacing w:val="-20"/>
          <w:w w:val="96"/>
        </w:rPr>
        <w:t>谷</w:t>
      </w:r>
      <w:r>
        <w:rPr>
          <w:spacing w:val="30"/>
        </w:rPr>
        <w:t xml:space="preserve"> </w:t>
      </w:r>
      <w:r>
        <w:rPr>
          <w:b/>
          <w:bCs/>
          <w:spacing w:val="-20"/>
          <w:w w:val="96"/>
        </w:rPr>
        <w:t>良</w:t>
      </w:r>
      <w:r>
        <w:rPr>
          <w:rFonts w:ascii="SimHei" w:hAnsi="SimHei" w:eastAsia="SimHei" w:cs="SimHei"/>
          <w:spacing w:val="-20"/>
          <w:w w:val="96"/>
        </w:rPr>
        <w:t>&gt;对外经济贸易大学国际商学院教授、博士生导师</w:t>
      </w:r>
    </w:p>
    <w:p>
      <w:pPr>
        <w:pStyle w:val="BodyText"/>
        <w:ind w:left="1352"/>
        <w:spacing w:before="253" w:line="221" w:lineRule="auto"/>
        <w:rPr>
          <w:rFonts w:ascii="SimHei" w:hAnsi="SimHei" w:eastAsia="SimHei" w:cs="SimHei"/>
        </w:rPr>
      </w:pPr>
      <w:r>
        <w:rPr>
          <w:b/>
          <w:bCs/>
          <w:spacing w:val="-21"/>
          <w:w w:val="97"/>
        </w:rPr>
        <w:t>蒋</w:t>
      </w:r>
      <w:r>
        <w:rPr>
          <w:spacing w:val="32"/>
        </w:rPr>
        <w:t xml:space="preserve"> </w:t>
      </w:r>
      <w:r>
        <w:rPr>
          <w:b/>
          <w:bCs/>
          <w:spacing w:val="-21"/>
          <w:w w:val="97"/>
        </w:rPr>
        <w:t>占</w:t>
      </w:r>
      <w:r>
        <w:rPr>
          <w:spacing w:val="-21"/>
          <w:w w:val="97"/>
        </w:rPr>
        <w:t xml:space="preserve"> </w:t>
      </w:r>
      <w:r>
        <w:rPr>
          <w:b/>
          <w:bCs/>
          <w:spacing w:val="-21"/>
          <w:w w:val="97"/>
        </w:rPr>
        <w:t>华</w:t>
      </w:r>
      <w:r>
        <w:rPr>
          <w:spacing w:val="-21"/>
          <w:w w:val="97"/>
        </w:rPr>
        <w:t>&gt;中国盐业集</w:t>
      </w:r>
      <w:r>
        <w:rPr>
          <w:rFonts w:ascii="SimHei" w:hAnsi="SimHei" w:eastAsia="SimHei" w:cs="SimHei"/>
          <w:spacing w:val="-21"/>
          <w:w w:val="97"/>
        </w:rPr>
        <w:t>团有限公司党委委员、总会计师</w:t>
      </w:r>
    </w:p>
    <w:p>
      <w:pPr>
        <w:pStyle w:val="BodyText"/>
        <w:ind w:left="1352"/>
        <w:spacing w:before="256" w:line="470" w:lineRule="exact"/>
        <w:rPr>
          <w:rFonts w:ascii="SimHei" w:hAnsi="SimHei" w:eastAsia="SimHei" w:cs="SimHei"/>
        </w:rPr>
      </w:pPr>
      <w:r>
        <w:rPr>
          <w:b/>
          <w:bCs/>
          <w:spacing w:val="-22"/>
          <w:position w:val="22"/>
        </w:rPr>
        <w:t>贺</w:t>
      </w:r>
      <w:r>
        <w:rPr>
          <w:spacing w:val="-22"/>
          <w:position w:val="22"/>
        </w:rPr>
        <w:t xml:space="preserve"> </w:t>
      </w:r>
      <w:r>
        <w:rPr>
          <w:b/>
          <w:bCs/>
          <w:spacing w:val="-22"/>
          <w:position w:val="22"/>
        </w:rPr>
        <w:t>小</w:t>
      </w:r>
      <w:r>
        <w:rPr>
          <w:spacing w:val="-22"/>
          <w:position w:val="22"/>
        </w:rPr>
        <w:t xml:space="preserve"> </w:t>
      </w:r>
      <w:r>
        <w:rPr>
          <w:b/>
          <w:bCs/>
          <w:spacing w:val="-22"/>
          <w:position w:val="22"/>
        </w:rPr>
        <w:t>滔</w:t>
      </w:r>
      <w:r>
        <w:rPr>
          <w:rFonts w:ascii="SimHei" w:hAnsi="SimHei" w:eastAsia="SimHei" w:cs="SimHei"/>
          <w:spacing w:val="-22"/>
          <w:position w:val="22"/>
        </w:rPr>
        <w:t>&gt;中国石油化工股份有限公司西北油田分公司总会计师</w:t>
      </w:r>
    </w:p>
    <w:p>
      <w:pPr>
        <w:pStyle w:val="BodyText"/>
        <w:ind w:left="1352"/>
        <w:spacing w:line="218" w:lineRule="auto"/>
        <w:rPr>
          <w:rFonts w:ascii="Times New Roman" w:hAnsi="Times New Roman" w:eastAsia="Times New Roman" w:cs="Times New Roman"/>
        </w:rPr>
      </w:pPr>
      <w:r>
        <w:rPr>
          <w:b/>
          <w:bCs/>
          <w:spacing w:val="-20"/>
        </w:rPr>
        <w:t>段</w:t>
      </w:r>
      <w:r>
        <w:rPr>
          <w:spacing w:val="-20"/>
        </w:rPr>
        <w:t xml:space="preserve"> </w:t>
      </w:r>
      <w:r>
        <w:rPr>
          <w:b/>
          <w:bCs/>
          <w:spacing w:val="-20"/>
        </w:rPr>
        <w:t>大</w:t>
      </w:r>
      <w:r>
        <w:rPr>
          <w:spacing w:val="-20"/>
        </w:rPr>
        <w:t xml:space="preserve"> </w:t>
      </w:r>
      <w:r>
        <w:rPr>
          <w:b/>
          <w:bCs/>
          <w:spacing w:val="-20"/>
        </w:rPr>
        <w:t>为</w:t>
      </w:r>
      <w:r>
        <w:rPr>
          <w:spacing w:val="-20"/>
        </w:rPr>
        <w:t>&gt;科大讯飞股份有限公司高级副总裁兼</w:t>
      </w:r>
      <w:r>
        <w:rPr>
          <w:rFonts w:ascii="SimHei" w:hAnsi="SimHei" w:eastAsia="SimHei" w:cs="SimHei"/>
          <w:spacing w:val="-20"/>
        </w:rPr>
        <w:t>CF</w:t>
      </w:r>
      <w:r>
        <w:rPr>
          <w:rFonts w:ascii="Times New Roman" w:hAnsi="Times New Roman" w:eastAsia="Times New Roman" w:cs="Times New Roman"/>
          <w:spacing w:val="-20"/>
        </w:rPr>
        <w:t>O</w:t>
      </w:r>
    </w:p>
    <w:p>
      <w:pPr>
        <w:pStyle w:val="BodyText"/>
        <w:ind w:left="1352"/>
        <w:spacing w:before="257" w:line="219" w:lineRule="auto"/>
        <w:rPr/>
      </w:pPr>
      <w:r>
        <w:rPr>
          <w:b/>
          <w:bCs/>
          <w:spacing w:val="-19"/>
        </w:rPr>
        <w:t>秦</w:t>
      </w:r>
      <w:r>
        <w:rPr>
          <w:spacing w:val="-19"/>
        </w:rPr>
        <w:t xml:space="preserve"> </w:t>
      </w:r>
      <w:r>
        <w:rPr>
          <w:b/>
          <w:bCs/>
          <w:spacing w:val="-19"/>
        </w:rPr>
        <w:t>中</w:t>
      </w:r>
      <w:r>
        <w:rPr>
          <w:spacing w:val="-19"/>
        </w:rPr>
        <w:t xml:space="preserve"> </w:t>
      </w:r>
      <w:r>
        <w:rPr>
          <w:b/>
          <w:bCs/>
          <w:spacing w:val="-19"/>
        </w:rPr>
        <w:t>艮</w:t>
      </w:r>
      <w:r>
        <w:rPr>
          <w:spacing w:val="-19"/>
        </w:rPr>
        <w:t>&gt;中国财政杂志社副总编辑</w:t>
      </w:r>
    </w:p>
    <w:p>
      <w:pPr>
        <w:spacing w:before="114"/>
        <w:rPr/>
      </w:pPr>
      <w:r/>
    </w:p>
    <w:p>
      <w:pPr>
        <w:spacing w:before="114"/>
        <w:rPr/>
      </w:pPr>
      <w:r/>
    </w:p>
    <w:p>
      <w:pPr>
        <w:sectPr>
          <w:type w:val="continuous"/>
          <w:pgSz w:w="9180" w:h="13210"/>
          <w:pgMar w:top="1" w:right="529" w:bottom="0" w:left="0" w:header="0" w:footer="0" w:gutter="0"/>
          <w:cols w:equalWidth="0" w:num="1">
            <w:col w:w="8651" w:space="0"/>
          </w:cols>
        </w:sectPr>
        <w:rPr/>
      </w:pPr>
    </w:p>
    <w:p>
      <w:pPr>
        <w:ind w:firstLine="3760"/>
        <w:spacing w:line="450" w:lineRule="exact"/>
        <w:rPr/>
      </w:pPr>
      <w:r>
        <w:rPr>
          <w:position w:val="-8"/>
        </w:rPr>
        <w:drawing>
          <wp:inline distT="0" distB="0" distL="0" distR="0">
            <wp:extent cx="311109" cy="285707"/>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311109" cy="28570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106" w:line="219" w:lineRule="auto"/>
        <w:rPr>
          <w:sz w:val="24"/>
          <w:szCs w:val="24"/>
        </w:rPr>
      </w:pPr>
      <w:r>
        <w:rPr>
          <w:sz w:val="24"/>
          <w:szCs w:val="24"/>
          <w:b/>
          <w:bCs/>
          <w:spacing w:val="-11"/>
        </w:rPr>
        <w:t>中国工信出版集团</w:t>
      </w:r>
    </w:p>
    <w:p>
      <w:pPr>
        <w:spacing w:line="14" w:lineRule="auto"/>
        <w:rPr>
          <w:rFonts w:ascii="Arial"/>
          <w:sz w:val="2"/>
        </w:rPr>
      </w:pPr>
      <w:r>
        <w:rPr>
          <w:rFonts w:ascii="Arial" w:hAnsi="Arial" w:eastAsia="Arial" w:cs="Arial"/>
          <w:sz w:val="2"/>
          <w:szCs w:val="2"/>
        </w:rPr>
        <w:br w:type="column"/>
      </w:r>
    </w:p>
    <w:p>
      <w:pPr>
        <w:pStyle w:val="BodyText"/>
        <w:ind w:left="42"/>
        <w:spacing w:before="83" w:line="219" w:lineRule="auto"/>
        <w:rPr>
          <w:sz w:val="14"/>
          <w:szCs w:val="14"/>
        </w:rPr>
      </w:pPr>
      <w:r>
        <w:pict>
          <v:rect id="_x0000_s8" style="position:absolute;margin-left:1.7724pt;margin-top:10.764pt;mso-position-vertical-relative:text;mso-position-horizontal-relative:text;width:75.45pt;height:0.35pt;z-index:251660288;" fillcolor="#000000" filled="true" stroked="false"/>
        </w:pict>
      </w:r>
      <w:r>
        <w:rPr>
          <w:sz w:val="14"/>
          <w:szCs w:val="14"/>
          <w:b/>
          <w:bCs/>
          <w:spacing w:val="-14"/>
        </w:rPr>
        <w:t>人</w:t>
      </w:r>
      <w:r>
        <w:rPr>
          <w:sz w:val="14"/>
          <w:szCs w:val="14"/>
          <w:spacing w:val="37"/>
        </w:rPr>
        <w:t xml:space="preserve"> </w:t>
      </w:r>
      <w:r>
        <w:rPr>
          <w:sz w:val="14"/>
          <w:szCs w:val="14"/>
          <w:b/>
          <w:bCs/>
          <w:spacing w:val="-14"/>
        </w:rPr>
        <w:t>民</w:t>
      </w:r>
      <w:r>
        <w:rPr>
          <w:sz w:val="14"/>
          <w:szCs w:val="14"/>
          <w:spacing w:val="33"/>
          <w:w w:val="101"/>
        </w:rPr>
        <w:t xml:space="preserve"> </w:t>
      </w:r>
      <w:r>
        <w:rPr>
          <w:sz w:val="14"/>
          <w:szCs w:val="14"/>
          <w:b/>
          <w:bCs/>
          <w:spacing w:val="-14"/>
        </w:rPr>
        <w:t>邮</w:t>
      </w:r>
      <w:r>
        <w:rPr>
          <w:sz w:val="14"/>
          <w:szCs w:val="14"/>
          <w:spacing w:val="40"/>
        </w:rPr>
        <w:t xml:space="preserve"> </w:t>
      </w:r>
      <w:r>
        <w:rPr>
          <w:sz w:val="14"/>
          <w:szCs w:val="14"/>
          <w:b/>
          <w:bCs/>
          <w:spacing w:val="-14"/>
        </w:rPr>
        <w:t>电</w:t>
      </w:r>
      <w:r>
        <w:rPr>
          <w:sz w:val="14"/>
          <w:szCs w:val="14"/>
          <w:spacing w:val="35"/>
          <w:w w:val="101"/>
        </w:rPr>
        <w:t xml:space="preserve"> </w:t>
      </w:r>
      <w:r>
        <w:rPr>
          <w:sz w:val="14"/>
          <w:szCs w:val="14"/>
          <w:b/>
          <w:bCs/>
          <w:spacing w:val="-14"/>
        </w:rPr>
        <w:t>出</w:t>
      </w:r>
      <w:r>
        <w:rPr>
          <w:sz w:val="14"/>
          <w:szCs w:val="14"/>
          <w:spacing w:val="24"/>
        </w:rPr>
        <w:t xml:space="preserve"> </w:t>
      </w:r>
      <w:r>
        <w:rPr>
          <w:sz w:val="14"/>
          <w:szCs w:val="14"/>
          <w:b/>
          <w:bCs/>
          <w:spacing w:val="-14"/>
        </w:rPr>
        <w:t>版</w:t>
      </w:r>
      <w:r>
        <w:rPr>
          <w:sz w:val="14"/>
          <w:szCs w:val="14"/>
          <w:spacing w:val="24"/>
          <w:w w:val="101"/>
        </w:rPr>
        <w:t xml:space="preserve"> </w:t>
      </w:r>
      <w:r>
        <w:rPr>
          <w:sz w:val="14"/>
          <w:szCs w:val="14"/>
          <w:b/>
          <w:bCs/>
          <w:spacing w:val="-14"/>
        </w:rPr>
        <w:t>社</w:t>
      </w:r>
    </w:p>
    <w:p>
      <w:pPr>
        <w:spacing w:before="12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rPr>
        <w:t>POSTS           &amp;TELECOM   </w:t>
      </w:r>
      <w:r>
        <w:rPr>
          <w:rFonts w:ascii="Times New Roman" w:hAnsi="Times New Roman" w:eastAsia="Times New Roman" w:cs="Times New Roman"/>
          <w:sz w:val="9"/>
          <w:szCs w:val="9"/>
          <w:b/>
          <w:bCs/>
          <w:spacing w:val="-1"/>
        </w:rPr>
        <w:t xml:space="preserve">        PRESS</w:t>
      </w:r>
    </w:p>
    <w:p>
      <w:pPr>
        <w:spacing w:line="188" w:lineRule="auto"/>
        <w:sectPr>
          <w:type w:val="continuous"/>
          <w:pgSz w:w="9180" w:h="13210"/>
          <w:pgMar w:top="1" w:right="529" w:bottom="0" w:left="0" w:header="0" w:footer="0" w:gutter="0"/>
          <w:cols w:equalWidth="0" w:num="3">
            <w:col w:w="4250" w:space="73"/>
            <w:col w:w="2417" w:space="40"/>
            <w:col w:w="1871" w:space="0"/>
          </w:cols>
        </w:sectPr>
        <w:rPr>
          <w:rFonts w:ascii="Times New Roman" w:hAnsi="Times New Roman" w:eastAsia="Times New Roman" w:cs="Times New Roman"/>
          <w:sz w:val="9"/>
          <w:szCs w:val="9"/>
        </w:rPr>
      </w:pPr>
    </w:p>
    <w:p>
      <w:pPr>
        <w:ind w:left="3023"/>
        <w:spacing w:line="219" w:lineRule="auto"/>
        <w:rPr>
          <w:rFonts w:ascii="YouYuan" w:hAnsi="YouYuan" w:eastAsia="YouYuan" w:cs="YouYuan"/>
          <w:sz w:val="24"/>
          <w:szCs w:val="24"/>
        </w:rPr>
      </w:pPr>
      <w:r>
        <w:drawing>
          <wp:anchor distT="0" distB="0" distL="0" distR="0" simplePos="0" relativeHeight="251661312" behindDoc="0" locked="0" layoutInCell="0" allowOverlap="1">
            <wp:simplePos x="0" y="0"/>
            <wp:positionH relativeFrom="page">
              <wp:posOffset>3600434</wp:posOffset>
            </wp:positionH>
            <wp:positionV relativeFrom="page">
              <wp:posOffset>3549653</wp:posOffset>
            </wp:positionV>
            <wp:extent cx="1587525" cy="6356"/>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1587525" cy="6356"/>
                    </a:xfrm>
                    <a:prstGeom prst="rect">
                      <a:avLst/>
                    </a:prstGeom>
                  </pic:spPr>
                </pic:pic>
              </a:graphicData>
            </a:graphic>
          </wp:anchor>
        </w:drawing>
      </w:r>
      <w:r>
        <w:rPr>
          <w:rFonts w:ascii="YouYuan" w:hAnsi="YouYuan" w:eastAsia="YouYuan" w:cs="YouYuan"/>
          <w:sz w:val="24"/>
          <w:szCs w:val="24"/>
          <w:spacing w:val="-3"/>
        </w:rPr>
        <w:t>企业数字化转型与智能财务实践系列</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right="34"/>
        <w:spacing w:before="68"/>
        <w:jc w:val="right"/>
        <w:rPr>
          <w:sz w:val="21"/>
          <w:szCs w:val="21"/>
        </w:rPr>
      </w:pPr>
      <w:r>
        <w:rPr>
          <w:rFonts w:ascii="SimHei" w:hAnsi="SimHei" w:eastAsia="SimHei" w:cs="SimHei"/>
          <w:sz w:val="21"/>
          <w:szCs w:val="21"/>
          <w:spacing w:val="-9"/>
        </w:rPr>
        <w:t>李</w:t>
      </w:r>
      <w:r>
        <w:rPr>
          <w:rFonts w:ascii="SimHei" w:hAnsi="SimHei" w:eastAsia="SimHei" w:cs="SimHei"/>
          <w:sz w:val="21"/>
          <w:szCs w:val="21"/>
          <w:spacing w:val="-32"/>
        </w:rPr>
        <w:t xml:space="preserve"> </w:t>
      </w:r>
      <w:r>
        <w:rPr>
          <w:rFonts w:ascii="SimHei" w:hAnsi="SimHei" w:eastAsia="SimHei" w:cs="SimHei"/>
          <w:sz w:val="21"/>
          <w:szCs w:val="21"/>
          <w:spacing w:val="-9"/>
        </w:rPr>
        <w:t>彤</w:t>
      </w:r>
      <w:r>
        <w:rPr>
          <w:rFonts w:ascii="SimHei" w:hAnsi="SimHei" w:eastAsia="SimHei" w:cs="SimHei"/>
          <w:sz w:val="21"/>
          <w:szCs w:val="21"/>
          <w:spacing w:val="-36"/>
        </w:rPr>
        <w:t xml:space="preserve"> </w:t>
      </w:r>
      <w:r>
        <w:rPr>
          <w:rFonts w:ascii="SimHei" w:hAnsi="SimHei" w:eastAsia="SimHei" w:cs="SimHei"/>
          <w:sz w:val="21"/>
          <w:szCs w:val="21"/>
          <w:spacing w:val="-9"/>
        </w:rPr>
        <w:t>贾</w:t>
      </w:r>
      <w:r>
        <w:rPr>
          <w:rFonts w:ascii="SimHei" w:hAnsi="SimHei" w:eastAsia="SimHei" w:cs="SimHei"/>
          <w:sz w:val="21"/>
          <w:szCs w:val="21"/>
          <w:spacing w:val="-32"/>
        </w:rPr>
        <w:t xml:space="preserve"> </w:t>
      </w:r>
      <w:r>
        <w:rPr>
          <w:rFonts w:ascii="SimHei" w:hAnsi="SimHei" w:eastAsia="SimHei" w:cs="SimHei"/>
          <w:sz w:val="21"/>
          <w:szCs w:val="21"/>
          <w:spacing w:val="-9"/>
        </w:rPr>
        <w:t>小</w:t>
      </w:r>
      <w:r>
        <w:rPr>
          <w:rFonts w:ascii="SimHei" w:hAnsi="SimHei" w:eastAsia="SimHei" w:cs="SimHei"/>
          <w:sz w:val="21"/>
          <w:szCs w:val="21"/>
          <w:spacing w:val="-34"/>
        </w:rPr>
        <w:t xml:space="preserve"> </w:t>
      </w:r>
      <w:r>
        <w:rPr>
          <w:rFonts w:ascii="SimHei" w:hAnsi="SimHei" w:eastAsia="SimHei" w:cs="SimHei"/>
          <w:sz w:val="21"/>
          <w:szCs w:val="21"/>
          <w:spacing w:val="-9"/>
        </w:rPr>
        <w:t>强</w:t>
      </w:r>
      <w:r>
        <w:rPr>
          <w:rFonts w:ascii="SimHei" w:hAnsi="SimHei" w:eastAsia="SimHei" w:cs="SimHei"/>
          <w:sz w:val="21"/>
          <w:szCs w:val="21"/>
          <w:spacing w:val="-38"/>
        </w:rPr>
        <w:t xml:space="preserve"> </w:t>
      </w:r>
      <w:r>
        <w:rPr>
          <w:rFonts w:ascii="SimHei" w:hAnsi="SimHei" w:eastAsia="SimHei" w:cs="SimHei"/>
          <w:sz w:val="21"/>
          <w:szCs w:val="21"/>
          <w:spacing w:val="-9"/>
        </w:rPr>
        <w:t>季</w:t>
      </w:r>
      <w:r>
        <w:rPr>
          <w:rFonts w:ascii="SimHei" w:hAnsi="SimHei" w:eastAsia="SimHei" w:cs="SimHei"/>
          <w:sz w:val="21"/>
          <w:szCs w:val="21"/>
          <w:spacing w:val="-40"/>
        </w:rPr>
        <w:t xml:space="preserve"> </w:t>
      </w:r>
      <w:r>
        <w:rPr>
          <w:rFonts w:ascii="SimHei" w:hAnsi="SimHei" w:eastAsia="SimHei" w:cs="SimHei"/>
          <w:sz w:val="21"/>
          <w:szCs w:val="21"/>
          <w:spacing w:val="-9"/>
        </w:rPr>
        <w:t>献</w:t>
      </w:r>
      <w:r>
        <w:rPr>
          <w:rFonts w:ascii="SimHei" w:hAnsi="SimHei" w:eastAsia="SimHei" w:cs="SimHei"/>
          <w:sz w:val="21"/>
          <w:szCs w:val="21"/>
          <w:spacing w:val="-40"/>
        </w:rPr>
        <w:t xml:space="preserve"> </w:t>
      </w:r>
      <w:r>
        <w:rPr>
          <w:rFonts w:ascii="SimHei" w:hAnsi="SimHei" w:eastAsia="SimHei" w:cs="SimHei"/>
          <w:sz w:val="21"/>
          <w:szCs w:val="21"/>
          <w:spacing w:val="-9"/>
        </w:rPr>
        <w:t>忠</w:t>
      </w:r>
      <w:r>
        <w:rPr>
          <w:rFonts w:ascii="SimHei" w:hAnsi="SimHei" w:eastAsia="SimHei" w:cs="SimHei"/>
          <w:sz w:val="21"/>
          <w:szCs w:val="21"/>
          <w:spacing w:val="-45"/>
        </w:rPr>
        <w:t xml:space="preserve"> </w:t>
      </w:r>
      <w:r>
        <w:rPr>
          <w:rFonts w:ascii="SimHei" w:hAnsi="SimHei" w:eastAsia="SimHei" w:cs="SimHei"/>
          <w:sz w:val="21"/>
          <w:szCs w:val="21"/>
          <w:spacing w:val="-9"/>
        </w:rPr>
        <w:t>/</w:t>
      </w:r>
      <w:r>
        <w:rPr>
          <w:rFonts w:ascii="SimHei" w:hAnsi="SimHei" w:eastAsia="SimHei" w:cs="SimHei"/>
          <w:sz w:val="21"/>
          <w:szCs w:val="21"/>
          <w:spacing w:val="-40"/>
        </w:rPr>
        <w:t xml:space="preserve"> </w:t>
      </w:r>
      <w:r>
        <w:rPr>
          <w:rFonts w:ascii="SimHei" w:hAnsi="SimHei" w:eastAsia="SimHei" w:cs="SimHei"/>
          <w:sz w:val="21"/>
          <w:szCs w:val="21"/>
          <w:spacing w:val="-9"/>
        </w:rPr>
        <w:t>著</w:t>
      </w:r>
      <w:r>
        <w:rPr>
          <w:rFonts w:ascii="SimHei" w:hAnsi="SimHei" w:eastAsia="SimHei" w:cs="SimHei"/>
          <w:sz w:val="21"/>
          <w:szCs w:val="21"/>
          <w:spacing w:val="-9"/>
        </w:rPr>
        <w:t xml:space="preserve"> </w:t>
      </w:r>
      <w:r>
        <w:rPr>
          <w:sz w:val="21"/>
          <w:szCs w:val="21"/>
          <w:position w:val="-5"/>
        </w:rPr>
        <w:drawing>
          <wp:inline distT="0" distB="0" distL="0" distR="0">
            <wp:extent cx="6343" cy="184152"/>
            <wp:effectExtent l="0" t="0" r="0" b="0"/>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6343" cy="184152"/>
                    </a:xfrm>
                    <a:prstGeom prst="rect">
                      <a:avLst/>
                    </a:prstGeom>
                  </pic:spPr>
                </pic:pic>
              </a:graphicData>
            </a:graphic>
          </wp:inline>
        </w:drawing>
      </w:r>
    </w:p>
    <w:p>
      <w:pPr>
        <w:ind w:left="726" w:firstLine="867"/>
        <w:spacing w:before="97" w:line="230" w:lineRule="auto"/>
        <w:rPr>
          <w:rFonts w:ascii="SimHei" w:hAnsi="SimHei" w:eastAsia="SimHei" w:cs="SimHei"/>
          <w:sz w:val="87"/>
          <w:szCs w:val="87"/>
        </w:rPr>
      </w:pPr>
      <w:r>
        <w:rPr>
          <w:rFonts w:ascii="Arial" w:hAnsi="Arial" w:eastAsia="Arial" w:cs="Arial"/>
          <w:sz w:val="58"/>
          <w:szCs w:val="58"/>
          <w:b/>
          <w:bCs/>
          <w:spacing w:val="-30"/>
        </w:rPr>
        <w:t>Digital transformation</w:t>
      </w:r>
      <w:r>
        <w:rPr>
          <w:rFonts w:ascii="Arial" w:hAnsi="Arial" w:eastAsia="Arial" w:cs="Arial"/>
          <w:sz w:val="58"/>
          <w:szCs w:val="58"/>
          <w:b/>
          <w:bCs/>
          <w:spacing w:val="17"/>
        </w:rPr>
        <w:t xml:space="preserve"> </w:t>
      </w:r>
      <w:r>
        <w:rPr>
          <w:rFonts w:ascii="SimHei" w:hAnsi="SimHei" w:eastAsia="SimHei" w:cs="SimHei"/>
          <w:sz w:val="87"/>
          <w:szCs w:val="87"/>
          <w:b/>
          <w:bCs/>
          <w:spacing w:val="13"/>
        </w:rPr>
        <w:t>企业数字化转型</w:t>
      </w:r>
    </w:p>
    <w:p>
      <w:pPr>
        <w:ind w:right="18"/>
        <w:spacing w:before="1" w:line="217" w:lineRule="auto"/>
        <w:jc w:val="right"/>
        <w:rPr>
          <w:rFonts w:ascii="SimHei" w:hAnsi="SimHei" w:eastAsia="SimHei" w:cs="SimHei"/>
          <w:sz w:val="38"/>
          <w:szCs w:val="38"/>
        </w:rPr>
      </w:pPr>
      <w:r>
        <w:rPr>
          <w:rFonts w:ascii="SimHei" w:hAnsi="SimHei" w:eastAsia="SimHei" w:cs="SimHei"/>
          <w:sz w:val="38"/>
          <w:szCs w:val="38"/>
          <w:b/>
          <w:bCs/>
          <w:spacing w:val="-3"/>
        </w:rPr>
        <w:t>技术驱动业财融合的实践指南</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408"/>
        <w:spacing w:before="98" w:line="215" w:lineRule="auto"/>
        <w:rPr>
          <w:sz w:val="30"/>
          <w:szCs w:val="30"/>
        </w:rPr>
      </w:pPr>
      <w:r>
        <w:rPr>
          <w:sz w:val="30"/>
          <w:szCs w:val="30"/>
          <w:b/>
          <w:bCs/>
          <w:spacing w:val="-30"/>
        </w:rPr>
        <w:t>人</w:t>
      </w:r>
      <w:r>
        <w:rPr>
          <w:sz w:val="30"/>
          <w:szCs w:val="30"/>
          <w:spacing w:val="69"/>
        </w:rPr>
        <w:t xml:space="preserve"> </w:t>
      </w:r>
      <w:r>
        <w:rPr>
          <w:sz w:val="30"/>
          <w:szCs w:val="30"/>
          <w:b/>
          <w:bCs/>
          <w:spacing w:val="-30"/>
        </w:rPr>
        <w:t>民</w:t>
      </w:r>
      <w:r>
        <w:rPr>
          <w:sz w:val="30"/>
          <w:szCs w:val="30"/>
          <w:spacing w:val="62"/>
        </w:rPr>
        <w:t xml:space="preserve"> </w:t>
      </w:r>
      <w:r>
        <w:rPr>
          <w:sz w:val="30"/>
          <w:szCs w:val="30"/>
          <w:b/>
          <w:bCs/>
          <w:spacing w:val="-30"/>
        </w:rPr>
        <w:t>邮</w:t>
      </w:r>
      <w:r>
        <w:rPr>
          <w:sz w:val="30"/>
          <w:szCs w:val="30"/>
          <w:spacing w:val="75"/>
        </w:rPr>
        <w:t xml:space="preserve"> </w:t>
      </w:r>
      <w:r>
        <w:rPr>
          <w:sz w:val="30"/>
          <w:szCs w:val="30"/>
          <w:b/>
          <w:bCs/>
          <w:spacing w:val="-30"/>
        </w:rPr>
        <w:t>电</w:t>
      </w:r>
      <w:r>
        <w:rPr>
          <w:sz w:val="30"/>
          <w:szCs w:val="30"/>
          <w:spacing w:val="66"/>
        </w:rPr>
        <w:t xml:space="preserve"> </w:t>
      </w:r>
      <w:r>
        <w:rPr>
          <w:sz w:val="30"/>
          <w:szCs w:val="30"/>
          <w:b/>
          <w:bCs/>
          <w:spacing w:val="-30"/>
        </w:rPr>
        <w:t>出</w:t>
      </w:r>
      <w:r>
        <w:rPr>
          <w:sz w:val="30"/>
          <w:szCs w:val="30"/>
          <w:spacing w:val="41"/>
        </w:rPr>
        <w:t xml:space="preserve"> </w:t>
      </w:r>
      <w:r>
        <w:rPr>
          <w:sz w:val="30"/>
          <w:szCs w:val="30"/>
          <w:b/>
          <w:bCs/>
          <w:spacing w:val="-30"/>
        </w:rPr>
        <w:t>版</w:t>
      </w:r>
      <w:r>
        <w:rPr>
          <w:sz w:val="30"/>
          <w:szCs w:val="30"/>
          <w:spacing w:val="42"/>
        </w:rPr>
        <w:t xml:space="preserve"> </w:t>
      </w:r>
      <w:r>
        <w:rPr>
          <w:sz w:val="30"/>
          <w:szCs w:val="30"/>
          <w:b/>
          <w:bCs/>
          <w:spacing w:val="-30"/>
        </w:rPr>
        <w:t>社</w:t>
      </w:r>
    </w:p>
    <w:p>
      <w:pPr>
        <w:pStyle w:val="BodyText"/>
        <w:ind w:left="2607"/>
        <w:spacing w:line="219" w:lineRule="auto"/>
        <w:rPr>
          <w:sz w:val="27"/>
          <w:szCs w:val="27"/>
        </w:rPr>
      </w:pPr>
      <w:r>
        <w:rPr>
          <w:sz w:val="27"/>
          <w:szCs w:val="27"/>
          <w:b/>
          <w:bCs/>
          <w:spacing w:val="-11"/>
        </w:rPr>
        <w:t>北</w:t>
      </w:r>
      <w:r>
        <w:rPr>
          <w:sz w:val="27"/>
          <w:szCs w:val="27"/>
          <w:spacing w:val="80"/>
        </w:rPr>
        <w:t xml:space="preserve"> </w:t>
      </w:r>
      <w:r>
        <w:rPr>
          <w:sz w:val="27"/>
          <w:szCs w:val="27"/>
          <w:b/>
          <w:bCs/>
          <w:spacing w:val="-11"/>
        </w:rPr>
        <w:t>京</w:t>
      </w:r>
    </w:p>
    <w:p>
      <w:pPr>
        <w:spacing w:line="219" w:lineRule="auto"/>
        <w:sectPr>
          <w:pgSz w:w="8840" w:h="13170"/>
          <w:pgMar w:top="298" w:right="535" w:bottom="0" w:left="1326" w:header="0" w:footer="0" w:gutter="0"/>
        </w:sectPr>
        <w:rPr>
          <w:sz w:val="27"/>
          <w:szCs w:val="27"/>
        </w:rPr>
      </w:pPr>
    </w:p>
    <w:p>
      <w:pPr>
        <w:spacing w:line="409" w:lineRule="auto"/>
        <w:rPr>
          <w:rFonts w:ascii="Arial"/>
          <w:sz w:val="21"/>
        </w:rPr>
      </w:pPr>
      <w:r>
        <w:pict>
          <v:shape id="_x0000_s10" style="position:absolute;margin-left:89.5021pt;margin-top:421.25pt;mso-position-vertical-relative:page;mso-position-horizontal-relative:page;width:280pt;height:0.5pt;z-index:251664384;" o:allowincell="f" filled="false" strokecolor="#000000" strokeweight="0.50pt" coordsize="5600,10" coordorigin="0,0" path="m0,5l1279,5m1279,5l5599,5e">
            <v:stroke joinstyle="miter" miterlimit="10"/>
          </v:shape>
        </w:pict>
      </w:r>
      <w:r>
        <w:pict>
          <v:shape id="_x0000_s12" style="position:absolute;margin-left:89.5021pt;margin-top:557.252pt;mso-position-vertical-relative:page;mso-position-horizontal-relative:page;width:280pt;height:0.5pt;z-index:251665408;" o:allowincell="f" filled="false" strokecolor="#000000" strokeweight="0.50pt" coordsize="5600,10" coordorigin="0,0" path="m0,5l2589,5m2589,5l5599,5e">
            <v:stroke joinstyle="miter" miterlimit="10"/>
          </v:shape>
        </w:pict>
      </w:r>
      <w:r/>
    </w:p>
    <w:p>
      <w:pPr>
        <w:pStyle w:val="BodyText"/>
        <w:ind w:left="402"/>
        <w:spacing w:before="61" w:line="221" w:lineRule="auto"/>
        <w:rPr>
          <w:rFonts w:ascii="SimHei" w:hAnsi="SimHei" w:eastAsia="SimHei" w:cs="SimHei"/>
          <w:sz w:val="19"/>
          <w:szCs w:val="19"/>
        </w:rPr>
      </w:pPr>
      <w:r>
        <w:rPr>
          <w:rFonts w:ascii="SimHei" w:hAnsi="SimHei" w:eastAsia="SimHei" w:cs="SimHei"/>
          <w:sz w:val="19"/>
          <w:szCs w:val="19"/>
          <w:b/>
          <w:bCs/>
        </w:rPr>
        <w:t>图书在版编目</w:t>
      </w:r>
      <w:r>
        <w:rPr>
          <w:rFonts w:ascii="SimHei" w:hAnsi="SimHei" w:eastAsia="SimHei" w:cs="SimHei"/>
          <w:sz w:val="19"/>
          <w:szCs w:val="19"/>
        </w:rPr>
        <w:t xml:space="preserve"> </w:t>
      </w:r>
      <w:r>
        <w:rPr>
          <w:sz w:val="19"/>
          <w:szCs w:val="19"/>
          <w:b/>
          <w:bCs/>
        </w:rPr>
        <w:t>(CIP)</w:t>
      </w:r>
      <w:r>
        <w:rPr>
          <w:sz w:val="19"/>
          <w:szCs w:val="19"/>
          <w:spacing w:val="16"/>
        </w:rPr>
        <w:t xml:space="preserve">    </w:t>
      </w:r>
      <w:r>
        <w:rPr>
          <w:rFonts w:ascii="SimHei" w:hAnsi="SimHei" w:eastAsia="SimHei" w:cs="SimHei"/>
          <w:sz w:val="19"/>
          <w:szCs w:val="19"/>
          <w:b/>
          <w:bCs/>
        </w:rPr>
        <w:t>数据</w:t>
      </w:r>
    </w:p>
    <w:p>
      <w:pPr>
        <w:pStyle w:val="BodyText"/>
        <w:ind w:left="399"/>
        <w:spacing w:before="266" w:line="250" w:lineRule="exact"/>
        <w:rPr>
          <w:sz w:val="19"/>
          <w:szCs w:val="19"/>
        </w:rPr>
      </w:pPr>
      <w:r>
        <w:rPr>
          <w:sz w:val="19"/>
          <w:szCs w:val="19"/>
          <w:spacing w:val="21"/>
          <w:position w:val="4"/>
        </w:rPr>
        <w:t>企业数字化转型:技术驱动业财融合的实践指南/</w:t>
      </w:r>
    </w:p>
    <w:p>
      <w:pPr>
        <w:pStyle w:val="BodyText"/>
        <w:spacing w:line="219" w:lineRule="auto"/>
        <w:rPr>
          <w:sz w:val="19"/>
          <w:szCs w:val="19"/>
        </w:rPr>
      </w:pPr>
      <w:r>
        <w:rPr>
          <w:sz w:val="19"/>
          <w:szCs w:val="19"/>
          <w:spacing w:val="11"/>
        </w:rPr>
        <w:t>李彤，贾小强，季献忠著.--</w:t>
      </w:r>
      <w:r>
        <w:rPr>
          <w:sz w:val="19"/>
          <w:szCs w:val="19"/>
          <w:spacing w:val="78"/>
        </w:rPr>
        <w:t xml:space="preserve"> </w:t>
      </w:r>
      <w:r>
        <w:rPr>
          <w:sz w:val="19"/>
          <w:szCs w:val="19"/>
          <w:spacing w:val="11"/>
        </w:rPr>
        <w:t>北京：人民邮电出版社，</w:t>
      </w:r>
    </w:p>
    <w:p>
      <w:pPr>
        <w:pStyle w:val="BodyText"/>
        <w:spacing w:before="22" w:line="184" w:lineRule="auto"/>
        <w:rPr>
          <w:sz w:val="19"/>
          <w:szCs w:val="19"/>
        </w:rPr>
      </w:pPr>
      <w:r>
        <w:rPr>
          <w:sz w:val="19"/>
          <w:szCs w:val="19"/>
          <w:spacing w:val="-2"/>
        </w:rPr>
        <w:t>2021.2</w:t>
      </w:r>
    </w:p>
    <w:p>
      <w:pPr>
        <w:pStyle w:val="BodyText"/>
        <w:ind w:left="519"/>
        <w:spacing w:before="2" w:line="269" w:lineRule="exact"/>
        <w:rPr>
          <w:sz w:val="19"/>
          <w:szCs w:val="19"/>
        </w:rPr>
      </w:pPr>
      <w:r>
        <w:rPr>
          <w:sz w:val="19"/>
          <w:szCs w:val="19"/>
          <w:spacing w:val="9"/>
          <w:position w:val="5"/>
        </w:rPr>
        <w:t>(企业数字化转型与智能财务实践系列)</w:t>
      </w:r>
    </w:p>
    <w:p>
      <w:pPr>
        <w:pStyle w:val="BodyText"/>
        <w:ind w:left="399"/>
        <w:spacing w:line="182" w:lineRule="auto"/>
        <w:rPr>
          <w:sz w:val="19"/>
          <w:szCs w:val="19"/>
        </w:rPr>
      </w:pPr>
      <w:r>
        <w:rPr>
          <w:sz w:val="19"/>
          <w:szCs w:val="19"/>
          <w:spacing w:val="-1"/>
        </w:rPr>
        <w:t>ISBN  978-7-115-54860-3</w:t>
      </w:r>
    </w:p>
    <w:p>
      <w:pPr>
        <w:pStyle w:val="BodyText"/>
        <w:ind w:left="480"/>
        <w:spacing w:before="212" w:line="260" w:lineRule="exact"/>
        <w:rPr>
          <w:sz w:val="19"/>
          <w:szCs w:val="19"/>
        </w:rPr>
      </w:pPr>
      <w:r>
        <w:rPr>
          <w:rFonts w:ascii="Times New Roman" w:hAnsi="Times New Roman" w:eastAsia="Times New Roman" w:cs="Times New Roman"/>
          <w:sz w:val="19"/>
          <w:szCs w:val="19"/>
          <w:spacing w:val="-11"/>
          <w:position w:val="5"/>
        </w:rPr>
        <w:t>I.</w:t>
      </w:r>
      <w:r>
        <w:rPr>
          <w:sz w:val="19"/>
          <w:szCs w:val="19"/>
          <w:spacing w:val="-11"/>
          <w:position w:val="5"/>
        </w:rPr>
        <w:t>①</w:t>
      </w:r>
      <w:r>
        <w:rPr>
          <w:sz w:val="19"/>
          <w:szCs w:val="19"/>
          <w:spacing w:val="20"/>
          <w:position w:val="5"/>
        </w:rPr>
        <w:t xml:space="preserve">  </w:t>
      </w:r>
      <w:r>
        <w:rPr>
          <w:sz w:val="19"/>
          <w:szCs w:val="19"/>
          <w:spacing w:val="-11"/>
          <w:position w:val="5"/>
        </w:rPr>
        <w:t>企</w:t>
      </w:r>
      <w:r>
        <w:rPr>
          <w:sz w:val="19"/>
          <w:szCs w:val="19"/>
          <w:spacing w:val="-31"/>
          <w:position w:val="5"/>
        </w:rPr>
        <w:t xml:space="preserve"> </w:t>
      </w:r>
      <w:r>
        <w:rPr>
          <w:sz w:val="19"/>
          <w:szCs w:val="19"/>
          <w:spacing w:val="-11"/>
          <w:position w:val="5"/>
        </w:rPr>
        <w:t>… Ⅱ</w:t>
      </w:r>
      <w:r>
        <w:rPr>
          <w:sz w:val="19"/>
          <w:szCs w:val="19"/>
          <w:spacing w:val="-38"/>
          <w:position w:val="5"/>
        </w:rPr>
        <w:t xml:space="preserve"> </w:t>
      </w:r>
      <w:r>
        <w:rPr>
          <w:sz w:val="19"/>
          <w:szCs w:val="19"/>
          <w:spacing w:val="-11"/>
          <w:position w:val="5"/>
        </w:rPr>
        <w:t>.</w:t>
      </w:r>
      <w:r>
        <w:rPr>
          <w:sz w:val="19"/>
          <w:szCs w:val="19"/>
          <w:spacing w:val="-44"/>
          <w:position w:val="5"/>
        </w:rPr>
        <w:t xml:space="preserve"> </w:t>
      </w:r>
      <w:r>
        <w:rPr>
          <w:sz w:val="19"/>
          <w:szCs w:val="19"/>
          <w:spacing w:val="-11"/>
          <w:position w:val="5"/>
        </w:rPr>
        <w:t>①</w:t>
      </w:r>
      <w:r>
        <w:rPr>
          <w:sz w:val="19"/>
          <w:szCs w:val="19"/>
          <w:spacing w:val="-42"/>
          <w:position w:val="5"/>
        </w:rPr>
        <w:t xml:space="preserve"> </w:t>
      </w:r>
      <w:r>
        <w:rPr>
          <w:sz w:val="19"/>
          <w:szCs w:val="19"/>
          <w:spacing w:val="-11"/>
          <w:position w:val="5"/>
        </w:rPr>
        <w:t>李</w:t>
      </w:r>
      <w:r>
        <w:rPr>
          <w:sz w:val="19"/>
          <w:szCs w:val="19"/>
          <w:spacing w:val="-31"/>
          <w:position w:val="5"/>
        </w:rPr>
        <w:t xml:space="preserve"> </w:t>
      </w:r>
      <w:r>
        <w:rPr>
          <w:sz w:val="19"/>
          <w:szCs w:val="19"/>
          <w:spacing w:val="-11"/>
          <w:position w:val="5"/>
        </w:rPr>
        <w:t>…</w:t>
      </w:r>
      <w:r>
        <w:rPr>
          <w:sz w:val="19"/>
          <w:szCs w:val="19"/>
          <w:spacing w:val="-45"/>
          <w:position w:val="5"/>
        </w:rPr>
        <w:t xml:space="preserve"> </w:t>
      </w:r>
      <w:r>
        <w:rPr>
          <w:sz w:val="19"/>
          <w:szCs w:val="19"/>
          <w:spacing w:val="-11"/>
          <w:position w:val="5"/>
        </w:rPr>
        <w:t>②</w:t>
      </w:r>
      <w:r>
        <w:rPr>
          <w:sz w:val="19"/>
          <w:szCs w:val="19"/>
          <w:spacing w:val="-40"/>
          <w:position w:val="5"/>
        </w:rPr>
        <w:t xml:space="preserve"> </w:t>
      </w:r>
      <w:r>
        <w:rPr>
          <w:sz w:val="19"/>
          <w:szCs w:val="19"/>
          <w:spacing w:val="-11"/>
          <w:position w:val="5"/>
        </w:rPr>
        <w:t>贾</w:t>
      </w:r>
      <w:r>
        <w:rPr>
          <w:sz w:val="19"/>
          <w:szCs w:val="19"/>
          <w:spacing w:val="-31"/>
          <w:position w:val="5"/>
        </w:rPr>
        <w:t xml:space="preserve"> </w:t>
      </w:r>
      <w:r>
        <w:rPr>
          <w:sz w:val="19"/>
          <w:szCs w:val="19"/>
          <w:spacing w:val="-11"/>
          <w:position w:val="5"/>
        </w:rPr>
        <w:t>…</w:t>
      </w:r>
      <w:r>
        <w:rPr>
          <w:sz w:val="19"/>
          <w:szCs w:val="19"/>
          <w:spacing w:val="-45"/>
          <w:position w:val="5"/>
        </w:rPr>
        <w:t xml:space="preserve"> </w:t>
      </w:r>
      <w:r>
        <w:rPr>
          <w:sz w:val="19"/>
          <w:szCs w:val="19"/>
          <w:spacing w:val="-11"/>
          <w:position w:val="5"/>
        </w:rPr>
        <w:t>③</w:t>
      </w:r>
      <w:r>
        <w:rPr>
          <w:sz w:val="19"/>
          <w:szCs w:val="19"/>
          <w:spacing w:val="-42"/>
          <w:position w:val="5"/>
        </w:rPr>
        <w:t xml:space="preserve"> </w:t>
      </w:r>
      <w:r>
        <w:rPr>
          <w:sz w:val="19"/>
          <w:szCs w:val="19"/>
          <w:spacing w:val="-11"/>
          <w:position w:val="5"/>
        </w:rPr>
        <w:t>季</w:t>
      </w:r>
      <w:r>
        <w:rPr>
          <w:sz w:val="19"/>
          <w:szCs w:val="19"/>
          <w:spacing w:val="-31"/>
          <w:position w:val="5"/>
        </w:rPr>
        <w:t xml:space="preserve"> </w:t>
      </w:r>
      <w:r>
        <w:rPr>
          <w:sz w:val="19"/>
          <w:szCs w:val="19"/>
          <w:spacing w:val="-11"/>
          <w:position w:val="5"/>
        </w:rPr>
        <w:t>…</w:t>
      </w:r>
      <w:r>
        <w:rPr>
          <w:sz w:val="19"/>
          <w:szCs w:val="19"/>
          <w:spacing w:val="-44"/>
          <w:position w:val="5"/>
        </w:rPr>
        <w:t xml:space="preserve"> </w:t>
      </w:r>
      <w:r>
        <w:rPr>
          <w:sz w:val="19"/>
          <w:szCs w:val="19"/>
          <w:spacing w:val="-11"/>
          <w:position w:val="5"/>
        </w:rPr>
        <w:t>Ⅲ</w:t>
      </w:r>
      <w:r>
        <w:rPr>
          <w:sz w:val="19"/>
          <w:szCs w:val="19"/>
          <w:spacing w:val="-38"/>
          <w:position w:val="5"/>
        </w:rPr>
        <w:t xml:space="preserve"> </w:t>
      </w:r>
      <w:r>
        <w:rPr>
          <w:sz w:val="19"/>
          <w:szCs w:val="19"/>
          <w:spacing w:val="-11"/>
          <w:position w:val="5"/>
        </w:rPr>
        <w:t>.</w:t>
      </w:r>
      <w:r>
        <w:rPr>
          <w:sz w:val="19"/>
          <w:szCs w:val="19"/>
          <w:spacing w:val="-44"/>
          <w:position w:val="5"/>
        </w:rPr>
        <w:t xml:space="preserve"> </w:t>
      </w:r>
      <w:r>
        <w:rPr>
          <w:sz w:val="19"/>
          <w:szCs w:val="19"/>
          <w:spacing w:val="-11"/>
          <w:position w:val="5"/>
        </w:rPr>
        <w:t>①</w:t>
      </w:r>
      <w:r>
        <w:rPr>
          <w:sz w:val="19"/>
          <w:szCs w:val="19"/>
          <w:spacing w:val="-42"/>
          <w:position w:val="5"/>
        </w:rPr>
        <w:t xml:space="preserve"> </w:t>
      </w:r>
      <w:r>
        <w:rPr>
          <w:sz w:val="19"/>
          <w:szCs w:val="19"/>
          <w:spacing w:val="-11"/>
          <w:position w:val="5"/>
        </w:rPr>
        <w:t>数</w:t>
      </w:r>
      <w:r>
        <w:rPr>
          <w:sz w:val="19"/>
          <w:szCs w:val="19"/>
          <w:spacing w:val="-43"/>
          <w:position w:val="5"/>
        </w:rPr>
        <w:t xml:space="preserve"> </w:t>
      </w:r>
      <w:r>
        <w:rPr>
          <w:sz w:val="19"/>
          <w:szCs w:val="19"/>
          <w:spacing w:val="-11"/>
          <w:position w:val="5"/>
        </w:rPr>
        <w:t>字</w:t>
      </w:r>
      <w:r>
        <w:rPr>
          <w:sz w:val="19"/>
          <w:szCs w:val="19"/>
          <w:spacing w:val="-42"/>
          <w:position w:val="5"/>
        </w:rPr>
        <w:t xml:space="preserve"> </w:t>
      </w:r>
      <w:r>
        <w:rPr>
          <w:sz w:val="19"/>
          <w:szCs w:val="19"/>
          <w:spacing w:val="-11"/>
          <w:position w:val="5"/>
        </w:rPr>
        <w:t>技</w:t>
      </w:r>
    </w:p>
    <w:p>
      <w:pPr>
        <w:pStyle w:val="BodyText"/>
        <w:spacing w:line="217" w:lineRule="auto"/>
        <w:rPr>
          <w:sz w:val="19"/>
          <w:szCs w:val="19"/>
        </w:rPr>
      </w:pPr>
      <w:r>
        <w:rPr>
          <w:sz w:val="19"/>
          <w:szCs w:val="19"/>
          <w:spacing w:val="4"/>
        </w:rPr>
        <w:t>术一应用一企业管理一研究一中国 </w:t>
      </w:r>
      <w:r>
        <w:rPr>
          <w:sz w:val="19"/>
          <w:szCs w:val="19"/>
        </w:rPr>
        <w:t>IV</w:t>
      </w:r>
      <w:r>
        <w:rPr>
          <w:sz w:val="19"/>
          <w:szCs w:val="19"/>
          <w:spacing w:val="4"/>
        </w:rPr>
        <w:t>.①F279.23-39</w:t>
      </w:r>
    </w:p>
    <w:p>
      <w:pPr>
        <w:pStyle w:val="BodyText"/>
        <w:ind w:left="399"/>
        <w:spacing w:before="238" w:line="219" w:lineRule="auto"/>
        <w:rPr>
          <w:sz w:val="19"/>
          <w:szCs w:val="19"/>
        </w:rPr>
      </w:pPr>
      <w:r>
        <w:rPr>
          <w:sz w:val="19"/>
          <w:szCs w:val="19"/>
          <w:spacing w:val="6"/>
        </w:rPr>
        <w:t>中国版本图书馆</w:t>
      </w:r>
      <w:r>
        <w:rPr>
          <w:rFonts w:ascii="Times New Roman" w:hAnsi="Times New Roman" w:eastAsia="Times New Roman" w:cs="Times New Roman"/>
          <w:sz w:val="19"/>
          <w:szCs w:val="19"/>
        </w:rPr>
        <w:t>CIP</w:t>
      </w:r>
      <w:r>
        <w:rPr>
          <w:sz w:val="19"/>
          <w:szCs w:val="19"/>
          <w:spacing w:val="6"/>
        </w:rPr>
        <w:t>数据核字(2020)第176355号</w:t>
      </w:r>
    </w:p>
    <w:p>
      <w:pPr>
        <w:spacing w:line="408" w:lineRule="auto"/>
        <w:rPr>
          <w:rFonts w:ascii="Arial"/>
          <w:sz w:val="21"/>
        </w:rPr>
      </w:pPr>
      <w:r/>
    </w:p>
    <w:p>
      <w:pPr>
        <w:ind w:left="3372"/>
        <w:spacing w:before="62" w:line="222" w:lineRule="auto"/>
        <w:rPr>
          <w:rFonts w:ascii="SimHei" w:hAnsi="SimHei" w:eastAsia="SimHei" w:cs="SimHei"/>
          <w:sz w:val="19"/>
          <w:szCs w:val="19"/>
        </w:rPr>
      </w:pPr>
      <w:r>
        <w:rPr>
          <w:rFonts w:ascii="SimHei" w:hAnsi="SimHei" w:eastAsia="SimHei" w:cs="SimHei"/>
          <w:sz w:val="19"/>
          <w:szCs w:val="19"/>
          <w:b/>
          <w:bCs/>
          <w:spacing w:val="-10"/>
        </w:rPr>
        <w:t>内</w:t>
      </w:r>
      <w:r>
        <w:rPr>
          <w:rFonts w:ascii="SimHei" w:hAnsi="SimHei" w:eastAsia="SimHei" w:cs="SimHei"/>
          <w:sz w:val="19"/>
          <w:szCs w:val="19"/>
          <w:spacing w:val="45"/>
        </w:rPr>
        <w:t xml:space="preserve"> </w:t>
      </w:r>
      <w:r>
        <w:rPr>
          <w:rFonts w:ascii="SimHei" w:hAnsi="SimHei" w:eastAsia="SimHei" w:cs="SimHei"/>
          <w:sz w:val="19"/>
          <w:szCs w:val="19"/>
          <w:b/>
          <w:bCs/>
          <w:spacing w:val="-10"/>
        </w:rPr>
        <w:t>容</w:t>
      </w:r>
      <w:r>
        <w:rPr>
          <w:rFonts w:ascii="SimHei" w:hAnsi="SimHei" w:eastAsia="SimHei" w:cs="SimHei"/>
          <w:sz w:val="19"/>
          <w:szCs w:val="19"/>
          <w:spacing w:val="44"/>
        </w:rPr>
        <w:t xml:space="preserve"> </w:t>
      </w:r>
      <w:r>
        <w:rPr>
          <w:rFonts w:ascii="SimHei" w:hAnsi="SimHei" w:eastAsia="SimHei" w:cs="SimHei"/>
          <w:sz w:val="19"/>
          <w:szCs w:val="19"/>
          <w:b/>
          <w:bCs/>
          <w:spacing w:val="-10"/>
        </w:rPr>
        <w:t>提</w:t>
      </w:r>
      <w:r>
        <w:rPr>
          <w:rFonts w:ascii="SimHei" w:hAnsi="SimHei" w:eastAsia="SimHei" w:cs="SimHei"/>
          <w:sz w:val="19"/>
          <w:szCs w:val="19"/>
          <w:spacing w:val="44"/>
        </w:rPr>
        <w:t xml:space="preserve"> </w:t>
      </w:r>
      <w:r>
        <w:rPr>
          <w:rFonts w:ascii="SimHei" w:hAnsi="SimHei" w:eastAsia="SimHei" w:cs="SimHei"/>
          <w:sz w:val="19"/>
          <w:szCs w:val="19"/>
          <w:b/>
          <w:bCs/>
          <w:spacing w:val="-10"/>
        </w:rPr>
        <w:t>要</w:t>
      </w:r>
    </w:p>
    <w:p>
      <w:pPr>
        <w:pStyle w:val="BodyText"/>
        <w:ind w:right="47" w:firstLine="399"/>
        <w:spacing w:before="243" w:line="281" w:lineRule="auto"/>
        <w:rPr>
          <w:sz w:val="19"/>
          <w:szCs w:val="19"/>
        </w:rPr>
      </w:pPr>
      <w:r>
        <w:rPr>
          <w:sz w:val="19"/>
          <w:szCs w:val="19"/>
          <w:spacing w:val="-15"/>
        </w:rPr>
        <w:t>数字技术并非始自今日，</w:t>
      </w:r>
      <w:r>
        <w:rPr>
          <w:sz w:val="19"/>
          <w:szCs w:val="19"/>
          <w:spacing w:val="88"/>
        </w:rPr>
        <w:t xml:space="preserve"> </w:t>
      </w:r>
      <w:r>
        <w:rPr>
          <w:sz w:val="19"/>
          <w:szCs w:val="19"/>
          <w:spacing w:val="-15"/>
        </w:rPr>
        <w:t>“大智移云物”和区块链技术近几年的快速发展和应用已经进入了一</w:t>
      </w:r>
      <w:r>
        <w:rPr>
          <w:sz w:val="19"/>
          <w:szCs w:val="19"/>
        </w:rPr>
        <w:t xml:space="preserve"> </w:t>
      </w:r>
      <w:r>
        <w:rPr>
          <w:sz w:val="19"/>
          <w:szCs w:val="19"/>
          <w:spacing w:val="-11"/>
        </w:rPr>
        <w:t>个从量变到质变的过程，需要企业站在更高的视角来理解数字技术对企业研发、生产、营销、运营</w:t>
      </w:r>
      <w:r>
        <w:rPr>
          <w:sz w:val="19"/>
          <w:szCs w:val="19"/>
          <w:spacing w:val="13"/>
        </w:rPr>
        <w:t xml:space="preserve"> </w:t>
      </w:r>
      <w:r>
        <w:rPr>
          <w:sz w:val="19"/>
          <w:szCs w:val="19"/>
          <w:spacing w:val="-11"/>
        </w:rPr>
        <w:t>带来的重大变化。这些变化正在影响新一代工业革命的演进路径，也在深刻影响区域经济和社会发</w:t>
      </w:r>
      <w:r>
        <w:rPr>
          <w:sz w:val="19"/>
          <w:szCs w:val="19"/>
          <w:spacing w:val="9"/>
        </w:rPr>
        <w:t xml:space="preserve"> </w:t>
      </w:r>
      <w:r>
        <w:rPr>
          <w:sz w:val="19"/>
          <w:szCs w:val="19"/>
          <w:spacing w:val="-11"/>
        </w:rPr>
        <w:t>展的范式与质量，加速全球产业分工协作和更高层次的一体化进程。</w:t>
      </w:r>
    </w:p>
    <w:p>
      <w:pPr>
        <w:pStyle w:val="BodyText"/>
        <w:ind w:firstLine="399"/>
        <w:spacing w:before="102" w:line="274" w:lineRule="auto"/>
        <w:rPr>
          <w:sz w:val="19"/>
          <w:szCs w:val="19"/>
        </w:rPr>
      </w:pPr>
      <w:r>
        <w:rPr>
          <w:sz w:val="19"/>
          <w:szCs w:val="19"/>
          <w:spacing w:val="-16"/>
        </w:rPr>
        <w:t>本书为“企业数</w:t>
      </w:r>
      <w:r>
        <w:rPr>
          <w:sz w:val="19"/>
          <w:szCs w:val="19"/>
          <w:spacing w:val="-15"/>
        </w:rPr>
        <w:t>字化转型与智能财务实践系</w:t>
      </w:r>
      <w:r>
        <w:rPr>
          <w:sz w:val="19"/>
          <w:szCs w:val="19"/>
          <w:spacing w:val="-16"/>
        </w:rPr>
        <w:t>列”的第2本，除了倡导企业要从战略层面高度重视</w:t>
      </w:r>
      <w:r>
        <w:rPr>
          <w:sz w:val="19"/>
          <w:szCs w:val="19"/>
          <w:spacing w:val="-9"/>
        </w:rPr>
        <w:t>这</w:t>
      </w:r>
      <w:r>
        <w:rPr>
          <w:sz w:val="19"/>
          <w:szCs w:val="19"/>
        </w:rPr>
        <w:t xml:space="preserve"> </w:t>
      </w:r>
      <w:r>
        <w:rPr>
          <w:sz w:val="19"/>
          <w:szCs w:val="19"/>
          <w:spacing w:val="-11"/>
        </w:rPr>
        <w:t>场扑面而来的数字化大潮之外，更从战术层面给出了企业主动参与这场变革的方法和实施路径，让</w:t>
      </w:r>
      <w:r>
        <w:rPr>
          <w:sz w:val="19"/>
          <w:szCs w:val="19"/>
          <w:spacing w:val="4"/>
        </w:rPr>
        <w:t xml:space="preserve">  </w:t>
      </w:r>
      <w:r>
        <w:rPr>
          <w:sz w:val="19"/>
          <w:szCs w:val="19"/>
          <w:spacing w:val="-11"/>
        </w:rPr>
        <w:t>企业特别是集团企业能够对照自身发展状况，选择合适的咨询、系统、设备、软件、实施等各类供</w:t>
      </w:r>
      <w:r>
        <w:rPr>
          <w:sz w:val="19"/>
          <w:szCs w:val="19"/>
          <w:spacing w:val="4"/>
        </w:rPr>
        <w:t xml:space="preserve">  </w:t>
      </w:r>
      <w:r>
        <w:rPr>
          <w:sz w:val="19"/>
          <w:szCs w:val="19"/>
          <w:spacing w:val="-12"/>
        </w:rPr>
        <w:t>应商、服务商，完成历史性的数字化转型。</w:t>
      </w:r>
    </w:p>
    <w:p>
      <w:pPr>
        <w:pStyle w:val="BodyText"/>
        <w:ind w:right="28" w:firstLine="399"/>
        <w:spacing w:before="105" w:line="265" w:lineRule="auto"/>
        <w:rPr>
          <w:sz w:val="19"/>
          <w:szCs w:val="19"/>
        </w:rPr>
      </w:pPr>
      <w:r>
        <w:rPr>
          <w:sz w:val="19"/>
          <w:szCs w:val="19"/>
          <w:spacing w:val="-10"/>
        </w:rPr>
        <w:t>本书内容新颖，案例丰富，语言通俗，适合企业管理者以及对企业数字化转型感兴趣的各</w:t>
      </w:r>
      <w:r>
        <w:rPr>
          <w:sz w:val="19"/>
          <w:szCs w:val="19"/>
          <w:spacing w:val="-11"/>
        </w:rPr>
        <w:t>界读</w:t>
      </w:r>
      <w:r>
        <w:rPr>
          <w:sz w:val="19"/>
          <w:szCs w:val="19"/>
        </w:rPr>
        <w:t xml:space="preserve"> </w:t>
      </w:r>
      <w:r>
        <w:rPr>
          <w:sz w:val="19"/>
          <w:szCs w:val="19"/>
          <w:spacing w:val="-15"/>
        </w:rPr>
        <w:t>者阅读。</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1350"/>
        <w:spacing w:before="56" w:line="219" w:lineRule="auto"/>
        <w:rPr>
          <w:sz w:val="17"/>
          <w:szCs w:val="17"/>
        </w:rPr>
      </w:pPr>
      <w:r>
        <w:rPr>
          <w:sz w:val="17"/>
          <w:szCs w:val="17"/>
          <w:spacing w:val="-8"/>
        </w:rPr>
        <w:t>◆ 著</w:t>
      </w:r>
      <w:r>
        <w:rPr>
          <w:sz w:val="17"/>
          <w:szCs w:val="17"/>
          <w:spacing w:val="11"/>
        </w:rPr>
        <w:t xml:space="preserve">        </w:t>
      </w:r>
      <w:r>
        <w:rPr>
          <w:sz w:val="17"/>
          <w:szCs w:val="17"/>
          <w:spacing w:val="-8"/>
        </w:rPr>
        <w:t>李</w:t>
      </w:r>
      <w:r>
        <w:rPr>
          <w:sz w:val="17"/>
          <w:szCs w:val="17"/>
          <w:spacing w:val="2"/>
        </w:rPr>
        <w:t xml:space="preserve">  </w:t>
      </w:r>
      <w:r>
        <w:rPr>
          <w:sz w:val="17"/>
          <w:szCs w:val="17"/>
          <w:spacing w:val="-8"/>
        </w:rPr>
        <w:t>彤</w:t>
      </w:r>
      <w:r>
        <w:rPr>
          <w:sz w:val="17"/>
          <w:szCs w:val="17"/>
          <w:spacing w:val="3"/>
        </w:rPr>
        <w:t xml:space="preserve">  </w:t>
      </w:r>
      <w:r>
        <w:rPr>
          <w:sz w:val="17"/>
          <w:szCs w:val="17"/>
          <w:spacing w:val="-8"/>
        </w:rPr>
        <w:t>贾</w:t>
      </w:r>
      <w:r>
        <w:rPr>
          <w:sz w:val="17"/>
          <w:szCs w:val="17"/>
          <w:spacing w:val="-33"/>
        </w:rPr>
        <w:t xml:space="preserve"> </w:t>
      </w:r>
      <w:r>
        <w:rPr>
          <w:sz w:val="17"/>
          <w:szCs w:val="17"/>
          <w:spacing w:val="-8"/>
        </w:rPr>
        <w:t>小</w:t>
      </w:r>
      <w:r>
        <w:rPr>
          <w:sz w:val="17"/>
          <w:szCs w:val="17"/>
          <w:spacing w:val="-34"/>
        </w:rPr>
        <w:t xml:space="preserve"> </w:t>
      </w:r>
      <w:r>
        <w:rPr>
          <w:sz w:val="17"/>
          <w:szCs w:val="17"/>
          <w:spacing w:val="-8"/>
        </w:rPr>
        <w:t>强</w:t>
      </w:r>
      <w:r>
        <w:rPr>
          <w:sz w:val="17"/>
          <w:szCs w:val="17"/>
          <w:spacing w:val="2"/>
        </w:rPr>
        <w:t xml:space="preserve">  </w:t>
      </w:r>
      <w:r>
        <w:rPr>
          <w:sz w:val="17"/>
          <w:szCs w:val="17"/>
          <w:spacing w:val="-8"/>
        </w:rPr>
        <w:t>季</w:t>
      </w:r>
      <w:r>
        <w:rPr>
          <w:sz w:val="17"/>
          <w:szCs w:val="17"/>
          <w:spacing w:val="-38"/>
        </w:rPr>
        <w:t xml:space="preserve"> </w:t>
      </w:r>
      <w:r>
        <w:rPr>
          <w:sz w:val="17"/>
          <w:szCs w:val="17"/>
          <w:spacing w:val="-8"/>
        </w:rPr>
        <w:t>献</w:t>
      </w:r>
      <w:r>
        <w:rPr>
          <w:sz w:val="17"/>
          <w:szCs w:val="17"/>
          <w:spacing w:val="-34"/>
        </w:rPr>
        <w:t xml:space="preserve"> </w:t>
      </w:r>
      <w:r>
        <w:rPr>
          <w:sz w:val="17"/>
          <w:szCs w:val="17"/>
          <w:spacing w:val="-8"/>
        </w:rPr>
        <w:t>忠</w:t>
      </w:r>
    </w:p>
    <w:p>
      <w:pPr>
        <w:pStyle w:val="BodyText"/>
        <w:ind w:left="1399"/>
        <w:spacing w:before="118" w:line="280" w:lineRule="exact"/>
        <w:rPr>
          <w:sz w:val="17"/>
          <w:szCs w:val="17"/>
        </w:rPr>
      </w:pPr>
      <w:r>
        <w:rPr>
          <w:sz w:val="17"/>
          <w:szCs w:val="17"/>
          <w:spacing w:val="-3"/>
          <w:position w:val="8"/>
        </w:rPr>
        <w:t>责任编辑</w:t>
      </w:r>
      <w:r>
        <w:rPr>
          <w:sz w:val="17"/>
          <w:szCs w:val="17"/>
          <w:spacing w:val="8"/>
          <w:position w:val="8"/>
        </w:rPr>
        <w:t xml:space="preserve">  </w:t>
      </w:r>
      <w:r>
        <w:rPr>
          <w:sz w:val="17"/>
          <w:szCs w:val="17"/>
          <w:spacing w:val="-3"/>
          <w:position w:val="8"/>
        </w:rPr>
        <w:t>郭  媛</w:t>
      </w:r>
    </w:p>
    <w:p>
      <w:pPr>
        <w:pStyle w:val="BodyText"/>
        <w:ind w:left="1399"/>
        <w:spacing w:line="219" w:lineRule="auto"/>
        <w:rPr>
          <w:sz w:val="17"/>
          <w:szCs w:val="17"/>
        </w:rPr>
      </w:pPr>
      <w:r>
        <w:rPr>
          <w:sz w:val="17"/>
          <w:szCs w:val="17"/>
          <w:spacing w:val="-2"/>
        </w:rPr>
        <w:t>责任印制 周异亮</w:t>
      </w:r>
    </w:p>
    <w:p>
      <w:pPr>
        <w:pStyle w:val="BodyText"/>
        <w:ind w:left="1399"/>
        <w:spacing w:before="78" w:line="255" w:lineRule="exact"/>
        <w:rPr>
          <w:sz w:val="17"/>
          <w:szCs w:val="17"/>
        </w:rPr>
      </w:pPr>
      <w:r>
        <w:rPr>
          <w:sz w:val="17"/>
          <w:szCs w:val="17"/>
          <w:position w:val="6"/>
        </w:rPr>
        <w:t>◆人民邮电出版社出版发行</w:t>
      </w:r>
      <w:r>
        <w:rPr>
          <w:sz w:val="17"/>
          <w:szCs w:val="17"/>
          <w:spacing w:val="11"/>
          <w:position w:val="6"/>
        </w:rPr>
        <w:t xml:space="preserve">      </w:t>
      </w:r>
      <w:r>
        <w:rPr>
          <w:sz w:val="17"/>
          <w:szCs w:val="17"/>
          <w:position w:val="6"/>
        </w:rPr>
        <w:t>北京市丰台区成寿寺路11号</w:t>
      </w:r>
    </w:p>
    <w:p>
      <w:pPr>
        <w:pStyle w:val="BodyText"/>
        <w:ind w:left="1630"/>
        <w:spacing w:before="1" w:line="224" w:lineRule="auto"/>
        <w:rPr>
          <w:sz w:val="17"/>
          <w:szCs w:val="17"/>
        </w:rPr>
      </w:pPr>
      <w:r>
        <w:rPr>
          <w:sz w:val="17"/>
          <w:szCs w:val="17"/>
          <w:position w:val="-1"/>
        </w:rPr>
        <w:t>邮编  100164  </w:t>
      </w:r>
      <w:r>
        <w:rPr>
          <w:sz w:val="17"/>
          <w:szCs w:val="17"/>
        </w:rPr>
        <w:t>电子邮件315@ptpress.com.cn</w:t>
      </w:r>
    </w:p>
    <w:p>
      <w:pPr>
        <w:pStyle w:val="BodyText"/>
        <w:ind w:left="1630"/>
        <w:spacing w:before="33" w:line="214" w:lineRule="auto"/>
        <w:rPr>
          <w:sz w:val="17"/>
          <w:szCs w:val="17"/>
        </w:rPr>
      </w:pPr>
      <w:r>
        <w:rPr>
          <w:sz w:val="17"/>
          <w:szCs w:val="17"/>
        </w:rPr>
        <w:t>网址</w:t>
      </w:r>
      <w:hyperlink w:history="true" r:id="rId8">
        <w:r>
          <w:rPr>
            <w:sz w:val="17"/>
            <w:szCs w:val="17"/>
          </w:rPr>
          <w:t>https://www.ptpress.com.cn</w:t>
        </w:r>
      </w:hyperlink>
    </w:p>
    <w:p>
      <w:pPr>
        <w:pStyle w:val="BodyText"/>
        <w:ind w:left="1630"/>
        <w:spacing w:before="68" w:line="279" w:lineRule="exact"/>
        <w:rPr>
          <w:sz w:val="17"/>
          <w:szCs w:val="17"/>
        </w:rPr>
      </w:pPr>
      <w:r>
        <w:rPr>
          <w:sz w:val="17"/>
          <w:szCs w:val="17"/>
          <w:position w:val="8"/>
        </w:rPr>
        <w:t>三河市祥达印刷包装有限公司印刷</w:t>
      </w:r>
    </w:p>
    <w:p>
      <w:pPr>
        <w:pStyle w:val="BodyText"/>
        <w:ind w:left="1399"/>
        <w:spacing w:before="1" w:line="218" w:lineRule="auto"/>
        <w:rPr>
          <w:sz w:val="17"/>
          <w:szCs w:val="17"/>
        </w:rPr>
      </w:pPr>
      <w:r>
        <w:rPr>
          <w:sz w:val="17"/>
          <w:szCs w:val="17"/>
        </w:rPr>
        <w:t>◆开本：700×10001/16</w:t>
      </w:r>
    </w:p>
    <w:p>
      <w:pPr>
        <w:pStyle w:val="BodyText"/>
        <w:ind w:left="1399"/>
        <w:spacing w:before="59" w:line="219" w:lineRule="auto"/>
        <w:rPr>
          <w:sz w:val="17"/>
          <w:szCs w:val="17"/>
        </w:rPr>
      </w:pPr>
      <w:r>
        <w:rPr>
          <w:sz w:val="17"/>
          <w:szCs w:val="17"/>
          <w:spacing w:val="-1"/>
        </w:rPr>
        <w:t>印张：17.75</w:t>
      </w:r>
      <w:r>
        <w:rPr>
          <w:sz w:val="17"/>
          <w:szCs w:val="17"/>
          <w:spacing w:val="4"/>
        </w:rPr>
        <w:t xml:space="preserve">                   </w:t>
      </w:r>
      <w:r>
        <w:rPr>
          <w:sz w:val="17"/>
          <w:szCs w:val="17"/>
          <w:spacing w:val="-1"/>
        </w:rPr>
        <w:t>2021年2月第1版</w:t>
      </w:r>
    </w:p>
    <w:p>
      <w:pPr>
        <w:pStyle w:val="BodyText"/>
        <w:ind w:left="1639"/>
        <w:spacing w:before="39" w:line="219" w:lineRule="auto"/>
        <w:rPr>
          <w:sz w:val="17"/>
          <w:szCs w:val="17"/>
        </w:rPr>
      </w:pPr>
      <w:r>
        <w:rPr>
          <w:sz w:val="17"/>
          <w:szCs w:val="17"/>
          <w:spacing w:val="1"/>
        </w:rPr>
        <w:t>字数：273千字               </w:t>
      </w:r>
      <w:r>
        <w:rPr>
          <w:sz w:val="17"/>
          <w:szCs w:val="17"/>
        </w:rPr>
        <w:t>2021年2月河北第1次印刷</w:t>
      </w:r>
    </w:p>
    <w:p>
      <w:pPr>
        <w:pStyle w:val="BodyText"/>
        <w:ind w:left="3440"/>
        <w:spacing w:before="67" w:line="218" w:lineRule="auto"/>
        <w:rPr>
          <w:sz w:val="19"/>
          <w:szCs w:val="19"/>
        </w:rPr>
      </w:pPr>
      <w:r>
        <w:rPr>
          <w:sz w:val="19"/>
          <w:szCs w:val="19"/>
          <w:spacing w:val="-8"/>
        </w:rPr>
        <w:t>定价：69.80元</w:t>
      </w:r>
    </w:p>
    <w:p>
      <w:pPr>
        <w:pStyle w:val="BodyText"/>
        <w:ind w:left="1470"/>
        <w:spacing w:before="87" w:line="219" w:lineRule="auto"/>
        <w:rPr>
          <w:sz w:val="19"/>
          <w:szCs w:val="19"/>
        </w:rPr>
      </w:pPr>
      <w:r>
        <w:rPr>
          <w:sz w:val="19"/>
          <w:szCs w:val="19"/>
          <w:spacing w:val="-9"/>
        </w:rPr>
        <w:t>读者服务热线：(010)81055296</w:t>
      </w:r>
      <w:r>
        <w:rPr>
          <w:sz w:val="19"/>
          <w:szCs w:val="19"/>
          <w:spacing w:val="76"/>
        </w:rPr>
        <w:t xml:space="preserve"> </w:t>
      </w:r>
      <w:r>
        <w:rPr>
          <w:sz w:val="19"/>
          <w:szCs w:val="19"/>
          <w:spacing w:val="-9"/>
        </w:rPr>
        <w:t>印装质量热线：</w:t>
      </w:r>
      <w:r>
        <w:rPr>
          <w:sz w:val="19"/>
          <w:szCs w:val="19"/>
          <w:spacing w:val="29"/>
        </w:rPr>
        <w:t xml:space="preserve"> </w:t>
      </w:r>
      <w:r>
        <w:rPr>
          <w:sz w:val="19"/>
          <w:szCs w:val="19"/>
          <w:b/>
          <w:bCs/>
          <w:spacing w:val="-9"/>
        </w:rPr>
        <w:t>(010)81055316</w:t>
      </w:r>
    </w:p>
    <w:p>
      <w:pPr>
        <w:ind w:left="2889"/>
        <w:spacing w:before="2" w:line="219" w:lineRule="auto"/>
        <w:rPr>
          <w:rFonts w:ascii="SimHei" w:hAnsi="SimHei" w:eastAsia="SimHei" w:cs="SimHei"/>
          <w:sz w:val="19"/>
          <w:szCs w:val="19"/>
        </w:rPr>
      </w:pPr>
      <w:r>
        <w:rPr>
          <w:rFonts w:ascii="SimHei" w:hAnsi="SimHei" w:eastAsia="SimHei" w:cs="SimHei"/>
          <w:sz w:val="19"/>
          <w:szCs w:val="19"/>
          <w:spacing w:val="-6"/>
        </w:rPr>
        <w:t>反盗版热线：(010)81055315</w:t>
      </w:r>
    </w:p>
    <w:p>
      <w:pPr>
        <w:ind w:left="2160"/>
        <w:spacing w:before="16" w:line="222" w:lineRule="auto"/>
        <w:rPr>
          <w:rFonts w:ascii="SimHei" w:hAnsi="SimHei" w:eastAsia="SimHei" w:cs="SimHei"/>
          <w:sz w:val="19"/>
          <w:szCs w:val="19"/>
        </w:rPr>
      </w:pPr>
      <w:r>
        <w:rPr>
          <w:rFonts w:ascii="SimHei" w:hAnsi="SimHei" w:eastAsia="SimHei" w:cs="SimHei"/>
          <w:sz w:val="19"/>
          <w:szCs w:val="19"/>
          <w:spacing w:val="-3"/>
        </w:rPr>
        <w:t>广告经营许可证：京东市监广登字2017</w:t>
      </w:r>
      <w:r>
        <w:rPr>
          <w:rFonts w:ascii="SimHei" w:hAnsi="SimHei" w:eastAsia="SimHei" w:cs="SimHei"/>
          <w:sz w:val="19"/>
          <w:szCs w:val="19"/>
          <w:spacing w:val="-4"/>
        </w:rPr>
        <w:t>0147号</w:t>
      </w:r>
    </w:p>
    <w:p>
      <w:pPr>
        <w:spacing w:line="222" w:lineRule="auto"/>
        <w:sectPr>
          <w:pgSz w:w="8720" w:h="13120"/>
          <w:pgMar w:top="400" w:right="322" w:bottom="0" w:left="589" w:header="0" w:footer="0" w:gutter="0"/>
        </w:sectPr>
        <w:rPr>
          <w:rFonts w:ascii="SimHei" w:hAnsi="SimHei" w:eastAsia="SimHei" w:cs="SimHei"/>
          <w:sz w:val="19"/>
          <w:szCs w:val="19"/>
        </w:rPr>
      </w:pPr>
    </w:p>
    <w:p>
      <w:pPr>
        <w:spacing w:line="244" w:lineRule="auto"/>
        <w:rPr>
          <w:rFonts w:ascii="Arial"/>
          <w:sz w:val="21"/>
        </w:rPr>
      </w:pPr>
      <w:r>
        <w:pict>
          <v:shape id="_x0000_s14" style="position:absolute;margin-left:35.4935pt;margin-top:76.4493pt;mso-position-vertical-relative:page;mso-position-horizontal-relative:page;width:14.05pt;height:34.85pt;z-index:25166745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5" w:lineRule="auto"/>
                    <w:rPr>
                      <w:sz w:val="20"/>
                      <w:szCs w:val="20"/>
                    </w:rPr>
                  </w:pPr>
                  <w:r>
                    <w:rPr>
                      <w:sz w:val="20"/>
                      <w:szCs w:val="20"/>
                      <w:spacing w:val="18"/>
                    </w:rPr>
                    <w:t>丛书序</w:t>
                  </w:r>
                </w:p>
              </w:txbxContent>
            </v:textbox>
          </v:shape>
        </w:pict>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right="67" w:firstLine="419"/>
        <w:spacing w:before="71" w:line="292" w:lineRule="auto"/>
        <w:rPr>
          <w:sz w:val="22"/>
          <w:szCs w:val="22"/>
        </w:rPr>
      </w:pPr>
      <w:r>
        <w:rPr>
          <w:sz w:val="22"/>
          <w:szCs w:val="22"/>
          <w:spacing w:val="2"/>
        </w:rPr>
        <w:t>经济的发展、竞争的加剧以及技术的进步，给传统商业模式带来巨大</w:t>
      </w:r>
      <w:r>
        <w:rPr>
          <w:sz w:val="22"/>
          <w:szCs w:val="22"/>
        </w:rPr>
        <w:t xml:space="preserve"> </w:t>
      </w:r>
      <w:r>
        <w:rPr>
          <w:sz w:val="22"/>
          <w:szCs w:val="22"/>
          <w:spacing w:val="1"/>
        </w:rPr>
        <w:t>冲击。层出不穷的商业模式和信息技术对企业财务模式及信息系统建设提</w:t>
      </w:r>
      <w:r>
        <w:rPr>
          <w:sz w:val="22"/>
          <w:szCs w:val="22"/>
          <w:spacing w:val="6"/>
        </w:rPr>
        <w:t xml:space="preserve"> </w:t>
      </w:r>
      <w:r>
        <w:rPr>
          <w:sz w:val="22"/>
          <w:szCs w:val="22"/>
          <w:spacing w:val="1"/>
        </w:rPr>
        <w:t>出了新的要求。最近几年，我们深刻感受到，财务领域正站在向数字化转</w:t>
      </w:r>
      <w:r>
        <w:rPr>
          <w:sz w:val="22"/>
          <w:szCs w:val="22"/>
          <w:spacing w:val="6"/>
        </w:rPr>
        <w:t xml:space="preserve"> </w:t>
      </w:r>
      <w:r>
        <w:rPr>
          <w:sz w:val="22"/>
          <w:szCs w:val="22"/>
          <w:spacing w:val="-12"/>
        </w:rPr>
        <w:t>型的巨大变革转折点。在这个变革转折点上，我们更加深刻地体会到，以“大</w:t>
      </w:r>
      <w:r>
        <w:rPr>
          <w:sz w:val="22"/>
          <w:szCs w:val="22"/>
          <w:spacing w:val="6"/>
        </w:rPr>
        <w:t xml:space="preserve"> </w:t>
      </w:r>
      <w:r>
        <w:rPr>
          <w:sz w:val="22"/>
          <w:szCs w:val="22"/>
          <w:spacing w:val="-3"/>
        </w:rPr>
        <w:t>智移云物”和区块链为代表的新一代信息技术对财务领域的冲击和挑战。</w:t>
      </w:r>
    </w:p>
    <w:p>
      <w:pPr>
        <w:pStyle w:val="BodyText"/>
        <w:ind w:firstLine="449"/>
        <w:spacing w:before="80" w:line="290" w:lineRule="auto"/>
        <w:rPr>
          <w:sz w:val="22"/>
          <w:szCs w:val="22"/>
        </w:rPr>
      </w:pPr>
      <w:r>
        <w:rPr>
          <w:sz w:val="22"/>
          <w:szCs w:val="22"/>
          <w:spacing w:val="1"/>
        </w:rPr>
        <w:t>一方面，随着线上与线下融合的新思想在企业运营中被广泛采用，传</w:t>
      </w:r>
      <w:r>
        <w:rPr>
          <w:sz w:val="22"/>
          <w:szCs w:val="22"/>
        </w:rPr>
        <w:t xml:space="preserve"> </w:t>
      </w:r>
      <w:r>
        <w:rPr>
          <w:sz w:val="22"/>
          <w:szCs w:val="22"/>
          <w:spacing w:val="1"/>
        </w:rPr>
        <w:t>统的以事后处理为核心的财务模式因无法快速响应前端的管理需求而面临</w:t>
      </w:r>
      <w:r>
        <w:rPr>
          <w:sz w:val="22"/>
          <w:szCs w:val="22"/>
          <w:spacing w:val="13"/>
        </w:rPr>
        <w:t xml:space="preserve"> </w:t>
      </w:r>
      <w:r>
        <w:rPr>
          <w:sz w:val="22"/>
          <w:szCs w:val="22"/>
          <w:spacing w:val="-3"/>
        </w:rPr>
        <w:t>变革。企业需要实现对更广泛的业务(从记账、算</w:t>
      </w:r>
      <w:r>
        <w:rPr>
          <w:sz w:val="22"/>
          <w:szCs w:val="22"/>
          <w:spacing w:val="-4"/>
        </w:rPr>
        <w:t>账到报账、采购、税务等)</w:t>
      </w:r>
      <w:r>
        <w:rPr>
          <w:sz w:val="22"/>
          <w:szCs w:val="22"/>
        </w:rPr>
        <w:t xml:space="preserve"> </w:t>
      </w:r>
      <w:r>
        <w:rPr>
          <w:sz w:val="22"/>
          <w:szCs w:val="22"/>
          <w:spacing w:val="1"/>
        </w:rPr>
        <w:t>的数字化处理，以适应前端的业务发展需求。另一方面，在社会发展和技</w:t>
      </w:r>
      <w:r>
        <w:rPr>
          <w:sz w:val="22"/>
          <w:szCs w:val="22"/>
          <w:spacing w:val="6"/>
        </w:rPr>
        <w:t xml:space="preserve"> </w:t>
      </w:r>
      <w:r>
        <w:rPr>
          <w:sz w:val="22"/>
          <w:szCs w:val="22"/>
          <w:spacing w:val="1"/>
        </w:rPr>
        <w:t>术进步的推动下，经济波动的周期越来越短，企业经营变得越来越复杂和</w:t>
      </w:r>
      <w:r>
        <w:rPr>
          <w:sz w:val="22"/>
          <w:szCs w:val="22"/>
          <w:spacing w:val="14"/>
        </w:rPr>
        <w:t xml:space="preserve"> </w:t>
      </w:r>
      <w:r>
        <w:rPr>
          <w:sz w:val="22"/>
          <w:szCs w:val="22"/>
        </w:rPr>
        <w:t>充满不确定性。同时，信息技术不断升级，信息、数据的产生和处理速度 </w:t>
      </w:r>
      <w:r>
        <w:rPr>
          <w:sz w:val="22"/>
          <w:szCs w:val="22"/>
          <w:spacing w:val="-7"/>
        </w:rPr>
        <w:t>日益加快，使企业有能力对海量的财务数据和非财务数据进行收集、加工、</w:t>
      </w:r>
    </w:p>
    <w:p>
      <w:pPr>
        <w:pStyle w:val="BodyText"/>
        <w:ind w:right="67"/>
        <w:spacing w:before="96" w:line="275" w:lineRule="auto"/>
        <w:rPr>
          <w:sz w:val="22"/>
          <w:szCs w:val="22"/>
        </w:rPr>
      </w:pPr>
      <w:r>
        <w:rPr>
          <w:sz w:val="22"/>
          <w:szCs w:val="22"/>
          <w:spacing w:val="1"/>
        </w:rPr>
        <w:t>分析和报告，同时也使企业可以获得更精细的数据、更实时的分析</w:t>
      </w:r>
      <w:r>
        <w:rPr>
          <w:sz w:val="22"/>
          <w:szCs w:val="22"/>
        </w:rPr>
        <w:t>报告、 </w:t>
      </w:r>
      <w:r>
        <w:rPr>
          <w:sz w:val="22"/>
          <w:szCs w:val="22"/>
          <w:spacing w:val="1"/>
        </w:rPr>
        <w:t>更快的预测速度和更强的计算能力。传统的财务思维和技术已经无法满足</w:t>
      </w:r>
      <w:r>
        <w:rPr>
          <w:sz w:val="22"/>
          <w:szCs w:val="22"/>
          <w:spacing w:val="6"/>
        </w:rPr>
        <w:t xml:space="preserve"> </w:t>
      </w:r>
      <w:r>
        <w:rPr>
          <w:sz w:val="22"/>
          <w:szCs w:val="22"/>
          <w:spacing w:val="-4"/>
        </w:rPr>
        <w:t>企业的需求，企业需要不断引入新的思维和技术来应对这些挑战。</w:t>
      </w:r>
    </w:p>
    <w:p>
      <w:pPr>
        <w:pStyle w:val="BodyText"/>
        <w:ind w:right="37" w:firstLine="469"/>
        <w:spacing w:before="106" w:line="286" w:lineRule="auto"/>
        <w:rPr>
          <w:sz w:val="22"/>
          <w:szCs w:val="22"/>
        </w:rPr>
      </w:pPr>
      <w:r>
        <w:rPr>
          <w:sz w:val="22"/>
          <w:szCs w:val="22"/>
          <w:spacing w:val="-6"/>
        </w:rPr>
        <w:t>为此，笔者基于多年的财务专业积淀、技术研发经验和实践案例积累，</w:t>
      </w:r>
      <w:r>
        <w:rPr>
          <w:sz w:val="22"/>
          <w:szCs w:val="22"/>
          <w:spacing w:val="5"/>
        </w:rPr>
        <w:t xml:space="preserve"> </w:t>
      </w:r>
      <w:r>
        <w:rPr>
          <w:sz w:val="22"/>
          <w:szCs w:val="22"/>
          <w:spacing w:val="1"/>
        </w:rPr>
        <w:t>组织编撰了“企业数字化转型与智能财务实践系列”丛书。本套丛书聚焦</w:t>
      </w:r>
      <w:r>
        <w:rPr>
          <w:sz w:val="22"/>
          <w:szCs w:val="22"/>
          <w:spacing w:val="9"/>
        </w:rPr>
        <w:t xml:space="preserve"> </w:t>
      </w:r>
      <w:r>
        <w:rPr>
          <w:sz w:val="22"/>
          <w:szCs w:val="22"/>
        </w:rPr>
        <w:t>于新一代信息技术在财务领域的融合和应用，基于对财务核算和财务管理</w:t>
      </w:r>
      <w:r>
        <w:rPr>
          <w:sz w:val="22"/>
          <w:szCs w:val="22"/>
          <w:spacing w:val="16"/>
        </w:rPr>
        <w:t xml:space="preserve"> </w:t>
      </w:r>
      <w:r>
        <w:rPr>
          <w:sz w:val="22"/>
          <w:szCs w:val="22"/>
          <w:spacing w:val="1"/>
        </w:rPr>
        <w:t>工作的创新与发展，全面探寻企业在数字化时代以数据赋能业务发展，实</w:t>
      </w:r>
      <w:r>
        <w:rPr>
          <w:sz w:val="22"/>
          <w:szCs w:val="22"/>
          <w:spacing w:val="8"/>
        </w:rPr>
        <w:t xml:space="preserve"> </w:t>
      </w:r>
      <w:r>
        <w:rPr>
          <w:sz w:val="22"/>
          <w:szCs w:val="22"/>
          <w:spacing w:val="-7"/>
        </w:rPr>
        <w:t>现数字化运营的行动路径。</w:t>
      </w:r>
    </w:p>
    <w:p>
      <w:pPr>
        <w:spacing w:line="286" w:lineRule="auto"/>
        <w:sectPr>
          <w:pgSz w:w="8850" w:h="13170"/>
          <w:pgMar w:top="400" w:right="942" w:bottom="0" w:left="760" w:header="0" w:footer="0" w:gutter="0"/>
        </w:sectPr>
        <w:rPr>
          <w:sz w:val="22"/>
          <w:szCs w:val="22"/>
        </w:rPr>
      </w:pPr>
    </w:p>
    <w:p>
      <w:pPr>
        <w:spacing w:before="239"/>
        <w:rPr>
          <w:rFonts w:ascii="FangSong" w:hAnsi="FangSong" w:eastAsia="FangSong" w:cs="FangSong"/>
          <w:sz w:val="18"/>
          <w:szCs w:val="18"/>
        </w:rPr>
      </w:pPr>
      <w:r>
        <w:rPr>
          <w:rFonts w:ascii="SimHei" w:hAnsi="SimHei" w:eastAsia="SimHei" w:cs="SimHei"/>
          <w:sz w:val="18"/>
          <w:szCs w:val="18"/>
          <w:position w:val="-15"/>
        </w:rPr>
        <w:drawing>
          <wp:inline distT="0" distB="0" distL="0" distR="0">
            <wp:extent cx="304767" cy="304838"/>
            <wp:effectExtent l="0" t="0" r="0" b="0"/>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304767" cy="304838"/>
                    </a:xfrm>
                    <a:prstGeom prst="rect">
                      <a:avLst/>
                    </a:prstGeom>
                  </pic:spPr>
                </pic:pic>
              </a:graphicData>
            </a:graphic>
          </wp:inline>
        </w:drawing>
      </w:r>
      <w:r>
        <w:rPr>
          <w:rFonts w:ascii="SimHei" w:hAnsi="SimHei" w:eastAsia="SimHei" w:cs="SimHei"/>
          <w:sz w:val="18"/>
          <w:szCs w:val="18"/>
          <w:spacing w:val="13"/>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414" w:lineRule="auto"/>
        <w:rPr>
          <w:rFonts w:ascii="Arial"/>
          <w:sz w:val="21"/>
        </w:rPr>
      </w:pPr>
      <w:r/>
    </w:p>
    <w:p>
      <w:pPr>
        <w:pStyle w:val="BodyText"/>
        <w:ind w:left="679" w:firstLine="449"/>
        <w:spacing w:before="71" w:line="265" w:lineRule="auto"/>
        <w:rPr>
          <w:sz w:val="22"/>
          <w:szCs w:val="22"/>
        </w:rPr>
      </w:pPr>
      <w:r>
        <w:rPr>
          <w:sz w:val="22"/>
          <w:szCs w:val="22"/>
          <w:spacing w:val="-7"/>
        </w:rPr>
        <w:t>笔者认为，实现数字化运营的核心有3点：用智能技术引</w:t>
      </w:r>
      <w:r>
        <w:rPr>
          <w:sz w:val="22"/>
          <w:szCs w:val="22"/>
          <w:spacing w:val="-8"/>
        </w:rPr>
        <w:t>领数字化运营、</w:t>
      </w:r>
      <w:r>
        <w:rPr>
          <w:sz w:val="22"/>
          <w:szCs w:val="22"/>
        </w:rPr>
        <w:t xml:space="preserve"> </w:t>
      </w:r>
      <w:r>
        <w:rPr>
          <w:sz w:val="22"/>
          <w:szCs w:val="22"/>
          <w:spacing w:val="-4"/>
        </w:rPr>
        <w:t>用业财税智能共享平台实现数字化运营、用中台思维建构数字化</w:t>
      </w:r>
      <w:r>
        <w:rPr>
          <w:sz w:val="22"/>
          <w:szCs w:val="22"/>
          <w:spacing w:val="-5"/>
        </w:rPr>
        <w:t>平台。</w:t>
      </w:r>
    </w:p>
    <w:p>
      <w:pPr>
        <w:ind w:left="1129"/>
        <w:spacing w:before="67" w:line="222" w:lineRule="auto"/>
        <w:rPr>
          <w:rFonts w:ascii="SimHei" w:hAnsi="SimHei" w:eastAsia="SimHei" w:cs="SimHei"/>
          <w:sz w:val="22"/>
          <w:szCs w:val="22"/>
        </w:rPr>
      </w:pPr>
      <w:r>
        <w:rPr>
          <w:rFonts w:ascii="SimHei" w:hAnsi="SimHei" w:eastAsia="SimHei" w:cs="SimHei"/>
          <w:sz w:val="22"/>
          <w:szCs w:val="22"/>
          <w:spacing w:val="-1"/>
        </w:rPr>
        <w:t>1.用智能技术引领数字化运营</w:t>
      </w:r>
    </w:p>
    <w:p>
      <w:pPr>
        <w:pStyle w:val="BodyText"/>
        <w:ind w:left="679" w:right="92" w:firstLine="449"/>
        <w:spacing w:before="116" w:line="269" w:lineRule="auto"/>
        <w:rPr>
          <w:sz w:val="22"/>
          <w:szCs w:val="22"/>
        </w:rPr>
      </w:pPr>
      <w:r>
        <w:rPr>
          <w:sz w:val="22"/>
          <w:szCs w:val="22"/>
          <w:spacing w:val="-1"/>
        </w:rPr>
        <w:t>数字化运营涵盖信息系统自动化、智能化、在线化、实时化和业务流</w:t>
      </w:r>
      <w:r>
        <w:rPr>
          <w:sz w:val="22"/>
          <w:szCs w:val="22"/>
          <w:spacing w:val="18"/>
        </w:rPr>
        <w:t xml:space="preserve"> </w:t>
      </w:r>
      <w:r>
        <w:rPr>
          <w:sz w:val="22"/>
          <w:szCs w:val="22"/>
        </w:rPr>
        <w:t>程的数字化等方面的要求。智能技术无疑是使数字化运营得以全面实现的</w:t>
      </w:r>
      <w:r>
        <w:rPr>
          <w:sz w:val="22"/>
          <w:szCs w:val="22"/>
          <w:spacing w:val="16"/>
        </w:rPr>
        <w:t xml:space="preserve"> </w:t>
      </w:r>
      <w:r>
        <w:rPr>
          <w:sz w:val="22"/>
          <w:szCs w:val="22"/>
          <w:spacing w:val="-7"/>
        </w:rPr>
        <w:t>基础技术和前提条件。</w:t>
      </w:r>
    </w:p>
    <w:p>
      <w:pPr>
        <w:pStyle w:val="BodyText"/>
        <w:ind w:left="679" w:right="41" w:firstLine="449"/>
        <w:spacing w:before="96" w:line="286" w:lineRule="auto"/>
        <w:rPr>
          <w:sz w:val="22"/>
          <w:szCs w:val="22"/>
        </w:rPr>
      </w:pPr>
      <w:r>
        <w:rPr>
          <w:sz w:val="22"/>
          <w:szCs w:val="22"/>
          <w:spacing w:val="2"/>
        </w:rPr>
        <w:t>智能技术正被应用到财务工作的很多领域中，如应用财务机器</w:t>
      </w:r>
      <w:r>
        <w:rPr>
          <w:sz w:val="22"/>
          <w:szCs w:val="22"/>
          <w:spacing w:val="1"/>
        </w:rPr>
        <w:t>人实现</w:t>
      </w:r>
      <w:r>
        <w:rPr>
          <w:sz w:val="22"/>
          <w:szCs w:val="22"/>
        </w:rPr>
        <w:t xml:space="preserve"> </w:t>
      </w:r>
      <w:r>
        <w:rPr>
          <w:sz w:val="22"/>
          <w:szCs w:val="22"/>
        </w:rPr>
        <w:t>流程自动化，应用语音识别进行人机对话，应用图像识别进行发票审</w:t>
      </w:r>
      <w:r>
        <w:rPr>
          <w:sz w:val="22"/>
          <w:szCs w:val="22"/>
          <w:spacing w:val="-1"/>
        </w:rPr>
        <w:t>核，</w:t>
      </w:r>
      <w:r>
        <w:rPr>
          <w:sz w:val="22"/>
          <w:szCs w:val="22"/>
        </w:rPr>
        <w:t xml:space="preserve"> </w:t>
      </w:r>
      <w:r>
        <w:rPr>
          <w:sz w:val="22"/>
          <w:szCs w:val="22"/>
          <w:spacing w:val="1"/>
        </w:rPr>
        <w:t>应用规则引擎进行管控决策。此外，还可以运用人工智能来洞察业务背后</w:t>
      </w:r>
      <w:r>
        <w:rPr>
          <w:sz w:val="22"/>
          <w:szCs w:val="22"/>
          <w:spacing w:val="3"/>
        </w:rPr>
        <w:t xml:space="preserve"> </w:t>
      </w:r>
      <w:r>
        <w:rPr>
          <w:sz w:val="22"/>
          <w:szCs w:val="22"/>
          <w:spacing w:val="1"/>
        </w:rPr>
        <w:t>的规则。在不同环节中，人的手、眼、耳、</w:t>
      </w:r>
      <w:r>
        <w:rPr>
          <w:sz w:val="22"/>
          <w:szCs w:val="22"/>
        </w:rPr>
        <w:t>脑的功能都会被相应的人工智 </w:t>
      </w:r>
      <w:r>
        <w:rPr>
          <w:sz w:val="22"/>
          <w:szCs w:val="22"/>
          <w:spacing w:val="-7"/>
        </w:rPr>
        <w:t>能技术替代。</w:t>
      </w:r>
    </w:p>
    <w:p>
      <w:pPr>
        <w:pStyle w:val="BodyText"/>
        <w:ind w:left="679" w:right="84" w:firstLine="449"/>
        <w:spacing w:before="116" w:line="293" w:lineRule="auto"/>
        <w:rPr>
          <w:sz w:val="22"/>
          <w:szCs w:val="22"/>
        </w:rPr>
      </w:pPr>
      <w:r>
        <w:rPr>
          <w:sz w:val="22"/>
          <w:szCs w:val="22"/>
          <w:spacing w:val="3"/>
        </w:rPr>
        <w:t>总体来看，帮助企业实现数字化转型的智能技术主要有3类：自然语</w:t>
      </w:r>
      <w:r>
        <w:rPr>
          <w:sz w:val="22"/>
          <w:szCs w:val="22"/>
          <w:spacing w:val="18"/>
        </w:rPr>
        <w:t xml:space="preserve"> </w:t>
      </w:r>
      <w:r>
        <w:rPr>
          <w:sz w:val="22"/>
          <w:szCs w:val="22"/>
          <w:spacing w:val="-1"/>
        </w:rPr>
        <w:t>言识别、机器学习和知识图谱。应用自然语言识别能带来更便捷的交互；</w:t>
      </w:r>
      <w:r>
        <w:rPr>
          <w:sz w:val="22"/>
          <w:szCs w:val="22"/>
          <w:spacing w:val="11"/>
        </w:rPr>
        <w:t xml:space="preserve"> </w:t>
      </w:r>
      <w:r>
        <w:rPr>
          <w:sz w:val="22"/>
          <w:szCs w:val="22"/>
          <w:spacing w:val="-3"/>
        </w:rPr>
        <w:t>引入机器学习、深度学习进行数据的自动分析，实现让数据自己“说话”;</w:t>
      </w:r>
      <w:r>
        <w:rPr>
          <w:sz w:val="22"/>
          <w:szCs w:val="22"/>
          <w:spacing w:val="13"/>
        </w:rPr>
        <w:t xml:space="preserve"> </w:t>
      </w:r>
      <w:r>
        <w:rPr>
          <w:sz w:val="22"/>
          <w:szCs w:val="22"/>
        </w:rPr>
        <w:t>应用知识图谱进行知识的沉淀与积累，实现操作流程的自动化以及企业知</w:t>
      </w:r>
      <w:r>
        <w:rPr>
          <w:sz w:val="22"/>
          <w:szCs w:val="22"/>
          <w:spacing w:val="16"/>
        </w:rPr>
        <w:t xml:space="preserve"> </w:t>
      </w:r>
      <w:r>
        <w:rPr>
          <w:sz w:val="22"/>
          <w:szCs w:val="22"/>
          <w:spacing w:val="-1"/>
        </w:rPr>
        <w:t>识的沉淀。此外，机器人流程自动化</w:t>
      </w:r>
      <w:r>
        <w:rPr>
          <w:sz w:val="22"/>
          <w:szCs w:val="22"/>
          <w:spacing w:val="-36"/>
        </w:rPr>
        <w:t xml:space="preserve"> </w:t>
      </w:r>
      <w:r>
        <w:rPr>
          <w:rFonts w:ascii="Times New Roman" w:hAnsi="Times New Roman" w:eastAsia="Times New Roman" w:cs="Times New Roman"/>
          <w:sz w:val="22"/>
          <w:szCs w:val="22"/>
          <w:spacing w:val="-1"/>
        </w:rPr>
        <w:t>(Robotic   Process    Automation,RPA)  </w:t>
      </w:r>
      <w:r>
        <w:rPr>
          <w:sz w:val="22"/>
          <w:szCs w:val="22"/>
        </w:rPr>
        <w:t>尽管严格来讲不属于智能技术，但它作为一种基</w:t>
      </w:r>
      <w:r>
        <w:rPr>
          <w:sz w:val="22"/>
          <w:szCs w:val="22"/>
          <w:spacing w:val="-1"/>
        </w:rPr>
        <w:t>于人类预设规则模仿人类</w:t>
      </w:r>
      <w:r>
        <w:rPr>
          <w:sz w:val="22"/>
          <w:szCs w:val="22"/>
        </w:rPr>
        <w:t xml:space="preserve"> </w:t>
      </w:r>
      <w:r>
        <w:rPr>
          <w:sz w:val="22"/>
          <w:szCs w:val="22"/>
          <w:spacing w:val="-1"/>
        </w:rPr>
        <w:t>行为的软件，被视为人工智能的前身，也是数字化时代企业实现会计处理</w:t>
      </w:r>
      <w:r>
        <w:rPr>
          <w:sz w:val="22"/>
          <w:szCs w:val="22"/>
          <w:spacing w:val="18"/>
        </w:rPr>
        <w:t xml:space="preserve"> </w:t>
      </w:r>
      <w:r>
        <w:rPr>
          <w:sz w:val="22"/>
          <w:szCs w:val="22"/>
        </w:rPr>
        <w:t>自动化的重要技术工具。我们正在打造的财务机</w:t>
      </w:r>
      <w:r>
        <w:rPr>
          <w:sz w:val="22"/>
          <w:szCs w:val="22"/>
          <w:spacing w:val="-1"/>
        </w:rPr>
        <w:t>器人、业财税智能共享平</w:t>
      </w:r>
      <w:r>
        <w:rPr>
          <w:sz w:val="22"/>
          <w:szCs w:val="22"/>
        </w:rPr>
        <w:t xml:space="preserve"> </w:t>
      </w:r>
      <w:r>
        <w:rPr>
          <w:sz w:val="22"/>
          <w:szCs w:val="22"/>
          <w:spacing w:val="-3"/>
        </w:rPr>
        <w:t>台和智能管理会计平台就是这些技术在</w:t>
      </w:r>
      <w:r>
        <w:rPr>
          <w:rFonts w:ascii="Times New Roman" w:hAnsi="Times New Roman" w:eastAsia="Times New Roman" w:cs="Times New Roman"/>
          <w:sz w:val="22"/>
          <w:szCs w:val="22"/>
          <w:spacing w:val="-3"/>
        </w:rPr>
        <w:t>IT </w:t>
      </w:r>
      <w:r>
        <w:rPr>
          <w:sz w:val="22"/>
          <w:szCs w:val="22"/>
          <w:spacing w:val="-3"/>
        </w:rPr>
        <w:t>系统中的具体应用。</w:t>
      </w:r>
    </w:p>
    <w:p>
      <w:pPr>
        <w:pStyle w:val="BodyText"/>
        <w:ind w:left="679" w:firstLine="449"/>
        <w:spacing w:before="112" w:line="285" w:lineRule="auto"/>
        <w:rPr>
          <w:sz w:val="22"/>
          <w:szCs w:val="22"/>
        </w:rPr>
      </w:pPr>
      <w:r>
        <w:rPr>
          <w:sz w:val="22"/>
          <w:szCs w:val="22"/>
        </w:rPr>
        <w:t>应用自然语言识别，系统具备了感知并认知自</w:t>
      </w:r>
      <w:r>
        <w:rPr>
          <w:sz w:val="22"/>
          <w:szCs w:val="22"/>
          <w:spacing w:val="-1"/>
        </w:rPr>
        <w:t>然语言的能力。用户可</w:t>
      </w:r>
      <w:r>
        <w:rPr>
          <w:sz w:val="22"/>
          <w:szCs w:val="22"/>
        </w:rPr>
        <w:t xml:space="preserve">  </w:t>
      </w:r>
      <w:r>
        <w:rPr>
          <w:sz w:val="22"/>
          <w:szCs w:val="22"/>
        </w:rPr>
        <w:t>以通过自然语言给财务软件发出指令，让财务软件</w:t>
      </w:r>
      <w:r>
        <w:rPr>
          <w:sz w:val="22"/>
          <w:szCs w:val="22"/>
          <w:spacing w:val="-1"/>
        </w:rPr>
        <w:t>根据指令搜索并用语音</w:t>
      </w:r>
      <w:r>
        <w:rPr>
          <w:sz w:val="22"/>
          <w:szCs w:val="22"/>
        </w:rPr>
        <w:t xml:space="preserve">  </w:t>
      </w:r>
      <w:r>
        <w:rPr>
          <w:sz w:val="22"/>
          <w:szCs w:val="22"/>
        </w:rPr>
        <w:t>回答用户，甚至用户能够用自然语言与之进行对话。当前，借助智能语言</w:t>
      </w:r>
      <w:r>
        <w:rPr>
          <w:sz w:val="22"/>
          <w:szCs w:val="22"/>
          <w:spacing w:val="7"/>
        </w:rPr>
        <w:t xml:space="preserve">  </w:t>
      </w:r>
      <w:r>
        <w:rPr>
          <w:sz w:val="22"/>
          <w:szCs w:val="22"/>
          <w:spacing w:val="-10"/>
        </w:rPr>
        <w:t>识别技术，实现用自然语音生成表格、用自然语音生成数据图表、智能提示、</w:t>
      </w:r>
      <w:r>
        <w:rPr>
          <w:sz w:val="22"/>
          <w:szCs w:val="22"/>
          <w:spacing w:val="9"/>
        </w:rPr>
        <w:t xml:space="preserve"> </w:t>
      </w:r>
      <w:r>
        <w:rPr>
          <w:sz w:val="22"/>
          <w:szCs w:val="22"/>
          <w:spacing w:val="-4"/>
        </w:rPr>
        <w:t>智能纠错的人机交互应用已经被嵌入元年科技业财税智能共享平</w:t>
      </w:r>
      <w:r>
        <w:rPr>
          <w:sz w:val="22"/>
          <w:szCs w:val="22"/>
          <w:spacing w:val="-5"/>
        </w:rPr>
        <w:t>台中。</w:t>
      </w:r>
    </w:p>
    <w:p>
      <w:pPr>
        <w:pStyle w:val="BodyText"/>
        <w:ind w:left="679" w:right="79" w:firstLine="449"/>
        <w:spacing w:before="100" w:line="280" w:lineRule="auto"/>
        <w:rPr>
          <w:sz w:val="22"/>
          <w:szCs w:val="22"/>
        </w:rPr>
      </w:pPr>
      <w:r>
        <w:rPr>
          <w:sz w:val="22"/>
          <w:szCs w:val="22"/>
          <w:spacing w:val="-8"/>
        </w:rPr>
        <w:t>应用机器学习技术，系统可以基于对业务知识的理解，进行科学预测、</w:t>
      </w:r>
      <w:r>
        <w:rPr>
          <w:sz w:val="22"/>
          <w:szCs w:val="22"/>
          <w:spacing w:val="17"/>
        </w:rPr>
        <w:t xml:space="preserve"> </w:t>
      </w:r>
      <w:r>
        <w:rPr>
          <w:sz w:val="22"/>
          <w:szCs w:val="22"/>
        </w:rPr>
        <w:t>合理控制、智能分析，真正成为管理人员和财务人员的智能助手。同</w:t>
      </w:r>
      <w:r>
        <w:rPr>
          <w:sz w:val="22"/>
          <w:szCs w:val="22"/>
          <w:spacing w:val="-1"/>
        </w:rPr>
        <w:t>时，</w:t>
      </w:r>
      <w:r>
        <w:rPr>
          <w:sz w:val="22"/>
          <w:szCs w:val="22"/>
        </w:rPr>
        <w:t xml:space="preserve"> </w:t>
      </w:r>
      <w:r>
        <w:rPr>
          <w:sz w:val="22"/>
          <w:szCs w:val="22"/>
          <w:spacing w:val="1"/>
        </w:rPr>
        <w:t>将机器学习与自然语言识别、知识图谱、图像识别等前沿的人工智</w:t>
      </w:r>
      <w:r>
        <w:rPr>
          <w:sz w:val="22"/>
          <w:szCs w:val="22"/>
        </w:rPr>
        <w:t>能技术 </w:t>
      </w:r>
      <w:r>
        <w:rPr>
          <w:sz w:val="22"/>
          <w:szCs w:val="22"/>
          <w:spacing w:val="-2"/>
        </w:rPr>
        <w:t>结合，还可以帮助企业实现商业智能</w:t>
      </w:r>
      <w:r>
        <w:rPr>
          <w:rFonts w:ascii="Times New Roman" w:hAnsi="Times New Roman" w:eastAsia="Times New Roman" w:cs="Times New Roman"/>
          <w:sz w:val="22"/>
          <w:szCs w:val="22"/>
          <w:spacing w:val="-2"/>
        </w:rPr>
        <w:t>(Business        Intelligence,BI) </w:t>
      </w:r>
      <w:r>
        <w:rPr>
          <w:sz w:val="22"/>
          <w:szCs w:val="22"/>
          <w:spacing w:val="-2"/>
        </w:rPr>
        <w:t>的升级，</w:t>
      </w:r>
      <w:r>
        <w:rPr>
          <w:sz w:val="22"/>
          <w:szCs w:val="22"/>
          <w:spacing w:val="9"/>
        </w:rPr>
        <w:t xml:space="preserve"> </w:t>
      </w:r>
      <w:r>
        <w:rPr>
          <w:sz w:val="22"/>
          <w:szCs w:val="22"/>
          <w:spacing w:val="4"/>
        </w:rPr>
        <w:t>实现自助式数据分析(自助</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4"/>
        </w:rPr>
        <w:t>),     </w:t>
      </w:r>
      <w:r>
        <w:rPr>
          <w:sz w:val="22"/>
          <w:szCs w:val="22"/>
          <w:spacing w:val="4"/>
        </w:rPr>
        <w:t>将之移动化、协同化，打造更易交互、</w:t>
      </w:r>
    </w:p>
    <w:p>
      <w:pPr>
        <w:spacing w:line="280" w:lineRule="auto"/>
        <w:sectPr>
          <w:pgSz w:w="8720" w:h="13120"/>
          <w:pgMar w:top="400" w:right="629" w:bottom="0" w:left="260" w:header="0" w:footer="0" w:gutter="0"/>
        </w:sectPr>
        <w:rPr>
          <w:sz w:val="22"/>
          <w:szCs w:val="22"/>
        </w:rPr>
      </w:pPr>
    </w:p>
    <w:p>
      <w:pPr>
        <w:spacing w:before="80"/>
        <w:jc w:val="right"/>
        <w:rPr>
          <w:sz w:val="17"/>
          <w:szCs w:val="17"/>
        </w:rPr>
      </w:pPr>
      <w:r>
        <w:rPr>
          <w:rFonts w:ascii="FangSong" w:hAnsi="FangSong" w:eastAsia="FangSong" w:cs="FangSong"/>
          <w:sz w:val="17"/>
          <w:szCs w:val="17"/>
          <w:spacing w:val="-5"/>
        </w:rPr>
        <w:t>丛书序</w:t>
      </w:r>
      <w:r>
        <w:rPr>
          <w:rFonts w:ascii="FangSong" w:hAnsi="FangSong" w:eastAsia="FangSong" w:cs="FangSong"/>
          <w:sz w:val="17"/>
          <w:szCs w:val="17"/>
          <w:spacing w:val="12"/>
        </w:rPr>
        <w:t xml:space="preserve">  </w:t>
      </w:r>
      <w:r>
        <w:rPr>
          <w:sz w:val="17"/>
          <w:szCs w:val="17"/>
          <w:position w:val="-18"/>
        </w:rPr>
        <w:drawing>
          <wp:inline distT="0" distB="0" distL="0" distR="0">
            <wp:extent cx="342918" cy="342876"/>
            <wp:effectExtent l="0" t="0" r="0" b="0"/>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342918" cy="342876"/>
                    </a:xfrm>
                    <a:prstGeom prst="rect">
                      <a:avLst/>
                    </a:prstGeom>
                  </pic:spPr>
                </pic:pic>
              </a:graphicData>
            </a:graphic>
          </wp:inline>
        </w:drawing>
      </w:r>
    </w:p>
    <w:p>
      <w:pPr>
        <w:spacing w:line="353" w:lineRule="auto"/>
        <w:rPr>
          <w:rFonts w:ascii="Arial"/>
          <w:sz w:val="21"/>
        </w:rPr>
      </w:pPr>
      <w:r/>
    </w:p>
    <w:p>
      <w:pPr>
        <w:pStyle w:val="BodyText"/>
        <w:spacing w:before="72" w:line="219" w:lineRule="auto"/>
        <w:rPr>
          <w:sz w:val="22"/>
          <w:szCs w:val="22"/>
        </w:rPr>
      </w:pPr>
      <w:r>
        <w:rPr>
          <w:sz w:val="22"/>
          <w:szCs w:val="22"/>
          <w:spacing w:val="-6"/>
        </w:rPr>
        <w:t>更智能的新一代智能管理会计系统。</w:t>
      </w:r>
    </w:p>
    <w:p>
      <w:pPr>
        <w:pStyle w:val="BodyText"/>
        <w:ind w:right="749" w:firstLine="429"/>
        <w:spacing w:before="120" w:line="275" w:lineRule="auto"/>
        <w:tabs>
          <w:tab w:val="left" w:pos="100"/>
        </w:tabs>
        <w:rPr>
          <w:sz w:val="22"/>
          <w:szCs w:val="22"/>
        </w:rPr>
      </w:pPr>
      <w:r>
        <w:rPr>
          <w:sz w:val="22"/>
          <w:szCs w:val="22"/>
          <w:spacing w:val="-7"/>
        </w:rPr>
        <w:t>应用知识图谱技术，系统可以实现智能记账、全盘处理会计账务信息。</w:t>
      </w:r>
      <w:r>
        <w:rPr>
          <w:sz w:val="22"/>
          <w:szCs w:val="22"/>
          <w:spacing w:val="6"/>
        </w:rPr>
        <w:t xml:space="preserve"> </w:t>
      </w:r>
      <w:r>
        <w:rPr>
          <w:sz w:val="22"/>
          <w:szCs w:val="22"/>
          <w:spacing w:val="9"/>
        </w:rPr>
        <w:t>例如，通过在业财税智能共享平台的税务共享系统</w:t>
      </w:r>
      <w:r>
        <w:rPr>
          <w:sz w:val="22"/>
          <w:szCs w:val="22"/>
          <w:spacing w:val="8"/>
        </w:rPr>
        <w:t>上嵌入基于人工智能</w:t>
      </w:r>
      <w:r>
        <w:rPr>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Artificial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Intelligence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Af</w:t>
      </w:r>
      <w:r>
        <w:rPr>
          <w:rFonts w:ascii="Times New Roman" w:hAnsi="Times New Roman" w:eastAsia="Times New Roman" w:cs="Times New Roman"/>
          <w:sz w:val="22"/>
          <w:szCs w:val="22"/>
          <w:spacing w:val="3"/>
        </w:rPr>
        <w:t>) </w:t>
      </w:r>
      <w:r>
        <w:rPr>
          <w:sz w:val="22"/>
          <w:szCs w:val="22"/>
          <w:spacing w:val="3"/>
        </w:rPr>
        <w:t>技术的智税图谱，系统可以自动检索与税务</w:t>
      </w:r>
      <w:r>
        <w:rPr>
          <w:sz w:val="22"/>
          <w:szCs w:val="22"/>
          <w:spacing w:val="1"/>
        </w:rPr>
        <w:t xml:space="preserve"> </w:t>
      </w:r>
      <w:r>
        <w:rPr>
          <w:sz w:val="22"/>
          <w:szCs w:val="22"/>
          <w:spacing w:val="-5"/>
        </w:rPr>
        <w:t>相关的政策法规，并与用户进行智能问答。</w:t>
      </w:r>
    </w:p>
    <w:p>
      <w:pPr>
        <w:pStyle w:val="BodyText"/>
        <w:ind w:right="739" w:firstLine="429"/>
        <w:spacing w:before="120" w:line="290" w:lineRule="auto"/>
        <w:rPr>
          <w:sz w:val="22"/>
          <w:szCs w:val="22"/>
        </w:rPr>
      </w:pPr>
      <w:r>
        <w:rPr>
          <w:rFonts w:ascii="Times New Roman" w:hAnsi="Times New Roman" w:eastAsia="Times New Roman" w:cs="Times New Roman"/>
          <w:sz w:val="22"/>
          <w:szCs w:val="22"/>
        </w:rPr>
        <w:t>RPA </w:t>
      </w:r>
      <w:r>
        <w:rPr>
          <w:sz w:val="22"/>
          <w:szCs w:val="22"/>
        </w:rPr>
        <w:t>在财务领域的具体应用就是财务机器人。财务机器人可以替代人</w:t>
      </w:r>
      <w:r>
        <w:rPr>
          <w:sz w:val="22"/>
          <w:szCs w:val="22"/>
          <w:spacing w:val="15"/>
        </w:rPr>
        <w:t xml:space="preserve"> </w:t>
      </w:r>
      <w:r>
        <w:rPr>
          <w:sz w:val="22"/>
          <w:szCs w:val="22"/>
          <w:spacing w:val="1"/>
        </w:rPr>
        <w:t>类，自动化地完成结构化、规则导向、可重复的财务工作，从而大幅提升</w:t>
      </w:r>
      <w:r>
        <w:rPr>
          <w:sz w:val="22"/>
          <w:szCs w:val="22"/>
          <w:spacing w:val="17"/>
        </w:rPr>
        <w:t xml:space="preserve"> </w:t>
      </w:r>
      <w:r>
        <w:rPr>
          <w:sz w:val="22"/>
          <w:szCs w:val="22"/>
          <w:spacing w:val="1"/>
        </w:rPr>
        <w:t>财务人员的工作效率，并将大量财务人员从</w:t>
      </w:r>
      <w:r>
        <w:rPr>
          <w:sz w:val="22"/>
          <w:szCs w:val="22"/>
        </w:rPr>
        <w:t>烦琐的财务工作中解放出来。 </w:t>
      </w:r>
      <w:r>
        <w:rPr>
          <w:sz w:val="22"/>
          <w:szCs w:val="22"/>
          <w:spacing w:val="1"/>
        </w:rPr>
        <w:t>由于财务机器人可以取代人工，完成低附加值的工作，高效完成重复性高</w:t>
      </w:r>
      <w:r>
        <w:rPr>
          <w:sz w:val="22"/>
          <w:szCs w:val="22"/>
          <w:spacing w:val="16"/>
        </w:rPr>
        <w:t xml:space="preserve"> </w:t>
      </w:r>
      <w:r>
        <w:rPr>
          <w:sz w:val="22"/>
          <w:szCs w:val="22"/>
          <w:spacing w:val="2"/>
        </w:rPr>
        <w:t>并有逻辑性的工作，所以</w:t>
      </w:r>
      <w:r>
        <w:rPr>
          <w:rFonts w:ascii="Times New Roman" w:hAnsi="Times New Roman" w:eastAsia="Times New Roman" w:cs="Times New Roman"/>
          <w:sz w:val="22"/>
          <w:szCs w:val="22"/>
        </w:rPr>
        <w:t>RPA</w:t>
      </w:r>
      <w:r>
        <w:rPr>
          <w:sz w:val="22"/>
          <w:szCs w:val="22"/>
          <w:spacing w:val="2"/>
        </w:rPr>
        <w:t>技术已成为新一代智能共享系统中重要的技</w:t>
      </w:r>
      <w:r>
        <w:rPr>
          <w:sz w:val="22"/>
          <w:szCs w:val="22"/>
          <w:spacing w:val="11"/>
        </w:rPr>
        <w:t xml:space="preserve"> </w:t>
      </w:r>
      <w:r>
        <w:rPr>
          <w:sz w:val="22"/>
          <w:szCs w:val="22"/>
          <w:spacing w:val="11"/>
        </w:rPr>
        <w:t>术支撑，可以挖掘70%~90%的财务共享流程自动化潜力，将财务人员的 </w:t>
      </w:r>
      <w:r>
        <w:rPr>
          <w:sz w:val="22"/>
          <w:szCs w:val="22"/>
          <w:spacing w:val="12"/>
        </w:rPr>
        <w:t>工作效率提高1～3倍。</w:t>
      </w:r>
    </w:p>
    <w:p>
      <w:pPr>
        <w:ind w:left="429"/>
        <w:spacing w:before="107" w:line="221"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spacing w:val="-39"/>
        </w:rPr>
        <w:t xml:space="preserve"> </w:t>
      </w:r>
      <w:r>
        <w:rPr>
          <w:rFonts w:ascii="SimHei" w:hAnsi="SimHei" w:eastAsia="SimHei" w:cs="SimHei"/>
          <w:sz w:val="22"/>
          <w:szCs w:val="22"/>
          <w:spacing w:val="-4"/>
        </w:rPr>
        <w:t>用业财税智能共享平台实现数字化运营</w:t>
      </w:r>
    </w:p>
    <w:p>
      <w:pPr>
        <w:pStyle w:val="BodyText"/>
        <w:ind w:right="745" w:firstLine="429"/>
        <w:spacing w:before="107" w:line="279" w:lineRule="auto"/>
        <w:rPr>
          <w:sz w:val="22"/>
          <w:szCs w:val="22"/>
        </w:rPr>
      </w:pPr>
      <w:r>
        <w:rPr>
          <w:sz w:val="22"/>
          <w:szCs w:val="22"/>
          <w:spacing w:val="2"/>
        </w:rPr>
        <w:t>数字化运营的核心和关键就是实现业务的数字化，而实现业务数</w:t>
      </w:r>
      <w:r>
        <w:rPr>
          <w:sz w:val="22"/>
          <w:szCs w:val="22"/>
          <w:spacing w:val="1"/>
        </w:rPr>
        <w:t>字化</w:t>
      </w:r>
      <w:r>
        <w:rPr>
          <w:sz w:val="22"/>
          <w:szCs w:val="22"/>
        </w:rPr>
        <w:t xml:space="preserve"> </w:t>
      </w:r>
      <w:r>
        <w:rPr>
          <w:sz w:val="22"/>
          <w:szCs w:val="22"/>
          <w:spacing w:val="1"/>
        </w:rPr>
        <w:t>的前提则是实现对所有业务流程的在线化和</w:t>
      </w:r>
      <w:r>
        <w:rPr>
          <w:sz w:val="22"/>
          <w:szCs w:val="22"/>
        </w:rPr>
        <w:t>显性化，不仅要把前端销售、 </w:t>
      </w:r>
      <w:r>
        <w:rPr>
          <w:sz w:val="22"/>
          <w:szCs w:val="22"/>
          <w:spacing w:val="2"/>
        </w:rPr>
        <w:t>物流线上化，而且要把后端的财务、采购、内部</w:t>
      </w:r>
      <w:r>
        <w:rPr>
          <w:sz w:val="22"/>
          <w:szCs w:val="22"/>
          <w:spacing w:val="1"/>
        </w:rPr>
        <w:t>资源配置与前端的新型商</w:t>
      </w:r>
      <w:r>
        <w:rPr>
          <w:sz w:val="22"/>
          <w:szCs w:val="22"/>
        </w:rPr>
        <w:t xml:space="preserve"> </w:t>
      </w:r>
      <w:r>
        <w:rPr>
          <w:sz w:val="22"/>
          <w:szCs w:val="22"/>
          <w:spacing w:val="1"/>
        </w:rPr>
        <w:t>业模式进行匹配。技术与业务结合越来越紧密和业务越来越依赖技术，是</w:t>
      </w:r>
      <w:r>
        <w:rPr>
          <w:sz w:val="22"/>
          <w:szCs w:val="22"/>
          <w:spacing w:val="18"/>
        </w:rPr>
        <w:t xml:space="preserve"> </w:t>
      </w:r>
      <w:r>
        <w:rPr>
          <w:sz w:val="22"/>
          <w:szCs w:val="22"/>
          <w:spacing w:val="-6"/>
        </w:rPr>
        <w:t>实现企业向数字化平台转型的必然趋势。</w:t>
      </w:r>
    </w:p>
    <w:p>
      <w:pPr>
        <w:pStyle w:val="BodyText"/>
        <w:ind w:right="699" w:firstLine="429"/>
        <w:spacing w:before="140" w:line="274" w:lineRule="auto"/>
        <w:rPr>
          <w:sz w:val="22"/>
          <w:szCs w:val="22"/>
        </w:rPr>
      </w:pPr>
      <w:r>
        <w:rPr>
          <w:sz w:val="22"/>
          <w:szCs w:val="22"/>
          <w:spacing w:val="2"/>
        </w:rPr>
        <w:t>数字化运营实现的过程，可分为对外、对内两条线：对外记录所</w:t>
      </w:r>
      <w:r>
        <w:rPr>
          <w:sz w:val="22"/>
          <w:szCs w:val="22"/>
          <w:spacing w:val="1"/>
        </w:rPr>
        <w:t>有交</w:t>
      </w:r>
      <w:r>
        <w:rPr>
          <w:sz w:val="22"/>
          <w:szCs w:val="22"/>
        </w:rPr>
        <w:t xml:space="preserve"> </w:t>
      </w:r>
      <w:r>
        <w:rPr>
          <w:sz w:val="22"/>
          <w:szCs w:val="22"/>
          <w:spacing w:val="-10"/>
        </w:rPr>
        <w:t>易过程，对内打通所有业务。然后通过一个统一的平台将整个业务串联起来，</w:t>
      </w:r>
      <w:r>
        <w:rPr>
          <w:sz w:val="22"/>
          <w:szCs w:val="22"/>
        </w:rPr>
        <w:t xml:space="preserve"> </w:t>
      </w:r>
      <w:r>
        <w:rPr>
          <w:sz w:val="22"/>
          <w:szCs w:val="22"/>
          <w:spacing w:val="-4"/>
        </w:rPr>
        <w:t>打通内外，实现互联互通。这个统一的平台就是业财税智能共享平台。</w:t>
      </w:r>
    </w:p>
    <w:p>
      <w:pPr>
        <w:pStyle w:val="BodyText"/>
        <w:ind w:right="699" w:firstLine="429"/>
        <w:spacing w:before="106" w:line="293" w:lineRule="auto"/>
        <w:rPr>
          <w:sz w:val="22"/>
          <w:szCs w:val="22"/>
        </w:rPr>
      </w:pPr>
      <w:r>
        <w:rPr>
          <w:sz w:val="22"/>
          <w:szCs w:val="22"/>
          <w:spacing w:val="5"/>
        </w:rPr>
        <w:t>业财税智能共享平台是传统财务共享在“互联网+”时代的革命性换</w:t>
      </w:r>
      <w:r>
        <w:rPr>
          <w:sz w:val="22"/>
          <w:szCs w:val="22"/>
          <w:spacing w:val="18"/>
        </w:rPr>
        <w:t xml:space="preserve"> </w:t>
      </w:r>
      <w:r>
        <w:rPr>
          <w:sz w:val="22"/>
          <w:szCs w:val="22"/>
          <w:spacing w:val="5"/>
        </w:rPr>
        <w:t>代产物，其本质是基于新一代的信息技术，实现对企业更广泛的业</w:t>
      </w:r>
      <w:r>
        <w:rPr>
          <w:sz w:val="22"/>
          <w:szCs w:val="22"/>
          <w:spacing w:val="4"/>
        </w:rPr>
        <w:t>务(从</w:t>
      </w:r>
      <w:r>
        <w:rPr>
          <w:sz w:val="22"/>
          <w:szCs w:val="22"/>
        </w:rPr>
        <w:t xml:space="preserve"> </w:t>
      </w:r>
      <w:r>
        <w:rPr>
          <w:sz w:val="22"/>
          <w:szCs w:val="22"/>
          <w:spacing w:val="-3"/>
        </w:rPr>
        <w:t>记账、算账到报账、采购、税务等)的数字化处理，并对企业的财务体系、 </w:t>
      </w:r>
      <w:r>
        <w:rPr>
          <w:sz w:val="22"/>
          <w:szCs w:val="22"/>
        </w:rPr>
        <w:t>业务流程、商业模式进行颠覆和升级。业财税智能</w:t>
      </w:r>
      <w:r>
        <w:rPr>
          <w:sz w:val="22"/>
          <w:szCs w:val="22"/>
          <w:spacing w:val="-1"/>
        </w:rPr>
        <w:t>共享平台包括4个部分：</w:t>
      </w:r>
      <w:r>
        <w:rPr>
          <w:sz w:val="22"/>
          <w:szCs w:val="22"/>
        </w:rPr>
        <w:t xml:space="preserve"> </w:t>
      </w:r>
      <w:r>
        <w:rPr>
          <w:sz w:val="22"/>
          <w:szCs w:val="22"/>
          <w:spacing w:val="2"/>
        </w:rPr>
        <w:t>财务共享、采购共享、商旅共享和税务共享。通过财务共享，企业可实现</w:t>
      </w:r>
      <w:r>
        <w:rPr>
          <w:sz w:val="22"/>
          <w:szCs w:val="22"/>
          <w:spacing w:val="3"/>
        </w:rPr>
        <w:t xml:space="preserve"> </w:t>
      </w:r>
      <w:r>
        <w:rPr>
          <w:sz w:val="22"/>
          <w:szCs w:val="22"/>
          <w:spacing w:val="1"/>
        </w:rPr>
        <w:t>财务部门与内部各分公司、子公司各部门的连接，进而实现所有交易的透</w:t>
      </w:r>
      <w:r>
        <w:rPr>
          <w:sz w:val="22"/>
          <w:szCs w:val="22"/>
          <w:spacing w:val="15"/>
        </w:rPr>
        <w:t xml:space="preserve"> </w:t>
      </w:r>
      <w:r>
        <w:rPr>
          <w:sz w:val="22"/>
          <w:szCs w:val="22"/>
          <w:spacing w:val="-6"/>
        </w:rPr>
        <w:t>明化、在线化处理；通过采购共享，企业可实现财务部门与内</w:t>
      </w:r>
      <w:r>
        <w:rPr>
          <w:sz w:val="22"/>
          <w:szCs w:val="22"/>
          <w:spacing w:val="-7"/>
        </w:rPr>
        <w:t>外部供应商、 </w:t>
      </w:r>
      <w:r>
        <w:rPr>
          <w:sz w:val="22"/>
          <w:szCs w:val="22"/>
          <w:spacing w:val="-9"/>
        </w:rPr>
        <w:t>客户之间的连接，进而实现采购的互联网化，达到“一点结算、 </w:t>
      </w:r>
      <w:r>
        <w:rPr>
          <w:sz w:val="22"/>
          <w:szCs w:val="22"/>
          <w:spacing w:val="-10"/>
        </w:rPr>
        <w:t>一点支付、 </w:t>
      </w:r>
      <w:r>
        <w:rPr>
          <w:sz w:val="22"/>
          <w:szCs w:val="22"/>
          <w:spacing w:val="3"/>
        </w:rPr>
        <w:t>一点核算”;通过商旅共享，企业可打通并接入众多商旅平台及供应商，</w:t>
      </w:r>
    </w:p>
    <w:p>
      <w:pPr>
        <w:spacing w:line="293" w:lineRule="auto"/>
        <w:sectPr>
          <w:pgSz w:w="8720" w:h="13090"/>
          <w:pgMar w:top="400" w:right="109" w:bottom="0" w:left="769" w:header="0" w:footer="0" w:gutter="0"/>
        </w:sectPr>
        <w:rPr>
          <w:sz w:val="22"/>
          <w:szCs w:val="22"/>
        </w:rPr>
      </w:pPr>
    </w:p>
    <w:p>
      <w:pPr>
        <w:spacing w:before="14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42912"/>
            <wp:effectExtent l="0" t="0" r="0" b="0"/>
            <wp:docPr id="16" name="IM 16"/>
            <wp:cNvGraphicFramePr/>
            <a:graphic>
              <a:graphicData uri="http://schemas.openxmlformats.org/drawingml/2006/picture">
                <pic:pic>
                  <pic:nvPicPr>
                    <pic:cNvPr id="16" name="IM 16"/>
                    <pic:cNvPicPr/>
                  </pic:nvPicPr>
                  <pic:blipFill>
                    <a:blip r:embed="rId11"/>
                    <a:stretch>
                      <a:fillRect/>
                    </a:stretch>
                  </pic:blipFill>
                  <pic:spPr>
                    <a:xfrm rot="0">
                      <a:off x="0" y="0"/>
                      <a:ext cx="336550" cy="342912"/>
                    </a:xfrm>
                    <a:prstGeom prst="rect">
                      <a:avLst/>
                    </a:prstGeom>
                  </pic:spPr>
                </pic:pic>
              </a:graphicData>
            </a:graphic>
          </wp:inline>
        </w:drawing>
      </w:r>
      <w:r>
        <w:rPr>
          <w:rFonts w:ascii="YouYuan" w:hAnsi="YouYuan" w:eastAsia="YouYuan" w:cs="YouYuan"/>
          <w:sz w:val="18"/>
          <w:szCs w:val="18"/>
          <w:spacing w:val="6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83" w:lineRule="auto"/>
        <w:rPr>
          <w:rFonts w:ascii="Arial"/>
          <w:sz w:val="21"/>
        </w:rPr>
      </w:pPr>
      <w:r/>
    </w:p>
    <w:p>
      <w:pPr>
        <w:pStyle w:val="BodyText"/>
        <w:ind w:left="670" w:right="79"/>
        <w:spacing w:before="71" w:line="275" w:lineRule="auto"/>
        <w:jc w:val="both"/>
        <w:rPr>
          <w:sz w:val="22"/>
          <w:szCs w:val="22"/>
        </w:rPr>
      </w:pPr>
      <w:r>
        <w:rPr>
          <w:sz w:val="22"/>
          <w:szCs w:val="22"/>
        </w:rPr>
        <w:t>实现在线申请、在线下单、系统自动执行预算、完成采购、统一结算；通</w:t>
      </w:r>
      <w:r>
        <w:rPr>
          <w:sz w:val="22"/>
          <w:szCs w:val="22"/>
          <w:spacing w:val="17"/>
        </w:rPr>
        <w:t xml:space="preserve"> </w:t>
      </w:r>
      <w:r>
        <w:rPr>
          <w:sz w:val="22"/>
          <w:szCs w:val="22"/>
          <w:spacing w:val="1"/>
        </w:rPr>
        <w:t>过税务共享，企业可实现与税务机关之间的连接，进而实现税务信息的大</w:t>
      </w:r>
      <w:r>
        <w:rPr>
          <w:sz w:val="22"/>
          <w:szCs w:val="22"/>
          <w:spacing w:val="7"/>
        </w:rPr>
        <w:t xml:space="preserve"> </w:t>
      </w:r>
      <w:r>
        <w:rPr>
          <w:sz w:val="22"/>
          <w:szCs w:val="22"/>
          <w:spacing w:val="-13"/>
        </w:rPr>
        <w:t>集中，达到“一点开票、 一点算税、 一点看税”。</w:t>
      </w:r>
    </w:p>
    <w:p>
      <w:pPr>
        <w:pStyle w:val="BodyText"/>
        <w:ind w:left="670" w:right="29" w:firstLine="440"/>
        <w:spacing w:before="107" w:line="279" w:lineRule="auto"/>
        <w:jc w:val="both"/>
        <w:rPr>
          <w:sz w:val="22"/>
          <w:szCs w:val="22"/>
        </w:rPr>
      </w:pPr>
      <w:r>
        <w:rPr>
          <w:sz w:val="22"/>
          <w:szCs w:val="22"/>
          <w:spacing w:val="1"/>
        </w:rPr>
        <w:t>基于业财税智能共享平台，企业得以回归以交易管理为核心的企业运</w:t>
      </w:r>
      <w:r>
        <w:rPr>
          <w:sz w:val="22"/>
          <w:szCs w:val="22"/>
          <w:spacing w:val="7"/>
        </w:rPr>
        <w:t xml:space="preserve"> </w:t>
      </w:r>
      <w:r>
        <w:rPr>
          <w:sz w:val="22"/>
          <w:szCs w:val="22"/>
          <w:spacing w:val="-2"/>
        </w:rPr>
        <w:t>营本质。 一方面，向前打通财务和交易，企业利用互联网开放和连接的功</w:t>
      </w:r>
      <w:r>
        <w:rPr>
          <w:sz w:val="22"/>
          <w:szCs w:val="22"/>
        </w:rPr>
        <w:t xml:space="preserve"> </w:t>
      </w:r>
      <w:r>
        <w:rPr>
          <w:sz w:val="22"/>
          <w:szCs w:val="22"/>
          <w:spacing w:val="-10"/>
        </w:rPr>
        <w:t>能，共享与合作伙伴、客户、供应商的交易数据；</w:t>
      </w:r>
      <w:r>
        <w:rPr>
          <w:sz w:val="22"/>
          <w:szCs w:val="22"/>
          <w:spacing w:val="-11"/>
        </w:rPr>
        <w:t>另一方面，向后支撑管理，</w:t>
      </w:r>
      <w:r>
        <w:rPr>
          <w:sz w:val="22"/>
          <w:szCs w:val="22"/>
        </w:rPr>
        <w:t xml:space="preserve"> </w:t>
      </w:r>
      <w:r>
        <w:rPr>
          <w:sz w:val="22"/>
          <w:szCs w:val="22"/>
          <w:spacing w:val="1"/>
        </w:rPr>
        <w:t>企业业务流程的主线支撑管理会计信息，管理会计信息基于交易数据实时</w:t>
      </w:r>
      <w:r>
        <w:rPr>
          <w:sz w:val="22"/>
          <w:szCs w:val="22"/>
          <w:spacing w:val="10"/>
        </w:rPr>
        <w:t xml:space="preserve"> </w:t>
      </w:r>
      <w:r>
        <w:rPr>
          <w:sz w:val="22"/>
          <w:szCs w:val="22"/>
          <w:spacing w:val="-5"/>
        </w:rPr>
        <w:t>产生。</w:t>
      </w:r>
    </w:p>
    <w:p>
      <w:pPr>
        <w:ind w:left="1113"/>
        <w:spacing w:before="144" w:line="222" w:lineRule="auto"/>
        <w:outlineLvl w:val="0"/>
        <w:rPr>
          <w:rFonts w:ascii="SimHei" w:hAnsi="SimHei" w:eastAsia="SimHei" w:cs="SimHei"/>
          <w:sz w:val="22"/>
          <w:szCs w:val="22"/>
        </w:rPr>
      </w:pPr>
      <w:r>
        <w:rPr>
          <w:rFonts w:ascii="SimHei" w:hAnsi="SimHei" w:eastAsia="SimHei" w:cs="SimHei"/>
          <w:sz w:val="22"/>
          <w:szCs w:val="22"/>
          <w:b/>
          <w:bCs/>
          <w:spacing w:val="-4"/>
        </w:rPr>
        <w:t>3.用中台思维建构数字化平台</w:t>
      </w:r>
    </w:p>
    <w:p>
      <w:pPr>
        <w:pStyle w:val="BodyText"/>
        <w:ind w:left="670" w:right="60" w:firstLine="440"/>
        <w:spacing w:before="92" w:line="281" w:lineRule="auto"/>
        <w:rPr>
          <w:sz w:val="22"/>
          <w:szCs w:val="22"/>
        </w:rPr>
      </w:pPr>
      <w:r>
        <w:rPr>
          <w:sz w:val="22"/>
          <w:szCs w:val="22"/>
          <w:spacing w:val="5"/>
        </w:rPr>
        <w:t>短短1年间，“数据中台”这一新概念以雷霆之势迅速渗透到整个企</w:t>
      </w:r>
      <w:r>
        <w:rPr>
          <w:sz w:val="22"/>
          <w:szCs w:val="22"/>
          <w:spacing w:val="18"/>
        </w:rPr>
        <w:t xml:space="preserve"> </w:t>
      </w:r>
      <w:r>
        <w:rPr>
          <w:sz w:val="22"/>
          <w:szCs w:val="22"/>
          <w:spacing w:val="1"/>
        </w:rPr>
        <w:t>业界，甚至已达到“无企业不谈中台”的境地。笔者在一次调研中</w:t>
      </w:r>
      <w:r>
        <w:rPr>
          <w:sz w:val="22"/>
          <w:szCs w:val="22"/>
        </w:rPr>
        <w:t>发现， </w:t>
      </w:r>
      <w:r>
        <w:rPr>
          <w:sz w:val="22"/>
          <w:szCs w:val="22"/>
          <w:spacing w:val="4"/>
        </w:rPr>
        <w:t>有80%以上的企业已经在建设或在规划建设数据中台，这也从一个侧面反</w:t>
      </w:r>
      <w:r>
        <w:rPr>
          <w:sz w:val="22"/>
          <w:szCs w:val="22"/>
          <w:spacing w:val="14"/>
        </w:rPr>
        <w:t xml:space="preserve"> </w:t>
      </w:r>
      <w:r>
        <w:rPr>
          <w:sz w:val="22"/>
          <w:szCs w:val="22"/>
          <w:spacing w:val="-7"/>
        </w:rPr>
        <w:t>映了数据中台的普及程度。</w:t>
      </w:r>
    </w:p>
    <w:p>
      <w:pPr>
        <w:pStyle w:val="BodyText"/>
        <w:ind w:left="670" w:firstLine="440"/>
        <w:spacing w:before="92" w:line="289" w:lineRule="auto"/>
        <w:rPr>
          <w:sz w:val="22"/>
          <w:szCs w:val="22"/>
        </w:rPr>
      </w:pPr>
      <w:r>
        <w:rPr>
          <w:sz w:val="22"/>
          <w:szCs w:val="22"/>
          <w:spacing w:val="-2"/>
        </w:rPr>
        <w:t>在传统的信息化架构下，企业资源计划</w:t>
      </w:r>
      <w:r>
        <w:rPr>
          <w:sz w:val="22"/>
          <w:szCs w:val="22"/>
          <w:spacing w:val="-46"/>
        </w:rPr>
        <w:t xml:space="preserve"> </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3"/>
        </w:rPr>
        <w:t>nterprise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3"/>
        </w:rPr>
        <w:t>Resource</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3"/>
        </w:rPr>
        <w:t>Planning,     </w:t>
      </w:r>
      <w:r>
        <w:rPr>
          <w:rFonts w:ascii="Times New Roman" w:hAnsi="Times New Roman" w:eastAsia="Times New Roman" w:cs="Times New Roman"/>
          <w:sz w:val="22"/>
          <w:szCs w:val="22"/>
          <w:spacing w:val="-1"/>
        </w:rPr>
        <w:t>ERP)  </w:t>
      </w:r>
      <w:r>
        <w:rPr>
          <w:sz w:val="22"/>
          <w:szCs w:val="22"/>
          <w:spacing w:val="-1"/>
        </w:rPr>
        <w:t>系统、客户关系管理</w:t>
      </w:r>
      <w:r>
        <w:rPr>
          <w:sz w:val="22"/>
          <w:szCs w:val="22"/>
          <w:spacing w:val="-15"/>
        </w:rPr>
        <w:t xml:space="preserve"> </w:t>
      </w:r>
      <w:r>
        <w:rPr>
          <w:rFonts w:ascii="Times New Roman" w:hAnsi="Times New Roman" w:eastAsia="Times New Roman" w:cs="Times New Roman"/>
          <w:sz w:val="22"/>
          <w:szCs w:val="22"/>
          <w:spacing w:val="-1"/>
        </w:rPr>
        <w:t>(Customer   Relationship    Management,CRM)</w:t>
      </w:r>
      <w:r>
        <w:rPr>
          <w:rFonts w:ascii="Times New Roman" w:hAnsi="Times New Roman" w:eastAsia="Times New Roman" w:cs="Times New Roman"/>
          <w:sz w:val="22"/>
          <w:szCs w:val="22"/>
          <w:spacing w:val="-14"/>
        </w:rPr>
        <w:t xml:space="preserve"> </w:t>
      </w:r>
      <w:r>
        <w:rPr>
          <w:sz w:val="22"/>
          <w:szCs w:val="22"/>
          <w:spacing w:val="-1"/>
        </w:rPr>
        <w:t>系</w:t>
      </w:r>
      <w:r>
        <w:rPr>
          <w:sz w:val="22"/>
          <w:szCs w:val="22"/>
        </w:rPr>
        <w:t xml:space="preserve">  </w:t>
      </w:r>
      <w:r>
        <w:rPr>
          <w:sz w:val="22"/>
          <w:szCs w:val="22"/>
        </w:rPr>
        <w:t>统、供应商关系管理</w:t>
      </w:r>
      <w:r>
        <w:rPr>
          <w:sz w:val="22"/>
          <w:szCs w:val="22"/>
          <w:spacing w:val="-48"/>
        </w:rPr>
        <w:t xml:space="preserve"> </w:t>
      </w:r>
      <w:r>
        <w:rPr>
          <w:rFonts w:ascii="Times New Roman" w:hAnsi="Times New Roman" w:eastAsia="Times New Roman" w:cs="Times New Roman"/>
          <w:sz w:val="22"/>
          <w:szCs w:val="22"/>
        </w:rPr>
        <w:t>(Supplier</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Relationsh</w:t>
      </w:r>
      <w:r>
        <w:rPr>
          <w:rFonts w:ascii="Times New Roman" w:hAnsi="Times New Roman" w:eastAsia="Times New Roman" w:cs="Times New Roman"/>
          <w:sz w:val="22"/>
          <w:szCs w:val="22"/>
          <w:spacing w:val="-1"/>
        </w:rPr>
        <w:t>ip</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Management,SRM)</w:t>
      </w:r>
      <w:r>
        <w:rPr>
          <w:rFonts w:ascii="Times New Roman" w:hAnsi="Times New Roman" w:eastAsia="Times New Roman" w:cs="Times New Roman"/>
          <w:sz w:val="22"/>
          <w:szCs w:val="22"/>
          <w:spacing w:val="16"/>
          <w:w w:val="101"/>
        </w:rPr>
        <w:t xml:space="preserve"> </w:t>
      </w:r>
      <w:r>
        <w:rPr>
          <w:sz w:val="22"/>
          <w:szCs w:val="22"/>
          <w:spacing w:val="-1"/>
        </w:rPr>
        <w:t>系统、人 </w:t>
      </w:r>
      <w:r>
        <w:rPr>
          <w:sz w:val="22"/>
          <w:szCs w:val="22"/>
        </w:rPr>
        <w:t>力资源</w:t>
      </w:r>
      <w:r>
        <w:rPr>
          <w:sz w:val="22"/>
          <w:szCs w:val="22"/>
          <w:spacing w:val="-50"/>
        </w:rPr>
        <w:t xml:space="preserve"> </w:t>
      </w:r>
      <w:r>
        <w:rPr>
          <w:rFonts w:ascii="Times New Roman" w:hAnsi="Times New Roman" w:eastAsia="Times New Roman" w:cs="Times New Roman"/>
          <w:sz w:val="22"/>
          <w:szCs w:val="22"/>
        </w:rPr>
        <w:t>(Human       Resource,HR)</w:t>
      </w:r>
      <w:r>
        <w:rPr>
          <w:rFonts w:ascii="Times New Roman" w:hAnsi="Times New Roman" w:eastAsia="Times New Roman" w:cs="Times New Roman"/>
          <w:sz w:val="22"/>
          <w:szCs w:val="22"/>
          <w:spacing w:val="16"/>
          <w:w w:val="101"/>
        </w:rPr>
        <w:t xml:space="preserve"> </w:t>
      </w:r>
      <w:r>
        <w:rPr>
          <w:sz w:val="22"/>
          <w:szCs w:val="22"/>
        </w:rPr>
        <w:t>系统等在</w:t>
      </w:r>
      <w:r>
        <w:rPr>
          <w:sz w:val="22"/>
          <w:szCs w:val="22"/>
          <w:spacing w:val="-1"/>
        </w:rPr>
        <w:t>应用中呈现烟囱式的架构。这些</w:t>
      </w:r>
      <w:r>
        <w:rPr>
          <w:sz w:val="22"/>
          <w:szCs w:val="22"/>
        </w:rPr>
        <w:t xml:space="preserve"> </w:t>
      </w:r>
      <w:r>
        <w:rPr>
          <w:sz w:val="22"/>
          <w:szCs w:val="22"/>
          <w:spacing w:val="-10"/>
        </w:rPr>
        <w:t>系统彼此独立，每一个系统都有一整套完整的结构，既形成了大量数据孤岛，</w:t>
      </w:r>
      <w:r>
        <w:rPr>
          <w:sz w:val="22"/>
          <w:szCs w:val="22"/>
          <w:spacing w:val="18"/>
        </w:rPr>
        <w:t xml:space="preserve"> </w:t>
      </w:r>
      <w:r>
        <w:rPr>
          <w:sz w:val="22"/>
          <w:szCs w:val="22"/>
          <w:spacing w:val="1"/>
        </w:rPr>
        <w:t>又造成了大量的资源浪费和数据损耗。数据中台则打破</w:t>
      </w:r>
      <w:r>
        <w:rPr>
          <w:sz w:val="22"/>
          <w:szCs w:val="22"/>
        </w:rPr>
        <w:t>了这种烟囱式的信  </w:t>
      </w:r>
      <w:r>
        <w:rPr>
          <w:sz w:val="22"/>
          <w:szCs w:val="22"/>
          <w:spacing w:val="1"/>
        </w:rPr>
        <w:t>息化架构，通过在前台、后台之间增加一层系统，使新一代企业</w:t>
      </w:r>
      <w:r>
        <w:rPr>
          <w:sz w:val="22"/>
          <w:szCs w:val="22"/>
        </w:rPr>
        <w:t>信息化架 </w:t>
      </w:r>
      <w:r>
        <w:rPr>
          <w:sz w:val="22"/>
          <w:szCs w:val="22"/>
          <w:spacing w:val="1"/>
        </w:rPr>
        <w:t>构从一系列套装软件系统的形式变为各种服务支撑下的一系列前端应用系</w:t>
      </w:r>
      <w:r>
        <w:rPr>
          <w:sz w:val="22"/>
          <w:szCs w:val="22"/>
          <w:spacing w:val="17"/>
        </w:rPr>
        <w:t xml:space="preserve"> </w:t>
      </w:r>
      <w:r>
        <w:rPr>
          <w:sz w:val="22"/>
          <w:szCs w:val="22"/>
          <w:spacing w:val="1"/>
        </w:rPr>
        <w:t>统。这不仅将彻底解决企业的信息孤岛问题，提升数据采集和数</w:t>
      </w:r>
      <w:r>
        <w:rPr>
          <w:sz w:val="22"/>
          <w:szCs w:val="22"/>
        </w:rPr>
        <w:t>据转换的 </w:t>
      </w:r>
      <w:r>
        <w:rPr>
          <w:sz w:val="22"/>
          <w:szCs w:val="22"/>
          <w:spacing w:val="1"/>
        </w:rPr>
        <w:t>效率与质量，还将基于中台“共享”和“复用”的特点，根除重</w:t>
      </w:r>
      <w:r>
        <w:rPr>
          <w:sz w:val="22"/>
          <w:szCs w:val="22"/>
        </w:rPr>
        <w:t>复建设企 </w:t>
      </w:r>
      <w:r>
        <w:rPr>
          <w:sz w:val="22"/>
          <w:szCs w:val="22"/>
          <w:spacing w:val="-4"/>
        </w:rPr>
        <w:t>业信息化系统的现象，为数据存储和数据管理带来便利。</w:t>
      </w:r>
    </w:p>
    <w:p>
      <w:pPr>
        <w:pStyle w:val="BodyText"/>
        <w:ind w:left="670" w:firstLine="440"/>
        <w:spacing w:before="210" w:line="288" w:lineRule="auto"/>
        <w:rPr>
          <w:sz w:val="22"/>
          <w:szCs w:val="22"/>
        </w:rPr>
      </w:pPr>
      <w:r>
        <w:rPr>
          <w:sz w:val="22"/>
          <w:szCs w:val="22"/>
        </w:rPr>
        <w:t>具体而言，建设数据中台的目的是用数据赋能业务，打通底层数据，  </w:t>
      </w:r>
      <w:r>
        <w:rPr>
          <w:sz w:val="22"/>
          <w:szCs w:val="22"/>
          <w:spacing w:val="-10"/>
        </w:rPr>
        <w:t>使数据得以共享，最终形成数据建模平台。数据建模平台可分为数据收集层、</w:t>
      </w:r>
      <w:r>
        <w:rPr>
          <w:sz w:val="22"/>
          <w:szCs w:val="22"/>
          <w:spacing w:val="18"/>
        </w:rPr>
        <w:t xml:space="preserve"> </w:t>
      </w:r>
      <w:r>
        <w:rPr>
          <w:sz w:val="22"/>
          <w:szCs w:val="22"/>
        </w:rPr>
        <w:t>数据存储计算层和业务应用层。在数据收集层，企业将来自</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5"/>
        </w:rPr>
        <w:t xml:space="preserve"> </w:t>
      </w:r>
      <w:r>
        <w:rPr>
          <w:sz w:val="22"/>
          <w:szCs w:val="22"/>
        </w:rPr>
        <w:t>、</w:t>
      </w:r>
      <w:r>
        <w:rPr>
          <w:rFonts w:ascii="Times New Roman" w:hAnsi="Times New Roman" w:eastAsia="Times New Roman" w:cs="Times New Roman"/>
          <w:sz w:val="22"/>
          <w:szCs w:val="22"/>
        </w:rPr>
        <w:t>SRM</w:t>
      </w:r>
      <w:r>
        <w:rPr>
          <w:sz w:val="22"/>
          <w:szCs w:val="22"/>
        </w:rPr>
        <w:t>等 </w:t>
      </w:r>
      <w:r>
        <w:rPr>
          <w:sz w:val="22"/>
          <w:szCs w:val="22"/>
          <w:spacing w:val="1"/>
        </w:rPr>
        <w:t>各个信息化系统中的业务数据、财务数据等结</w:t>
      </w:r>
      <w:r>
        <w:rPr>
          <w:sz w:val="22"/>
          <w:szCs w:val="22"/>
        </w:rPr>
        <w:t>构化和非结构化数据直接汇  </w:t>
      </w:r>
      <w:r>
        <w:rPr>
          <w:sz w:val="22"/>
          <w:szCs w:val="22"/>
          <w:spacing w:val="1"/>
        </w:rPr>
        <w:t>入数据池中，实现统一、集中的数据收集；在数据存储计算层，</w:t>
      </w:r>
      <w:r>
        <w:rPr>
          <w:sz w:val="22"/>
          <w:szCs w:val="22"/>
        </w:rPr>
        <w:t>企业通过 </w:t>
      </w:r>
      <w:r>
        <w:rPr>
          <w:sz w:val="22"/>
          <w:szCs w:val="22"/>
          <w:spacing w:val="1"/>
        </w:rPr>
        <w:t>数据建模，形成服务化的数据应用；在业务应用层，企业通过将数据融入</w:t>
      </w:r>
    </w:p>
    <w:p>
      <w:pPr>
        <w:spacing w:line="288" w:lineRule="auto"/>
        <w:sectPr>
          <w:pgSz w:w="8720" w:h="13120"/>
          <w:pgMar w:top="400" w:right="680" w:bottom="0" w:left="209" w:header="0" w:footer="0" w:gutter="0"/>
        </w:sectPr>
        <w:rPr>
          <w:sz w:val="22"/>
          <w:szCs w:val="22"/>
        </w:rPr>
      </w:pPr>
    </w:p>
    <w:p>
      <w:pPr>
        <w:jc w:val="right"/>
        <w:rPr>
          <w:sz w:val="18"/>
          <w:szCs w:val="18"/>
        </w:rPr>
      </w:pPr>
      <w:r>
        <w:rPr>
          <w:rFonts w:ascii="FangSong" w:hAnsi="FangSong" w:eastAsia="FangSong" w:cs="FangSong"/>
          <w:sz w:val="18"/>
          <w:szCs w:val="18"/>
          <w:spacing w:val="-15"/>
        </w:rPr>
        <w:t>丛书序</w:t>
      </w:r>
      <w:r>
        <w:rPr>
          <w:rFonts w:ascii="FangSong" w:hAnsi="FangSong" w:eastAsia="FangSong" w:cs="FangSong"/>
          <w:sz w:val="18"/>
          <w:szCs w:val="18"/>
          <w:spacing w:val="2"/>
        </w:rPr>
        <w:t xml:space="preserve">  </w:t>
      </w:r>
      <w:r>
        <w:rPr>
          <w:sz w:val="18"/>
          <w:szCs w:val="18"/>
          <w:position w:val="-18"/>
        </w:rPr>
        <w:drawing>
          <wp:inline distT="0" distB="0" distL="0" distR="0">
            <wp:extent cx="342863" cy="342958"/>
            <wp:effectExtent l="0" t="0" r="0" b="0"/>
            <wp:docPr id="18" name="IM 18"/>
            <wp:cNvGraphicFramePr/>
            <a:graphic>
              <a:graphicData uri="http://schemas.openxmlformats.org/drawingml/2006/picture">
                <pic:pic>
                  <pic:nvPicPr>
                    <pic:cNvPr id="18" name="IM 18"/>
                    <pic:cNvPicPr/>
                  </pic:nvPicPr>
                  <pic:blipFill>
                    <a:blip r:embed="rId12"/>
                    <a:stretch>
                      <a:fillRect/>
                    </a:stretch>
                  </pic:blipFill>
                  <pic:spPr>
                    <a:xfrm rot="0">
                      <a:off x="0" y="0"/>
                      <a:ext cx="342863" cy="342958"/>
                    </a:xfrm>
                    <a:prstGeom prst="rect">
                      <a:avLst/>
                    </a:prstGeom>
                  </pic:spPr>
                </pic:pic>
              </a:graphicData>
            </a:graphic>
          </wp:inline>
        </w:drawing>
      </w:r>
    </w:p>
    <w:p>
      <w:pPr>
        <w:spacing w:line="335" w:lineRule="auto"/>
        <w:rPr>
          <w:rFonts w:ascii="Arial"/>
          <w:sz w:val="21"/>
        </w:rPr>
      </w:pPr>
      <w:r/>
    </w:p>
    <w:p>
      <w:pPr>
        <w:pStyle w:val="BodyText"/>
        <w:spacing w:before="71" w:line="380" w:lineRule="exact"/>
        <w:rPr>
          <w:sz w:val="22"/>
          <w:szCs w:val="22"/>
        </w:rPr>
      </w:pPr>
      <w:r>
        <w:rPr>
          <w:sz w:val="22"/>
          <w:szCs w:val="22"/>
          <w:spacing w:val="1"/>
          <w:position w:val="11"/>
        </w:rPr>
        <w:t>具体的业务经营场景中，基于丰富的数据模型开展场景化应用，并以</w:t>
      </w:r>
      <w:r>
        <w:rPr>
          <w:sz w:val="22"/>
          <w:szCs w:val="22"/>
          <w:position w:val="11"/>
        </w:rPr>
        <w:t>多样</w:t>
      </w:r>
    </w:p>
    <w:p>
      <w:pPr>
        <w:pStyle w:val="BodyText"/>
        <w:spacing w:line="219" w:lineRule="auto"/>
        <w:rPr>
          <w:sz w:val="22"/>
          <w:szCs w:val="22"/>
        </w:rPr>
      </w:pPr>
      <w:r>
        <w:rPr>
          <w:sz w:val="22"/>
          <w:szCs w:val="22"/>
          <w:spacing w:val="-5"/>
        </w:rPr>
        <w:t>化的形式展现数据分析应用的结果，让数据赋能企业的业务发展。</w:t>
      </w:r>
    </w:p>
    <w:p>
      <w:pPr>
        <w:pStyle w:val="BodyText"/>
        <w:ind w:right="730" w:firstLine="429"/>
        <w:spacing w:before="100" w:line="290" w:lineRule="auto"/>
        <w:rPr>
          <w:sz w:val="22"/>
          <w:szCs w:val="22"/>
        </w:rPr>
      </w:pPr>
      <w:r>
        <w:rPr>
          <w:sz w:val="22"/>
          <w:szCs w:val="22"/>
          <w:spacing w:val="-7"/>
        </w:rPr>
        <w:t>数据中台应用了一系列的新技术，包括内存多维数据库、分布式计算、</w:t>
      </w:r>
      <w:r>
        <w:rPr>
          <w:sz w:val="22"/>
          <w:szCs w:val="22"/>
          <w:spacing w:val="16"/>
        </w:rPr>
        <w:t xml:space="preserve"> </w:t>
      </w:r>
      <w:r>
        <w:rPr>
          <w:sz w:val="22"/>
          <w:szCs w:val="22"/>
          <w:spacing w:val="1"/>
        </w:rPr>
        <w:t>数据可视化、智能数据分析和机器学习等。内存多维数据库实现</w:t>
      </w:r>
      <w:r>
        <w:rPr>
          <w:sz w:val="22"/>
          <w:szCs w:val="22"/>
        </w:rPr>
        <w:t>了提高数 </w:t>
      </w:r>
      <w:r>
        <w:rPr>
          <w:sz w:val="22"/>
          <w:szCs w:val="22"/>
          <w:spacing w:val="1"/>
        </w:rPr>
        <w:t>据时效性的革命性突破，分布式计算大大提升了数据计算的速度</w:t>
      </w:r>
      <w:r>
        <w:rPr>
          <w:sz w:val="22"/>
          <w:szCs w:val="22"/>
        </w:rPr>
        <w:t>，数据可 </w:t>
      </w:r>
      <w:r>
        <w:rPr>
          <w:sz w:val="22"/>
          <w:szCs w:val="22"/>
          <w:spacing w:val="-6"/>
        </w:rPr>
        <w:t>视化大大降低了决策的难度，智能数据分析</w:t>
      </w:r>
      <w:r>
        <w:rPr>
          <w:sz w:val="22"/>
          <w:szCs w:val="22"/>
          <w:spacing w:val="-7"/>
        </w:rPr>
        <w:t>让数据的价值被更充分地挖掘，</w:t>
      </w:r>
      <w:r>
        <w:rPr>
          <w:sz w:val="22"/>
          <w:szCs w:val="22"/>
        </w:rPr>
        <w:t xml:space="preserve"> </w:t>
      </w:r>
      <w:r>
        <w:rPr>
          <w:sz w:val="22"/>
          <w:szCs w:val="22"/>
          <w:spacing w:val="1"/>
        </w:rPr>
        <w:t>机器学习令系统具备了自主分析的能力。所有这些新技术叠加起</w:t>
      </w:r>
      <w:r>
        <w:rPr>
          <w:sz w:val="22"/>
          <w:szCs w:val="22"/>
        </w:rPr>
        <w:t>来，使新 </w:t>
      </w:r>
      <w:r>
        <w:rPr>
          <w:sz w:val="22"/>
          <w:szCs w:val="22"/>
          <w:spacing w:val="1"/>
        </w:rPr>
        <w:t>一代数据化平台拥有了更强的计算能力、更快的预测速度、更直</w:t>
      </w:r>
      <w:r>
        <w:rPr>
          <w:sz w:val="22"/>
          <w:szCs w:val="22"/>
        </w:rPr>
        <w:t>观的决策 </w:t>
      </w:r>
      <w:r>
        <w:rPr>
          <w:sz w:val="22"/>
          <w:szCs w:val="22"/>
          <w:spacing w:val="-6"/>
        </w:rPr>
        <w:t>支持信息和更加自动化的分析能力。</w:t>
      </w:r>
    </w:p>
    <w:p>
      <w:pPr>
        <w:pStyle w:val="BodyText"/>
        <w:ind w:right="708" w:firstLine="429"/>
        <w:spacing w:before="99" w:line="281" w:lineRule="auto"/>
        <w:rPr>
          <w:sz w:val="22"/>
          <w:szCs w:val="22"/>
        </w:rPr>
      </w:pPr>
      <w:r>
        <w:rPr>
          <w:sz w:val="22"/>
          <w:szCs w:val="22"/>
          <w:spacing w:val="2"/>
        </w:rPr>
        <w:t>在具体应用上，智能管理会计平台是利用数据中台思维构建的智</w:t>
      </w:r>
      <w:r>
        <w:rPr>
          <w:sz w:val="22"/>
          <w:szCs w:val="22"/>
          <w:spacing w:val="1"/>
        </w:rPr>
        <w:t>能共</w:t>
      </w:r>
      <w:r>
        <w:rPr>
          <w:sz w:val="22"/>
          <w:szCs w:val="22"/>
        </w:rPr>
        <w:t xml:space="preserve"> </w:t>
      </w:r>
      <w:r>
        <w:rPr>
          <w:sz w:val="22"/>
          <w:szCs w:val="22"/>
        </w:rPr>
        <w:t>享平台之一。该平台将传统的管理会计与更加场景化、实时化的互联网大</w:t>
      </w:r>
      <w:r>
        <w:rPr>
          <w:sz w:val="22"/>
          <w:szCs w:val="22"/>
          <w:spacing w:val="18"/>
        </w:rPr>
        <w:t xml:space="preserve"> </w:t>
      </w:r>
      <w:r>
        <w:rPr>
          <w:sz w:val="22"/>
          <w:szCs w:val="22"/>
          <w:spacing w:val="1"/>
        </w:rPr>
        <w:t>数据分析融合，并基于对新一代信息技术的深入挖掘和应用，对数据进行</w:t>
      </w:r>
      <w:r>
        <w:rPr>
          <w:sz w:val="22"/>
          <w:szCs w:val="22"/>
          <w:spacing w:val="18"/>
        </w:rPr>
        <w:t xml:space="preserve"> </w:t>
      </w:r>
      <w:r>
        <w:rPr>
          <w:sz w:val="22"/>
          <w:szCs w:val="22"/>
          <w:spacing w:val="-4"/>
        </w:rPr>
        <w:t>采集治理、存储计算和分析挖掘，形成有针对性的数据服务。</w:t>
      </w:r>
    </w:p>
    <w:p>
      <w:pPr>
        <w:pStyle w:val="BodyText"/>
        <w:ind w:right="714" w:firstLine="429"/>
        <w:spacing w:before="117" w:line="286" w:lineRule="auto"/>
        <w:rPr>
          <w:sz w:val="22"/>
          <w:szCs w:val="22"/>
        </w:rPr>
      </w:pPr>
      <w:r>
        <w:rPr>
          <w:sz w:val="22"/>
          <w:szCs w:val="22"/>
          <w:spacing w:val="1"/>
        </w:rPr>
        <w:t>本套丛书的内容紧密围绕以上实现数字化运营的三大核心内容进行拓</w:t>
      </w:r>
      <w:r>
        <w:rPr>
          <w:sz w:val="22"/>
          <w:szCs w:val="22"/>
          <w:spacing w:val="11"/>
        </w:rPr>
        <w:t xml:space="preserve"> </w:t>
      </w:r>
      <w:r>
        <w:rPr>
          <w:sz w:val="22"/>
          <w:szCs w:val="22"/>
          <w:spacing w:val="1"/>
        </w:rPr>
        <w:t>展，分别就新一代信息系统对智能技术的应用，以业财税一体化为核心的</w:t>
      </w:r>
      <w:r>
        <w:rPr>
          <w:sz w:val="22"/>
          <w:szCs w:val="22"/>
          <w:spacing w:val="4"/>
        </w:rPr>
        <w:t xml:space="preserve"> </w:t>
      </w:r>
      <w:r>
        <w:rPr>
          <w:sz w:val="22"/>
          <w:szCs w:val="22"/>
          <w:spacing w:val="1"/>
        </w:rPr>
        <w:t>智能共享平台的构建和以中台思维为核心的智能管理会计平台的构建等问</w:t>
      </w:r>
      <w:r>
        <w:rPr>
          <w:sz w:val="22"/>
          <w:szCs w:val="22"/>
          <w:spacing w:val="12"/>
        </w:rPr>
        <w:t xml:space="preserve"> </w:t>
      </w:r>
      <w:r>
        <w:rPr>
          <w:sz w:val="22"/>
          <w:szCs w:val="22"/>
          <w:spacing w:val="1"/>
        </w:rPr>
        <w:t>题进行详细的理论阐释和案例分析，希望借此为我国企业财务转型</w:t>
      </w:r>
      <w:r>
        <w:rPr>
          <w:sz w:val="22"/>
          <w:szCs w:val="22"/>
        </w:rPr>
        <w:t>和数字 </w:t>
      </w:r>
      <w:r>
        <w:rPr>
          <w:sz w:val="22"/>
          <w:szCs w:val="22"/>
          <w:spacing w:val="-6"/>
        </w:rPr>
        <w:t>化运营的探索之路带来有益的启发和切实的帮助。</w:t>
      </w:r>
    </w:p>
    <w:p>
      <w:pPr>
        <w:pStyle w:val="BodyText"/>
        <w:ind w:right="728" w:firstLine="429"/>
        <w:spacing w:before="99" w:line="274" w:lineRule="auto"/>
        <w:rPr>
          <w:sz w:val="22"/>
          <w:szCs w:val="22"/>
        </w:rPr>
      </w:pPr>
      <w:r>
        <w:rPr>
          <w:sz w:val="22"/>
          <w:szCs w:val="22"/>
          <w:spacing w:val="1"/>
        </w:rPr>
        <w:t>由于编者水平有限，书中难免存在欠妥之处，恳请各位专家和广大读</w:t>
      </w:r>
      <w:r>
        <w:rPr>
          <w:sz w:val="22"/>
          <w:szCs w:val="22"/>
          <w:spacing w:val="10"/>
        </w:rPr>
        <w:t xml:space="preserve"> </w:t>
      </w:r>
      <w:r>
        <w:rPr>
          <w:sz w:val="22"/>
          <w:szCs w:val="22"/>
          <w:spacing w:val="1"/>
        </w:rPr>
        <w:t>者批评指正。我们也希望本套丛书能抛砖引玉，引发大家对我国企</w:t>
      </w:r>
      <w:r>
        <w:rPr>
          <w:sz w:val="22"/>
          <w:szCs w:val="22"/>
        </w:rPr>
        <w:t>业数字 </w:t>
      </w:r>
      <w:r>
        <w:rPr>
          <w:sz w:val="22"/>
          <w:szCs w:val="22"/>
          <w:spacing w:val="-5"/>
        </w:rPr>
        <w:t>化转型之路的思考和探索，并借此推动和加速我国企业的数字化转型。</w:t>
      </w:r>
    </w:p>
    <w:p>
      <w:pPr>
        <w:spacing w:line="405" w:lineRule="auto"/>
        <w:rPr>
          <w:rFonts w:ascii="Arial"/>
          <w:sz w:val="21"/>
        </w:rPr>
      </w:pPr>
      <w:r/>
    </w:p>
    <w:p>
      <w:pPr>
        <w:ind w:left="4083" w:right="709" w:firstLine="2379"/>
        <w:spacing w:before="71" w:line="260" w:lineRule="auto"/>
        <w:rPr>
          <w:rFonts w:ascii="SimHei" w:hAnsi="SimHei" w:eastAsia="SimHei" w:cs="SimHei"/>
          <w:sz w:val="22"/>
          <w:szCs w:val="22"/>
        </w:rPr>
      </w:pPr>
      <w:r>
        <w:rPr>
          <w:rFonts w:ascii="SimHei" w:hAnsi="SimHei" w:eastAsia="SimHei" w:cs="SimHei"/>
          <w:sz w:val="22"/>
          <w:szCs w:val="22"/>
          <w:b/>
          <w:bCs/>
          <w:spacing w:val="-13"/>
        </w:rPr>
        <w:t>韩向东</w:t>
      </w:r>
      <w:r>
        <w:rPr>
          <w:rFonts w:ascii="SimHei" w:hAnsi="SimHei" w:eastAsia="SimHei" w:cs="SimHei"/>
          <w:sz w:val="22"/>
          <w:szCs w:val="22"/>
        </w:rPr>
        <w:t xml:space="preserve"> </w:t>
      </w:r>
      <w:r>
        <w:rPr>
          <w:rFonts w:ascii="SimHei" w:hAnsi="SimHei" w:eastAsia="SimHei" w:cs="SimHei"/>
          <w:sz w:val="22"/>
          <w:szCs w:val="22"/>
          <w:b/>
          <w:bCs/>
          <w:spacing w:val="-9"/>
        </w:rPr>
        <w:t>北京元年科技股份有限公司总裁</w:t>
      </w:r>
    </w:p>
    <w:p>
      <w:pPr>
        <w:spacing w:line="260" w:lineRule="auto"/>
        <w:sectPr>
          <w:pgSz w:w="8720" w:h="13090"/>
          <w:pgMar w:top="389" w:right="130" w:bottom="0" w:left="790" w:header="0" w:footer="0" w:gutter="0"/>
        </w:sectPr>
        <w:rPr>
          <w:rFonts w:ascii="SimHei" w:hAnsi="SimHei" w:eastAsia="SimHei" w:cs="SimHei"/>
          <w:sz w:val="22"/>
          <w:szCs w:val="22"/>
        </w:rPr>
      </w:pPr>
    </w:p>
    <w:p>
      <w:pPr>
        <w:spacing w:line="241" w:lineRule="auto"/>
        <w:rPr>
          <w:rFonts w:ascii="Arial"/>
          <w:sz w:val="21"/>
        </w:rPr>
      </w:pPr>
      <w:r>
        <w:pict>
          <v:shape id="_x0000_s16" style="position:absolute;margin-left:40.4004pt;margin-top:73.7792pt;mso-position-vertical-relative:page;mso-position-horizontal-relative:page;width:9.35pt;height:25.25pt;z-index:251682816;" o:allowincell="f" filled="false" stroked="false" type="#_x0000_t202">
            <v:fill on="false"/>
            <v:stroke on="false"/>
            <v:path/>
            <v:imagedata o:title=""/>
            <o:lock v:ext="edit" aspectratio="false"/>
            <v:textbox inset="0mm,0mm,0mm,0mm" style="layout-flow:vertical-ideographic;">
              <w:txbxContent>
                <w:p>
                  <w:pPr>
                    <w:ind w:left="20"/>
                    <w:spacing w:before="20" w:line="146" w:lineRule="exact"/>
                    <w:rPr>
                      <w:rFonts w:ascii="SimHei" w:hAnsi="SimHei" w:eastAsia="SimHei" w:cs="SimHei"/>
                      <w:sz w:val="10"/>
                      <w:szCs w:val="10"/>
                    </w:rPr>
                  </w:pPr>
                  <w:r>
                    <w:rPr>
                      <w:rFonts w:ascii="SimHei" w:hAnsi="SimHei" w:eastAsia="SimHei" w:cs="SimHei"/>
                      <w:sz w:val="10"/>
                      <w:szCs w:val="10"/>
                      <w:spacing w:val="17"/>
                      <w:position w:val="1"/>
                    </w:rPr>
                    <w:t>序</w:t>
                  </w:r>
                  <w:r>
                    <w:rPr>
                      <w:rFonts w:ascii="SimHei" w:hAnsi="SimHei" w:eastAsia="SimHei" w:cs="SimHei"/>
                      <w:sz w:val="10"/>
                      <w:szCs w:val="10"/>
                      <w:spacing w:val="5"/>
                      <w:position w:val="1"/>
                    </w:rPr>
                    <w:t xml:space="preserve">     </w:t>
                  </w:r>
                  <w:r>
                    <w:rPr>
                      <w:rFonts w:ascii="SimHei" w:hAnsi="SimHei" w:eastAsia="SimHei" w:cs="SimHei"/>
                      <w:sz w:val="10"/>
                      <w:szCs w:val="10"/>
                      <w:spacing w:val="17"/>
                      <w:position w:val="1"/>
                    </w:rPr>
                    <w:t>1</w:t>
                  </w:r>
                </w:p>
              </w:txbxContent>
            </v:textbox>
          </v:shape>
        </w:pict>
      </w: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1203"/>
        <w:spacing w:before="88" w:line="221" w:lineRule="auto"/>
        <w:rPr>
          <w:rFonts w:ascii="SimHei" w:hAnsi="SimHei" w:eastAsia="SimHei" w:cs="SimHei"/>
          <w:sz w:val="27"/>
          <w:szCs w:val="27"/>
        </w:rPr>
      </w:pPr>
      <w:r>
        <w:rPr>
          <w:rFonts w:ascii="SimHei" w:hAnsi="SimHei" w:eastAsia="SimHei" w:cs="SimHei"/>
          <w:sz w:val="27"/>
          <w:szCs w:val="27"/>
          <w:b/>
          <w:bCs/>
          <w:spacing w:val="-10"/>
        </w:rPr>
        <w:t>数字技术有助于提高企业迭代升级的能力</w:t>
      </w:r>
    </w:p>
    <w:p>
      <w:pPr>
        <w:spacing w:line="407" w:lineRule="auto"/>
        <w:rPr>
          <w:rFonts w:ascii="Arial"/>
          <w:sz w:val="21"/>
        </w:rPr>
      </w:pPr>
      <w:r/>
    </w:p>
    <w:p>
      <w:pPr>
        <w:pStyle w:val="BodyText"/>
        <w:ind w:firstLine="440"/>
        <w:spacing w:before="71" w:line="275" w:lineRule="auto"/>
        <w:rPr>
          <w:sz w:val="22"/>
          <w:szCs w:val="22"/>
        </w:rPr>
      </w:pPr>
      <w:r>
        <w:rPr>
          <w:sz w:val="22"/>
          <w:szCs w:val="22"/>
          <w:spacing w:val="-5"/>
        </w:rPr>
        <w:t>人们常说“大破大立”。</w:t>
      </w:r>
      <w:r>
        <w:rPr>
          <w:sz w:val="22"/>
          <w:szCs w:val="22"/>
          <w:spacing w:val="90"/>
        </w:rPr>
        <w:t xml:space="preserve"> </w:t>
      </w:r>
      <w:r>
        <w:rPr>
          <w:sz w:val="22"/>
          <w:szCs w:val="22"/>
          <w:spacing w:val="-5"/>
        </w:rPr>
        <w:t>“破”是“立”的前</w:t>
      </w:r>
      <w:r>
        <w:rPr>
          <w:sz w:val="22"/>
          <w:szCs w:val="22"/>
          <w:spacing w:val="-6"/>
        </w:rPr>
        <w:t>提，但“大破”之后是</w:t>
      </w:r>
      <w:r>
        <w:rPr>
          <w:sz w:val="22"/>
          <w:szCs w:val="22"/>
        </w:rPr>
        <w:t xml:space="preserve"> </w:t>
      </w:r>
      <w:r>
        <w:rPr>
          <w:sz w:val="22"/>
          <w:szCs w:val="22"/>
          <w:spacing w:val="-10"/>
        </w:rPr>
        <w:t>否能“大立”是不确定的，这也是人们犹豫不决或者不愿意“大破”的原因。</w:t>
      </w:r>
      <w:r>
        <w:rPr>
          <w:sz w:val="22"/>
          <w:szCs w:val="22"/>
        </w:rPr>
        <w:t xml:space="preserve"> </w:t>
      </w:r>
      <w:r>
        <w:rPr>
          <w:sz w:val="22"/>
          <w:szCs w:val="22"/>
          <w:spacing w:val="1"/>
        </w:rPr>
        <w:t>在“破”与“立”之间还存在着太多不确定的因素，导致人们对这个过渡</w:t>
      </w:r>
      <w:r>
        <w:rPr>
          <w:sz w:val="22"/>
          <w:szCs w:val="22"/>
          <w:spacing w:val="7"/>
        </w:rPr>
        <w:t xml:space="preserve"> </w:t>
      </w:r>
      <w:r>
        <w:rPr>
          <w:sz w:val="22"/>
          <w:szCs w:val="22"/>
          <w:spacing w:val="-7"/>
        </w:rPr>
        <w:t>时期缺乏信心。</w:t>
      </w:r>
    </w:p>
    <w:p>
      <w:pPr>
        <w:pStyle w:val="BodyText"/>
        <w:ind w:right="51" w:firstLine="440"/>
        <w:spacing w:before="130" w:line="288" w:lineRule="auto"/>
        <w:rPr>
          <w:sz w:val="22"/>
          <w:szCs w:val="22"/>
        </w:rPr>
      </w:pPr>
      <w:r>
        <w:rPr>
          <w:sz w:val="22"/>
          <w:szCs w:val="22"/>
          <w:spacing w:val="1"/>
        </w:rPr>
        <w:t>市场环境瞬息万变，客户需求也千差万别，企业的管理手段也需要与</w:t>
      </w:r>
      <w:r>
        <w:rPr>
          <w:sz w:val="22"/>
          <w:szCs w:val="22"/>
          <w:spacing w:val="17"/>
        </w:rPr>
        <w:t xml:space="preserve"> </w:t>
      </w:r>
      <w:r>
        <w:rPr>
          <w:sz w:val="22"/>
          <w:szCs w:val="22"/>
          <w:spacing w:val="-2"/>
        </w:rPr>
        <w:t>时俱进，练“内功” “向管理要效益”的主题依然没有过时。</w:t>
      </w:r>
      <w:r>
        <w:rPr>
          <w:sz w:val="22"/>
          <w:szCs w:val="22"/>
          <w:spacing w:val="-3"/>
        </w:rPr>
        <w:t>在信息化、</w:t>
      </w:r>
      <w:r>
        <w:rPr>
          <w:sz w:val="22"/>
          <w:szCs w:val="22"/>
        </w:rPr>
        <w:t xml:space="preserve"> </w:t>
      </w:r>
      <w:r>
        <w:rPr>
          <w:sz w:val="22"/>
          <w:szCs w:val="22"/>
          <w:spacing w:val="1"/>
        </w:rPr>
        <w:t>数字化时代，客户的需求喜好、选择路径都在发生剧烈变化，整个商业环</w:t>
      </w:r>
      <w:r>
        <w:rPr>
          <w:sz w:val="22"/>
          <w:szCs w:val="22"/>
          <w:spacing w:val="8"/>
        </w:rPr>
        <w:t xml:space="preserve"> </w:t>
      </w:r>
      <w:r>
        <w:rPr>
          <w:sz w:val="22"/>
          <w:szCs w:val="22"/>
          <w:spacing w:val="1"/>
        </w:rPr>
        <w:t>境已经完成了优化升级，企业自然要追随这种变化。但企业的转型变革不</w:t>
      </w:r>
      <w:r>
        <w:rPr>
          <w:sz w:val="22"/>
          <w:szCs w:val="22"/>
          <w:spacing w:val="8"/>
        </w:rPr>
        <w:t xml:space="preserve"> </w:t>
      </w:r>
      <w:r>
        <w:rPr>
          <w:sz w:val="22"/>
          <w:szCs w:val="22"/>
          <w:spacing w:val="1"/>
        </w:rPr>
        <w:t>是小事情，如何针对市场的变化进行灵活应变是对企业的重大考验。企业</w:t>
      </w:r>
      <w:r>
        <w:rPr>
          <w:sz w:val="22"/>
          <w:szCs w:val="22"/>
          <w:spacing w:val="4"/>
        </w:rPr>
        <w:t xml:space="preserve"> </w:t>
      </w:r>
      <w:r>
        <w:rPr>
          <w:sz w:val="22"/>
          <w:szCs w:val="22"/>
          <w:spacing w:val="-5"/>
        </w:rPr>
        <w:t>要想解决破立之间的转型问题，就需要练就应对这些变化的能力。</w:t>
      </w:r>
    </w:p>
    <w:p>
      <w:pPr>
        <w:spacing w:line="372" w:lineRule="auto"/>
        <w:rPr>
          <w:rFonts w:ascii="Arial"/>
          <w:sz w:val="21"/>
        </w:rPr>
      </w:pPr>
      <w:r/>
    </w:p>
    <w:p>
      <w:pPr>
        <w:pStyle w:val="BodyText"/>
        <w:ind w:left="1763"/>
        <w:spacing w:before="71" w:line="219" w:lineRule="auto"/>
        <w:rPr>
          <w:sz w:val="22"/>
          <w:szCs w:val="22"/>
        </w:rPr>
      </w:pPr>
      <w:r>
        <w:rPr>
          <w:sz w:val="22"/>
          <w:szCs w:val="22"/>
          <w:b/>
          <w:bCs/>
          <w:spacing w:val="15"/>
        </w:rPr>
        <w:t>企业转型升级需要具备的基础能力</w:t>
      </w:r>
    </w:p>
    <w:p>
      <w:pPr>
        <w:spacing w:line="386" w:lineRule="auto"/>
        <w:rPr>
          <w:rFonts w:ascii="Arial"/>
          <w:sz w:val="21"/>
        </w:rPr>
      </w:pPr>
      <w:r/>
    </w:p>
    <w:p>
      <w:pPr>
        <w:pStyle w:val="BodyText"/>
        <w:ind w:right="59" w:firstLine="440"/>
        <w:spacing w:before="72" w:line="275" w:lineRule="auto"/>
        <w:rPr>
          <w:sz w:val="22"/>
          <w:szCs w:val="22"/>
        </w:rPr>
      </w:pPr>
      <w:r>
        <w:rPr>
          <w:sz w:val="22"/>
          <w:szCs w:val="22"/>
          <w:spacing w:val="-7"/>
        </w:rPr>
        <w:t>笔者认为，企业的应变能力来自企业的基础能力建设，包括认知市场、</w:t>
      </w:r>
      <w:r>
        <w:rPr>
          <w:sz w:val="22"/>
          <w:szCs w:val="22"/>
          <w:spacing w:val="5"/>
        </w:rPr>
        <w:t xml:space="preserve"> </w:t>
      </w:r>
      <w:r>
        <w:rPr>
          <w:sz w:val="22"/>
          <w:szCs w:val="22"/>
          <w:spacing w:val="1"/>
        </w:rPr>
        <w:t>洞察需求、摸清家底、模式重构、系统建设和持续优化六大能力，而数字</w:t>
      </w:r>
      <w:r>
        <w:rPr>
          <w:sz w:val="22"/>
          <w:szCs w:val="22"/>
          <w:spacing w:val="7"/>
        </w:rPr>
        <w:t xml:space="preserve"> </w:t>
      </w:r>
      <w:r>
        <w:rPr>
          <w:sz w:val="22"/>
          <w:szCs w:val="22"/>
          <w:spacing w:val="-4"/>
        </w:rPr>
        <w:t>技术在这六大能力的培养上可以给企业带来实实在在的帮助。</w:t>
      </w:r>
    </w:p>
    <w:p>
      <w:pPr>
        <w:ind w:left="440"/>
        <w:spacing w:before="79" w:line="223" w:lineRule="auto"/>
        <w:rPr>
          <w:rFonts w:ascii="SimHei" w:hAnsi="SimHei" w:eastAsia="SimHei" w:cs="SimHei"/>
          <w:sz w:val="22"/>
          <w:szCs w:val="22"/>
        </w:rPr>
      </w:pPr>
      <w:r>
        <w:rPr>
          <w:rFonts w:ascii="SimHei" w:hAnsi="SimHei" w:eastAsia="SimHei" w:cs="SimHei"/>
          <w:sz w:val="22"/>
          <w:szCs w:val="22"/>
          <w:spacing w:val="-5"/>
        </w:rPr>
        <w:t>1.</w:t>
      </w:r>
      <w:r>
        <w:rPr>
          <w:rFonts w:ascii="SimHei" w:hAnsi="SimHei" w:eastAsia="SimHei" w:cs="SimHei"/>
          <w:sz w:val="22"/>
          <w:szCs w:val="22"/>
          <w:spacing w:val="-60"/>
        </w:rPr>
        <w:t xml:space="preserve"> </w:t>
      </w:r>
      <w:r>
        <w:rPr>
          <w:rFonts w:ascii="SimHei" w:hAnsi="SimHei" w:eastAsia="SimHei" w:cs="SimHei"/>
          <w:sz w:val="22"/>
          <w:szCs w:val="22"/>
          <w:spacing w:val="-5"/>
        </w:rPr>
        <w:t>认知市场</w:t>
      </w:r>
    </w:p>
    <w:p>
      <w:pPr>
        <w:pStyle w:val="BodyText"/>
        <w:ind w:left="440"/>
        <w:spacing w:before="134" w:line="219" w:lineRule="auto"/>
        <w:rPr>
          <w:sz w:val="22"/>
          <w:szCs w:val="22"/>
        </w:rPr>
      </w:pPr>
      <w:r>
        <w:rPr>
          <w:sz w:val="22"/>
          <w:szCs w:val="22"/>
        </w:rPr>
        <w:t>了解市场的动态变化，明确企业自身的技术、产品、能力在</w:t>
      </w:r>
      <w:r>
        <w:rPr>
          <w:sz w:val="22"/>
          <w:szCs w:val="22"/>
          <w:spacing w:val="-1"/>
        </w:rPr>
        <w:t>整个产业</w:t>
      </w:r>
    </w:p>
    <w:p>
      <w:pPr>
        <w:spacing w:line="219" w:lineRule="auto"/>
        <w:sectPr>
          <w:pgSz w:w="8720" w:h="13090"/>
          <w:pgMar w:top="400" w:right="809" w:bottom="0" w:left="769" w:header="0" w:footer="0" w:gutter="0"/>
        </w:sectPr>
        <w:rPr>
          <w:sz w:val="22"/>
          <w:szCs w:val="22"/>
        </w:rPr>
      </w:pPr>
    </w:p>
    <w:p>
      <w:pPr>
        <w:spacing w:before="249"/>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0183" cy="336580"/>
            <wp:effectExtent l="0" t="0" r="0" b="0"/>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330183" cy="336580"/>
                    </a:xfrm>
                    <a:prstGeom prst="rect">
                      <a:avLst/>
                    </a:prstGeom>
                  </pic:spPr>
                </pic:pic>
              </a:graphicData>
            </a:graphic>
          </wp:inline>
        </w:drawing>
      </w:r>
      <w:r>
        <w:rPr>
          <w:rFonts w:ascii="YouYuan" w:hAnsi="YouYuan" w:eastAsia="YouYuan" w:cs="YouYuan"/>
          <w:sz w:val="18"/>
          <w:szCs w:val="18"/>
          <w:spacing w:val="107"/>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51" w:lineRule="auto"/>
        <w:rPr>
          <w:rFonts w:ascii="Arial"/>
          <w:sz w:val="21"/>
        </w:rPr>
      </w:pPr>
      <w:r/>
    </w:p>
    <w:p>
      <w:pPr>
        <w:pStyle w:val="BodyText"/>
        <w:ind w:left="699" w:right="65"/>
        <w:spacing w:before="72" w:line="286" w:lineRule="auto"/>
        <w:rPr>
          <w:sz w:val="22"/>
          <w:szCs w:val="22"/>
        </w:rPr>
      </w:pPr>
      <w:r>
        <w:rPr>
          <w:sz w:val="22"/>
          <w:szCs w:val="22"/>
          <w:spacing w:val="-4"/>
        </w:rPr>
        <w:t>环境中的精准定位，是企业未来发展的重要基础。常用的</w:t>
      </w:r>
      <w:r>
        <w:rPr>
          <w:rFonts w:ascii="Times New Roman" w:hAnsi="Times New Roman" w:eastAsia="Times New Roman" w:cs="Times New Roman"/>
          <w:sz w:val="22"/>
          <w:szCs w:val="22"/>
          <w:spacing w:val="-4"/>
        </w:rPr>
        <w:t>SWOT(Strengths,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Weaknesses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Opportunities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Threats</w:t>
      </w:r>
      <w:r>
        <w:rPr>
          <w:rFonts w:ascii="Times New Roman" w:hAnsi="Times New Roman" w:eastAsia="Times New Roman" w:cs="Times New Roman"/>
          <w:sz w:val="22"/>
          <w:szCs w:val="22"/>
          <w:spacing w:val="4"/>
        </w:rPr>
        <w:t>;        </w:t>
      </w:r>
      <w:r>
        <w:rPr>
          <w:sz w:val="22"/>
          <w:szCs w:val="22"/>
          <w:spacing w:val="4"/>
        </w:rPr>
        <w:t>优势，劣势，机会，威胁)分析方法</w:t>
      </w:r>
      <w:r>
        <w:rPr>
          <w:sz w:val="22"/>
          <w:szCs w:val="22"/>
          <w:spacing w:val="13"/>
        </w:rPr>
        <w:t xml:space="preserve"> </w:t>
      </w:r>
      <w:r>
        <w:rPr>
          <w:sz w:val="22"/>
          <w:szCs w:val="22"/>
          <w:spacing w:val="1"/>
        </w:rPr>
        <w:t>能够大致勾勒出企业所处的位置，而收集大量的数据是完成</w:t>
      </w:r>
      <w:r>
        <w:rPr>
          <w:rFonts w:ascii="Times New Roman" w:hAnsi="Times New Roman" w:eastAsia="Times New Roman" w:cs="Times New Roman"/>
          <w:sz w:val="22"/>
          <w:szCs w:val="22"/>
        </w:rPr>
        <w:t>SWOT</w:t>
      </w:r>
      <w:r>
        <w:rPr>
          <w:sz w:val="22"/>
          <w:szCs w:val="22"/>
          <w:spacing w:val="1"/>
        </w:rPr>
        <w:t>分析的</w:t>
      </w:r>
      <w:r>
        <w:rPr>
          <w:sz w:val="22"/>
          <w:szCs w:val="22"/>
          <w:spacing w:val="15"/>
        </w:rPr>
        <w:t xml:space="preserve"> </w:t>
      </w:r>
      <w:r>
        <w:rPr>
          <w:sz w:val="22"/>
          <w:szCs w:val="22"/>
          <w:spacing w:val="-4"/>
        </w:rPr>
        <w:t>前提，越来越多的数字化营销工具让这些分析更加精</w:t>
      </w:r>
      <w:r>
        <w:rPr>
          <w:sz w:val="22"/>
          <w:szCs w:val="22"/>
          <w:spacing w:val="-5"/>
        </w:rPr>
        <w:t>细、准确。</w:t>
      </w:r>
    </w:p>
    <w:p>
      <w:pPr>
        <w:ind w:left="1159"/>
        <w:spacing w:before="108" w:line="222" w:lineRule="auto"/>
        <w:rPr>
          <w:rFonts w:ascii="SimHei" w:hAnsi="SimHei" w:eastAsia="SimHei" w:cs="SimHei"/>
          <w:sz w:val="22"/>
          <w:szCs w:val="22"/>
        </w:rPr>
      </w:pPr>
      <w:r>
        <w:rPr>
          <w:rFonts w:ascii="SimHei" w:hAnsi="SimHei" w:eastAsia="SimHei" w:cs="SimHei"/>
          <w:sz w:val="22"/>
          <w:szCs w:val="22"/>
          <w:spacing w:val="5"/>
        </w:rPr>
        <w:t>2.洞察需求</w:t>
      </w:r>
    </w:p>
    <w:p>
      <w:pPr>
        <w:pStyle w:val="BodyText"/>
        <w:ind w:left="699" w:right="63" w:firstLine="459"/>
        <w:spacing w:before="88" w:line="288" w:lineRule="auto"/>
        <w:rPr>
          <w:sz w:val="22"/>
          <w:szCs w:val="22"/>
        </w:rPr>
      </w:pPr>
      <w:r>
        <w:rPr>
          <w:sz w:val="22"/>
          <w:szCs w:val="22"/>
          <w:spacing w:val="8"/>
        </w:rPr>
        <w:t>在明确企业的行业定位之后，就要更加深入地洞察、剖析典型客户</w:t>
      </w:r>
      <w:r>
        <w:rPr>
          <w:sz w:val="22"/>
          <w:szCs w:val="22"/>
          <w:spacing w:val="16"/>
        </w:rPr>
        <w:t xml:space="preserve"> </w:t>
      </w:r>
      <w:r>
        <w:rPr>
          <w:sz w:val="22"/>
          <w:szCs w:val="22"/>
          <w:spacing w:val="8"/>
        </w:rPr>
        <w:t>的具体需求。分析客户在其产品、生产、运营、研发、营销、服务上的 </w:t>
      </w:r>
      <w:r>
        <w:rPr>
          <w:sz w:val="22"/>
          <w:szCs w:val="22"/>
          <w:spacing w:val="8"/>
        </w:rPr>
        <w:t>具体痛点；作为上游供应商，参与下游客户的需求分析，帮助客户满足</w:t>
      </w:r>
      <w:r>
        <w:rPr>
          <w:sz w:val="22"/>
          <w:szCs w:val="22"/>
        </w:rPr>
        <w:t xml:space="preserve"> </w:t>
      </w:r>
      <w:r>
        <w:rPr>
          <w:sz w:val="22"/>
          <w:szCs w:val="22"/>
          <w:spacing w:val="7"/>
        </w:rPr>
        <w:t>其客户的需求，是企业更加精准定位自身在供应链中所处的位置，以及</w:t>
      </w:r>
      <w:r>
        <w:rPr>
          <w:sz w:val="22"/>
          <w:szCs w:val="22"/>
          <w:spacing w:val="14"/>
        </w:rPr>
        <w:t xml:space="preserve"> </w:t>
      </w:r>
      <w:r>
        <w:rPr>
          <w:sz w:val="22"/>
          <w:szCs w:val="22"/>
          <w:spacing w:val="8"/>
        </w:rPr>
        <w:t>准确把握客户需求的有效办法。而这同样需要供应链数字化经营工具的 </w:t>
      </w:r>
      <w:r>
        <w:rPr>
          <w:sz w:val="22"/>
          <w:szCs w:val="22"/>
          <w:spacing w:val="-5"/>
        </w:rPr>
        <w:t>支持。</w:t>
      </w:r>
    </w:p>
    <w:p>
      <w:pPr>
        <w:ind w:left="1159"/>
        <w:spacing w:before="118" w:line="222" w:lineRule="auto"/>
        <w:rPr>
          <w:rFonts w:ascii="SimHei" w:hAnsi="SimHei" w:eastAsia="SimHei" w:cs="SimHei"/>
          <w:sz w:val="22"/>
          <w:szCs w:val="22"/>
        </w:rPr>
      </w:pPr>
      <w:r>
        <w:rPr>
          <w:rFonts w:ascii="SimHei" w:hAnsi="SimHei" w:eastAsia="SimHei" w:cs="SimHei"/>
          <w:sz w:val="22"/>
          <w:szCs w:val="22"/>
          <w:spacing w:val="4"/>
        </w:rPr>
        <w:t>3.摸清家底</w:t>
      </w:r>
    </w:p>
    <w:p>
      <w:pPr>
        <w:pStyle w:val="BodyText"/>
        <w:ind w:left="699" w:right="61" w:firstLine="459"/>
        <w:spacing w:before="79" w:line="288" w:lineRule="auto"/>
        <w:rPr>
          <w:sz w:val="22"/>
          <w:szCs w:val="22"/>
        </w:rPr>
      </w:pPr>
      <w:r>
        <w:rPr>
          <w:sz w:val="22"/>
          <w:szCs w:val="22"/>
          <w:spacing w:val="1"/>
        </w:rPr>
        <w:t>摸清家底其实并非易事，需要专门的数据采集和报表汇总方式，才能</w:t>
      </w:r>
      <w:r>
        <w:rPr>
          <w:sz w:val="22"/>
          <w:szCs w:val="22"/>
        </w:rPr>
        <w:t xml:space="preserve"> </w:t>
      </w:r>
      <w:r>
        <w:rPr>
          <w:sz w:val="22"/>
          <w:szCs w:val="22"/>
          <w:spacing w:val="1"/>
        </w:rPr>
        <w:t>让管理者准确了解企业的运营状态，并根据未来市场的变化做出符合实际</w:t>
      </w:r>
      <w:r>
        <w:rPr>
          <w:sz w:val="22"/>
          <w:szCs w:val="22"/>
          <w:spacing w:val="16"/>
        </w:rPr>
        <w:t xml:space="preserve"> </w:t>
      </w:r>
      <w:r>
        <w:rPr>
          <w:sz w:val="22"/>
          <w:szCs w:val="22"/>
        </w:rPr>
        <w:t>的预测和规划，以做到不贻误良机，也不丧失机</w:t>
      </w:r>
      <w:r>
        <w:rPr>
          <w:sz w:val="22"/>
          <w:szCs w:val="22"/>
          <w:spacing w:val="-1"/>
        </w:rPr>
        <w:t>遇。多年来构建的</w:t>
      </w:r>
      <w:r>
        <w:rPr>
          <w:rFonts w:ascii="Times New Roman" w:hAnsi="Times New Roman" w:eastAsia="Times New Roman" w:cs="Times New Roman"/>
          <w:sz w:val="22"/>
          <w:szCs w:val="22"/>
          <w:spacing w:val="-1"/>
        </w:rPr>
        <w:t>IT </w:t>
      </w:r>
      <w:r>
        <w:rPr>
          <w:sz w:val="22"/>
          <w:szCs w:val="22"/>
          <w:spacing w:val="-1"/>
        </w:rPr>
        <w:t>应用</w:t>
      </w:r>
      <w:r>
        <w:rPr>
          <w:sz w:val="22"/>
          <w:szCs w:val="22"/>
        </w:rPr>
        <w:t xml:space="preserve"> </w:t>
      </w:r>
      <w:r>
        <w:rPr>
          <w:sz w:val="22"/>
          <w:szCs w:val="22"/>
          <w:spacing w:val="1"/>
        </w:rPr>
        <w:t>系统为企业的数字化运营奠定了很好的基础，但仍需要利用管理</w:t>
      </w:r>
      <w:r>
        <w:rPr>
          <w:sz w:val="22"/>
          <w:szCs w:val="22"/>
        </w:rPr>
        <w:t>会计、数 </w:t>
      </w:r>
      <w:r>
        <w:rPr>
          <w:sz w:val="22"/>
          <w:szCs w:val="22"/>
          <w:spacing w:val="-1"/>
        </w:rPr>
        <w:t>据分析方法，打破数据孤岛，根据客户需求制定多维度的经</w:t>
      </w:r>
      <w:r>
        <w:rPr>
          <w:sz w:val="22"/>
          <w:szCs w:val="22"/>
          <w:spacing w:val="-2"/>
        </w:rPr>
        <w:t>营分析方案， </w:t>
      </w:r>
      <w:r>
        <w:rPr>
          <w:sz w:val="22"/>
          <w:szCs w:val="22"/>
          <w:spacing w:val="-7"/>
        </w:rPr>
        <w:t>以提升客户管理决策的能力。</w:t>
      </w:r>
    </w:p>
    <w:p>
      <w:pPr>
        <w:ind w:left="1159"/>
        <w:spacing w:before="114" w:line="224" w:lineRule="auto"/>
        <w:rPr>
          <w:rFonts w:ascii="YouYuan" w:hAnsi="YouYuan" w:eastAsia="YouYuan" w:cs="YouYuan"/>
          <w:sz w:val="22"/>
          <w:szCs w:val="22"/>
        </w:rPr>
      </w:pPr>
      <w:r>
        <w:rPr>
          <w:rFonts w:ascii="YouYuan" w:hAnsi="YouYuan" w:eastAsia="YouYuan" w:cs="YouYuan"/>
          <w:sz w:val="22"/>
          <w:szCs w:val="22"/>
          <w:spacing w:val="4"/>
        </w:rPr>
        <w:t>4.模式重构</w:t>
      </w:r>
    </w:p>
    <w:p>
      <w:pPr>
        <w:pStyle w:val="BodyText"/>
        <w:ind w:left="699" w:right="63" w:firstLine="459"/>
        <w:spacing w:before="89" w:line="281" w:lineRule="auto"/>
        <w:rPr>
          <w:sz w:val="22"/>
          <w:szCs w:val="22"/>
        </w:rPr>
      </w:pPr>
      <w:r>
        <w:rPr>
          <w:sz w:val="22"/>
          <w:szCs w:val="22"/>
          <w:spacing w:val="1"/>
        </w:rPr>
        <w:t>针对市场发展动态、客户需求的变化进行商业模式重构是一件经</w:t>
      </w:r>
      <w:r>
        <w:rPr>
          <w:sz w:val="22"/>
          <w:szCs w:val="22"/>
        </w:rPr>
        <w:t>常发 </w:t>
      </w:r>
      <w:r>
        <w:rPr>
          <w:sz w:val="22"/>
          <w:szCs w:val="22"/>
          <w:spacing w:val="-6"/>
        </w:rPr>
        <w:t>生的事情。不同的发展阶段，必须采用不同的商业模式，企业战略每隔3～5</w:t>
      </w:r>
      <w:r>
        <w:rPr>
          <w:sz w:val="22"/>
          <w:szCs w:val="22"/>
          <w:spacing w:val="16"/>
        </w:rPr>
        <w:t xml:space="preserve"> </w:t>
      </w:r>
      <w:r>
        <w:rPr>
          <w:sz w:val="22"/>
          <w:szCs w:val="22"/>
          <w:spacing w:val="1"/>
        </w:rPr>
        <w:t>年必须重新确立。数字化的管理运营系统为企业商业模式重构</w:t>
      </w:r>
      <w:r>
        <w:rPr>
          <w:sz w:val="22"/>
          <w:szCs w:val="22"/>
        </w:rPr>
        <w:t>奠定了良好 </w:t>
      </w:r>
      <w:r>
        <w:rPr>
          <w:sz w:val="22"/>
          <w:szCs w:val="22"/>
          <w:spacing w:val="-6"/>
        </w:rPr>
        <w:t>基础，它也是企业保持良好应变能力的重要保障。</w:t>
      </w:r>
    </w:p>
    <w:p>
      <w:pPr>
        <w:ind w:left="1159"/>
        <w:spacing w:before="127" w:line="221" w:lineRule="auto"/>
        <w:rPr>
          <w:rFonts w:ascii="SimHei" w:hAnsi="SimHei" w:eastAsia="SimHei" w:cs="SimHei"/>
          <w:sz w:val="22"/>
          <w:szCs w:val="22"/>
        </w:rPr>
      </w:pPr>
      <w:r>
        <w:rPr>
          <w:rFonts w:ascii="SimHei" w:hAnsi="SimHei" w:eastAsia="SimHei" w:cs="SimHei"/>
          <w:sz w:val="22"/>
          <w:szCs w:val="22"/>
          <w:spacing w:val="2"/>
        </w:rPr>
        <w:t>5.系统建设</w:t>
      </w:r>
    </w:p>
    <w:p>
      <w:pPr>
        <w:pStyle w:val="BodyText"/>
        <w:ind w:left="699" w:firstLine="459"/>
        <w:spacing w:before="75" w:line="289" w:lineRule="auto"/>
        <w:rPr>
          <w:sz w:val="22"/>
          <w:szCs w:val="22"/>
        </w:rPr>
      </w:pPr>
      <w:r>
        <w:rPr>
          <w:sz w:val="22"/>
          <w:szCs w:val="22"/>
          <w:spacing w:val="-6"/>
        </w:rPr>
        <w:t>系统建设包含两个方面：</w:t>
      </w:r>
      <w:r>
        <w:rPr>
          <w:sz w:val="22"/>
          <w:szCs w:val="22"/>
          <w:spacing w:val="78"/>
        </w:rPr>
        <w:t xml:space="preserve"> </w:t>
      </w:r>
      <w:r>
        <w:rPr>
          <w:sz w:val="22"/>
          <w:szCs w:val="22"/>
          <w:spacing w:val="-6"/>
        </w:rPr>
        <w:t>一方面是软性的系统建设，包括组织机构重 </w:t>
      </w:r>
      <w:r>
        <w:rPr>
          <w:sz w:val="22"/>
          <w:szCs w:val="22"/>
          <w:spacing w:val="-10"/>
        </w:rPr>
        <w:t>组、管理模式的变化等；另一方面是数字化的生产、</w:t>
      </w:r>
      <w:r>
        <w:rPr>
          <w:sz w:val="22"/>
          <w:szCs w:val="22"/>
          <w:spacing w:val="-11"/>
        </w:rPr>
        <w:t>运营和管理系统的建设，</w:t>
      </w:r>
      <w:r>
        <w:rPr>
          <w:sz w:val="22"/>
          <w:szCs w:val="22"/>
        </w:rPr>
        <w:t xml:space="preserve"> </w:t>
      </w:r>
      <w:r>
        <w:rPr>
          <w:sz w:val="22"/>
          <w:szCs w:val="22"/>
          <w:spacing w:val="-3"/>
        </w:rPr>
        <w:t>包括更换更加智能的数字化设备、运营系统和分析系统</w:t>
      </w:r>
      <w:r>
        <w:rPr>
          <w:sz w:val="22"/>
          <w:szCs w:val="22"/>
          <w:spacing w:val="-4"/>
        </w:rPr>
        <w:t>。“无系统不经营”</w:t>
      </w:r>
      <w:r>
        <w:rPr>
          <w:sz w:val="22"/>
          <w:szCs w:val="22"/>
        </w:rPr>
        <w:t xml:space="preserve"> </w:t>
      </w:r>
      <w:r>
        <w:rPr>
          <w:sz w:val="22"/>
          <w:szCs w:val="22"/>
          <w:spacing w:val="1"/>
        </w:rPr>
        <w:t>可能是数字时代的常态化需求，商业模式变革、管</w:t>
      </w:r>
      <w:r>
        <w:rPr>
          <w:sz w:val="22"/>
          <w:szCs w:val="22"/>
        </w:rPr>
        <w:t>理方式的升级换代都依 </w:t>
      </w:r>
      <w:r>
        <w:rPr>
          <w:sz w:val="22"/>
          <w:szCs w:val="22"/>
          <w:spacing w:val="-3"/>
        </w:rPr>
        <w:t>赖</w:t>
      </w:r>
      <w:r>
        <w:rPr>
          <w:sz w:val="22"/>
          <w:szCs w:val="22"/>
          <w:spacing w:val="-62"/>
        </w:rPr>
        <w:t xml:space="preserve"> </w:t>
      </w:r>
      <w:r>
        <w:rPr>
          <w:rFonts w:ascii="Times New Roman" w:hAnsi="Times New Roman" w:eastAsia="Times New Roman" w:cs="Times New Roman"/>
          <w:sz w:val="22"/>
          <w:szCs w:val="22"/>
          <w:spacing w:val="-3"/>
        </w:rPr>
        <w:t>IT </w:t>
      </w:r>
      <w:r>
        <w:rPr>
          <w:sz w:val="22"/>
          <w:szCs w:val="22"/>
          <w:spacing w:val="-3"/>
        </w:rPr>
        <w:t>系统的灵活性、易用性。</w:t>
      </w:r>
      <w:r>
        <w:rPr>
          <w:rFonts w:ascii="Times New Roman" w:hAnsi="Times New Roman" w:eastAsia="Times New Roman" w:cs="Times New Roman"/>
          <w:sz w:val="22"/>
          <w:szCs w:val="22"/>
          <w:spacing w:val="-3"/>
        </w:rPr>
        <w:t>IT </w:t>
      </w:r>
      <w:r>
        <w:rPr>
          <w:sz w:val="22"/>
          <w:szCs w:val="22"/>
          <w:spacing w:val="-3"/>
        </w:rPr>
        <w:t>系统的灵活性、易用性</w:t>
      </w:r>
      <w:r>
        <w:rPr>
          <w:sz w:val="22"/>
          <w:szCs w:val="22"/>
          <w:spacing w:val="-4"/>
        </w:rPr>
        <w:t>也是企业应变能力</w:t>
      </w:r>
      <w:r>
        <w:rPr>
          <w:sz w:val="22"/>
          <w:szCs w:val="22"/>
        </w:rPr>
        <w:t xml:space="preserve">  </w:t>
      </w:r>
      <w:r>
        <w:rPr>
          <w:sz w:val="22"/>
          <w:szCs w:val="22"/>
          <w:spacing w:val="-9"/>
        </w:rPr>
        <w:t>的重要体现。</w:t>
      </w:r>
    </w:p>
    <w:p>
      <w:pPr>
        <w:spacing w:line="289" w:lineRule="auto"/>
        <w:sectPr>
          <w:pgSz w:w="8720" w:h="13120"/>
          <w:pgMar w:top="400" w:right="666" w:bottom="0" w:left="200" w:header="0" w:footer="0" w:gutter="0"/>
        </w:sectPr>
        <w:rPr>
          <w:sz w:val="22"/>
          <w:szCs w:val="22"/>
        </w:rPr>
      </w:pPr>
    </w:p>
    <w:p>
      <w:pPr>
        <w:pStyle w:val="BodyText"/>
        <w:spacing w:before="39"/>
        <w:jc w:val="right"/>
        <w:rPr/>
      </w:pPr>
      <w:r>
        <w:rPr>
          <w:spacing w:val="14"/>
        </w:rPr>
        <w:t>序1</w:t>
      </w:r>
      <w:r>
        <w:rPr>
          <w:spacing w:val="61"/>
        </w:rPr>
        <w:t xml:space="preserve"> </w:t>
      </w:r>
      <w:r>
        <w:rPr>
          <w:position w:val="-19"/>
        </w:rPr>
        <w:drawing>
          <wp:inline distT="0" distB="0" distL="0" distR="0">
            <wp:extent cx="342871" cy="342955"/>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342871" cy="342955"/>
                    </a:xfrm>
                    <a:prstGeom prst="rect">
                      <a:avLst/>
                    </a:prstGeom>
                  </pic:spPr>
                </pic:pic>
              </a:graphicData>
            </a:graphic>
          </wp:inline>
        </w:drawing>
      </w:r>
    </w:p>
    <w:p>
      <w:pPr>
        <w:spacing w:line="385" w:lineRule="auto"/>
        <w:rPr>
          <w:rFonts w:ascii="Arial"/>
          <w:sz w:val="21"/>
        </w:rPr>
      </w:pPr>
      <w:r/>
    </w:p>
    <w:p>
      <w:pPr>
        <w:ind w:left="419"/>
        <w:spacing w:before="71" w:line="222" w:lineRule="auto"/>
        <w:rPr>
          <w:rFonts w:ascii="SimHei" w:hAnsi="SimHei" w:eastAsia="SimHei" w:cs="SimHei"/>
          <w:sz w:val="22"/>
          <w:szCs w:val="22"/>
        </w:rPr>
      </w:pPr>
      <w:r>
        <w:rPr>
          <w:rFonts w:ascii="SimHei" w:hAnsi="SimHei" w:eastAsia="SimHei" w:cs="SimHei"/>
          <w:sz w:val="22"/>
          <w:szCs w:val="22"/>
          <w:spacing w:val="-3"/>
        </w:rPr>
        <w:t>6.</w:t>
      </w:r>
      <w:r>
        <w:rPr>
          <w:rFonts w:ascii="SimHei" w:hAnsi="SimHei" w:eastAsia="SimHei" w:cs="SimHei"/>
          <w:sz w:val="22"/>
          <w:szCs w:val="22"/>
          <w:spacing w:val="-29"/>
        </w:rPr>
        <w:t xml:space="preserve"> </w:t>
      </w:r>
      <w:r>
        <w:rPr>
          <w:rFonts w:ascii="SimHei" w:hAnsi="SimHei" w:eastAsia="SimHei" w:cs="SimHei"/>
          <w:sz w:val="22"/>
          <w:szCs w:val="22"/>
          <w:spacing w:val="-3"/>
        </w:rPr>
        <w:t>持续优化</w:t>
      </w:r>
    </w:p>
    <w:p>
      <w:pPr>
        <w:pStyle w:val="BodyText"/>
        <w:ind w:right="696" w:firstLine="419"/>
        <w:spacing w:before="85" w:line="281" w:lineRule="auto"/>
        <w:rPr>
          <w:sz w:val="22"/>
          <w:szCs w:val="22"/>
        </w:rPr>
      </w:pPr>
      <w:r>
        <w:rPr>
          <w:sz w:val="22"/>
          <w:szCs w:val="22"/>
          <w:spacing w:val="2"/>
        </w:rPr>
        <w:t>在数字化系统的支持下，企业更能够拓宽视野，展开更具前瞻性的战 </w:t>
      </w:r>
      <w:r>
        <w:rPr>
          <w:sz w:val="22"/>
          <w:szCs w:val="22"/>
          <w:spacing w:val="-7"/>
        </w:rPr>
        <w:t>略规划，为企业提升业绩和优化管理建立符合市场变化的体系与应用系统，</w:t>
      </w:r>
      <w:r>
        <w:rPr>
          <w:sz w:val="22"/>
          <w:szCs w:val="22"/>
        </w:rPr>
        <w:t xml:space="preserve"> </w:t>
      </w:r>
      <w:r>
        <w:rPr>
          <w:sz w:val="22"/>
          <w:szCs w:val="22"/>
          <w:spacing w:val="1"/>
        </w:rPr>
        <w:t>确保企业在不同阶段都能保持持续优化的能力。数字化技术为企业的持续</w:t>
      </w:r>
      <w:r>
        <w:rPr>
          <w:sz w:val="22"/>
          <w:szCs w:val="22"/>
          <w:spacing w:val="8"/>
        </w:rPr>
        <w:t xml:space="preserve"> </w:t>
      </w:r>
      <w:r>
        <w:rPr>
          <w:sz w:val="22"/>
          <w:szCs w:val="22"/>
          <w:spacing w:val="-4"/>
        </w:rPr>
        <w:t>优化提供了很好的基础条件，这对于企业建立持续优化的机制非常重要。</w:t>
      </w:r>
    </w:p>
    <w:p>
      <w:pPr>
        <w:spacing w:line="386" w:lineRule="auto"/>
        <w:rPr>
          <w:rFonts w:ascii="Arial"/>
          <w:sz w:val="21"/>
        </w:rPr>
      </w:pPr>
      <w:r/>
    </w:p>
    <w:p>
      <w:pPr>
        <w:pStyle w:val="BodyText"/>
        <w:ind w:left="1489"/>
        <w:spacing w:before="72" w:line="219" w:lineRule="auto"/>
        <w:rPr>
          <w:sz w:val="22"/>
          <w:szCs w:val="22"/>
        </w:rPr>
      </w:pPr>
      <w:r>
        <w:rPr>
          <w:sz w:val="22"/>
          <w:szCs w:val="22"/>
          <w:spacing w:val="21"/>
        </w:rPr>
        <w:t>数字技术构建企业灵活应变的有效架构</w:t>
      </w:r>
    </w:p>
    <w:p>
      <w:pPr>
        <w:spacing w:line="385" w:lineRule="auto"/>
        <w:rPr>
          <w:rFonts w:ascii="Arial"/>
          <w:sz w:val="21"/>
        </w:rPr>
      </w:pPr>
      <w:r/>
    </w:p>
    <w:p>
      <w:pPr>
        <w:pStyle w:val="BodyText"/>
        <w:ind w:right="680" w:firstLine="419"/>
        <w:spacing w:before="72" w:line="281" w:lineRule="auto"/>
        <w:rPr>
          <w:sz w:val="22"/>
          <w:szCs w:val="22"/>
        </w:rPr>
      </w:pPr>
      <w:r>
        <w:rPr>
          <w:sz w:val="22"/>
          <w:szCs w:val="22"/>
          <w:spacing w:val="2"/>
        </w:rPr>
        <w:t>尽管变化是这个时代不变的特征，但企业在一个时期内需要一个</w:t>
      </w:r>
      <w:r>
        <w:rPr>
          <w:sz w:val="22"/>
          <w:szCs w:val="22"/>
          <w:spacing w:val="1"/>
        </w:rPr>
        <w:t>相对</w:t>
      </w:r>
      <w:r>
        <w:rPr>
          <w:sz w:val="22"/>
          <w:szCs w:val="22"/>
        </w:rPr>
        <w:t xml:space="preserve"> </w:t>
      </w:r>
      <w:r>
        <w:rPr>
          <w:sz w:val="22"/>
          <w:szCs w:val="22"/>
          <w:spacing w:val="1"/>
        </w:rPr>
        <w:t>稳定的战略。转型并不意味着一切都要推倒重来，因此，企业既要应对市</w:t>
      </w:r>
      <w:r>
        <w:rPr>
          <w:sz w:val="22"/>
          <w:szCs w:val="22"/>
          <w:spacing w:val="10"/>
        </w:rPr>
        <w:t xml:space="preserve"> </w:t>
      </w:r>
      <w:r>
        <w:rPr>
          <w:sz w:val="22"/>
          <w:szCs w:val="22"/>
          <w:spacing w:val="2"/>
        </w:rPr>
        <w:t>场的快速变化，又要保持企业战略和管理思路的相对稳定，</w:t>
      </w:r>
      <w:r>
        <w:rPr>
          <w:sz w:val="22"/>
          <w:szCs w:val="22"/>
          <w:spacing w:val="1"/>
        </w:rPr>
        <w:t>从而需要一个</w:t>
      </w:r>
      <w:r>
        <w:rPr>
          <w:sz w:val="22"/>
          <w:szCs w:val="22"/>
        </w:rPr>
        <w:t xml:space="preserve"> </w:t>
      </w:r>
      <w:r>
        <w:rPr>
          <w:sz w:val="22"/>
          <w:szCs w:val="22"/>
          <w:spacing w:val="-6"/>
        </w:rPr>
        <w:t>快慢匹配、动静结合的架构。</w:t>
      </w:r>
    </w:p>
    <w:p>
      <w:pPr>
        <w:pStyle w:val="BodyText"/>
        <w:ind w:right="619" w:firstLine="419"/>
        <w:spacing w:before="101" w:line="285" w:lineRule="auto"/>
        <w:rPr>
          <w:sz w:val="22"/>
          <w:szCs w:val="22"/>
        </w:rPr>
      </w:pPr>
      <w:r>
        <w:rPr>
          <w:sz w:val="22"/>
          <w:szCs w:val="22"/>
          <w:spacing w:val="1"/>
        </w:rPr>
        <w:t>中台架构在2019年流行和被企业普遍接受的原因，就在于其满足了企</w:t>
      </w:r>
      <w:r>
        <w:rPr>
          <w:sz w:val="22"/>
          <w:szCs w:val="22"/>
          <w:spacing w:val="3"/>
        </w:rPr>
        <w:t xml:space="preserve">  </w:t>
      </w:r>
      <w:r>
        <w:rPr>
          <w:sz w:val="22"/>
          <w:szCs w:val="22"/>
          <w:spacing w:val="-10"/>
        </w:rPr>
        <w:t>业在快速变化时代现实、迫切的需求。所谓中台是相对于前台和后台而言的。</w:t>
      </w:r>
      <w:r>
        <w:rPr>
          <w:sz w:val="22"/>
          <w:szCs w:val="22"/>
          <w:spacing w:val="18"/>
        </w:rPr>
        <w:t xml:space="preserve"> </w:t>
      </w:r>
      <w:r>
        <w:rPr>
          <w:sz w:val="22"/>
          <w:szCs w:val="22"/>
          <w:spacing w:val="1"/>
        </w:rPr>
        <w:t>前台通常是指面向客户的市场、销售和服务部门或系统，后台则</w:t>
      </w:r>
      <w:r>
        <w:rPr>
          <w:sz w:val="22"/>
          <w:szCs w:val="22"/>
        </w:rPr>
        <w:t>是指技术 </w:t>
      </w:r>
      <w:r>
        <w:rPr>
          <w:sz w:val="22"/>
          <w:szCs w:val="22"/>
          <w:spacing w:val="-7"/>
        </w:rPr>
        <w:t>支持、研发、财务、人力资源、内部审计等支撑部门或系统。对前台来说，</w:t>
      </w:r>
      <w:r>
        <w:rPr>
          <w:sz w:val="22"/>
          <w:szCs w:val="22"/>
        </w:rPr>
        <w:t xml:space="preserve">  </w:t>
      </w:r>
      <w:r>
        <w:rPr>
          <w:sz w:val="22"/>
          <w:szCs w:val="22"/>
          <w:spacing w:val="-5"/>
        </w:rPr>
        <w:t>对客户需求做出快速反应是其基本职责。</w:t>
      </w:r>
    </w:p>
    <w:p>
      <w:pPr>
        <w:pStyle w:val="BodyText"/>
        <w:ind w:right="680" w:firstLine="419"/>
        <w:spacing w:before="115" w:line="295" w:lineRule="auto"/>
        <w:rPr>
          <w:sz w:val="22"/>
          <w:szCs w:val="22"/>
        </w:rPr>
      </w:pPr>
      <w:r>
        <w:rPr>
          <w:sz w:val="22"/>
          <w:szCs w:val="22"/>
        </w:rPr>
        <w:t>在传统架构中，前台需要得到后台的指令，包括业务和数据的指令，</w:t>
      </w:r>
      <w:r>
        <w:rPr>
          <w:sz w:val="22"/>
          <w:szCs w:val="22"/>
          <w:spacing w:val="8"/>
        </w:rPr>
        <w:t xml:space="preserve"> </w:t>
      </w:r>
      <w:r>
        <w:rPr>
          <w:sz w:val="22"/>
          <w:szCs w:val="22"/>
          <w:spacing w:val="1"/>
        </w:rPr>
        <w:t>但后台的反馈速度往往很慢，无法满足客户的需求，因此会造成很差的客</w:t>
      </w:r>
      <w:r>
        <w:rPr>
          <w:sz w:val="22"/>
          <w:szCs w:val="22"/>
          <w:spacing w:val="7"/>
        </w:rPr>
        <w:t xml:space="preserve"> </w:t>
      </w:r>
      <w:r>
        <w:rPr>
          <w:sz w:val="22"/>
          <w:szCs w:val="22"/>
          <w:spacing w:val="1"/>
        </w:rPr>
        <w:t>户体验；后台系统是一套相对完整的系统，流程规范、管理制度严格，无</w:t>
      </w:r>
      <w:r>
        <w:rPr>
          <w:sz w:val="22"/>
          <w:szCs w:val="22"/>
          <w:spacing w:val="6"/>
        </w:rPr>
        <w:t xml:space="preserve"> </w:t>
      </w:r>
      <w:r>
        <w:rPr>
          <w:sz w:val="22"/>
          <w:szCs w:val="22"/>
          <w:spacing w:val="2"/>
        </w:rPr>
        <w:t>法为了前台的需求而彻底改变，而前台的业务变化太</w:t>
      </w:r>
      <w:r>
        <w:rPr>
          <w:sz w:val="22"/>
          <w:szCs w:val="22"/>
          <w:spacing w:val="1"/>
        </w:rPr>
        <w:t>快了，后台无法做出</w:t>
      </w:r>
      <w:r>
        <w:rPr>
          <w:sz w:val="22"/>
          <w:szCs w:val="22"/>
        </w:rPr>
        <w:t xml:space="preserve"> </w:t>
      </w:r>
      <w:r>
        <w:rPr>
          <w:sz w:val="22"/>
          <w:szCs w:val="22"/>
          <w:spacing w:val="1"/>
        </w:rPr>
        <w:t>及时的分析和判断。产生这个问题的原因其实就是前台、后台系统本身属</w:t>
      </w:r>
      <w:r>
        <w:rPr>
          <w:sz w:val="22"/>
          <w:szCs w:val="22"/>
          <w:spacing w:val="15"/>
        </w:rPr>
        <w:t xml:space="preserve"> </w:t>
      </w:r>
      <w:r>
        <w:rPr>
          <w:sz w:val="22"/>
          <w:szCs w:val="22"/>
          <w:spacing w:val="-17"/>
        </w:rPr>
        <w:t>于两个管理体系。</w:t>
      </w:r>
      <w:r>
        <w:rPr>
          <w:sz w:val="22"/>
          <w:szCs w:val="22"/>
          <w:spacing w:val="47"/>
        </w:rPr>
        <w:t xml:space="preserve"> </w:t>
      </w:r>
      <w:r>
        <w:rPr>
          <w:sz w:val="22"/>
          <w:szCs w:val="22"/>
          <w:spacing w:val="-17"/>
        </w:rPr>
        <w:t>一个是面向市场，运转速度必须要快；</w:t>
      </w:r>
      <w:r>
        <w:rPr>
          <w:sz w:val="22"/>
          <w:szCs w:val="22"/>
          <w:spacing w:val="59"/>
        </w:rPr>
        <w:t xml:space="preserve"> </w:t>
      </w:r>
      <w:r>
        <w:rPr>
          <w:sz w:val="22"/>
          <w:szCs w:val="22"/>
          <w:spacing w:val="-17"/>
        </w:rPr>
        <w:t>一个是处于后台， </w:t>
      </w:r>
      <w:r>
        <w:rPr>
          <w:sz w:val="22"/>
          <w:szCs w:val="22"/>
          <w:spacing w:val="1"/>
        </w:rPr>
        <w:t>更多地强调标准、规范，运转速度慢。要把前、后端结合起来，就必须再</w:t>
      </w:r>
      <w:r>
        <w:rPr>
          <w:sz w:val="22"/>
          <w:szCs w:val="22"/>
          <w:spacing w:val="6"/>
        </w:rPr>
        <w:t xml:space="preserve"> </w:t>
      </w:r>
      <w:r>
        <w:rPr>
          <w:sz w:val="22"/>
          <w:szCs w:val="22"/>
          <w:spacing w:val="1"/>
        </w:rPr>
        <w:t>加一个中台平衡前、后端的运转速度，这样才能做到很好地协同。对企业</w:t>
      </w:r>
      <w:r>
        <w:rPr>
          <w:sz w:val="22"/>
          <w:szCs w:val="22"/>
          <w:spacing w:val="4"/>
        </w:rPr>
        <w:t xml:space="preserve"> </w:t>
      </w:r>
      <w:r>
        <w:rPr>
          <w:sz w:val="22"/>
          <w:szCs w:val="22"/>
          <w:spacing w:val="-7"/>
        </w:rPr>
        <w:t>来说，前端拥有大量订单并非都是好事。如果</w:t>
      </w:r>
      <w:r>
        <w:rPr>
          <w:sz w:val="22"/>
          <w:szCs w:val="22"/>
          <w:spacing w:val="-8"/>
        </w:rPr>
        <w:t>节奏掌握不好，生产、采购、 </w:t>
      </w:r>
      <w:r>
        <w:rPr>
          <w:sz w:val="22"/>
          <w:szCs w:val="22"/>
          <w:spacing w:val="2"/>
        </w:rPr>
        <w:t>物流和内部管理没有与前端营销密切配合，运转速度不匹配</w:t>
      </w:r>
      <w:r>
        <w:rPr>
          <w:sz w:val="22"/>
          <w:szCs w:val="22"/>
          <w:spacing w:val="1"/>
        </w:rPr>
        <w:t>，很可能会影</w:t>
      </w:r>
      <w:r>
        <w:rPr>
          <w:sz w:val="22"/>
          <w:szCs w:val="22"/>
        </w:rPr>
        <w:t xml:space="preserve"> </w:t>
      </w:r>
      <w:r>
        <w:rPr>
          <w:sz w:val="22"/>
          <w:szCs w:val="22"/>
          <w:spacing w:val="-5"/>
        </w:rPr>
        <w:t>响企业的正常运营，带来无法挽回的后果。</w:t>
      </w:r>
    </w:p>
    <w:p>
      <w:pPr>
        <w:pStyle w:val="BodyText"/>
        <w:ind w:right="683" w:firstLine="419"/>
        <w:spacing w:before="108" w:line="265" w:lineRule="auto"/>
        <w:rPr>
          <w:sz w:val="22"/>
          <w:szCs w:val="22"/>
        </w:rPr>
      </w:pPr>
      <w:r>
        <w:rPr>
          <w:sz w:val="22"/>
          <w:szCs w:val="22"/>
          <w:spacing w:val="5"/>
        </w:rPr>
        <w:t>企业培养认知市场、洞察需求、摸清家底这3种能力既需要了解前端</w:t>
      </w:r>
      <w:r>
        <w:rPr>
          <w:sz w:val="22"/>
          <w:szCs w:val="22"/>
        </w:rPr>
        <w:t xml:space="preserve"> </w:t>
      </w:r>
      <w:r>
        <w:rPr>
          <w:sz w:val="22"/>
          <w:szCs w:val="22"/>
          <w:spacing w:val="2"/>
        </w:rPr>
        <w:t>市场的动态变化，又需要后端管理层在进行深入分析</w:t>
      </w:r>
      <w:r>
        <w:rPr>
          <w:sz w:val="22"/>
          <w:szCs w:val="22"/>
          <w:spacing w:val="1"/>
        </w:rPr>
        <w:t>、判断后，迅速做出</w:t>
      </w:r>
    </w:p>
    <w:p>
      <w:pPr>
        <w:spacing w:line="265" w:lineRule="auto"/>
        <w:sectPr>
          <w:pgSz w:w="8830" w:h="13160"/>
          <w:pgMar w:top="400" w:right="220" w:bottom="0" w:left="830" w:header="0" w:footer="0" w:gutter="0"/>
        </w:sectPr>
        <w:rPr>
          <w:sz w:val="22"/>
          <w:szCs w:val="22"/>
        </w:rPr>
      </w:pPr>
    </w:p>
    <w:p>
      <w:pPr>
        <w:spacing w:before="159"/>
        <w:rPr>
          <w:rFonts w:ascii="FangSong" w:hAnsi="FangSong" w:eastAsia="FangSong" w:cs="FangSong"/>
          <w:sz w:val="18"/>
          <w:szCs w:val="18"/>
        </w:rPr>
      </w:pPr>
      <w:r>
        <w:rPr>
          <w:rFonts w:ascii="YouYuan" w:hAnsi="YouYuan" w:eastAsia="YouYuan" w:cs="YouYuan"/>
          <w:sz w:val="18"/>
          <w:szCs w:val="18"/>
          <w:position w:val="-22"/>
        </w:rPr>
        <w:drawing>
          <wp:inline distT="0" distB="0" distL="0" distR="0">
            <wp:extent cx="323815" cy="323833"/>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323815" cy="323833"/>
                    </a:xfrm>
                    <a:prstGeom prst="rect">
                      <a:avLst/>
                    </a:prstGeom>
                  </pic:spPr>
                </pic:pic>
              </a:graphicData>
            </a:graphic>
          </wp:inline>
        </w:drawing>
      </w:r>
      <w:r>
        <w:rPr>
          <w:rFonts w:ascii="YouYuan" w:hAnsi="YouYuan" w:eastAsia="YouYuan" w:cs="YouYuan"/>
          <w:sz w:val="18"/>
          <w:szCs w:val="18"/>
          <w:spacing w:val="102"/>
          <w:w w:val="101"/>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57" w:lineRule="auto"/>
        <w:rPr>
          <w:rFonts w:ascii="Arial"/>
          <w:sz w:val="21"/>
        </w:rPr>
      </w:pPr>
      <w:r/>
    </w:p>
    <w:p>
      <w:pPr>
        <w:pStyle w:val="BodyText"/>
        <w:ind w:left="689" w:right="68"/>
        <w:spacing w:before="71" w:line="290" w:lineRule="auto"/>
        <w:jc w:val="both"/>
        <w:rPr>
          <w:sz w:val="22"/>
          <w:szCs w:val="22"/>
        </w:rPr>
      </w:pPr>
      <w:r>
        <w:rPr>
          <w:sz w:val="22"/>
          <w:szCs w:val="22"/>
          <w:spacing w:val="1"/>
        </w:rPr>
        <w:t>决策。很显然，前、后端的运转速度和管理特点大为不同，非</w:t>
      </w:r>
      <w:r>
        <w:rPr>
          <w:sz w:val="22"/>
          <w:szCs w:val="22"/>
        </w:rPr>
        <w:t>常需要通过 </w:t>
      </w:r>
      <w:r>
        <w:rPr>
          <w:sz w:val="22"/>
          <w:szCs w:val="22"/>
          <w:spacing w:val="-11"/>
        </w:rPr>
        <w:t>中台建设来平衡、匹配。模式重构是指要从管理架构上把握前、后台的分工，</w:t>
      </w:r>
      <w:r>
        <w:rPr>
          <w:sz w:val="22"/>
          <w:szCs w:val="22"/>
          <w:spacing w:val="13"/>
        </w:rPr>
        <w:t xml:space="preserve"> </w:t>
      </w:r>
      <w:r>
        <w:rPr>
          <w:sz w:val="22"/>
          <w:szCs w:val="22"/>
          <w:spacing w:val="1"/>
        </w:rPr>
        <w:t>确保在组织、人力和管理目标上的专业化分工与总体目标一致。系</w:t>
      </w:r>
      <w:r>
        <w:rPr>
          <w:sz w:val="22"/>
          <w:szCs w:val="22"/>
        </w:rPr>
        <w:t>统建设 </w:t>
      </w:r>
      <w:r>
        <w:rPr>
          <w:sz w:val="22"/>
          <w:szCs w:val="22"/>
          <w:spacing w:val="1"/>
        </w:rPr>
        <w:t>就是要通过数字技术、信息系统让重构的组织、制度和管理方法能够得到</w:t>
      </w:r>
      <w:r>
        <w:rPr>
          <w:sz w:val="22"/>
          <w:szCs w:val="22"/>
          <w:spacing w:val="2"/>
        </w:rPr>
        <w:t xml:space="preserve"> </w:t>
      </w:r>
      <w:r>
        <w:rPr>
          <w:sz w:val="22"/>
          <w:szCs w:val="22"/>
          <w:spacing w:val="1"/>
        </w:rPr>
        <w:t>有效的延伸。持续优化是企业需要长期具备的能力，中台架构</w:t>
      </w:r>
      <w:r>
        <w:rPr>
          <w:sz w:val="22"/>
          <w:szCs w:val="22"/>
        </w:rPr>
        <w:t>的搭建使得 </w:t>
      </w:r>
      <w:r>
        <w:rPr>
          <w:sz w:val="22"/>
          <w:szCs w:val="22"/>
          <w:spacing w:val="1"/>
        </w:rPr>
        <w:t>企业应对市场变化的能力大幅提升，在局部不断优化的基础上</w:t>
      </w:r>
      <w:r>
        <w:rPr>
          <w:sz w:val="22"/>
          <w:szCs w:val="22"/>
        </w:rPr>
        <w:t>，企业获得 </w:t>
      </w:r>
      <w:r>
        <w:rPr>
          <w:sz w:val="22"/>
          <w:szCs w:val="22"/>
          <w:spacing w:val="-5"/>
        </w:rPr>
        <w:t>整体优化的能力。</w:t>
      </w:r>
    </w:p>
    <w:p>
      <w:pPr>
        <w:pStyle w:val="BodyText"/>
        <w:ind w:left="689" w:right="18" w:firstLine="480"/>
        <w:spacing w:before="97" w:line="289" w:lineRule="auto"/>
        <w:rPr>
          <w:sz w:val="22"/>
          <w:szCs w:val="22"/>
        </w:rPr>
      </w:pPr>
      <w:r>
        <w:rPr>
          <w:sz w:val="22"/>
          <w:szCs w:val="22"/>
        </w:rPr>
        <w:t>中台建设的目的之一就是解决重复建设和资源共享的问题。随着企业 </w:t>
      </w:r>
      <w:r>
        <w:rPr>
          <w:sz w:val="22"/>
          <w:szCs w:val="22"/>
          <w:spacing w:val="1"/>
        </w:rPr>
        <w:t>规模的不断扩张，共享程度低、数据孤岛、信息传递不通畅等问题越来越 </w:t>
      </w:r>
      <w:r>
        <w:rPr>
          <w:sz w:val="22"/>
          <w:szCs w:val="22"/>
          <w:spacing w:val="1"/>
        </w:rPr>
        <w:t>突出。新的商业模式和企业价值链要求企业后台的部分服务职能前移</w:t>
      </w:r>
      <w:r>
        <w:rPr>
          <w:sz w:val="22"/>
          <w:szCs w:val="22"/>
        </w:rPr>
        <w:t>，使  </w:t>
      </w:r>
      <w:r>
        <w:rPr>
          <w:sz w:val="22"/>
          <w:szCs w:val="22"/>
          <w:spacing w:val="4"/>
        </w:rPr>
        <w:t>后台管理“能听得到前线的炮火”,更好地支持前台和客户的需求，快速  </w:t>
      </w:r>
      <w:r>
        <w:rPr>
          <w:sz w:val="22"/>
          <w:szCs w:val="22"/>
          <w:spacing w:val="-6"/>
        </w:rPr>
        <w:t>为前台提供更多、更快的“炮弹”,也就是说，中台系统既要集中优势资源，</w:t>
      </w:r>
      <w:r>
        <w:rPr>
          <w:sz w:val="22"/>
          <w:szCs w:val="22"/>
          <w:spacing w:val="3"/>
        </w:rPr>
        <w:t xml:space="preserve"> </w:t>
      </w:r>
      <w:r>
        <w:rPr>
          <w:sz w:val="22"/>
          <w:szCs w:val="22"/>
          <w:spacing w:val="-9"/>
        </w:rPr>
        <w:t>又要为前台赋能。</w:t>
      </w:r>
    </w:p>
    <w:p>
      <w:pPr>
        <w:pStyle w:val="BodyText"/>
        <w:ind w:left="689" w:right="58" w:firstLine="480"/>
        <w:spacing w:before="103" w:line="275" w:lineRule="auto"/>
        <w:rPr>
          <w:sz w:val="22"/>
          <w:szCs w:val="22"/>
        </w:rPr>
      </w:pPr>
      <w:r>
        <w:rPr>
          <w:sz w:val="22"/>
          <w:szCs w:val="22"/>
        </w:rPr>
        <w:t>商业模式和</w:t>
      </w:r>
      <w:r>
        <w:rPr>
          <w:rFonts w:ascii="Times New Roman" w:hAnsi="Times New Roman" w:eastAsia="Times New Roman" w:cs="Times New Roman"/>
          <w:sz w:val="22"/>
          <w:szCs w:val="22"/>
        </w:rPr>
        <w:t>IT </w:t>
      </w:r>
      <w:r>
        <w:rPr>
          <w:sz w:val="22"/>
          <w:szCs w:val="22"/>
        </w:rPr>
        <w:t>架构的关系类似于政治经济学里的生产力和生产关系的</w:t>
      </w:r>
      <w:r>
        <w:rPr>
          <w:sz w:val="22"/>
          <w:szCs w:val="22"/>
          <w:spacing w:val="6"/>
        </w:rPr>
        <w:t xml:space="preserve"> </w:t>
      </w:r>
      <w:r>
        <w:rPr>
          <w:sz w:val="22"/>
          <w:szCs w:val="22"/>
          <w:spacing w:val="2"/>
        </w:rPr>
        <w:t>关系，数字技术带来的进步势必会促进商业模式</w:t>
      </w:r>
      <w:r>
        <w:rPr>
          <w:sz w:val="22"/>
          <w:szCs w:val="22"/>
          <w:spacing w:val="1"/>
        </w:rPr>
        <w:t>的转型和优化，而新的商</w:t>
      </w:r>
      <w:r>
        <w:rPr>
          <w:sz w:val="22"/>
          <w:szCs w:val="22"/>
        </w:rPr>
        <w:t xml:space="preserve"> </w:t>
      </w:r>
      <w:r>
        <w:rPr>
          <w:sz w:val="22"/>
          <w:szCs w:val="22"/>
        </w:rPr>
        <w:t>业模式必然要求企业具备新的技术体系来适应新的运营方式。这些年来，</w:t>
      </w:r>
    </w:p>
    <w:p>
      <w:pPr>
        <w:pStyle w:val="BodyText"/>
        <w:ind w:left="689" w:right="111"/>
        <w:spacing w:before="99" w:line="275" w:lineRule="auto"/>
        <w:rPr>
          <w:sz w:val="22"/>
          <w:szCs w:val="22"/>
        </w:rPr>
      </w:pPr>
      <w:r>
        <w:rPr>
          <w:sz w:val="22"/>
          <w:szCs w:val="22"/>
          <w:spacing w:val="1"/>
        </w:rPr>
        <w:t>我国企业没有停止自主创新的步伐。新的商业环境变化也在呼唤新一代的</w:t>
      </w:r>
      <w:r>
        <w:rPr>
          <w:sz w:val="22"/>
          <w:szCs w:val="22"/>
          <w:spacing w:val="4"/>
        </w:rPr>
        <w:t xml:space="preserve"> </w:t>
      </w:r>
      <w:r>
        <w:rPr>
          <w:sz w:val="22"/>
          <w:szCs w:val="22"/>
          <w:spacing w:val="-1"/>
        </w:rPr>
        <w:t>企业</w:t>
      </w:r>
      <w:r>
        <w:rPr>
          <w:rFonts w:ascii="Times New Roman" w:hAnsi="Times New Roman" w:eastAsia="Times New Roman" w:cs="Times New Roman"/>
          <w:sz w:val="22"/>
          <w:szCs w:val="22"/>
          <w:spacing w:val="-1"/>
        </w:rPr>
        <w:t>IT </w:t>
      </w:r>
      <w:r>
        <w:rPr>
          <w:sz w:val="22"/>
          <w:szCs w:val="22"/>
          <w:spacing w:val="-1"/>
        </w:rPr>
        <w:t>架构，中台架构的出现正是我国企业为了适应竞争环境不断探索、</w:t>
      </w:r>
      <w:r>
        <w:rPr>
          <w:sz w:val="22"/>
          <w:szCs w:val="22"/>
          <w:spacing w:val="9"/>
        </w:rPr>
        <w:t xml:space="preserve"> </w:t>
      </w:r>
      <w:r>
        <w:rPr>
          <w:sz w:val="22"/>
          <w:szCs w:val="22"/>
          <w:spacing w:val="-6"/>
        </w:rPr>
        <w:t>调适的结果。</w:t>
      </w:r>
    </w:p>
    <w:p>
      <w:pPr>
        <w:pStyle w:val="BodyText"/>
        <w:ind w:left="1169"/>
        <w:spacing w:before="106" w:line="392" w:lineRule="exact"/>
        <w:rPr>
          <w:sz w:val="22"/>
          <w:szCs w:val="22"/>
        </w:rPr>
      </w:pPr>
      <w:r>
        <w:rPr>
          <w:sz w:val="22"/>
          <w:szCs w:val="22"/>
          <w:spacing w:val="-6"/>
          <w:position w:val="12"/>
        </w:rPr>
        <w:t>用数字技术构建企业转型的基础能力，从而进行企业整体的优化改造，</w:t>
      </w:r>
    </w:p>
    <w:p>
      <w:pPr>
        <w:pStyle w:val="BodyText"/>
        <w:ind w:left="689"/>
        <w:spacing w:before="1" w:line="220" w:lineRule="auto"/>
        <w:rPr>
          <w:sz w:val="22"/>
          <w:szCs w:val="22"/>
        </w:rPr>
      </w:pPr>
      <w:r>
        <w:rPr>
          <w:sz w:val="22"/>
          <w:szCs w:val="22"/>
          <w:spacing w:val="-7"/>
        </w:rPr>
        <w:t>已经成为企业的必然选择!</w:t>
      </w:r>
    </w:p>
    <w:p>
      <w:pPr>
        <w:spacing w:line="350" w:lineRule="auto"/>
        <w:rPr>
          <w:rFonts w:ascii="Arial"/>
          <w:sz w:val="21"/>
        </w:rPr>
      </w:pPr>
      <w:r/>
    </w:p>
    <w:p>
      <w:pPr>
        <w:spacing w:before="72" w:line="222" w:lineRule="auto"/>
        <w:jc w:val="right"/>
        <w:rPr>
          <w:rFonts w:ascii="SimHei" w:hAnsi="SimHei" w:eastAsia="SimHei" w:cs="SimHei"/>
          <w:sz w:val="22"/>
          <w:szCs w:val="22"/>
        </w:rPr>
      </w:pPr>
      <w:r>
        <w:rPr>
          <w:rFonts w:ascii="SimHei" w:hAnsi="SimHei" w:eastAsia="SimHei" w:cs="SimHei"/>
          <w:sz w:val="22"/>
          <w:szCs w:val="22"/>
          <w:spacing w:val="-4"/>
        </w:rPr>
        <w:t>贺小滔</w:t>
      </w:r>
    </w:p>
    <w:p>
      <w:pPr>
        <w:ind w:right="16"/>
        <w:spacing w:before="92" w:line="221" w:lineRule="auto"/>
        <w:jc w:val="right"/>
        <w:rPr>
          <w:rFonts w:ascii="SimHei" w:hAnsi="SimHei" w:eastAsia="SimHei" w:cs="SimHei"/>
          <w:sz w:val="22"/>
          <w:szCs w:val="22"/>
        </w:rPr>
      </w:pPr>
      <w:r>
        <w:rPr>
          <w:rFonts w:ascii="SimHei" w:hAnsi="SimHei" w:eastAsia="SimHei" w:cs="SimHei"/>
          <w:sz w:val="22"/>
          <w:szCs w:val="22"/>
          <w:b/>
          <w:bCs/>
          <w:spacing w:val="-7"/>
        </w:rPr>
        <w:t>中国石油化工股份有限公司西北油田分公司总会计师</w:t>
      </w:r>
    </w:p>
    <w:p>
      <w:pPr>
        <w:spacing w:line="221" w:lineRule="auto"/>
        <w:sectPr>
          <w:pgSz w:w="8720" w:h="13120"/>
          <w:pgMar w:top="400" w:right="701" w:bottom="0" w:left="140" w:header="0" w:footer="0" w:gutter="0"/>
        </w:sectPr>
        <w:rPr>
          <w:rFonts w:ascii="SimHei" w:hAnsi="SimHei" w:eastAsia="SimHei" w:cs="SimHei"/>
          <w:sz w:val="22"/>
          <w:szCs w:val="22"/>
        </w:rPr>
      </w:pPr>
    </w:p>
    <w:p>
      <w:pPr>
        <w:spacing w:line="246" w:lineRule="auto"/>
        <w:rPr>
          <w:rFonts w:ascii="Arial"/>
          <w:sz w:val="21"/>
        </w:rPr>
      </w:pPr>
      <w:r>
        <w:pict>
          <v:shape id="_x0000_s18" style="position:absolute;margin-left:40.8974pt;margin-top:64.2824pt;mso-position-vertical-relative:page;mso-position-horizontal-relative:page;width:9.35pt;height:25.75pt;z-index:251695104;" o:allowincell="f" filled="false" stroked="false" type="#_x0000_t202">
            <v:fill on="false"/>
            <v:stroke on="false"/>
            <v:path/>
            <v:imagedata o:title=""/>
            <o:lock v:ext="edit" aspectratio="false"/>
            <v:textbox inset="0mm,0mm,0mm,0mm" style="layout-flow:vertical-ideographic;">
              <w:txbxContent>
                <w:p>
                  <w:pPr>
                    <w:ind w:left="20"/>
                    <w:spacing w:before="20" w:line="146" w:lineRule="exact"/>
                    <w:rPr>
                      <w:rFonts w:ascii="SimHei" w:hAnsi="SimHei" w:eastAsia="SimHei" w:cs="SimHei"/>
                      <w:sz w:val="10"/>
                      <w:szCs w:val="10"/>
                    </w:rPr>
                  </w:pPr>
                  <w:r>
                    <w:rPr>
                      <w:rFonts w:ascii="SimHei" w:hAnsi="SimHei" w:eastAsia="SimHei" w:cs="SimHei"/>
                      <w:sz w:val="10"/>
                      <w:szCs w:val="10"/>
                      <w:spacing w:val="17"/>
                      <w:position w:val="1"/>
                    </w:rPr>
                    <w:t>序</w:t>
                  </w:r>
                  <w:r>
                    <w:rPr>
                      <w:rFonts w:ascii="SimHei" w:hAnsi="SimHei" w:eastAsia="SimHei" w:cs="SimHei"/>
                      <w:sz w:val="10"/>
                      <w:szCs w:val="10"/>
                      <w:spacing w:val="7"/>
                      <w:position w:val="1"/>
                    </w:rPr>
                    <w:t xml:space="preserve">     </w:t>
                  </w:r>
                  <w:r>
                    <w:rPr>
                      <w:rFonts w:ascii="SimHei" w:hAnsi="SimHei" w:eastAsia="SimHei" w:cs="SimHei"/>
                      <w:sz w:val="10"/>
                      <w:szCs w:val="10"/>
                      <w:spacing w:val="17"/>
                      <w:position w:val="1"/>
                    </w:rPr>
                    <w:t>2</w:t>
                  </w:r>
                </w:p>
              </w:txbxContent>
            </v:textbox>
          </v:shape>
        </w:pict>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1053"/>
        <w:spacing w:before="71" w:line="221" w:lineRule="auto"/>
        <w:rPr>
          <w:rFonts w:ascii="SimHei" w:hAnsi="SimHei" w:eastAsia="SimHei" w:cs="SimHei"/>
          <w:sz w:val="22"/>
          <w:szCs w:val="22"/>
        </w:rPr>
      </w:pPr>
      <w:r>
        <w:rPr>
          <w:rFonts w:ascii="SimHei" w:hAnsi="SimHei" w:eastAsia="SimHei" w:cs="SimHei"/>
          <w:sz w:val="22"/>
          <w:szCs w:val="22"/>
          <w:b/>
          <w:bCs/>
          <w:spacing w:val="39"/>
        </w:rPr>
        <w:t>数字化转型：集团企业时不我待的成长蜕变</w:t>
      </w:r>
    </w:p>
    <w:p>
      <w:pPr>
        <w:spacing w:line="405" w:lineRule="auto"/>
        <w:rPr>
          <w:rFonts w:ascii="Arial"/>
          <w:sz w:val="21"/>
        </w:rPr>
      </w:pPr>
      <w:r/>
    </w:p>
    <w:p>
      <w:pPr>
        <w:pStyle w:val="BodyText"/>
        <w:ind w:firstLine="440"/>
        <w:spacing w:before="71" w:line="294" w:lineRule="auto"/>
        <w:jc w:val="both"/>
        <w:rPr>
          <w:sz w:val="22"/>
          <w:szCs w:val="22"/>
        </w:rPr>
      </w:pPr>
      <w:r>
        <w:rPr>
          <w:sz w:val="22"/>
          <w:szCs w:val="22"/>
          <w:spacing w:val="-5"/>
        </w:rPr>
        <w:t>传播规律告诉我们，</w:t>
      </w:r>
      <w:r>
        <w:rPr>
          <w:sz w:val="22"/>
          <w:szCs w:val="22"/>
          <w:spacing w:val="63"/>
        </w:rPr>
        <w:t xml:space="preserve"> </w:t>
      </w:r>
      <w:r>
        <w:rPr>
          <w:sz w:val="22"/>
          <w:szCs w:val="22"/>
          <w:spacing w:val="-5"/>
        </w:rPr>
        <w:t>一项新技术的传播、发展、成熟、应用总会经历</w:t>
      </w:r>
      <w:r>
        <w:rPr>
          <w:sz w:val="22"/>
          <w:szCs w:val="22"/>
        </w:rPr>
        <w:t xml:space="preserve">  </w:t>
      </w:r>
      <w:r>
        <w:rPr>
          <w:sz w:val="22"/>
          <w:szCs w:val="22"/>
          <w:spacing w:val="-9"/>
        </w:rPr>
        <w:t>这个过程：新技术一推出即被媒体、公众过</w:t>
      </w:r>
      <w:r>
        <w:rPr>
          <w:sz w:val="22"/>
          <w:szCs w:val="22"/>
          <w:spacing w:val="-10"/>
        </w:rPr>
        <w:t>度关注，原来的技术失去新鲜感，</w:t>
      </w:r>
      <w:r>
        <w:rPr>
          <w:sz w:val="22"/>
          <w:szCs w:val="22"/>
        </w:rPr>
        <w:t xml:space="preserve"> </w:t>
      </w:r>
      <w:r>
        <w:rPr>
          <w:sz w:val="22"/>
          <w:szCs w:val="22"/>
        </w:rPr>
        <w:t>甚至被质疑，然后被更新的技术迭代，再然后该技</w:t>
      </w:r>
      <w:r>
        <w:rPr>
          <w:sz w:val="22"/>
          <w:szCs w:val="22"/>
          <w:spacing w:val="-1"/>
        </w:rPr>
        <w:t>术应用逐渐广泛，成为</w:t>
      </w:r>
      <w:r>
        <w:rPr>
          <w:sz w:val="22"/>
          <w:szCs w:val="22"/>
        </w:rPr>
        <w:t xml:space="preserve">  </w:t>
      </w:r>
      <w:r>
        <w:rPr>
          <w:sz w:val="22"/>
          <w:szCs w:val="22"/>
        </w:rPr>
        <w:t>大众所接受的常态，最后如果没人提起，就“泯然众人矣”。2018年的数</w:t>
      </w:r>
      <w:r>
        <w:rPr>
          <w:sz w:val="22"/>
          <w:szCs w:val="22"/>
          <w:spacing w:val="9"/>
        </w:rPr>
        <w:t xml:space="preserve">  </w:t>
      </w:r>
      <w:r>
        <w:rPr>
          <w:sz w:val="22"/>
          <w:szCs w:val="22"/>
          <w:spacing w:val="1"/>
        </w:rPr>
        <w:t>字化转型、2019年的中台概念，大致都经历了从备受关</w:t>
      </w:r>
      <w:r>
        <w:rPr>
          <w:sz w:val="22"/>
          <w:szCs w:val="22"/>
        </w:rPr>
        <w:t>注到渐失新鲜感的  </w:t>
      </w:r>
      <w:r>
        <w:rPr>
          <w:sz w:val="22"/>
          <w:szCs w:val="22"/>
          <w:spacing w:val="1"/>
        </w:rPr>
        <w:t>阶段。但人们对其内涵、本质以及相关影响的理</w:t>
      </w:r>
      <w:r>
        <w:rPr>
          <w:sz w:val="22"/>
          <w:szCs w:val="22"/>
        </w:rPr>
        <w:t>解还远远不够，有很多具  </w:t>
      </w:r>
      <w:r>
        <w:rPr>
          <w:sz w:val="22"/>
          <w:szCs w:val="22"/>
          <w:spacing w:val="-9"/>
        </w:rPr>
        <w:t>体的应用还有待深入探讨，其更多的价值还</w:t>
      </w:r>
      <w:r>
        <w:rPr>
          <w:sz w:val="22"/>
          <w:szCs w:val="22"/>
          <w:spacing w:val="-10"/>
        </w:rPr>
        <w:t>有待挖掘。尽管有部分思想开阔、</w:t>
      </w:r>
      <w:r>
        <w:rPr>
          <w:sz w:val="22"/>
          <w:szCs w:val="22"/>
        </w:rPr>
        <w:t xml:space="preserve"> </w:t>
      </w:r>
      <w:r>
        <w:rPr>
          <w:sz w:val="22"/>
          <w:szCs w:val="22"/>
          <w:spacing w:val="1"/>
        </w:rPr>
        <w:t>眼光长远的企业家看到了这一威力无比的巨大冲击波</w:t>
      </w:r>
      <w:r>
        <w:rPr>
          <w:sz w:val="22"/>
          <w:szCs w:val="22"/>
        </w:rPr>
        <w:t>，但更多企业在转型  </w:t>
      </w:r>
      <w:r>
        <w:rPr>
          <w:sz w:val="22"/>
          <w:szCs w:val="22"/>
          <w:spacing w:val="1"/>
        </w:rPr>
        <w:t>问题上还停留在观望、跟随的状态，既没有</w:t>
      </w:r>
      <w:r>
        <w:rPr>
          <w:sz w:val="22"/>
          <w:szCs w:val="22"/>
        </w:rPr>
        <w:t>时不我待的紧迫感，又不知道  </w:t>
      </w:r>
      <w:r>
        <w:rPr>
          <w:sz w:val="22"/>
          <w:szCs w:val="22"/>
          <w:spacing w:val="-7"/>
        </w:rPr>
        <w:t>该做怎样的整体规划来应对改变。</w:t>
      </w:r>
    </w:p>
    <w:p>
      <w:pPr>
        <w:spacing w:line="422" w:lineRule="auto"/>
        <w:rPr>
          <w:rFonts w:ascii="Arial"/>
          <w:sz w:val="21"/>
        </w:rPr>
      </w:pPr>
      <w:r/>
    </w:p>
    <w:p>
      <w:pPr>
        <w:pStyle w:val="BodyText"/>
        <w:ind w:left="2123"/>
        <w:spacing w:before="71" w:line="220" w:lineRule="auto"/>
        <w:rPr>
          <w:sz w:val="22"/>
          <w:szCs w:val="22"/>
        </w:rPr>
      </w:pPr>
      <w:r>
        <w:rPr>
          <w:sz w:val="22"/>
          <w:szCs w:val="22"/>
          <w:b/>
          <w:bCs/>
          <w:spacing w:val="16"/>
        </w:rPr>
        <w:t>转型是主动求生的蜕变成长</w:t>
      </w:r>
    </w:p>
    <w:p>
      <w:pPr>
        <w:spacing w:line="358" w:lineRule="auto"/>
        <w:rPr>
          <w:rFonts w:ascii="Arial"/>
          <w:sz w:val="21"/>
        </w:rPr>
      </w:pPr>
      <w:r/>
    </w:p>
    <w:p>
      <w:pPr>
        <w:pStyle w:val="BodyText"/>
        <w:ind w:firstLine="470"/>
        <w:spacing w:before="71" w:line="285" w:lineRule="auto"/>
        <w:jc w:val="both"/>
        <w:rPr>
          <w:sz w:val="22"/>
          <w:szCs w:val="22"/>
        </w:rPr>
      </w:pPr>
      <w:r>
        <w:rPr>
          <w:sz w:val="22"/>
          <w:szCs w:val="22"/>
          <w:spacing w:val="-4"/>
        </w:rPr>
        <w:t>软银集团创始人孙正义在2013年的软银世界大会上提出“要么数字化，</w:t>
      </w:r>
      <w:r>
        <w:rPr>
          <w:sz w:val="22"/>
          <w:szCs w:val="22"/>
          <w:spacing w:val="1"/>
        </w:rPr>
        <w:t xml:space="preserve"> </w:t>
      </w:r>
      <w:r>
        <w:rPr>
          <w:sz w:val="22"/>
          <w:szCs w:val="22"/>
        </w:rPr>
        <w:t>要么‘灭亡’”的论断，并通过出售阿里巴巴股权和募集大量资金，对数</w:t>
      </w:r>
      <w:r>
        <w:rPr>
          <w:sz w:val="22"/>
          <w:szCs w:val="22"/>
          <w:spacing w:val="9"/>
        </w:rPr>
        <w:t xml:space="preserve">  </w:t>
      </w:r>
      <w:r>
        <w:rPr>
          <w:sz w:val="22"/>
          <w:szCs w:val="22"/>
        </w:rPr>
        <w:t>字化相关产业进行大幅度的持续投资。孙正义的论断像极了当年柳传志对</w:t>
      </w:r>
      <w:r>
        <w:rPr>
          <w:sz w:val="22"/>
          <w:szCs w:val="22"/>
          <w:spacing w:val="9"/>
        </w:rPr>
        <w:t xml:space="preserve">  </w:t>
      </w:r>
      <w:r>
        <w:rPr>
          <w:rFonts w:ascii="Times New Roman" w:hAnsi="Times New Roman" w:eastAsia="Times New Roman" w:cs="Times New Roman"/>
          <w:sz w:val="22"/>
          <w:szCs w:val="22"/>
        </w:rPr>
        <w:t>ERP</w:t>
      </w:r>
      <w:r>
        <w:rPr>
          <w:sz w:val="22"/>
          <w:szCs w:val="22"/>
          <w:spacing w:val="7"/>
        </w:rPr>
        <w:t>的判断——“上</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2"/>
        </w:rPr>
        <w:t xml:space="preserve">  </w:t>
      </w:r>
      <w:r>
        <w:rPr>
          <w:sz w:val="22"/>
          <w:szCs w:val="22"/>
          <w:spacing w:val="7"/>
        </w:rPr>
        <w:t>找死’,不上</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4"/>
          <w:w w:val="101"/>
        </w:rPr>
        <w:t xml:space="preserve">  </w:t>
      </w:r>
      <w:r>
        <w:rPr>
          <w:sz w:val="22"/>
          <w:szCs w:val="22"/>
          <w:spacing w:val="7"/>
        </w:rPr>
        <w:t>等死’”,尽管慷慨激昂，</w:t>
      </w:r>
      <w:r>
        <w:rPr>
          <w:sz w:val="22"/>
          <w:szCs w:val="22"/>
        </w:rPr>
        <w:t xml:space="preserve"> </w:t>
      </w:r>
      <w:r>
        <w:rPr>
          <w:sz w:val="22"/>
          <w:szCs w:val="22"/>
        </w:rPr>
        <w:t>很容易吸引公众的注意，传达出置之死地而后生的悲壮气概，但也容易把</w:t>
      </w:r>
    </w:p>
    <w:p>
      <w:pPr>
        <w:spacing w:line="285" w:lineRule="auto"/>
        <w:sectPr>
          <w:pgSz w:w="8720" w:h="13090"/>
          <w:pgMar w:top="400" w:right="729" w:bottom="0" w:left="829" w:header="0" w:footer="0" w:gutter="0"/>
        </w:sectPr>
        <w:rPr>
          <w:sz w:val="22"/>
          <w:szCs w:val="22"/>
        </w:rPr>
      </w:pPr>
    </w:p>
    <w:p>
      <w:pPr>
        <w:spacing w:before="10"/>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336550" cy="330165"/>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336550" cy="330165"/>
                    </a:xfrm>
                    <a:prstGeom prst="rect">
                      <a:avLst/>
                    </a:prstGeom>
                  </pic:spPr>
                </pic:pic>
              </a:graphicData>
            </a:graphic>
          </wp:inline>
        </w:drawing>
      </w:r>
      <w:r>
        <w:rPr>
          <w:rFonts w:ascii="YouYuan" w:hAnsi="YouYuan" w:eastAsia="YouYuan" w:cs="YouYuan"/>
          <w:sz w:val="18"/>
          <w:szCs w:val="18"/>
          <w:spacing w:val="8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95" w:lineRule="auto"/>
        <w:rPr>
          <w:rFonts w:ascii="Arial"/>
          <w:sz w:val="21"/>
        </w:rPr>
      </w:pPr>
      <w:r/>
    </w:p>
    <w:p>
      <w:pPr>
        <w:pStyle w:val="BodyText"/>
        <w:ind w:left="690"/>
        <w:spacing w:before="71" w:line="219" w:lineRule="auto"/>
        <w:rPr>
          <w:sz w:val="22"/>
          <w:szCs w:val="22"/>
        </w:rPr>
      </w:pPr>
      <w:r>
        <w:rPr>
          <w:sz w:val="22"/>
          <w:szCs w:val="22"/>
          <w:spacing w:val="-5"/>
        </w:rPr>
        <w:t>问题夸张化，让企业徒生恐惧感。</w:t>
      </w:r>
    </w:p>
    <w:p>
      <w:pPr>
        <w:pStyle w:val="BodyText"/>
        <w:ind w:left="690" w:right="29" w:firstLine="429"/>
        <w:spacing w:before="97" w:line="293" w:lineRule="auto"/>
        <w:rPr>
          <w:sz w:val="22"/>
          <w:szCs w:val="22"/>
        </w:rPr>
      </w:pPr>
      <w:r>
        <w:rPr>
          <w:sz w:val="22"/>
          <w:szCs w:val="22"/>
          <w:spacing w:val="-1"/>
        </w:rPr>
        <w:t>正如</w:t>
      </w:r>
      <w:r>
        <w:rPr>
          <w:sz w:val="22"/>
          <w:szCs w:val="22"/>
          <w:spacing w:val="-34"/>
        </w:rPr>
        <w:t xml:space="preserve"> </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14"/>
        </w:rPr>
        <w:t xml:space="preserve"> </w:t>
      </w:r>
      <w:r>
        <w:rPr>
          <w:sz w:val="22"/>
          <w:szCs w:val="22"/>
          <w:spacing w:val="-1"/>
        </w:rPr>
        <w:t>助力企业信息化管理早已成为企业“标配”的结果一样，对</w:t>
      </w:r>
      <w:r>
        <w:rPr>
          <w:sz w:val="22"/>
          <w:szCs w:val="22"/>
        </w:rPr>
        <w:t xml:space="preserve"> </w:t>
      </w:r>
      <w:r>
        <w:rPr>
          <w:sz w:val="22"/>
          <w:szCs w:val="22"/>
          <w:spacing w:val="1"/>
        </w:rPr>
        <w:t>数字化转型初期的悲观情绪早已被褒贬参半的实际应用替代。没有</w:t>
      </w:r>
      <w:r>
        <w:rPr>
          <w:sz w:val="22"/>
          <w:szCs w:val="22"/>
        </w:rPr>
        <w:t>一下子 </w:t>
      </w:r>
      <w:r>
        <w:rPr>
          <w:sz w:val="22"/>
          <w:szCs w:val="22"/>
        </w:rPr>
        <w:t>就能解决所有问题的完美系统，只有配合企业成长的不断迭代的系统。因 </w:t>
      </w:r>
      <w:r>
        <w:rPr>
          <w:sz w:val="22"/>
          <w:szCs w:val="22"/>
          <w:spacing w:val="-10"/>
        </w:rPr>
        <w:t>此，与“灭亡”“找死”“等死”相比，对于企业信息化、数字化转型结</w:t>
      </w:r>
      <w:r>
        <w:rPr>
          <w:sz w:val="22"/>
          <w:szCs w:val="22"/>
          <w:spacing w:val="-11"/>
        </w:rPr>
        <w:t>果，</w:t>
      </w:r>
      <w:r>
        <w:rPr>
          <w:sz w:val="22"/>
          <w:szCs w:val="22"/>
        </w:rPr>
        <w:t xml:space="preserve"> </w:t>
      </w:r>
      <w:r>
        <w:rPr>
          <w:sz w:val="22"/>
          <w:szCs w:val="22"/>
          <w:spacing w:val="1"/>
        </w:rPr>
        <w:t>可以用“蜕变”来准确描述。对企业来说，无论是战略调整、组</w:t>
      </w:r>
      <w:r>
        <w:rPr>
          <w:sz w:val="22"/>
          <w:szCs w:val="22"/>
        </w:rPr>
        <w:t>织变化还 </w:t>
      </w:r>
      <w:r>
        <w:rPr>
          <w:sz w:val="22"/>
          <w:szCs w:val="22"/>
          <w:spacing w:val="1"/>
        </w:rPr>
        <w:t>是管理系统改造升级，都是彻底醒悟之后的断臂求生、丢卒保车，用自我</w:t>
      </w:r>
      <w:r>
        <w:rPr>
          <w:sz w:val="22"/>
          <w:szCs w:val="22"/>
          <w:spacing w:val="15"/>
        </w:rPr>
        <w:t xml:space="preserve"> </w:t>
      </w:r>
      <w:r>
        <w:rPr>
          <w:sz w:val="22"/>
          <w:szCs w:val="22"/>
          <w:spacing w:val="1"/>
        </w:rPr>
        <w:t>革命的态度和手段让企业获得蜕变、成长。数字化转型从20年前</w:t>
      </w:r>
      <w:r>
        <w:rPr>
          <w:sz w:val="22"/>
          <w:szCs w:val="22"/>
        </w:rPr>
        <w:t>概念萌生 </w:t>
      </w:r>
      <w:r>
        <w:rPr>
          <w:sz w:val="22"/>
          <w:szCs w:val="22"/>
          <w:spacing w:val="1"/>
        </w:rPr>
        <w:t>到如今已经变成司空见惯的现实，从生活的各个层面到企业运营的各个领</w:t>
      </w:r>
      <w:r>
        <w:rPr>
          <w:sz w:val="22"/>
          <w:szCs w:val="22"/>
          <w:spacing w:val="16"/>
        </w:rPr>
        <w:t xml:space="preserve"> </w:t>
      </w:r>
      <w:r>
        <w:rPr>
          <w:sz w:val="22"/>
          <w:szCs w:val="22"/>
          <w:spacing w:val="-5"/>
        </w:rPr>
        <w:t>域，数字化转型就是在原来的基础上不断优化、升级。</w:t>
      </w:r>
    </w:p>
    <w:p>
      <w:pPr>
        <w:pStyle w:val="BodyText"/>
        <w:ind w:left="690" w:firstLine="429"/>
        <w:spacing w:before="97" w:line="288" w:lineRule="auto"/>
        <w:rPr>
          <w:sz w:val="22"/>
          <w:szCs w:val="22"/>
        </w:rPr>
      </w:pPr>
      <w:r>
        <w:rPr>
          <w:sz w:val="22"/>
          <w:szCs w:val="22"/>
          <w:spacing w:val="1"/>
        </w:rPr>
        <w:t>实际上，学会主动转型对优秀企业来说是一项必备技能，因为已经丧</w:t>
      </w:r>
      <w:r>
        <w:rPr>
          <w:sz w:val="22"/>
          <w:szCs w:val="22"/>
          <w:spacing w:val="3"/>
        </w:rPr>
        <w:t xml:space="preserve">  </w:t>
      </w:r>
      <w:r>
        <w:rPr>
          <w:sz w:val="22"/>
          <w:szCs w:val="22"/>
          <w:spacing w:val="1"/>
        </w:rPr>
        <w:t>失良机的被动转型的成功概率不高。每一次技术进步带来的跨越</w:t>
      </w:r>
      <w:r>
        <w:rPr>
          <w:sz w:val="22"/>
          <w:szCs w:val="22"/>
        </w:rPr>
        <w:t>式发展对  </w:t>
      </w:r>
      <w:r>
        <w:rPr>
          <w:sz w:val="22"/>
          <w:szCs w:val="22"/>
          <w:spacing w:val="1"/>
        </w:rPr>
        <w:t>每家企业都是公平的，甚至对后来者还有不带包袱的后发优势。如果</w:t>
      </w:r>
      <w:r>
        <w:rPr>
          <w:sz w:val="22"/>
          <w:szCs w:val="22"/>
        </w:rPr>
        <w:t>自己  </w:t>
      </w:r>
      <w:r>
        <w:rPr>
          <w:sz w:val="22"/>
          <w:szCs w:val="22"/>
          <w:spacing w:val="-9"/>
        </w:rPr>
        <w:t>不抓住机会，就会被别人弯道超车。当别人另辟蹊径，用新的方</w:t>
      </w:r>
      <w:r>
        <w:rPr>
          <w:sz w:val="22"/>
          <w:szCs w:val="22"/>
          <w:spacing w:val="-10"/>
        </w:rPr>
        <w:t>式解决问题，</w:t>
      </w:r>
      <w:r>
        <w:rPr>
          <w:sz w:val="22"/>
          <w:szCs w:val="22"/>
        </w:rPr>
        <w:t xml:space="preserve"> </w:t>
      </w:r>
      <w:r>
        <w:rPr>
          <w:sz w:val="22"/>
          <w:szCs w:val="22"/>
        </w:rPr>
        <w:t>满足客户需求，而你没能做到的时候，这就意味着</w:t>
      </w:r>
      <w:r>
        <w:rPr>
          <w:sz w:val="22"/>
          <w:szCs w:val="22"/>
          <w:spacing w:val="-1"/>
        </w:rPr>
        <w:t>你没有行驶在时代前进</w:t>
      </w:r>
      <w:r>
        <w:rPr>
          <w:sz w:val="22"/>
          <w:szCs w:val="22"/>
        </w:rPr>
        <w:t xml:space="preserve">  </w:t>
      </w:r>
      <w:r>
        <w:rPr>
          <w:sz w:val="22"/>
          <w:szCs w:val="22"/>
          <w:spacing w:val="-5"/>
        </w:rPr>
        <w:t>的航道上，你也就丧失了存在的价值。</w:t>
      </w:r>
    </w:p>
    <w:p>
      <w:pPr>
        <w:pStyle w:val="BodyText"/>
        <w:ind w:left="690" w:right="29" w:firstLine="429"/>
        <w:spacing w:before="109" w:line="292" w:lineRule="auto"/>
        <w:rPr>
          <w:sz w:val="22"/>
          <w:szCs w:val="22"/>
        </w:rPr>
      </w:pPr>
      <w:r>
        <w:rPr>
          <w:sz w:val="22"/>
          <w:szCs w:val="22"/>
          <w:spacing w:val="1"/>
        </w:rPr>
        <w:t>数字技术的进步不是单一维度的，而是多项技术的突破、发展、融合</w:t>
      </w:r>
      <w:r>
        <w:rPr>
          <w:sz w:val="22"/>
          <w:szCs w:val="22"/>
          <w:spacing w:val="8"/>
        </w:rPr>
        <w:t xml:space="preserve"> </w:t>
      </w:r>
      <w:r>
        <w:rPr>
          <w:sz w:val="22"/>
          <w:szCs w:val="22"/>
          <w:spacing w:val="4"/>
        </w:rPr>
        <w:t>所引发的一种质变的过程。我们经常说的“大智移云物”,其中每一项技</w:t>
      </w:r>
      <w:r>
        <w:rPr>
          <w:sz w:val="22"/>
          <w:szCs w:val="22"/>
          <w:spacing w:val="10"/>
        </w:rPr>
        <w:t xml:space="preserve"> </w:t>
      </w:r>
      <w:r>
        <w:rPr>
          <w:sz w:val="22"/>
          <w:szCs w:val="22"/>
          <w:spacing w:val="1"/>
        </w:rPr>
        <w:t>术都为其他技术的推广应用推波助澜。物联网的发展解决了数据</w:t>
      </w:r>
      <w:r>
        <w:rPr>
          <w:sz w:val="22"/>
          <w:szCs w:val="22"/>
        </w:rPr>
        <w:t>探测、采 </w:t>
      </w:r>
      <w:r>
        <w:rPr>
          <w:sz w:val="22"/>
          <w:szCs w:val="22"/>
          <w:spacing w:val="1"/>
        </w:rPr>
        <w:t>集的需求，为大数据分析提供了基础保障，为人工智能应用提供了判断依</w:t>
      </w:r>
      <w:r>
        <w:rPr>
          <w:sz w:val="22"/>
          <w:szCs w:val="22"/>
        </w:rPr>
        <w:t xml:space="preserve"> </w:t>
      </w:r>
      <w:r>
        <w:rPr>
          <w:sz w:val="22"/>
          <w:szCs w:val="22"/>
          <w:spacing w:val="-5"/>
        </w:rPr>
        <w:t>据；移动技术的发展，尤其是5</w:t>
      </w:r>
      <w:r>
        <w:rPr>
          <w:rFonts w:ascii="Times New Roman" w:hAnsi="Times New Roman" w:eastAsia="Times New Roman" w:cs="Times New Roman"/>
          <w:sz w:val="22"/>
          <w:szCs w:val="22"/>
          <w:spacing w:val="-5"/>
        </w:rPr>
        <w:t>G</w:t>
      </w:r>
      <w:r>
        <w:rPr>
          <w:sz w:val="22"/>
          <w:szCs w:val="22"/>
          <w:spacing w:val="-5"/>
        </w:rPr>
        <w:t>时代的到来，不仅加快了数据传输的速度、</w:t>
      </w:r>
      <w:r>
        <w:rPr>
          <w:sz w:val="22"/>
          <w:szCs w:val="22"/>
        </w:rPr>
        <w:t xml:space="preserve"> </w:t>
      </w:r>
      <w:r>
        <w:rPr>
          <w:sz w:val="22"/>
          <w:szCs w:val="22"/>
          <w:spacing w:val="1"/>
        </w:rPr>
        <w:t>提高了效率，更创造了多样化的应用场景；云计算的发展不仅解决了数据</w:t>
      </w:r>
      <w:r>
        <w:rPr>
          <w:sz w:val="22"/>
          <w:szCs w:val="22"/>
        </w:rPr>
        <w:t xml:space="preserve"> </w:t>
      </w:r>
      <w:r>
        <w:rPr>
          <w:sz w:val="22"/>
          <w:szCs w:val="22"/>
        </w:rPr>
        <w:t>存储的问题，也改变了软件运行的环境和应用、维护</w:t>
      </w:r>
      <w:r>
        <w:rPr>
          <w:sz w:val="22"/>
          <w:szCs w:val="22"/>
          <w:spacing w:val="-1"/>
        </w:rPr>
        <w:t>方式，为移动化、人</w:t>
      </w:r>
      <w:r>
        <w:rPr>
          <w:sz w:val="22"/>
          <w:szCs w:val="22"/>
        </w:rPr>
        <w:t xml:space="preserve">  </w:t>
      </w:r>
      <w:r>
        <w:rPr>
          <w:sz w:val="22"/>
          <w:szCs w:val="22"/>
          <w:spacing w:val="-5"/>
        </w:rPr>
        <w:t>工智能应用带来更多的可能性。</w:t>
      </w:r>
    </w:p>
    <w:p>
      <w:pPr>
        <w:pStyle w:val="BodyText"/>
        <w:ind w:left="690" w:right="30" w:firstLine="429"/>
        <w:spacing w:before="139" w:line="281" w:lineRule="auto"/>
        <w:rPr>
          <w:sz w:val="22"/>
          <w:szCs w:val="22"/>
        </w:rPr>
      </w:pPr>
      <w:r>
        <w:rPr>
          <w:sz w:val="22"/>
          <w:szCs w:val="22"/>
          <w:spacing w:val="-17"/>
        </w:rPr>
        <w:t>集团企业因其产业规模、资金实力，对城市、区域、社会的发展价值更大。</w:t>
      </w:r>
      <w:r>
        <w:rPr>
          <w:sz w:val="22"/>
          <w:szCs w:val="22"/>
          <w:spacing w:val="9"/>
        </w:rPr>
        <w:t xml:space="preserve"> </w:t>
      </w:r>
      <w:r>
        <w:rPr>
          <w:sz w:val="22"/>
          <w:szCs w:val="22"/>
          <w:spacing w:val="1"/>
        </w:rPr>
        <w:t>有生生不息的企业群体才会形成产业，有产业才会有人才聚集，有人</w:t>
      </w:r>
      <w:r>
        <w:rPr>
          <w:sz w:val="22"/>
          <w:szCs w:val="22"/>
        </w:rPr>
        <w:t>才聚 </w:t>
      </w:r>
      <w:r>
        <w:rPr>
          <w:sz w:val="22"/>
          <w:szCs w:val="22"/>
          <w:spacing w:val="-7"/>
        </w:rPr>
        <w:t>集就会带动其他产业的发展，因此，产业是促进城市进步发展的牵引力量。</w:t>
      </w:r>
      <w:r>
        <w:rPr>
          <w:sz w:val="22"/>
          <w:szCs w:val="22"/>
          <w:spacing w:val="5"/>
        </w:rPr>
        <w:t xml:space="preserve">  </w:t>
      </w:r>
      <w:r>
        <w:rPr>
          <w:sz w:val="22"/>
          <w:szCs w:val="22"/>
          <w:spacing w:val="1"/>
        </w:rPr>
        <w:t>数字技术在过去更像是助力产业发展的好帮手、好工具，在今天</w:t>
      </w:r>
      <w:r>
        <w:rPr>
          <w:sz w:val="22"/>
          <w:szCs w:val="22"/>
        </w:rPr>
        <w:t>，数字技 </w:t>
      </w:r>
      <w:r>
        <w:rPr>
          <w:sz w:val="22"/>
          <w:szCs w:val="22"/>
          <w:spacing w:val="-7"/>
        </w:rPr>
        <w:t>术更是从产品、生产、运营的角度来改变企业的运营模式，推动产业转型。</w:t>
      </w:r>
      <w:r>
        <w:rPr>
          <w:sz w:val="22"/>
          <w:szCs w:val="22"/>
          <w:spacing w:val="5"/>
        </w:rPr>
        <w:t xml:space="preserve">  </w:t>
      </w:r>
      <w:r>
        <w:rPr>
          <w:sz w:val="22"/>
          <w:szCs w:val="22"/>
        </w:rPr>
        <w:t>金融数字化一直走在前列，很多金融产品本身就是数字技术的应用成</w:t>
      </w:r>
      <w:r>
        <w:rPr>
          <w:sz w:val="22"/>
          <w:szCs w:val="22"/>
          <w:spacing w:val="-1"/>
        </w:rPr>
        <w:t>果。</w:t>
      </w:r>
    </w:p>
    <w:p>
      <w:pPr>
        <w:spacing w:line="281" w:lineRule="auto"/>
        <w:sectPr>
          <w:pgSz w:w="8720" w:h="13120"/>
          <w:pgMar w:top="400" w:right="650" w:bottom="0" w:left="209" w:header="0" w:footer="0" w:gutter="0"/>
        </w:sectPr>
        <w:rPr>
          <w:sz w:val="22"/>
          <w:szCs w:val="22"/>
        </w:rPr>
      </w:pPr>
    </w:p>
    <w:p>
      <w:pPr>
        <w:spacing w:before="50"/>
        <w:jc w:val="right"/>
        <w:rPr>
          <w:sz w:val="22"/>
          <w:szCs w:val="22"/>
        </w:rPr>
      </w:pPr>
      <w:r>
        <w:rPr>
          <w:rFonts w:ascii="FangSong" w:hAnsi="FangSong" w:eastAsia="FangSong" w:cs="FangSong"/>
          <w:sz w:val="22"/>
          <w:szCs w:val="22"/>
          <w:spacing w:val="-19"/>
        </w:rPr>
        <w:t>序2</w:t>
      </w:r>
      <w:r>
        <w:rPr>
          <w:rFonts w:ascii="FangSong" w:hAnsi="FangSong" w:eastAsia="FangSong" w:cs="FangSong"/>
          <w:sz w:val="22"/>
          <w:szCs w:val="22"/>
          <w:spacing w:val="67"/>
        </w:rPr>
        <w:t xml:space="preserve"> </w:t>
      </w:r>
      <w:r>
        <w:rPr>
          <w:sz w:val="22"/>
          <w:szCs w:val="22"/>
          <w:position w:val="-20"/>
        </w:rPr>
        <w:drawing>
          <wp:inline distT="0" distB="0" distL="0" distR="0">
            <wp:extent cx="342918" cy="336559"/>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342918" cy="336559"/>
                    </a:xfrm>
                    <a:prstGeom prst="rect">
                      <a:avLst/>
                    </a:prstGeom>
                  </pic:spPr>
                </pic:pic>
              </a:graphicData>
            </a:graphic>
          </wp:inline>
        </w:drawing>
      </w:r>
    </w:p>
    <w:p>
      <w:pPr>
        <w:spacing w:line="332" w:lineRule="auto"/>
        <w:rPr>
          <w:rFonts w:ascii="Arial"/>
          <w:sz w:val="21"/>
        </w:rPr>
      </w:pPr>
      <w:r/>
    </w:p>
    <w:p>
      <w:pPr>
        <w:pStyle w:val="BodyText"/>
        <w:ind w:right="736"/>
        <w:spacing w:before="72" w:line="286" w:lineRule="auto"/>
        <w:rPr>
          <w:sz w:val="22"/>
          <w:szCs w:val="22"/>
        </w:rPr>
      </w:pPr>
      <w:r>
        <w:rPr>
          <w:sz w:val="22"/>
          <w:szCs w:val="22"/>
        </w:rPr>
        <w:t>因此，今天的新兴产业一定是数字技术和其他专业技术共同推动的结果， </w:t>
      </w:r>
      <w:r>
        <w:rPr>
          <w:sz w:val="22"/>
          <w:szCs w:val="22"/>
          <w:spacing w:val="1"/>
        </w:rPr>
        <w:t>智能产品、智能设备、智能管理都是基于数字技术完成的。数字技术不仅</w:t>
      </w:r>
      <w:r>
        <w:rPr>
          <w:sz w:val="22"/>
          <w:szCs w:val="22"/>
        </w:rPr>
        <w:t xml:space="preserve"> </w:t>
      </w:r>
      <w:r>
        <w:rPr>
          <w:sz w:val="22"/>
          <w:szCs w:val="22"/>
          <w:spacing w:val="1"/>
        </w:rPr>
        <w:t>是推动传统企业优化升级的工具，更是商业模式创新和企业转型</w:t>
      </w:r>
      <w:r>
        <w:rPr>
          <w:sz w:val="22"/>
          <w:szCs w:val="22"/>
        </w:rPr>
        <w:t>的重要推 </w:t>
      </w:r>
      <w:r>
        <w:rPr>
          <w:sz w:val="22"/>
          <w:szCs w:val="22"/>
          <w:spacing w:val="1"/>
        </w:rPr>
        <w:t>动力。产业、金融和信息技术三者融合在一起，才能推动经济社</w:t>
      </w:r>
      <w:r>
        <w:rPr>
          <w:sz w:val="22"/>
          <w:szCs w:val="22"/>
        </w:rPr>
        <w:t>会的优化 </w:t>
      </w:r>
      <w:r>
        <w:rPr>
          <w:sz w:val="22"/>
          <w:szCs w:val="22"/>
          <w:spacing w:val="-5"/>
        </w:rPr>
        <w:t>升级和可持续发展。</w:t>
      </w:r>
    </w:p>
    <w:p>
      <w:pPr>
        <w:spacing w:line="421" w:lineRule="auto"/>
        <w:rPr>
          <w:rFonts w:ascii="Arial"/>
          <w:sz w:val="21"/>
        </w:rPr>
      </w:pPr>
      <w:r/>
    </w:p>
    <w:p>
      <w:pPr>
        <w:pStyle w:val="BodyText"/>
        <w:ind w:left="2123"/>
        <w:spacing w:before="72" w:line="219" w:lineRule="auto"/>
        <w:rPr>
          <w:sz w:val="22"/>
          <w:szCs w:val="22"/>
        </w:rPr>
      </w:pPr>
      <w:r>
        <w:rPr>
          <w:sz w:val="22"/>
          <w:szCs w:val="22"/>
          <w:b/>
          <w:bCs/>
          <w:spacing w:val="16"/>
        </w:rPr>
        <w:t>转型要有时不我待的紧迫感</w:t>
      </w:r>
    </w:p>
    <w:p>
      <w:pPr>
        <w:spacing w:line="358" w:lineRule="auto"/>
        <w:rPr>
          <w:rFonts w:ascii="Arial"/>
          <w:sz w:val="21"/>
        </w:rPr>
      </w:pPr>
      <w:r/>
    </w:p>
    <w:p>
      <w:pPr>
        <w:pStyle w:val="BodyText"/>
        <w:ind w:right="711" w:firstLine="450"/>
        <w:spacing w:before="72" w:line="281" w:lineRule="auto"/>
        <w:rPr>
          <w:sz w:val="22"/>
          <w:szCs w:val="22"/>
        </w:rPr>
      </w:pPr>
      <w:r>
        <w:rPr>
          <w:sz w:val="22"/>
          <w:szCs w:val="22"/>
          <w:spacing w:val="-2"/>
        </w:rPr>
        <w:t>2019年6月23日，比尔·盖茨在一场活动中提及自己犯下的最大错误：</w:t>
      </w:r>
      <w:r>
        <w:rPr>
          <w:sz w:val="22"/>
          <w:szCs w:val="22"/>
          <w:spacing w:val="5"/>
        </w:rPr>
        <w:t xml:space="preserve"> </w:t>
      </w:r>
      <w:r>
        <w:rPr>
          <w:sz w:val="22"/>
          <w:szCs w:val="22"/>
          <w:spacing w:val="-2"/>
        </w:rPr>
        <w:t>因经营不善，给了谷歌收购并推出安卓</w:t>
      </w:r>
      <w:r>
        <w:rPr>
          <w:sz w:val="22"/>
          <w:szCs w:val="22"/>
          <w:spacing w:val="-15"/>
        </w:rPr>
        <w:t xml:space="preserve"> </w:t>
      </w:r>
      <w:r>
        <w:rPr>
          <w:rFonts w:ascii="Times New Roman" w:hAnsi="Times New Roman" w:eastAsia="Times New Roman" w:cs="Times New Roman"/>
          <w:sz w:val="22"/>
          <w:szCs w:val="22"/>
          <w:spacing w:val="-2"/>
        </w:rPr>
        <w:t>(Android)</w:t>
      </w:r>
      <w:r>
        <w:rPr>
          <w:rFonts w:ascii="Times New Roman" w:hAnsi="Times New Roman" w:eastAsia="Times New Roman" w:cs="Times New Roman"/>
          <w:sz w:val="22"/>
          <w:szCs w:val="22"/>
          <w:spacing w:val="14"/>
          <w:w w:val="101"/>
        </w:rPr>
        <w:t xml:space="preserve">   </w:t>
      </w:r>
      <w:r>
        <w:rPr>
          <w:sz w:val="22"/>
          <w:szCs w:val="22"/>
          <w:spacing w:val="-2"/>
        </w:rPr>
        <w:t>的机会。盖茨还进一步</w:t>
      </w:r>
      <w:r>
        <w:rPr>
          <w:sz w:val="22"/>
          <w:szCs w:val="22"/>
          <w:spacing w:val="1"/>
        </w:rPr>
        <w:t xml:space="preserve"> </w:t>
      </w:r>
      <w:r>
        <w:rPr>
          <w:sz w:val="22"/>
          <w:szCs w:val="22"/>
          <w:spacing w:val="-1"/>
        </w:rPr>
        <w:t>表示：</w:t>
      </w:r>
      <w:r>
        <w:rPr>
          <w:sz w:val="22"/>
          <w:szCs w:val="22"/>
          <w:spacing w:val="84"/>
        </w:rPr>
        <w:t xml:space="preserve"> </w:t>
      </w:r>
      <w:r>
        <w:rPr>
          <w:sz w:val="22"/>
          <w:szCs w:val="22"/>
          <w:spacing w:val="-1"/>
        </w:rPr>
        <w:t>“非苹果操作系统只有一个，它值多少钱?如果它属于我</w:t>
      </w:r>
      <w:r>
        <w:rPr>
          <w:sz w:val="22"/>
          <w:szCs w:val="22"/>
          <w:spacing w:val="-2"/>
        </w:rPr>
        <w:t>们，将会</w:t>
      </w:r>
      <w:r>
        <w:rPr>
          <w:sz w:val="22"/>
          <w:szCs w:val="22"/>
        </w:rPr>
        <w:t xml:space="preserve"> </w:t>
      </w:r>
      <w:r>
        <w:rPr>
          <w:sz w:val="22"/>
          <w:szCs w:val="22"/>
          <w:spacing w:val="8"/>
        </w:rPr>
        <w:t>有4000亿美元从谷歌公司转移到微软公司。”</w:t>
      </w:r>
    </w:p>
    <w:p>
      <w:pPr>
        <w:pStyle w:val="BodyText"/>
        <w:ind w:right="729" w:firstLine="450"/>
        <w:spacing w:before="101" w:line="285" w:lineRule="auto"/>
        <w:rPr>
          <w:sz w:val="22"/>
          <w:szCs w:val="22"/>
        </w:rPr>
      </w:pPr>
      <w:r>
        <w:rPr>
          <w:sz w:val="22"/>
          <w:szCs w:val="22"/>
          <w:spacing w:val="1"/>
        </w:rPr>
        <w:t>后悔药当然是没有的。微软公司失败的真正原因其实在于微软公司当</w:t>
      </w:r>
      <w:r>
        <w:rPr>
          <w:sz w:val="22"/>
          <w:szCs w:val="22"/>
        </w:rPr>
        <w:t xml:space="preserve"> </w:t>
      </w:r>
      <w:r>
        <w:rPr>
          <w:sz w:val="22"/>
          <w:szCs w:val="22"/>
          <w:spacing w:val="7"/>
        </w:rPr>
        <w:t>年试图用</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7"/>
        </w:rPr>
        <w:t xml:space="preserve"> </w:t>
      </w:r>
      <w:r>
        <w:rPr>
          <w:sz w:val="22"/>
          <w:szCs w:val="22"/>
          <w:spacing w:val="7"/>
        </w:rPr>
        <w:t>时代的</w:t>
      </w:r>
      <w:r>
        <w:rPr>
          <w:rFonts w:ascii="Times New Roman" w:hAnsi="Times New Roman" w:eastAsia="Times New Roman" w:cs="Times New Roman"/>
          <w:sz w:val="22"/>
          <w:szCs w:val="22"/>
        </w:rPr>
        <w:t>Windows</w:t>
      </w:r>
      <w:r>
        <w:rPr>
          <w:sz w:val="22"/>
          <w:szCs w:val="22"/>
          <w:spacing w:val="7"/>
        </w:rPr>
        <w:t>操作系统和思维模式服务移</w:t>
      </w:r>
      <w:r>
        <w:rPr>
          <w:sz w:val="22"/>
          <w:szCs w:val="22"/>
          <w:spacing w:val="6"/>
        </w:rPr>
        <w:t>动端用户，而没</w:t>
      </w:r>
      <w:r>
        <w:rPr>
          <w:sz w:val="22"/>
          <w:szCs w:val="22"/>
        </w:rPr>
        <w:t xml:space="preserve"> </w:t>
      </w:r>
      <w:r>
        <w:rPr>
          <w:sz w:val="22"/>
          <w:szCs w:val="22"/>
          <w:spacing w:val="5"/>
        </w:rPr>
        <w:t>有看到移动互联网时代与</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5"/>
        </w:rPr>
        <w:t xml:space="preserve"> </w:t>
      </w:r>
      <w:r>
        <w:rPr>
          <w:sz w:val="22"/>
          <w:szCs w:val="22"/>
          <w:spacing w:val="5"/>
        </w:rPr>
        <w:t>时代需要的是两种截然</w:t>
      </w:r>
      <w:r>
        <w:rPr>
          <w:sz w:val="22"/>
          <w:szCs w:val="22"/>
          <w:spacing w:val="4"/>
        </w:rPr>
        <w:t>不同的软件应用场景</w:t>
      </w:r>
      <w:r>
        <w:rPr>
          <w:sz w:val="22"/>
          <w:szCs w:val="22"/>
        </w:rPr>
        <w:t xml:space="preserve"> </w:t>
      </w:r>
      <w:r>
        <w:rPr>
          <w:sz w:val="22"/>
          <w:szCs w:val="22"/>
          <w:spacing w:val="-7"/>
        </w:rPr>
        <w:t>和商业模式。即便是如比尔·盖茨这样的成功者，在公司转型的关键时刻，</w:t>
      </w:r>
      <w:r>
        <w:rPr>
          <w:sz w:val="22"/>
          <w:szCs w:val="22"/>
          <w:spacing w:val="10"/>
        </w:rPr>
        <w:t xml:space="preserve"> </w:t>
      </w:r>
      <w:r>
        <w:rPr>
          <w:sz w:val="22"/>
          <w:szCs w:val="22"/>
          <w:spacing w:val="-6"/>
        </w:rPr>
        <w:t>也曾和普通企业家一样没能抓住这次机会。</w:t>
      </w:r>
    </w:p>
    <w:p>
      <w:pPr>
        <w:pStyle w:val="BodyText"/>
        <w:ind w:right="736" w:firstLine="450"/>
        <w:spacing w:before="117" w:line="279" w:lineRule="auto"/>
        <w:rPr>
          <w:sz w:val="22"/>
          <w:szCs w:val="22"/>
        </w:rPr>
      </w:pPr>
      <w:r>
        <w:rPr>
          <w:sz w:val="22"/>
          <w:szCs w:val="22"/>
          <w:spacing w:val="4"/>
        </w:rPr>
        <w:t>年轻时的比尔·盖茨则非常敏锐地预测到</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4"/>
        </w:rPr>
        <w:t xml:space="preserve"> </w:t>
      </w:r>
      <w:r>
        <w:rPr>
          <w:sz w:val="22"/>
          <w:szCs w:val="22"/>
          <w:spacing w:val="4"/>
        </w:rPr>
        <w:t>时代的来临，不惜从哈</w:t>
      </w:r>
      <w:r>
        <w:rPr>
          <w:sz w:val="22"/>
          <w:szCs w:val="22"/>
          <w:spacing w:val="18"/>
        </w:rPr>
        <w:t xml:space="preserve"> </w:t>
      </w:r>
      <w:r>
        <w:rPr>
          <w:sz w:val="22"/>
          <w:szCs w:val="22"/>
          <w:spacing w:val="1"/>
        </w:rPr>
        <w:t>佛大学退学创办微软公司，抓住了历史机遇，成就了微软公司的辉煌。比</w:t>
      </w:r>
      <w:r>
        <w:rPr>
          <w:sz w:val="22"/>
          <w:szCs w:val="22"/>
        </w:rPr>
        <w:t xml:space="preserve"> </w:t>
      </w:r>
      <w:r>
        <w:rPr>
          <w:sz w:val="22"/>
          <w:szCs w:val="22"/>
          <w:spacing w:val="1"/>
        </w:rPr>
        <w:t>尔·盖茨表示，自己当年辍学创业是时不我待的成熟选择，虽</w:t>
      </w:r>
      <w:r>
        <w:rPr>
          <w:sz w:val="22"/>
          <w:szCs w:val="22"/>
        </w:rPr>
        <w:t>然错过了几 </w:t>
      </w:r>
      <w:r>
        <w:rPr>
          <w:sz w:val="22"/>
          <w:szCs w:val="22"/>
          <w:spacing w:val="-6"/>
        </w:rPr>
        <w:t>年的大学教育，但他从来没有停止学习；如果自己的儿女走自己的老路——</w:t>
      </w:r>
      <w:r>
        <w:rPr>
          <w:sz w:val="22"/>
          <w:szCs w:val="22"/>
          <w:spacing w:val="2"/>
        </w:rPr>
        <w:t xml:space="preserve"> </w:t>
      </w:r>
      <w:r>
        <w:rPr>
          <w:sz w:val="22"/>
          <w:szCs w:val="22"/>
          <w:spacing w:val="-5"/>
        </w:rPr>
        <w:t>辍学创业，他也会支持。</w:t>
      </w:r>
    </w:p>
    <w:p>
      <w:pPr>
        <w:pStyle w:val="BodyText"/>
        <w:ind w:right="727" w:firstLine="450"/>
        <w:spacing w:before="132" w:line="281" w:lineRule="auto"/>
        <w:rPr>
          <w:sz w:val="22"/>
          <w:szCs w:val="22"/>
        </w:rPr>
      </w:pPr>
      <w:r>
        <w:rPr>
          <w:sz w:val="22"/>
          <w:szCs w:val="22"/>
          <w:spacing w:val="-1"/>
        </w:rPr>
        <w:t>5G、</w:t>
      </w:r>
      <w:r>
        <w:rPr>
          <w:sz w:val="22"/>
          <w:szCs w:val="22"/>
          <w:spacing w:val="-43"/>
        </w:rPr>
        <w:t xml:space="preserve"> </w:t>
      </w:r>
      <w:r>
        <w:rPr>
          <w:sz w:val="22"/>
          <w:szCs w:val="22"/>
          <w:spacing w:val="-1"/>
        </w:rPr>
        <w:t>人工智能、大数据、物联网等新技术不断涌现、相互</w:t>
      </w:r>
      <w:r>
        <w:rPr>
          <w:sz w:val="22"/>
          <w:szCs w:val="22"/>
          <w:spacing w:val="-2"/>
        </w:rPr>
        <w:t>融合，我国</w:t>
      </w:r>
      <w:r>
        <w:rPr>
          <w:sz w:val="22"/>
          <w:szCs w:val="22"/>
        </w:rPr>
        <w:t xml:space="preserve"> </w:t>
      </w:r>
      <w:r>
        <w:rPr>
          <w:sz w:val="22"/>
          <w:szCs w:val="22"/>
          <w:spacing w:val="4"/>
        </w:rPr>
        <w:t>市场的消费升级、强大的产业配套能力、数字化的全球化2.0时代正在酝</w:t>
      </w:r>
      <w:r>
        <w:rPr>
          <w:sz w:val="22"/>
          <w:szCs w:val="22"/>
          <w:spacing w:val="5"/>
        </w:rPr>
        <w:t xml:space="preserve"> </w:t>
      </w:r>
      <w:r>
        <w:rPr>
          <w:sz w:val="22"/>
          <w:szCs w:val="22"/>
          <w:spacing w:val="1"/>
        </w:rPr>
        <w:t>酿一个新时代，这是一个非常确定的发展趋势。集团企业的决策者们是否</w:t>
      </w:r>
      <w:r>
        <w:rPr>
          <w:sz w:val="22"/>
          <w:szCs w:val="22"/>
          <w:spacing w:val="3"/>
        </w:rPr>
        <w:t xml:space="preserve"> </w:t>
      </w:r>
      <w:r>
        <w:rPr>
          <w:sz w:val="22"/>
          <w:szCs w:val="22"/>
          <w:spacing w:val="-4"/>
        </w:rPr>
        <w:t>有年轻时的比尔·盖茨那样的决断能力，有时不我待的紧迫感?</w:t>
      </w:r>
    </w:p>
    <w:p>
      <w:pPr>
        <w:ind w:left="450"/>
        <w:spacing w:before="117" w:line="213" w:lineRule="auto"/>
        <w:rPr>
          <w:rFonts w:ascii="SimHei" w:hAnsi="SimHei" w:eastAsia="SimHei" w:cs="SimHei"/>
          <w:sz w:val="22"/>
          <w:szCs w:val="22"/>
        </w:rPr>
      </w:pPr>
      <w:r>
        <w:rPr>
          <w:rFonts w:ascii="SimHei" w:hAnsi="SimHei" w:eastAsia="SimHei" w:cs="SimHei"/>
          <w:sz w:val="22"/>
          <w:szCs w:val="22"/>
          <w:spacing w:val="-5"/>
        </w:rPr>
        <w:t>首先，既要关注主业，也要勇于跨界。</w:t>
      </w:r>
    </w:p>
    <w:p>
      <w:pPr>
        <w:pStyle w:val="BodyText"/>
        <w:ind w:right="738" w:firstLine="450"/>
        <w:spacing w:before="86" w:line="280" w:lineRule="auto"/>
        <w:rPr>
          <w:sz w:val="22"/>
          <w:szCs w:val="22"/>
        </w:rPr>
      </w:pPr>
      <w:r>
        <w:rPr>
          <w:sz w:val="22"/>
          <w:szCs w:val="22"/>
          <w:spacing w:val="1"/>
        </w:rPr>
        <w:t>尽管数字技术的变化让人眼花缭乱，但企业还</w:t>
      </w:r>
      <w:r>
        <w:rPr>
          <w:sz w:val="22"/>
          <w:szCs w:val="22"/>
        </w:rPr>
        <w:t>是要重点关注自己的主 </w:t>
      </w:r>
      <w:r>
        <w:rPr>
          <w:sz w:val="22"/>
          <w:szCs w:val="22"/>
        </w:rPr>
        <w:t>业，充分思考如何用数字技术推进自己的产品、生产和管理方式的改变。 </w:t>
      </w:r>
      <w:r>
        <w:rPr>
          <w:sz w:val="22"/>
          <w:szCs w:val="22"/>
          <w:spacing w:val="1"/>
        </w:rPr>
        <w:t>但同时企业也要开阔思路，勇于跨界，延伸产业链条，突破传统主</w:t>
      </w:r>
      <w:r>
        <w:rPr>
          <w:sz w:val="22"/>
          <w:szCs w:val="22"/>
        </w:rPr>
        <w:t>业的天</w:t>
      </w:r>
    </w:p>
    <w:p>
      <w:pPr>
        <w:spacing w:line="280" w:lineRule="auto"/>
        <w:sectPr>
          <w:pgSz w:w="8720" w:h="13090"/>
          <w:pgMar w:top="400" w:right="109" w:bottom="0" w:left="799" w:header="0" w:footer="0" w:gutter="0"/>
        </w:sectPr>
        <w:rPr>
          <w:sz w:val="22"/>
          <w:szCs w:val="22"/>
        </w:rPr>
      </w:pPr>
    </w:p>
    <w:p>
      <w:pPr>
        <w:spacing w:before="109"/>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330183" cy="323833"/>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330183" cy="323833"/>
                    </a:xfrm>
                    <a:prstGeom prst="rect">
                      <a:avLst/>
                    </a:prstGeom>
                  </pic:spPr>
                </pic:pic>
              </a:graphicData>
            </a:graphic>
          </wp:inline>
        </w:drawing>
      </w:r>
      <w:r>
        <w:rPr>
          <w:rFonts w:ascii="YouYuan" w:hAnsi="YouYuan" w:eastAsia="YouYuan" w:cs="YouYuan"/>
          <w:sz w:val="18"/>
          <w:szCs w:val="18"/>
          <w:spacing w:val="75"/>
          <w:w w:val="101"/>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93" w:lineRule="auto"/>
        <w:rPr>
          <w:rFonts w:ascii="Arial"/>
          <w:sz w:val="21"/>
        </w:rPr>
      </w:pPr>
      <w:r/>
    </w:p>
    <w:p>
      <w:pPr>
        <w:pStyle w:val="BodyText"/>
        <w:ind w:left="679"/>
        <w:spacing w:before="72" w:line="219" w:lineRule="auto"/>
        <w:rPr>
          <w:sz w:val="22"/>
          <w:szCs w:val="22"/>
        </w:rPr>
      </w:pPr>
      <w:r>
        <w:rPr>
          <w:sz w:val="22"/>
          <w:szCs w:val="22"/>
          <w:spacing w:val="-7"/>
        </w:rPr>
        <w:t>花板，获得更大的发展空间。</w:t>
      </w:r>
    </w:p>
    <w:p>
      <w:pPr>
        <w:ind w:left="1119"/>
        <w:spacing w:before="99" w:line="213" w:lineRule="auto"/>
        <w:rPr>
          <w:rFonts w:ascii="SimHei" w:hAnsi="SimHei" w:eastAsia="SimHei" w:cs="SimHei"/>
          <w:sz w:val="22"/>
          <w:szCs w:val="22"/>
        </w:rPr>
      </w:pPr>
      <w:r>
        <w:rPr>
          <w:rFonts w:ascii="SimHei" w:hAnsi="SimHei" w:eastAsia="SimHei" w:cs="SimHei"/>
          <w:sz w:val="22"/>
          <w:szCs w:val="22"/>
          <w:spacing w:val="-5"/>
        </w:rPr>
        <w:t>其次，让数字技术走向舞台中央。</w:t>
      </w:r>
    </w:p>
    <w:p>
      <w:pPr>
        <w:pStyle w:val="BodyText"/>
        <w:ind w:left="679" w:right="75" w:firstLine="440"/>
        <w:spacing w:before="128" w:line="279" w:lineRule="auto"/>
        <w:rPr>
          <w:sz w:val="22"/>
          <w:szCs w:val="22"/>
        </w:rPr>
      </w:pPr>
      <w:r>
        <w:rPr>
          <w:sz w:val="22"/>
          <w:szCs w:val="22"/>
          <w:spacing w:val="3"/>
        </w:rPr>
        <w:t>随着</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3"/>
        </w:rPr>
        <w:t xml:space="preserve"> </w:t>
      </w:r>
      <w:r>
        <w:rPr>
          <w:sz w:val="22"/>
          <w:szCs w:val="22"/>
          <w:spacing w:val="3"/>
        </w:rPr>
        <w:t>和</w:t>
      </w:r>
      <w:r>
        <w:rPr>
          <w:sz w:val="22"/>
          <w:szCs w:val="22"/>
          <w:spacing w:val="-46"/>
        </w:rPr>
        <w:t xml:space="preserve"> </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3"/>
        </w:rPr>
        <w:t xml:space="preserve"> </w:t>
      </w:r>
      <w:r>
        <w:rPr>
          <w:sz w:val="22"/>
          <w:szCs w:val="22"/>
          <w:spacing w:val="3"/>
        </w:rPr>
        <w:t>技术的应用，企业家对信息技术、数字技术给企业经营</w:t>
      </w:r>
      <w:r>
        <w:rPr>
          <w:sz w:val="22"/>
          <w:szCs w:val="22"/>
        </w:rPr>
        <w:t xml:space="preserve"> </w:t>
      </w:r>
      <w:r>
        <w:rPr>
          <w:sz w:val="22"/>
          <w:szCs w:val="22"/>
          <w:spacing w:val="1"/>
        </w:rPr>
        <w:t>带来深刻变化的感知越来越直接，参与感越来越强，很多应用场</w:t>
      </w:r>
      <w:r>
        <w:rPr>
          <w:sz w:val="22"/>
          <w:szCs w:val="22"/>
        </w:rPr>
        <w:t>景其实都 </w:t>
      </w:r>
      <w:r>
        <w:rPr>
          <w:sz w:val="22"/>
          <w:szCs w:val="22"/>
          <w:spacing w:val="1"/>
        </w:rPr>
        <w:t>是企业家和企业高管精心设计的结果。数字技术的应用与生产线的选</w:t>
      </w:r>
      <w:r>
        <w:rPr>
          <w:sz w:val="22"/>
          <w:szCs w:val="22"/>
        </w:rPr>
        <w:t>择一 </w:t>
      </w:r>
      <w:r>
        <w:rPr>
          <w:sz w:val="22"/>
          <w:szCs w:val="22"/>
        </w:rPr>
        <w:t>样成为企业关注的核心内容之一，功能强大、灵活便捷的数字研发与管理</w:t>
      </w:r>
      <w:r>
        <w:rPr>
          <w:sz w:val="22"/>
          <w:szCs w:val="22"/>
          <w:spacing w:val="18"/>
        </w:rPr>
        <w:t xml:space="preserve"> </w:t>
      </w:r>
      <w:r>
        <w:rPr>
          <w:sz w:val="22"/>
          <w:szCs w:val="22"/>
          <w:spacing w:val="-6"/>
        </w:rPr>
        <w:t>系统让企业家的创意有了更多实现的可能性。</w:t>
      </w:r>
    </w:p>
    <w:p>
      <w:pPr>
        <w:ind w:left="1119"/>
        <w:spacing w:before="115" w:line="213" w:lineRule="auto"/>
        <w:rPr>
          <w:rFonts w:ascii="SimHei" w:hAnsi="SimHei" w:eastAsia="SimHei" w:cs="SimHei"/>
          <w:sz w:val="22"/>
          <w:szCs w:val="22"/>
        </w:rPr>
      </w:pPr>
      <w:r>
        <w:rPr>
          <w:rFonts w:ascii="SimHei" w:hAnsi="SimHei" w:eastAsia="SimHei" w:cs="SimHei"/>
          <w:sz w:val="22"/>
          <w:szCs w:val="22"/>
          <w:spacing w:val="-3"/>
        </w:rPr>
        <w:t>最后，企业关注顺序变为合规、效率、成本。</w:t>
      </w:r>
    </w:p>
    <w:p>
      <w:pPr>
        <w:pStyle w:val="BodyText"/>
        <w:ind w:left="679" w:right="79" w:firstLine="440"/>
        <w:spacing w:before="124" w:line="279" w:lineRule="auto"/>
        <w:rPr>
          <w:sz w:val="22"/>
          <w:szCs w:val="22"/>
        </w:rPr>
      </w:pPr>
      <w:r>
        <w:rPr>
          <w:sz w:val="22"/>
          <w:szCs w:val="22"/>
          <w:spacing w:val="1"/>
        </w:rPr>
        <w:t>数字技术让监管机构也有了更加便捷的监管方式，金税三期的上线以</w:t>
      </w:r>
      <w:r>
        <w:rPr>
          <w:sz w:val="22"/>
          <w:szCs w:val="22"/>
          <w:spacing w:val="8"/>
        </w:rPr>
        <w:t xml:space="preserve"> </w:t>
      </w:r>
      <w:r>
        <w:rPr>
          <w:sz w:val="22"/>
          <w:szCs w:val="22"/>
          <w:spacing w:val="1"/>
        </w:rPr>
        <w:t>及更多税务管理系统的上线将大大增强税务征管和稽查能力</w:t>
      </w:r>
      <w:r>
        <w:rPr>
          <w:sz w:val="22"/>
          <w:szCs w:val="22"/>
        </w:rPr>
        <w:t>，也促使企业 </w:t>
      </w:r>
      <w:r>
        <w:rPr>
          <w:sz w:val="22"/>
          <w:szCs w:val="22"/>
          <w:spacing w:val="1"/>
        </w:rPr>
        <w:t>走向更加合规的运营状态。因此，原来特别强调成本的企业，也慢慢变成</w:t>
      </w:r>
      <w:r>
        <w:rPr>
          <w:sz w:val="22"/>
          <w:szCs w:val="22"/>
          <w:spacing w:val="17"/>
        </w:rPr>
        <w:t xml:space="preserve"> </w:t>
      </w:r>
      <w:r>
        <w:rPr>
          <w:sz w:val="22"/>
          <w:szCs w:val="22"/>
          <w:spacing w:val="1"/>
        </w:rPr>
        <w:t>首先要强调合规，因为违规带来的风险和成本越来越高。其次关注的</w:t>
      </w:r>
      <w:r>
        <w:rPr>
          <w:sz w:val="22"/>
          <w:szCs w:val="22"/>
        </w:rPr>
        <w:t>才是 </w:t>
      </w:r>
      <w:r>
        <w:rPr>
          <w:sz w:val="22"/>
          <w:szCs w:val="22"/>
          <w:spacing w:val="-7"/>
        </w:rPr>
        <w:t>效率和成本。</w:t>
      </w:r>
    </w:p>
    <w:p>
      <w:pPr>
        <w:pStyle w:val="BodyText"/>
        <w:ind w:left="679" w:right="82" w:firstLine="440"/>
        <w:spacing w:before="119" w:line="280" w:lineRule="auto"/>
        <w:rPr>
          <w:sz w:val="22"/>
          <w:szCs w:val="22"/>
        </w:rPr>
      </w:pPr>
      <w:r>
        <w:rPr>
          <w:sz w:val="22"/>
          <w:szCs w:val="22"/>
          <w:spacing w:val="1"/>
        </w:rPr>
        <w:t>企业希望通过数字化管理系统来提升管理的透明性，用管理会计和业</w:t>
      </w:r>
      <w:r>
        <w:rPr>
          <w:sz w:val="22"/>
          <w:szCs w:val="22"/>
          <w:spacing w:val="16"/>
        </w:rPr>
        <w:t xml:space="preserve"> </w:t>
      </w:r>
      <w:r>
        <w:rPr>
          <w:sz w:val="22"/>
          <w:szCs w:val="22"/>
          <w:spacing w:val="1"/>
        </w:rPr>
        <w:t>财税智能共享平台来反映企业运行的真实状态。在此基础上，企业再</w:t>
      </w:r>
      <w:r>
        <w:rPr>
          <w:sz w:val="22"/>
          <w:szCs w:val="22"/>
        </w:rPr>
        <w:t>进行 </w:t>
      </w:r>
      <w:r>
        <w:rPr>
          <w:sz w:val="22"/>
          <w:szCs w:val="22"/>
          <w:spacing w:val="-3"/>
        </w:rPr>
        <w:t>成本分析、流程优化，找出影响成本和效率的环节加以改进。</w:t>
      </w:r>
    </w:p>
    <w:p>
      <w:pPr>
        <w:spacing w:line="393" w:lineRule="auto"/>
        <w:rPr>
          <w:rFonts w:ascii="Arial"/>
          <w:sz w:val="21"/>
        </w:rPr>
      </w:pPr>
      <w:r/>
    </w:p>
    <w:p>
      <w:pPr>
        <w:pStyle w:val="BodyText"/>
        <w:ind w:left="2683"/>
        <w:spacing w:before="72" w:line="219" w:lineRule="auto"/>
        <w:rPr>
          <w:sz w:val="22"/>
          <w:szCs w:val="22"/>
        </w:rPr>
      </w:pPr>
      <w:r>
        <w:rPr>
          <w:sz w:val="22"/>
          <w:szCs w:val="22"/>
          <w:b/>
          <w:bCs/>
          <w:spacing w:val="15"/>
        </w:rPr>
        <w:t>转型是谋定而后动的顺势而为</w:t>
      </w:r>
    </w:p>
    <w:p>
      <w:pPr>
        <w:spacing w:line="378" w:lineRule="auto"/>
        <w:rPr>
          <w:rFonts w:ascii="Arial"/>
          <w:sz w:val="21"/>
        </w:rPr>
      </w:pPr>
      <w:r/>
    </w:p>
    <w:p>
      <w:pPr>
        <w:pStyle w:val="BodyText"/>
        <w:ind w:left="679" w:right="101" w:firstLine="440"/>
        <w:spacing w:before="72" w:line="274" w:lineRule="auto"/>
        <w:rPr>
          <w:sz w:val="22"/>
          <w:szCs w:val="22"/>
        </w:rPr>
      </w:pPr>
      <w:r>
        <w:rPr>
          <w:sz w:val="22"/>
          <w:szCs w:val="22"/>
          <w:spacing w:val="-7"/>
        </w:rPr>
        <w:t>牵一发而动全身，集团企业面临数字化浪潮带来的转型，压力也更大，</w:t>
      </w:r>
      <w:r>
        <w:rPr>
          <w:sz w:val="22"/>
          <w:szCs w:val="22"/>
          <w:spacing w:val="16"/>
        </w:rPr>
        <w:t xml:space="preserve"> </w:t>
      </w:r>
      <w:r>
        <w:rPr>
          <w:sz w:val="22"/>
          <w:szCs w:val="22"/>
          <w:spacing w:val="1"/>
        </w:rPr>
        <w:t>谋定而后动的顶层规划不可或缺。从未来发展的视角来做今天</w:t>
      </w:r>
      <w:r>
        <w:rPr>
          <w:sz w:val="22"/>
          <w:szCs w:val="22"/>
        </w:rPr>
        <w:t>趋势性的排 </w:t>
      </w:r>
      <w:r>
        <w:rPr>
          <w:sz w:val="22"/>
          <w:szCs w:val="22"/>
          <w:spacing w:val="-5"/>
        </w:rPr>
        <w:t>兵布阵可能要求太高，但顺势而为的审时度势是企业规划的必然选择。</w:t>
      </w:r>
    </w:p>
    <w:p>
      <w:pPr>
        <w:ind w:left="1119"/>
        <w:spacing w:before="89" w:line="213" w:lineRule="auto"/>
        <w:rPr>
          <w:rFonts w:ascii="SimHei" w:hAnsi="SimHei" w:eastAsia="SimHei" w:cs="SimHei"/>
          <w:sz w:val="22"/>
          <w:szCs w:val="22"/>
        </w:rPr>
      </w:pPr>
      <w:r>
        <w:rPr>
          <w:rFonts w:ascii="SimHei" w:hAnsi="SimHei" w:eastAsia="SimHei" w:cs="SimHei"/>
          <w:sz w:val="22"/>
          <w:szCs w:val="22"/>
          <w:spacing w:val="-3"/>
        </w:rPr>
        <w:t>首先，数字化改变了产业转移路径。</w:t>
      </w:r>
    </w:p>
    <w:p>
      <w:pPr>
        <w:pStyle w:val="BodyText"/>
        <w:ind w:left="679" w:firstLine="440"/>
        <w:spacing w:before="130" w:line="281" w:lineRule="auto"/>
        <w:rPr>
          <w:sz w:val="22"/>
          <w:szCs w:val="22"/>
        </w:rPr>
      </w:pPr>
      <w:r>
        <w:rPr>
          <w:sz w:val="22"/>
          <w:szCs w:val="22"/>
          <w:spacing w:val="1"/>
        </w:rPr>
        <w:t>在工业革命和全球化的过程中，成本是产业转移的重要因素，在带动 </w:t>
      </w:r>
      <w:r>
        <w:rPr>
          <w:sz w:val="22"/>
          <w:szCs w:val="22"/>
          <w:spacing w:val="1"/>
        </w:rPr>
        <w:t>当地经济发展、成本上升之后，再发起一轮新的产业转移。随着我国劳动  </w:t>
      </w:r>
      <w:r>
        <w:rPr>
          <w:sz w:val="22"/>
          <w:szCs w:val="22"/>
          <w:spacing w:val="1"/>
        </w:rPr>
        <w:t>力成本的提高，部分在我国的外企回流、转移，部分中资企业外迁的</w:t>
      </w:r>
      <w:r>
        <w:rPr>
          <w:sz w:val="22"/>
          <w:szCs w:val="22"/>
        </w:rPr>
        <w:t>最初  </w:t>
      </w:r>
      <w:r>
        <w:rPr>
          <w:sz w:val="22"/>
          <w:szCs w:val="22"/>
          <w:spacing w:val="-9"/>
        </w:rPr>
        <w:t>动因也大多出于制造成本的考虑。但随着数字化技术的推进，尤</w:t>
      </w:r>
      <w:r>
        <w:rPr>
          <w:sz w:val="22"/>
          <w:szCs w:val="22"/>
          <w:spacing w:val="-10"/>
        </w:rPr>
        <w:t>其是机器人、</w:t>
      </w:r>
      <w:r>
        <w:rPr>
          <w:sz w:val="22"/>
          <w:szCs w:val="22"/>
        </w:rPr>
        <w:t xml:space="preserve"> </w:t>
      </w:r>
      <w:r>
        <w:rPr>
          <w:sz w:val="22"/>
          <w:szCs w:val="22"/>
          <w:spacing w:val="1"/>
        </w:rPr>
        <w:t>智能设备、智能工厂的发展应用，劳动力成本在整个产品成本构成中的比</w:t>
      </w:r>
      <w:r>
        <w:rPr>
          <w:sz w:val="22"/>
          <w:szCs w:val="22"/>
        </w:rPr>
        <w:t xml:space="preserve">  </w:t>
      </w:r>
      <w:r>
        <w:rPr>
          <w:sz w:val="22"/>
          <w:szCs w:val="22"/>
          <w:spacing w:val="-10"/>
        </w:rPr>
        <w:t>例越来越小。</w:t>
      </w:r>
    </w:p>
    <w:p>
      <w:pPr>
        <w:pStyle w:val="BodyText"/>
        <w:ind w:left="1119"/>
        <w:spacing w:before="149" w:line="219" w:lineRule="auto"/>
        <w:rPr>
          <w:sz w:val="22"/>
          <w:szCs w:val="22"/>
        </w:rPr>
      </w:pPr>
      <w:r>
        <w:rPr>
          <w:sz w:val="22"/>
          <w:szCs w:val="22"/>
        </w:rPr>
        <w:t>随着电商化、移动化应用等数字化营销场景的变化，了解客户需求、</w:t>
      </w:r>
    </w:p>
    <w:p>
      <w:pPr>
        <w:spacing w:line="219" w:lineRule="auto"/>
        <w:sectPr>
          <w:pgSz w:w="8720" w:h="13120"/>
          <w:pgMar w:top="400" w:right="710" w:bottom="0" w:left="160" w:header="0" w:footer="0" w:gutter="0"/>
        </w:sectPr>
        <w:rPr>
          <w:sz w:val="22"/>
          <w:szCs w:val="22"/>
        </w:rPr>
      </w:pPr>
    </w:p>
    <w:p>
      <w:pPr>
        <w:spacing w:before="30"/>
        <w:jc w:val="right"/>
        <w:rPr>
          <w:sz w:val="22"/>
          <w:szCs w:val="22"/>
        </w:rPr>
      </w:pPr>
      <w:r>
        <w:rPr>
          <w:rFonts w:ascii="FangSong" w:hAnsi="FangSong" w:eastAsia="FangSong" w:cs="FangSong"/>
          <w:sz w:val="22"/>
          <w:szCs w:val="22"/>
          <w:spacing w:val="-8"/>
        </w:rPr>
        <w:t>序2</w:t>
      </w:r>
      <w:r>
        <w:rPr>
          <w:rFonts w:ascii="FangSong" w:hAnsi="FangSong" w:eastAsia="FangSong" w:cs="FangSong"/>
          <w:sz w:val="22"/>
          <w:szCs w:val="22"/>
          <w:spacing w:val="64"/>
        </w:rPr>
        <w:t xml:space="preserve"> </w:t>
      </w:r>
      <w:r>
        <w:rPr>
          <w:sz w:val="22"/>
          <w:szCs w:val="22"/>
          <w:position w:val="-21"/>
        </w:rPr>
        <w:drawing>
          <wp:inline distT="0" distB="0" distL="0" distR="0">
            <wp:extent cx="336550" cy="349277"/>
            <wp:effectExtent l="0" t="0" r="0" b="0"/>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336550" cy="349277"/>
                    </a:xfrm>
                    <a:prstGeom prst="rect">
                      <a:avLst/>
                    </a:prstGeom>
                  </pic:spPr>
                </pic:pic>
              </a:graphicData>
            </a:graphic>
          </wp:inline>
        </w:drawing>
      </w:r>
    </w:p>
    <w:p>
      <w:pPr>
        <w:spacing w:line="335" w:lineRule="auto"/>
        <w:rPr>
          <w:rFonts w:ascii="Arial"/>
          <w:sz w:val="21"/>
        </w:rPr>
      </w:pPr>
      <w:r/>
    </w:p>
    <w:p>
      <w:pPr>
        <w:pStyle w:val="BodyText"/>
        <w:ind w:right="736"/>
        <w:spacing w:before="72" w:line="280" w:lineRule="auto"/>
        <w:jc w:val="both"/>
        <w:rPr>
          <w:sz w:val="22"/>
          <w:szCs w:val="22"/>
        </w:rPr>
      </w:pPr>
      <w:r>
        <w:rPr>
          <w:sz w:val="22"/>
          <w:szCs w:val="22"/>
          <w:spacing w:val="1"/>
        </w:rPr>
        <w:t>根据客户需求定制个性化产品、产品交付的客户体验感在产品设计与生产</w:t>
      </w:r>
      <w:r>
        <w:rPr>
          <w:sz w:val="22"/>
          <w:szCs w:val="22"/>
          <w:spacing w:val="10"/>
        </w:rPr>
        <w:t xml:space="preserve"> </w:t>
      </w:r>
      <w:r>
        <w:rPr>
          <w:sz w:val="22"/>
          <w:szCs w:val="22"/>
          <w:spacing w:val="1"/>
        </w:rPr>
        <w:t>中的作用越来越大。产业转移的目标是离市</w:t>
      </w:r>
      <w:r>
        <w:rPr>
          <w:sz w:val="22"/>
          <w:szCs w:val="22"/>
        </w:rPr>
        <w:t>场更近，而我国市场的消费升 </w:t>
      </w:r>
      <w:r>
        <w:rPr>
          <w:sz w:val="22"/>
          <w:szCs w:val="22"/>
          <w:spacing w:val="-5"/>
        </w:rPr>
        <w:t>级和强大的产业配套能力成了更多产业驻留于此的强大理由。</w:t>
      </w:r>
    </w:p>
    <w:p>
      <w:pPr>
        <w:ind w:left="439"/>
        <w:spacing w:before="87" w:line="213" w:lineRule="auto"/>
        <w:rPr>
          <w:rFonts w:ascii="SimHei" w:hAnsi="SimHei" w:eastAsia="SimHei" w:cs="SimHei"/>
          <w:sz w:val="22"/>
          <w:szCs w:val="22"/>
        </w:rPr>
      </w:pPr>
      <w:r>
        <w:rPr>
          <w:rFonts w:ascii="SimHei" w:hAnsi="SimHei" w:eastAsia="SimHei" w:cs="SimHei"/>
          <w:sz w:val="22"/>
          <w:szCs w:val="22"/>
          <w:spacing w:val="-5"/>
        </w:rPr>
        <w:t>其次，产品数字化和数字化产品。</w:t>
      </w:r>
    </w:p>
    <w:p>
      <w:pPr>
        <w:pStyle w:val="BodyText"/>
        <w:ind w:right="659" w:firstLine="439"/>
        <w:spacing w:before="99" w:line="296" w:lineRule="auto"/>
        <w:rPr>
          <w:sz w:val="22"/>
          <w:szCs w:val="22"/>
        </w:rPr>
      </w:pPr>
      <w:r>
        <w:rPr>
          <w:rFonts w:ascii="Times New Roman" w:hAnsi="Times New Roman" w:eastAsia="Times New Roman" w:cs="Times New Roman"/>
          <w:sz w:val="22"/>
          <w:szCs w:val="22"/>
          <w:spacing w:val="-2"/>
        </w:rPr>
        <w:t>CAD(Computer  Aided  Design, </w:t>
      </w:r>
      <w:r>
        <w:rPr>
          <w:sz w:val="22"/>
          <w:szCs w:val="22"/>
          <w:spacing w:val="-2"/>
        </w:rPr>
        <w:t>计</w:t>
      </w:r>
      <w:r>
        <w:rPr>
          <w:sz w:val="22"/>
          <w:szCs w:val="22"/>
          <w:spacing w:val="-27"/>
        </w:rPr>
        <w:t xml:space="preserve"> </w:t>
      </w:r>
      <w:r>
        <w:rPr>
          <w:sz w:val="22"/>
          <w:szCs w:val="22"/>
          <w:spacing w:val="-2"/>
        </w:rPr>
        <w:t>算</w:t>
      </w:r>
      <w:r>
        <w:rPr>
          <w:sz w:val="22"/>
          <w:szCs w:val="22"/>
          <w:spacing w:val="-29"/>
        </w:rPr>
        <w:t xml:space="preserve"> </w:t>
      </w:r>
      <w:r>
        <w:rPr>
          <w:sz w:val="22"/>
          <w:szCs w:val="22"/>
          <w:spacing w:val="-2"/>
        </w:rPr>
        <w:t>机</w:t>
      </w:r>
      <w:r>
        <w:rPr>
          <w:sz w:val="22"/>
          <w:szCs w:val="22"/>
          <w:spacing w:val="-27"/>
        </w:rPr>
        <w:t xml:space="preserve"> </w:t>
      </w:r>
      <w:r>
        <w:rPr>
          <w:sz w:val="22"/>
          <w:szCs w:val="22"/>
          <w:spacing w:val="-2"/>
        </w:rPr>
        <w:t>辅</w:t>
      </w:r>
      <w:r>
        <w:rPr>
          <w:sz w:val="22"/>
          <w:szCs w:val="22"/>
          <w:spacing w:val="-29"/>
        </w:rPr>
        <w:t xml:space="preserve"> </w:t>
      </w:r>
      <w:r>
        <w:rPr>
          <w:sz w:val="22"/>
          <w:szCs w:val="22"/>
          <w:spacing w:val="-2"/>
        </w:rPr>
        <w:t>助</w:t>
      </w:r>
      <w:r>
        <w:rPr>
          <w:sz w:val="22"/>
          <w:szCs w:val="22"/>
          <w:spacing w:val="-26"/>
        </w:rPr>
        <w:t xml:space="preserve"> </w:t>
      </w:r>
      <w:r>
        <w:rPr>
          <w:sz w:val="22"/>
          <w:szCs w:val="22"/>
          <w:spacing w:val="-2"/>
        </w:rPr>
        <w:t>设</w:t>
      </w:r>
      <w:r>
        <w:rPr>
          <w:sz w:val="22"/>
          <w:szCs w:val="22"/>
          <w:spacing w:val="-29"/>
        </w:rPr>
        <w:t xml:space="preserve"> </w:t>
      </w:r>
      <w:r>
        <w:rPr>
          <w:sz w:val="22"/>
          <w:szCs w:val="22"/>
          <w:spacing w:val="-2"/>
        </w:rPr>
        <w:t>计</w:t>
      </w:r>
      <w:r>
        <w:rPr>
          <w:sz w:val="22"/>
          <w:szCs w:val="22"/>
          <w:spacing w:val="-28"/>
        </w:rPr>
        <w:t xml:space="preserve"> </w:t>
      </w:r>
      <w:r>
        <w:rPr>
          <w:sz w:val="22"/>
          <w:szCs w:val="22"/>
          <w:spacing w:val="-2"/>
        </w:rPr>
        <w:t>)</w:t>
      </w:r>
      <w:r>
        <w:rPr>
          <w:sz w:val="22"/>
          <w:szCs w:val="22"/>
          <w:spacing w:val="-37"/>
        </w:rPr>
        <w:t xml:space="preserve"> </w:t>
      </w:r>
      <w:r>
        <w:rPr>
          <w:sz w:val="22"/>
          <w:szCs w:val="22"/>
          <w:spacing w:val="-2"/>
        </w:rPr>
        <w:t>、</w:t>
      </w:r>
      <w:r>
        <w:rPr>
          <w:rFonts w:ascii="Times New Roman" w:hAnsi="Times New Roman" w:eastAsia="Times New Roman" w:cs="Times New Roman"/>
          <w:sz w:val="22"/>
          <w:szCs w:val="22"/>
          <w:spacing w:val="-2"/>
        </w:rPr>
        <w:t>PLM</w:t>
      </w:r>
      <w:r>
        <w:rPr>
          <w:rFonts w:ascii="Times New Roman" w:hAnsi="Times New Roman" w:eastAsia="Times New Roman" w:cs="Times New Roman"/>
          <w:sz w:val="22"/>
          <w:szCs w:val="22"/>
          <w:spacing w:val="-3"/>
        </w:rPr>
        <w:t>(Product    </w:t>
      </w:r>
      <w:r>
        <w:rPr>
          <w:rFonts w:ascii="Times New Roman" w:hAnsi="Times New Roman" w:eastAsia="Times New Roman" w:cs="Times New Roman"/>
          <w:sz w:val="22"/>
          <w:szCs w:val="22"/>
        </w:rPr>
        <w:t>Lifecycle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5"/>
        </w:rPr>
        <w:t>, </w:t>
      </w:r>
      <w:r>
        <w:rPr>
          <w:sz w:val="22"/>
          <w:szCs w:val="22"/>
          <w:spacing w:val="5"/>
        </w:rPr>
        <w:t>产品生命周期管理)软件在产品设计方面一直起着 </w:t>
      </w:r>
      <w:r>
        <w:rPr>
          <w:sz w:val="22"/>
          <w:szCs w:val="22"/>
          <w:spacing w:val="1"/>
        </w:rPr>
        <w:t>非常重要的作用，为整个产品生命周期的数字化管理打下了良好基础。与</w:t>
      </w:r>
      <w:r>
        <w:rPr>
          <w:sz w:val="22"/>
          <w:szCs w:val="22"/>
          <w:spacing w:val="15"/>
        </w:rPr>
        <w:t xml:space="preserve"> </w:t>
      </w:r>
      <w:r>
        <w:rPr>
          <w:sz w:val="22"/>
          <w:szCs w:val="22"/>
          <w:spacing w:val="1"/>
        </w:rPr>
        <w:t>此同时，赋予传统产品数字化的特征也是拓宽产品应用范围、提</w:t>
      </w:r>
      <w:r>
        <w:rPr>
          <w:sz w:val="22"/>
          <w:szCs w:val="22"/>
        </w:rPr>
        <w:t>升产品管 </w:t>
      </w:r>
      <w:r>
        <w:rPr>
          <w:sz w:val="22"/>
          <w:szCs w:val="22"/>
          <w:spacing w:val="-2"/>
        </w:rPr>
        <w:t>理水平和商业模式创新的主要途径。例如，在传统产品上附上</w:t>
      </w:r>
      <w:r>
        <w:rPr>
          <w:rFonts w:ascii="Times New Roman" w:hAnsi="Times New Roman" w:eastAsia="Times New Roman" w:cs="Times New Roman"/>
          <w:sz w:val="22"/>
          <w:szCs w:val="22"/>
          <w:spacing w:val="-2"/>
        </w:rPr>
        <w:t>RFID(Radio    </w:t>
      </w:r>
      <w:r>
        <w:rPr>
          <w:rFonts w:ascii="Times New Roman" w:hAnsi="Times New Roman" w:eastAsia="Times New Roman" w:cs="Times New Roman"/>
          <w:sz w:val="22"/>
          <w:szCs w:val="22"/>
          <w:spacing w:val="-2"/>
        </w:rPr>
        <w:t>Frequency</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2"/>
        </w:rPr>
        <w:t>ldentification,</w:t>
      </w:r>
      <w:r>
        <w:rPr>
          <w:sz w:val="22"/>
          <w:szCs w:val="22"/>
          <w:spacing w:val="-2"/>
        </w:rPr>
        <w:t>射频识别)电子标签，就能方便地追踪产品的流向、</w:t>
      </w:r>
      <w:r>
        <w:rPr>
          <w:sz w:val="22"/>
          <w:szCs w:val="22"/>
        </w:rPr>
        <w:t xml:space="preserve"> </w:t>
      </w:r>
      <w:r>
        <w:rPr>
          <w:sz w:val="22"/>
          <w:szCs w:val="22"/>
          <w:spacing w:val="1"/>
        </w:rPr>
        <w:t>客户分布情况；通过让产品联网，使得客户在应用产品的过程中</w:t>
      </w:r>
      <w:r>
        <w:rPr>
          <w:sz w:val="22"/>
          <w:szCs w:val="22"/>
        </w:rPr>
        <w:t>可以将其 </w:t>
      </w:r>
      <w:r>
        <w:rPr>
          <w:sz w:val="22"/>
          <w:szCs w:val="22"/>
          <w:spacing w:val="1"/>
        </w:rPr>
        <w:t>与</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2"/>
        </w:rPr>
        <w:t xml:space="preserve"> </w:t>
      </w:r>
      <w:r>
        <w:rPr>
          <w:sz w:val="22"/>
          <w:szCs w:val="22"/>
          <w:spacing w:val="1"/>
        </w:rPr>
        <w:t>联系起来，客户可以远距离观察产品的使用情况；在大型设备上安</w:t>
      </w:r>
      <w:r>
        <w:rPr>
          <w:sz w:val="22"/>
          <w:szCs w:val="22"/>
        </w:rPr>
        <w:t xml:space="preserve">  </w:t>
      </w:r>
      <w:r>
        <w:rPr>
          <w:sz w:val="22"/>
          <w:szCs w:val="22"/>
          <w:spacing w:val="1"/>
        </w:rPr>
        <w:t>装相应的传感器等物联网装置，就能收集到设备运营状况，制订</w:t>
      </w:r>
      <w:r>
        <w:rPr>
          <w:sz w:val="22"/>
          <w:szCs w:val="22"/>
        </w:rPr>
        <w:t>维修和零 </w:t>
      </w:r>
      <w:r>
        <w:rPr>
          <w:sz w:val="22"/>
          <w:szCs w:val="22"/>
          <w:spacing w:val="-5"/>
        </w:rPr>
        <w:t>配件供应计划等。</w:t>
      </w:r>
    </w:p>
    <w:p>
      <w:pPr>
        <w:pStyle w:val="BodyText"/>
        <w:ind w:right="719" w:firstLine="439"/>
        <w:spacing w:before="107" w:line="286" w:lineRule="auto"/>
        <w:rPr>
          <w:sz w:val="22"/>
          <w:szCs w:val="22"/>
        </w:rPr>
      </w:pPr>
      <w:r>
        <w:rPr>
          <w:sz w:val="22"/>
          <w:szCs w:val="22"/>
          <w:spacing w:val="2"/>
        </w:rPr>
        <w:t>一般的电子产品都可以方便地改造为数字化产品，家用电器、娱乐设</w:t>
      </w:r>
      <w:r>
        <w:rPr>
          <w:sz w:val="22"/>
          <w:szCs w:val="22"/>
        </w:rPr>
        <w:t xml:space="preserve"> </w:t>
      </w:r>
      <w:r>
        <w:rPr>
          <w:sz w:val="22"/>
          <w:szCs w:val="22"/>
          <w:spacing w:val="1"/>
        </w:rPr>
        <w:t>备的数字产品越来越普遍，设备互联让客户对产品的控制和</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6"/>
        </w:rPr>
        <w:t xml:space="preserve"> </w:t>
      </w:r>
      <w:r>
        <w:rPr>
          <w:sz w:val="22"/>
          <w:szCs w:val="22"/>
          <w:spacing w:val="1"/>
        </w:rPr>
        <w:t>应用更加</w:t>
      </w:r>
      <w:r>
        <w:rPr>
          <w:sz w:val="22"/>
          <w:szCs w:val="22"/>
        </w:rPr>
        <w:t xml:space="preserve"> </w:t>
      </w:r>
      <w:r>
        <w:rPr>
          <w:sz w:val="22"/>
          <w:szCs w:val="22"/>
          <w:spacing w:val="2"/>
        </w:rPr>
        <w:t>顺畅，客户体验感更好。根据不断收集汇总的数据情</w:t>
      </w:r>
      <w:r>
        <w:rPr>
          <w:sz w:val="22"/>
          <w:szCs w:val="22"/>
          <w:spacing w:val="1"/>
        </w:rPr>
        <w:t>况，企业可以设计出</w:t>
      </w:r>
      <w:r>
        <w:rPr>
          <w:sz w:val="22"/>
          <w:szCs w:val="22"/>
        </w:rPr>
        <w:t xml:space="preserve"> </w:t>
      </w:r>
      <w:r>
        <w:rPr>
          <w:sz w:val="22"/>
          <w:szCs w:val="22"/>
          <w:spacing w:val="1"/>
        </w:rPr>
        <w:t>个性化、多场景应用的数字化产品。例如，加入游戏模式的互动环节、基</w:t>
      </w:r>
      <w:r>
        <w:rPr>
          <w:sz w:val="22"/>
          <w:szCs w:val="22"/>
          <w:spacing w:val="6"/>
        </w:rPr>
        <w:t xml:space="preserve"> </w:t>
      </w:r>
      <w:r>
        <w:rPr>
          <w:sz w:val="22"/>
          <w:szCs w:val="22"/>
          <w:spacing w:val="-7"/>
        </w:rPr>
        <w:t>于基础数据得出的建议等。</w:t>
      </w:r>
    </w:p>
    <w:p>
      <w:pPr>
        <w:ind w:left="443"/>
        <w:spacing w:before="64" w:line="213" w:lineRule="auto"/>
        <w:rPr>
          <w:rFonts w:ascii="SimHei" w:hAnsi="SimHei" w:eastAsia="SimHei" w:cs="SimHei"/>
          <w:sz w:val="22"/>
          <w:szCs w:val="22"/>
        </w:rPr>
      </w:pPr>
      <w:r>
        <w:rPr>
          <w:rFonts w:ascii="SimHei" w:hAnsi="SimHei" w:eastAsia="SimHei" w:cs="SimHei"/>
          <w:sz w:val="22"/>
          <w:szCs w:val="22"/>
          <w:b/>
          <w:bCs/>
          <w:spacing w:val="-9"/>
        </w:rPr>
        <w:t>再次，数字化的智能制造。</w:t>
      </w:r>
    </w:p>
    <w:p>
      <w:pPr>
        <w:pStyle w:val="BodyText"/>
        <w:ind w:right="723" w:firstLine="439"/>
        <w:spacing w:before="141" w:line="281" w:lineRule="auto"/>
        <w:rPr>
          <w:sz w:val="22"/>
          <w:szCs w:val="22"/>
        </w:rPr>
      </w:pPr>
      <w:r>
        <w:rPr>
          <w:sz w:val="22"/>
          <w:szCs w:val="22"/>
          <w:spacing w:val="1"/>
        </w:rPr>
        <w:t>智能制造的基础是数字技术，无论是三维打印，还是智能工作中心、</w:t>
      </w:r>
      <w:r>
        <w:rPr>
          <w:sz w:val="22"/>
          <w:szCs w:val="22"/>
          <w:spacing w:val="9"/>
        </w:rPr>
        <w:t xml:space="preserve"> </w:t>
      </w:r>
      <w:r>
        <w:rPr>
          <w:sz w:val="22"/>
          <w:szCs w:val="22"/>
          <w:spacing w:val="2"/>
        </w:rPr>
        <w:t>智能工厂等，都是基于数字技术的应用。自动化、物</w:t>
      </w:r>
      <w:r>
        <w:rPr>
          <w:sz w:val="22"/>
          <w:szCs w:val="22"/>
          <w:spacing w:val="1"/>
        </w:rPr>
        <w:t>联网设备的大量应用</w:t>
      </w:r>
      <w:r>
        <w:rPr>
          <w:sz w:val="22"/>
          <w:szCs w:val="22"/>
        </w:rPr>
        <w:t xml:space="preserve"> </w:t>
      </w:r>
      <w:r>
        <w:rPr>
          <w:sz w:val="22"/>
          <w:szCs w:val="22"/>
          <w:spacing w:val="1"/>
        </w:rPr>
        <w:t>是一个必然趋势，企业应该根据自身的发展规划对这部分技术改革做相应</w:t>
      </w:r>
      <w:r>
        <w:rPr>
          <w:sz w:val="22"/>
          <w:szCs w:val="22"/>
          <w:spacing w:val="6"/>
        </w:rPr>
        <w:t xml:space="preserve"> </w:t>
      </w:r>
      <w:r>
        <w:rPr>
          <w:sz w:val="22"/>
          <w:szCs w:val="22"/>
          <w:spacing w:val="-6"/>
        </w:rPr>
        <w:t>的资金、人才规划。</w:t>
      </w:r>
    </w:p>
    <w:p>
      <w:pPr>
        <w:ind w:left="443"/>
        <w:spacing w:before="85" w:line="213" w:lineRule="auto"/>
        <w:rPr>
          <w:rFonts w:ascii="SimHei" w:hAnsi="SimHei" w:eastAsia="SimHei" w:cs="SimHei"/>
          <w:sz w:val="22"/>
          <w:szCs w:val="22"/>
        </w:rPr>
      </w:pPr>
      <w:r>
        <w:rPr>
          <w:rFonts w:ascii="SimHei" w:hAnsi="SimHei" w:eastAsia="SimHei" w:cs="SimHei"/>
          <w:sz w:val="22"/>
          <w:szCs w:val="22"/>
          <w:b/>
          <w:bCs/>
          <w:spacing w:val="-9"/>
        </w:rPr>
        <w:t>最后，经营管理的数字化。</w:t>
      </w:r>
    </w:p>
    <w:p>
      <w:pPr>
        <w:pStyle w:val="BodyText"/>
        <w:ind w:right="728" w:firstLine="439"/>
        <w:spacing w:before="94" w:line="290" w:lineRule="auto"/>
        <w:jc w:val="both"/>
        <w:rPr>
          <w:sz w:val="22"/>
          <w:szCs w:val="22"/>
        </w:rPr>
      </w:pPr>
      <w:r>
        <w:rPr>
          <w:sz w:val="22"/>
          <w:szCs w:val="22"/>
          <w:spacing w:val="-10"/>
        </w:rPr>
        <w:t>经过几十年的信息化建设，企业已经有了</w:t>
      </w:r>
      <w:r>
        <w:rPr>
          <w:rFonts w:ascii="Times New Roman" w:hAnsi="Times New Roman" w:eastAsia="Times New Roman" w:cs="Times New Roman"/>
          <w:sz w:val="22"/>
          <w:szCs w:val="22"/>
          <w:spacing w:val="-10"/>
        </w:rPr>
        <w:t>ERP</w:t>
      </w:r>
      <w:r>
        <w:rPr>
          <w:rFonts w:ascii="Times New Roman" w:hAnsi="Times New Roman" w:eastAsia="Times New Roman" w:cs="Times New Roman"/>
          <w:sz w:val="22"/>
          <w:szCs w:val="22"/>
          <w:spacing w:val="-17"/>
        </w:rPr>
        <w:t xml:space="preserve"> </w:t>
      </w:r>
      <w:r>
        <w:rPr>
          <w:sz w:val="22"/>
          <w:szCs w:val="22"/>
          <w:spacing w:val="-10"/>
        </w:rPr>
        <w:t>、</w:t>
      </w:r>
      <w:r>
        <w:rPr>
          <w:rFonts w:ascii="Times New Roman" w:hAnsi="Times New Roman" w:eastAsia="Times New Roman" w:cs="Times New Roman"/>
          <w:sz w:val="22"/>
          <w:szCs w:val="22"/>
          <w:spacing w:val="-10"/>
        </w:rPr>
        <w:t>CRM</w:t>
      </w:r>
      <w:r>
        <w:rPr>
          <w:rFonts w:ascii="Times New Roman" w:hAnsi="Times New Roman" w:eastAsia="Times New Roman" w:cs="Times New Roman"/>
          <w:sz w:val="22"/>
          <w:szCs w:val="22"/>
          <w:spacing w:val="-33"/>
        </w:rPr>
        <w:t xml:space="preserve"> </w:t>
      </w:r>
      <w:r>
        <w:rPr>
          <w:sz w:val="22"/>
          <w:szCs w:val="22"/>
          <w:spacing w:val="-10"/>
        </w:rPr>
        <w:t>、</w:t>
      </w:r>
      <w:r>
        <w:rPr>
          <w:rFonts w:ascii="Times New Roman" w:hAnsi="Times New Roman" w:eastAsia="Times New Roman" w:cs="Times New Roman"/>
          <w:sz w:val="22"/>
          <w:szCs w:val="22"/>
          <w:spacing w:val="-10"/>
        </w:rPr>
        <w:t>HR</w:t>
      </w:r>
      <w:r>
        <w:rPr>
          <w:sz w:val="22"/>
          <w:szCs w:val="22"/>
          <w:spacing w:val="-10"/>
        </w:rPr>
        <w:t>、</w:t>
      </w:r>
      <w:r>
        <w:rPr>
          <w:rFonts w:ascii="Times New Roman" w:hAnsi="Times New Roman" w:eastAsia="Times New Roman" w:cs="Times New Roman"/>
          <w:sz w:val="22"/>
          <w:szCs w:val="22"/>
          <w:spacing w:val="-10"/>
        </w:rPr>
        <w:t>SCM(Supply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Chain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w:t>
      </w:r>
      <w:r>
        <w:rPr>
          <w:sz w:val="22"/>
          <w:szCs w:val="22"/>
          <w:spacing w:val="3"/>
        </w:rPr>
        <w:t>供应链管理)等各类独立系统。分阶段建设的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sz w:val="22"/>
          <w:szCs w:val="22"/>
          <w:spacing w:val="3"/>
        </w:rPr>
        <w:t>系统变 </w:t>
      </w:r>
      <w:r>
        <w:rPr>
          <w:sz w:val="22"/>
          <w:szCs w:val="22"/>
          <w:spacing w:val="1"/>
        </w:rPr>
        <w:t>成一种烟囱式架构，每个系统都有用户管理、权限管理、表单定义、流程</w:t>
      </w:r>
      <w:r>
        <w:rPr>
          <w:sz w:val="22"/>
          <w:szCs w:val="22"/>
          <w:spacing w:val="4"/>
        </w:rPr>
        <w:t xml:space="preserve"> </w:t>
      </w:r>
      <w:r>
        <w:rPr>
          <w:sz w:val="22"/>
          <w:szCs w:val="22"/>
          <w:spacing w:val="1"/>
        </w:rPr>
        <w:t>管理等功能。管理者若想查看经营分析报告，需要分别从各个系统中获取</w:t>
      </w:r>
      <w:r>
        <w:rPr>
          <w:sz w:val="22"/>
          <w:szCs w:val="22"/>
          <w:spacing w:val="7"/>
        </w:rPr>
        <w:t xml:space="preserve"> </w:t>
      </w:r>
      <w:r>
        <w:rPr>
          <w:sz w:val="22"/>
          <w:szCs w:val="22"/>
        </w:rPr>
        <w:t>数据，而烟囱式的</w:t>
      </w:r>
      <w:r>
        <w:rPr>
          <w:rFonts w:ascii="Times New Roman" w:hAnsi="Times New Roman" w:eastAsia="Times New Roman" w:cs="Times New Roman"/>
          <w:sz w:val="22"/>
          <w:szCs w:val="22"/>
        </w:rPr>
        <w:t>IT </w:t>
      </w:r>
      <w:r>
        <w:rPr>
          <w:sz w:val="22"/>
          <w:szCs w:val="22"/>
        </w:rPr>
        <w:t>架构阻碍了数据共享。要想利用互联网把企业连接在</w:t>
      </w:r>
    </w:p>
    <w:p>
      <w:pPr>
        <w:spacing w:line="290" w:lineRule="auto"/>
        <w:sectPr>
          <w:pgSz w:w="8720" w:h="13090"/>
          <w:pgMar w:top="400" w:right="170" w:bottom="0" w:left="730" w:header="0" w:footer="0" w:gutter="0"/>
        </w:sectPr>
        <w:rPr>
          <w:sz w:val="22"/>
          <w:szCs w:val="22"/>
        </w:rPr>
      </w:pPr>
    </w:p>
    <w:p>
      <w:pPr>
        <w:spacing w:before="159"/>
        <w:rPr>
          <w:rFonts w:ascii="FangSong" w:hAnsi="FangSong" w:eastAsia="FangSong" w:cs="FangSong"/>
          <w:sz w:val="18"/>
          <w:szCs w:val="18"/>
        </w:rPr>
      </w:pPr>
      <w:r>
        <w:rPr>
          <w:rFonts w:ascii="YouYuan" w:hAnsi="YouYuan" w:eastAsia="YouYuan" w:cs="YouYuan"/>
          <w:sz w:val="18"/>
          <w:szCs w:val="18"/>
          <w:position w:val="-15"/>
        </w:rPr>
        <w:drawing>
          <wp:inline distT="0" distB="0" distL="0" distR="0">
            <wp:extent cx="298455" cy="285760"/>
            <wp:effectExtent l="0" t="0" r="0" b="0"/>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298455" cy="285760"/>
                    </a:xfrm>
                    <a:prstGeom prst="rect">
                      <a:avLst/>
                    </a:prstGeom>
                  </pic:spPr>
                </pic:pic>
              </a:graphicData>
            </a:graphic>
          </wp:inline>
        </w:drawing>
      </w:r>
      <w:r>
        <w:rPr>
          <w:rFonts w:ascii="YouYuan" w:hAnsi="YouYuan" w:eastAsia="YouYuan" w:cs="YouYuan"/>
          <w:sz w:val="18"/>
          <w:szCs w:val="18"/>
          <w:spacing w:val="95"/>
        </w:rPr>
        <w:t xml:space="preserve"> </w:t>
      </w:r>
      <w:r>
        <w:rPr>
          <w:rFonts w:ascii="YouYuan" w:hAnsi="YouYuan" w:eastAsia="YouYuan" w:cs="YouYuan"/>
          <w:sz w:val="18"/>
          <w:szCs w:val="18"/>
          <w:spacing w:val="-13"/>
        </w:rPr>
        <w:t>企业数字化转型：</w:t>
      </w:r>
      <w:r>
        <w:rPr>
          <w:rFonts w:ascii="YouYuan" w:hAnsi="YouYuan" w:eastAsia="YouYuan" w:cs="YouYuan"/>
          <w:sz w:val="18"/>
          <w:szCs w:val="18"/>
          <w:spacing w:val="-13"/>
        </w:rPr>
        <w:t xml:space="preserve"> </w:t>
      </w:r>
      <w:r>
        <w:rPr>
          <w:rFonts w:ascii="FangSong" w:hAnsi="FangSong" w:eastAsia="FangSong" w:cs="FangSong"/>
          <w:sz w:val="18"/>
          <w:szCs w:val="18"/>
          <w:spacing w:val="-13"/>
        </w:rPr>
        <w:t>技术驱动业财融合的实践指南</w:t>
      </w:r>
    </w:p>
    <w:p>
      <w:pPr>
        <w:spacing w:line="422" w:lineRule="auto"/>
        <w:rPr>
          <w:rFonts w:ascii="Arial"/>
          <w:sz w:val="21"/>
        </w:rPr>
      </w:pPr>
      <w:r/>
    </w:p>
    <w:p>
      <w:pPr>
        <w:pStyle w:val="BodyText"/>
        <w:ind w:left="649" w:right="24"/>
        <w:spacing w:before="72" w:line="270" w:lineRule="auto"/>
        <w:rPr>
          <w:sz w:val="22"/>
          <w:szCs w:val="22"/>
        </w:rPr>
      </w:pPr>
      <w:r>
        <w:rPr>
          <w:sz w:val="22"/>
          <w:szCs w:val="22"/>
          <w:spacing w:val="-6"/>
        </w:rPr>
        <w:t>一起，打通交易各方，聚焦客户和产业链协同</w:t>
      </w:r>
      <w:r>
        <w:rPr>
          <w:sz w:val="22"/>
          <w:szCs w:val="22"/>
          <w:spacing w:val="-7"/>
        </w:rPr>
        <w:t>，同时发挥数据的更大价值，</w:t>
      </w:r>
      <w:r>
        <w:rPr>
          <w:sz w:val="22"/>
          <w:szCs w:val="22"/>
        </w:rPr>
        <w:t xml:space="preserve"> </w:t>
      </w:r>
      <w:r>
        <w:rPr>
          <w:sz w:val="22"/>
          <w:szCs w:val="22"/>
        </w:rPr>
        <w:t>显然传统的</w:t>
      </w:r>
      <w:r>
        <w:rPr>
          <w:rFonts w:ascii="Times New Roman" w:hAnsi="Times New Roman" w:eastAsia="Times New Roman" w:cs="Times New Roman"/>
          <w:sz w:val="22"/>
          <w:szCs w:val="22"/>
        </w:rPr>
        <w:t>IT </w:t>
      </w:r>
      <w:r>
        <w:rPr>
          <w:sz w:val="22"/>
          <w:szCs w:val="22"/>
        </w:rPr>
        <w:t>架构已经无法达到这样的要求，企业需要重新设计基于中台</w:t>
      </w:r>
      <w:r>
        <w:rPr>
          <w:sz w:val="22"/>
          <w:szCs w:val="22"/>
          <w:spacing w:val="16"/>
        </w:rPr>
        <w:t xml:space="preserve"> </w:t>
      </w:r>
      <w:r>
        <w:rPr>
          <w:sz w:val="22"/>
          <w:szCs w:val="22"/>
          <w:spacing w:val="-7"/>
        </w:rPr>
        <w:t>的</w:t>
      </w:r>
      <w:r>
        <w:rPr>
          <w:sz w:val="22"/>
          <w:szCs w:val="22"/>
          <w:spacing w:val="-42"/>
        </w:rPr>
        <w:t xml:space="preserve"> </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sz w:val="22"/>
          <w:szCs w:val="22"/>
          <w:spacing w:val="-7"/>
        </w:rPr>
        <w:t>架构。</w:t>
      </w:r>
    </w:p>
    <w:p>
      <w:pPr>
        <w:pStyle w:val="BodyText"/>
        <w:ind w:left="649" w:right="47" w:firstLine="460"/>
        <w:spacing w:before="110" w:line="291" w:lineRule="auto"/>
        <w:rPr>
          <w:sz w:val="22"/>
          <w:szCs w:val="22"/>
        </w:rPr>
      </w:pPr>
      <w:r>
        <w:rPr>
          <w:sz w:val="22"/>
          <w:szCs w:val="22"/>
          <w:spacing w:val="11"/>
        </w:rPr>
        <w:t>中台的基本思想就是不重复造“轮子”(应用系统),而是把共享的</w:t>
      </w:r>
      <w:r>
        <w:rPr>
          <w:sz w:val="22"/>
          <w:szCs w:val="22"/>
          <w:spacing w:val="16"/>
        </w:rPr>
        <w:t xml:space="preserve"> </w:t>
      </w:r>
      <w:r>
        <w:rPr>
          <w:sz w:val="22"/>
          <w:szCs w:val="22"/>
          <w:spacing w:val="1"/>
        </w:rPr>
        <w:t>部分提炼出来，变成一个可以被其他业务单元引用的基本功能，为前端的</w:t>
      </w:r>
      <w:r>
        <w:rPr>
          <w:sz w:val="22"/>
          <w:szCs w:val="22"/>
          <w:spacing w:val="4"/>
        </w:rPr>
        <w:t xml:space="preserve"> </w:t>
      </w:r>
      <w:r>
        <w:rPr>
          <w:sz w:val="22"/>
          <w:szCs w:val="22"/>
        </w:rPr>
        <w:t>业务赋能。新架构完全是基于云原生开发的，支持公有云、私有云部署，</w:t>
      </w:r>
      <w:r>
        <w:rPr>
          <w:sz w:val="22"/>
          <w:szCs w:val="22"/>
          <w:spacing w:val="9"/>
        </w:rPr>
        <w:t xml:space="preserve"> </w:t>
      </w:r>
      <w:r>
        <w:rPr>
          <w:sz w:val="22"/>
          <w:szCs w:val="22"/>
          <w:spacing w:val="-6"/>
        </w:rPr>
        <w:t>提供可定制化的功能，利用多维内存数据库技</w:t>
      </w:r>
      <w:r>
        <w:rPr>
          <w:sz w:val="22"/>
          <w:szCs w:val="22"/>
          <w:spacing w:val="-7"/>
        </w:rPr>
        <w:t>术打通业务中台和数据中台。</w:t>
      </w:r>
      <w:r>
        <w:rPr>
          <w:sz w:val="22"/>
          <w:szCs w:val="22"/>
        </w:rPr>
        <w:t xml:space="preserve"> </w:t>
      </w:r>
      <w:r>
        <w:rPr>
          <w:sz w:val="22"/>
          <w:szCs w:val="22"/>
          <w:spacing w:val="1"/>
        </w:rPr>
        <w:t>随着企业数字化技术越来越成熟，企业业务流程的设计也从以管控为目的</w:t>
      </w:r>
      <w:r>
        <w:rPr>
          <w:sz w:val="22"/>
          <w:szCs w:val="22"/>
          <w:spacing w:val="3"/>
        </w:rPr>
        <w:t xml:space="preserve"> </w:t>
      </w:r>
      <w:r>
        <w:rPr>
          <w:sz w:val="22"/>
          <w:szCs w:val="22"/>
        </w:rPr>
        <w:t>向以赋能为目的转变，逐步演变成“数据+算力+算法”的经营管理方式，</w:t>
      </w:r>
      <w:r>
        <w:rPr>
          <w:sz w:val="22"/>
          <w:szCs w:val="22"/>
          <w:spacing w:val="9"/>
        </w:rPr>
        <w:t xml:space="preserve"> </w:t>
      </w:r>
      <w:r>
        <w:rPr>
          <w:sz w:val="22"/>
          <w:szCs w:val="22"/>
          <w:spacing w:val="-7"/>
        </w:rPr>
        <w:t>真正实现企业的智能化运营。</w:t>
      </w:r>
    </w:p>
    <w:p>
      <w:pPr>
        <w:pStyle w:val="BodyText"/>
        <w:ind w:left="3783" w:firstLine="3340"/>
        <w:spacing w:before="115" w:line="261" w:lineRule="auto"/>
        <w:rPr>
          <w:sz w:val="22"/>
          <w:szCs w:val="22"/>
        </w:rPr>
      </w:pPr>
      <w:r>
        <w:rPr>
          <w:rFonts w:ascii="SimHei" w:hAnsi="SimHei" w:eastAsia="SimHei" w:cs="SimHei"/>
          <w:sz w:val="22"/>
          <w:szCs w:val="22"/>
          <w:b/>
          <w:bCs/>
          <w:spacing w:val="-6"/>
        </w:rPr>
        <w:t>段大为</w:t>
      </w:r>
      <w:r>
        <w:rPr>
          <w:rFonts w:ascii="SimHei" w:hAnsi="SimHei" w:eastAsia="SimHei" w:cs="SimHei"/>
          <w:sz w:val="22"/>
          <w:szCs w:val="22"/>
          <w:spacing w:val="1"/>
        </w:rPr>
        <w:t xml:space="preserve"> </w:t>
      </w:r>
      <w:r>
        <w:rPr>
          <w:rFonts w:ascii="SimHei" w:hAnsi="SimHei" w:eastAsia="SimHei" w:cs="SimHei"/>
          <w:sz w:val="22"/>
          <w:szCs w:val="22"/>
          <w:b/>
          <w:bCs/>
          <w:spacing w:val="-7"/>
        </w:rPr>
        <w:t>科大讯飞股份有限公司高级副总裁兼</w:t>
      </w:r>
      <w:r>
        <w:rPr>
          <w:rFonts w:ascii="SimHei" w:hAnsi="SimHei" w:eastAsia="SimHei" w:cs="SimHei"/>
          <w:sz w:val="22"/>
          <w:szCs w:val="22"/>
          <w:spacing w:val="-29"/>
        </w:rPr>
        <w:t xml:space="preserve"> </w:t>
      </w:r>
      <w:r>
        <w:rPr>
          <w:sz w:val="22"/>
          <w:szCs w:val="22"/>
          <w:b/>
          <w:bCs/>
          <w:spacing w:val="-7"/>
        </w:rPr>
        <w:t>CFO</w:t>
      </w:r>
    </w:p>
    <w:p>
      <w:pPr>
        <w:spacing w:line="261" w:lineRule="auto"/>
        <w:sectPr>
          <w:pgSz w:w="8720" w:h="13120"/>
          <w:pgMar w:top="400" w:right="645" w:bottom="0" w:left="299" w:header="0" w:footer="0" w:gutter="0"/>
        </w:sectPr>
        <w:rPr>
          <w:sz w:val="22"/>
          <w:szCs w:val="22"/>
        </w:rPr>
      </w:pPr>
    </w:p>
    <w:p>
      <w:pPr>
        <w:spacing w:line="245" w:lineRule="auto"/>
        <w:rPr>
          <w:rFonts w:ascii="Arial"/>
          <w:sz w:val="21"/>
        </w:rPr>
      </w:pPr>
      <w:r>
        <w:pict>
          <v:shape id="_x0000_s20" style="position:absolute;margin-left:33.1263pt;margin-top:63.9824pt;mso-position-vertical-relative:page;mso-position-horizontal-relative:page;width:14.15pt;height:24.3pt;z-index:25171353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7" w:lineRule="auto"/>
                    <w:rPr>
                      <w:sz w:val="20"/>
                      <w:szCs w:val="20"/>
                    </w:rPr>
                  </w:pPr>
                  <w:r>
                    <w:rPr>
                      <w:sz w:val="20"/>
                      <w:szCs w:val="20"/>
                      <w:spacing w:val="22"/>
                    </w:rPr>
                    <w:t>前言</w:t>
                  </w:r>
                </w:p>
              </w:txbxContent>
            </v:textbox>
          </v:shape>
        </w:pict>
      </w: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6" w:right="4" w:firstLine="459"/>
        <w:spacing w:before="71" w:line="290" w:lineRule="auto"/>
        <w:rPr>
          <w:sz w:val="22"/>
          <w:szCs w:val="22"/>
        </w:rPr>
      </w:pPr>
      <w:r>
        <w:rPr>
          <w:sz w:val="22"/>
          <w:szCs w:val="22"/>
          <w:spacing w:val="-6"/>
        </w:rPr>
        <w:t>中国企业在未来发展进程中面临两大挑战：</w:t>
      </w:r>
      <w:r>
        <w:rPr>
          <w:sz w:val="22"/>
          <w:szCs w:val="22"/>
          <w:spacing w:val="76"/>
        </w:rPr>
        <w:t xml:space="preserve"> </w:t>
      </w:r>
      <w:r>
        <w:rPr>
          <w:sz w:val="22"/>
          <w:szCs w:val="22"/>
          <w:spacing w:val="-6"/>
        </w:rPr>
        <w:t>一是业务创新，二是管理</w:t>
      </w:r>
      <w:r>
        <w:rPr>
          <w:sz w:val="22"/>
          <w:szCs w:val="22"/>
        </w:rPr>
        <w:t xml:space="preserve"> </w:t>
      </w:r>
      <w:r>
        <w:rPr>
          <w:sz w:val="22"/>
          <w:szCs w:val="22"/>
          <w:spacing w:val="1"/>
        </w:rPr>
        <w:t>变革。前者需要对企业所处的行业、赛道重新认识，并做前瞻性预判</w:t>
      </w:r>
      <w:r>
        <w:rPr>
          <w:sz w:val="22"/>
          <w:szCs w:val="22"/>
        </w:rPr>
        <w:t>，完 </w:t>
      </w:r>
      <w:r>
        <w:rPr>
          <w:sz w:val="22"/>
          <w:szCs w:val="22"/>
          <w:spacing w:val="1"/>
        </w:rPr>
        <w:t>成自己的战略定位；后者则需要在新战略指导下，利用新科技，</w:t>
      </w:r>
      <w:r>
        <w:rPr>
          <w:sz w:val="22"/>
          <w:szCs w:val="22"/>
        </w:rPr>
        <w:t>尤其是数 </w:t>
      </w:r>
      <w:r>
        <w:rPr>
          <w:sz w:val="22"/>
          <w:szCs w:val="22"/>
          <w:spacing w:val="1"/>
        </w:rPr>
        <w:t>字科技手段，完成管理模式、运营方式的转型，不断降本增效，实现企业</w:t>
      </w:r>
      <w:r>
        <w:rPr>
          <w:sz w:val="22"/>
          <w:szCs w:val="22"/>
          <w:spacing w:val="14"/>
        </w:rPr>
        <w:t xml:space="preserve"> </w:t>
      </w:r>
      <w:r>
        <w:rPr>
          <w:sz w:val="22"/>
          <w:szCs w:val="22"/>
        </w:rPr>
        <w:t>战略目标。这两者背后的推动力量都是数字技术的快速发展。也就是说， </w:t>
      </w:r>
      <w:r>
        <w:rPr>
          <w:sz w:val="22"/>
          <w:szCs w:val="22"/>
          <w:spacing w:val="1"/>
        </w:rPr>
        <w:t>未来中国企业的一个共同使命就是都要完成数字化转型，才能在数字</w:t>
      </w:r>
      <w:r>
        <w:rPr>
          <w:sz w:val="22"/>
          <w:szCs w:val="22"/>
        </w:rPr>
        <w:t>时代 </w:t>
      </w:r>
      <w:r>
        <w:rPr>
          <w:sz w:val="22"/>
          <w:szCs w:val="22"/>
          <w:spacing w:val="-6"/>
        </w:rPr>
        <w:t>保持竞争优势，立于不败之地。</w:t>
      </w:r>
    </w:p>
    <w:p>
      <w:pPr>
        <w:pStyle w:val="BodyText"/>
        <w:ind w:left="16" w:firstLine="430"/>
        <w:spacing w:before="109" w:line="281" w:lineRule="auto"/>
        <w:rPr>
          <w:sz w:val="22"/>
          <w:szCs w:val="22"/>
        </w:rPr>
      </w:pPr>
      <w:r>
        <w:rPr>
          <w:sz w:val="22"/>
          <w:szCs w:val="22"/>
          <w:spacing w:val="2"/>
        </w:rPr>
        <w:t>《企业数字化转型：技术驱动业财融合的实践指南》就是在这样的一</w:t>
      </w:r>
      <w:r>
        <w:rPr>
          <w:sz w:val="22"/>
          <w:szCs w:val="22"/>
        </w:rPr>
        <w:t xml:space="preserve"> </w:t>
      </w:r>
      <w:r>
        <w:rPr>
          <w:sz w:val="22"/>
          <w:szCs w:val="22"/>
          <w:spacing w:val="1"/>
        </w:rPr>
        <w:t>个大背景下进行策划、思考后的结果。丛书编委会和作者群体就这个</w:t>
      </w:r>
      <w:r>
        <w:rPr>
          <w:sz w:val="22"/>
          <w:szCs w:val="22"/>
        </w:rPr>
        <w:t>话题 </w:t>
      </w:r>
      <w:r>
        <w:rPr>
          <w:sz w:val="22"/>
          <w:szCs w:val="22"/>
          <w:spacing w:val="1"/>
        </w:rPr>
        <w:t>进行了多轮讨论，结合经济政策环境、技术发展趋势和企业需</w:t>
      </w:r>
      <w:r>
        <w:rPr>
          <w:sz w:val="22"/>
          <w:szCs w:val="22"/>
        </w:rPr>
        <w:t>求特点，几 </w:t>
      </w:r>
      <w:r>
        <w:rPr>
          <w:sz w:val="22"/>
          <w:szCs w:val="22"/>
          <w:spacing w:val="-6"/>
        </w:rPr>
        <w:t>易其稿，终于完成了本书的撰写工作。</w:t>
      </w:r>
    </w:p>
    <w:p>
      <w:pPr>
        <w:pStyle w:val="BodyText"/>
        <w:ind w:left="16" w:right="23" w:firstLine="459"/>
        <w:spacing w:before="97" w:line="282" w:lineRule="auto"/>
        <w:rPr>
          <w:sz w:val="22"/>
          <w:szCs w:val="22"/>
        </w:rPr>
      </w:pPr>
      <w:r>
        <w:rPr>
          <w:sz w:val="22"/>
          <w:szCs w:val="22"/>
        </w:rPr>
        <w:t>本书在简要介绍数字技术的发展规律和趋势</w:t>
      </w:r>
      <w:r>
        <w:rPr>
          <w:sz w:val="22"/>
          <w:szCs w:val="22"/>
          <w:spacing w:val="-1"/>
        </w:rPr>
        <w:t>之后，着重从业务、财务</w:t>
      </w:r>
      <w:r>
        <w:rPr>
          <w:sz w:val="22"/>
          <w:szCs w:val="22"/>
        </w:rPr>
        <w:t xml:space="preserve"> </w:t>
      </w:r>
      <w:r>
        <w:rPr>
          <w:sz w:val="22"/>
          <w:szCs w:val="22"/>
          <w:spacing w:val="1"/>
        </w:rPr>
        <w:t>和技术三个层面进行具体论述并给出一些建议。针对的读者对</w:t>
      </w:r>
      <w:r>
        <w:rPr>
          <w:sz w:val="22"/>
          <w:szCs w:val="22"/>
        </w:rPr>
        <w:t>象包括制造 </w:t>
      </w:r>
      <w:r>
        <w:rPr>
          <w:sz w:val="22"/>
          <w:szCs w:val="22"/>
          <w:spacing w:val="1"/>
        </w:rPr>
        <w:t>业、服务业的企业群体，关注财务转型、企业数字化的师生群</w:t>
      </w:r>
      <w:r>
        <w:rPr>
          <w:sz w:val="22"/>
          <w:szCs w:val="22"/>
        </w:rPr>
        <w:t>体，并以此 </w:t>
      </w:r>
      <w:r>
        <w:rPr>
          <w:sz w:val="22"/>
          <w:szCs w:val="22"/>
          <w:spacing w:val="-6"/>
        </w:rPr>
        <w:t>向各位专家学者请教。</w:t>
      </w:r>
    </w:p>
    <w:p>
      <w:pPr>
        <w:spacing w:line="391" w:lineRule="auto"/>
        <w:rPr>
          <w:rFonts w:ascii="Arial"/>
          <w:sz w:val="21"/>
        </w:rPr>
      </w:pPr>
      <w:r/>
    </w:p>
    <w:p>
      <w:pPr>
        <w:pStyle w:val="BodyText"/>
        <w:ind w:left="2259"/>
        <w:spacing w:before="72" w:line="219" w:lineRule="auto"/>
        <w:rPr>
          <w:sz w:val="22"/>
          <w:szCs w:val="22"/>
        </w:rPr>
      </w:pPr>
      <w:r>
        <w:rPr>
          <w:sz w:val="22"/>
          <w:szCs w:val="22"/>
          <w:b/>
          <w:bCs/>
          <w:spacing w:val="16"/>
        </w:rPr>
        <w:t>把握数字技术的发展规律</w:t>
      </w:r>
    </w:p>
    <w:p>
      <w:pPr>
        <w:spacing w:line="386" w:lineRule="auto"/>
        <w:rPr>
          <w:rFonts w:ascii="Arial"/>
          <w:sz w:val="21"/>
        </w:rPr>
      </w:pPr>
      <w:r/>
    </w:p>
    <w:p>
      <w:pPr>
        <w:pStyle w:val="BodyText"/>
        <w:ind w:left="16" w:right="17" w:firstLine="459"/>
        <w:spacing w:before="71" w:line="275" w:lineRule="auto"/>
        <w:jc w:val="both"/>
        <w:rPr>
          <w:sz w:val="22"/>
          <w:szCs w:val="22"/>
        </w:rPr>
      </w:pPr>
      <w:r>
        <w:rPr>
          <w:sz w:val="22"/>
          <w:szCs w:val="22"/>
          <w:spacing w:val="-3"/>
        </w:rPr>
        <w:t>在数字技术发展规律的篇章中，我们着重引用了美国</w:t>
      </w:r>
      <w:r>
        <w:rPr>
          <w:rFonts w:ascii="Times New Roman" w:hAnsi="Times New Roman" w:eastAsia="Times New Roman" w:cs="Times New Roman"/>
          <w:sz w:val="22"/>
          <w:szCs w:val="22"/>
          <w:spacing w:val="-3"/>
        </w:rPr>
        <w:t>Gartner</w:t>
      </w:r>
      <w:r>
        <w:rPr>
          <w:rFonts w:ascii="Times New Roman" w:hAnsi="Times New Roman" w:eastAsia="Times New Roman" w:cs="Times New Roman"/>
          <w:sz w:val="22"/>
          <w:szCs w:val="22"/>
          <w:spacing w:val="48"/>
        </w:rPr>
        <w:t xml:space="preserve"> </w:t>
      </w:r>
      <w:r>
        <w:rPr>
          <w:sz w:val="22"/>
          <w:szCs w:val="22"/>
          <w:spacing w:val="-3"/>
        </w:rPr>
        <w:t>咨询机构</w:t>
      </w:r>
      <w:r>
        <w:rPr>
          <w:sz w:val="22"/>
          <w:szCs w:val="22"/>
        </w:rPr>
        <w:t xml:space="preserve"> </w:t>
      </w:r>
      <w:r>
        <w:rPr>
          <w:sz w:val="22"/>
          <w:szCs w:val="22"/>
          <w:spacing w:val="1"/>
        </w:rPr>
        <w:t>每年都要发布的新兴技术成熟度曲线图，让我们更加清晰地理解，每一项</w:t>
      </w:r>
      <w:r>
        <w:rPr>
          <w:sz w:val="22"/>
          <w:szCs w:val="22"/>
        </w:rPr>
        <w:t xml:space="preserve"> </w:t>
      </w:r>
      <w:r>
        <w:rPr>
          <w:sz w:val="22"/>
          <w:szCs w:val="22"/>
          <w:spacing w:val="-4"/>
        </w:rPr>
        <w:t>新技术的兴起、成熟和应用都有其自身规律。</w:t>
      </w:r>
      <w:r>
        <w:rPr>
          <w:sz w:val="22"/>
          <w:szCs w:val="22"/>
          <w:spacing w:val="46"/>
        </w:rPr>
        <w:t xml:space="preserve"> </w:t>
      </w:r>
      <w:r>
        <w:rPr>
          <w:sz w:val="22"/>
          <w:szCs w:val="22"/>
          <w:spacing w:val="-4"/>
        </w:rPr>
        <w:t>一开始在概念阶段的喧嚣并</w:t>
      </w:r>
    </w:p>
    <w:p>
      <w:pPr>
        <w:spacing w:line="275" w:lineRule="auto"/>
        <w:sectPr>
          <w:pgSz w:w="8720" w:h="13090"/>
          <w:pgMar w:top="400" w:right="888" w:bottom="0" w:left="723" w:header="0" w:footer="0" w:gutter="0"/>
        </w:sectPr>
        <w:rPr>
          <w:sz w:val="22"/>
          <w:szCs w:val="22"/>
        </w:rPr>
      </w:pPr>
    </w:p>
    <w:p>
      <w:pPr>
        <w:spacing w:before="4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0" cy="323833"/>
            <wp:effectExtent l="0" t="0" r="0" b="0"/>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336550" cy="323833"/>
                    </a:xfrm>
                    <a:prstGeom prst="rect">
                      <a:avLst/>
                    </a:prstGeom>
                  </pic:spPr>
                </pic:pic>
              </a:graphicData>
            </a:graphic>
          </wp:inline>
        </w:drawing>
      </w:r>
      <w:r>
        <w:rPr>
          <w:rFonts w:ascii="YouYuan" w:hAnsi="YouYuan" w:eastAsia="YouYuan" w:cs="YouYuan"/>
          <w:sz w:val="18"/>
          <w:szCs w:val="18"/>
          <w:spacing w:val="9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4" w:lineRule="auto"/>
        <w:rPr>
          <w:rFonts w:ascii="Arial"/>
          <w:sz w:val="21"/>
        </w:rPr>
      </w:pPr>
      <w:r/>
    </w:p>
    <w:p>
      <w:pPr>
        <w:pStyle w:val="BodyText"/>
        <w:ind w:left="699" w:right="2"/>
        <w:spacing w:before="72" w:line="285" w:lineRule="auto"/>
        <w:rPr>
          <w:sz w:val="22"/>
          <w:szCs w:val="22"/>
        </w:rPr>
      </w:pPr>
      <w:r>
        <w:rPr>
          <w:sz w:val="22"/>
          <w:szCs w:val="22"/>
          <w:spacing w:val="1"/>
        </w:rPr>
        <w:t>不意味着在后期应用落地时的满堂喝彩，反而会陷入一个阶段的沉寂，甚</w:t>
      </w:r>
      <w:r>
        <w:rPr>
          <w:sz w:val="22"/>
          <w:szCs w:val="22"/>
          <w:spacing w:val="5"/>
        </w:rPr>
        <w:t xml:space="preserve"> </w:t>
      </w:r>
      <w:r>
        <w:rPr>
          <w:sz w:val="22"/>
          <w:szCs w:val="22"/>
          <w:spacing w:val="-6"/>
        </w:rPr>
        <w:t>至被质疑。在经过一段时间的迭代优化之后，新技术的应用模式更</w:t>
      </w:r>
      <w:r>
        <w:rPr>
          <w:sz w:val="22"/>
          <w:szCs w:val="22"/>
          <w:spacing w:val="-7"/>
        </w:rPr>
        <w:t>加成熟，</w:t>
      </w:r>
      <w:r>
        <w:rPr>
          <w:sz w:val="22"/>
          <w:szCs w:val="22"/>
        </w:rPr>
        <w:t xml:space="preserve"> </w:t>
      </w:r>
      <w:r>
        <w:rPr>
          <w:sz w:val="22"/>
          <w:szCs w:val="22"/>
          <w:spacing w:val="1"/>
        </w:rPr>
        <w:t>才会逐渐显示出其强大的商业价值。等到被普遍应用之后，可能会被公众</w:t>
      </w:r>
      <w:r>
        <w:rPr>
          <w:sz w:val="22"/>
          <w:szCs w:val="22"/>
          <w:spacing w:val="5"/>
        </w:rPr>
        <w:t xml:space="preserve"> </w:t>
      </w:r>
      <w:r>
        <w:rPr>
          <w:sz w:val="22"/>
          <w:szCs w:val="22"/>
          <w:spacing w:val="2"/>
        </w:rPr>
        <w:t>熟视无睹，不再对它过多关注了，可能这才是这项技</w:t>
      </w:r>
      <w:r>
        <w:rPr>
          <w:sz w:val="22"/>
          <w:szCs w:val="22"/>
          <w:spacing w:val="1"/>
        </w:rPr>
        <w:t>术真正发挥最大应用</w:t>
      </w:r>
      <w:r>
        <w:rPr>
          <w:sz w:val="22"/>
          <w:szCs w:val="22"/>
        </w:rPr>
        <w:t xml:space="preserve"> </w:t>
      </w:r>
      <w:r>
        <w:rPr>
          <w:sz w:val="22"/>
          <w:szCs w:val="22"/>
          <w:spacing w:val="-6"/>
        </w:rPr>
        <w:t>价值的时候。</w:t>
      </w:r>
    </w:p>
    <w:p>
      <w:pPr>
        <w:pStyle w:val="BodyText"/>
        <w:ind w:left="699" w:right="13" w:firstLine="450"/>
        <w:spacing w:before="110" w:line="280" w:lineRule="auto"/>
        <w:rPr>
          <w:sz w:val="22"/>
          <w:szCs w:val="22"/>
        </w:rPr>
      </w:pPr>
      <w:r>
        <w:rPr>
          <w:sz w:val="22"/>
          <w:szCs w:val="22"/>
          <w:spacing w:val="1"/>
        </w:rPr>
        <w:t>企业既要不断关注技术发展的前沿趋势，也要对其是否适合企业自身</w:t>
      </w:r>
      <w:r>
        <w:rPr>
          <w:sz w:val="22"/>
          <w:szCs w:val="22"/>
          <w:spacing w:val="5"/>
        </w:rPr>
        <w:t xml:space="preserve"> </w:t>
      </w:r>
      <w:r>
        <w:rPr>
          <w:sz w:val="22"/>
          <w:szCs w:val="22"/>
          <w:spacing w:val="-6"/>
        </w:rPr>
        <w:t>的应用把握好节奏。太早追赶也许投入的成本过大，收益不大；追踪</w:t>
      </w:r>
      <w:r>
        <w:rPr>
          <w:sz w:val="22"/>
          <w:szCs w:val="22"/>
          <w:spacing w:val="-7"/>
        </w:rPr>
        <w:t>太慢，</w:t>
      </w:r>
      <w:r>
        <w:rPr>
          <w:sz w:val="22"/>
          <w:szCs w:val="22"/>
        </w:rPr>
        <w:t xml:space="preserve"> </w:t>
      </w:r>
      <w:r>
        <w:rPr>
          <w:sz w:val="22"/>
          <w:szCs w:val="22"/>
          <w:spacing w:val="-4"/>
        </w:rPr>
        <w:t>则失去了领跑机会。这需要企业的技术功底，也需要</w:t>
      </w:r>
      <w:r>
        <w:rPr>
          <w:sz w:val="22"/>
          <w:szCs w:val="22"/>
          <w:spacing w:val="-5"/>
        </w:rPr>
        <w:t>战略眼光。</w:t>
      </w:r>
    </w:p>
    <w:p>
      <w:pPr>
        <w:pStyle w:val="BodyText"/>
        <w:ind w:left="699" w:firstLine="450"/>
        <w:spacing w:before="81" w:line="285" w:lineRule="auto"/>
        <w:rPr>
          <w:sz w:val="22"/>
          <w:szCs w:val="22"/>
        </w:rPr>
      </w:pPr>
      <w:r>
        <w:rPr>
          <w:sz w:val="22"/>
          <w:szCs w:val="22"/>
          <w:spacing w:val="1"/>
        </w:rPr>
        <w:t>数字技术不仅对企业自身的行业应用有很大的影响力，甚至改变了整</w:t>
      </w:r>
      <w:r>
        <w:rPr>
          <w:sz w:val="22"/>
          <w:szCs w:val="22"/>
        </w:rPr>
        <w:t xml:space="preserve"> </w:t>
      </w:r>
      <w:r>
        <w:rPr>
          <w:sz w:val="22"/>
          <w:szCs w:val="22"/>
          <w:spacing w:val="-6"/>
        </w:rPr>
        <w:t>个商业模式、产业生态。同时，数字技术也对业务开展、经营管理、财务控</w:t>
      </w:r>
      <w:r>
        <w:rPr>
          <w:sz w:val="22"/>
          <w:szCs w:val="22"/>
          <w:spacing w:val="16"/>
        </w:rPr>
        <w:t xml:space="preserve"> </w:t>
      </w:r>
      <w:r>
        <w:rPr>
          <w:sz w:val="22"/>
          <w:szCs w:val="22"/>
          <w:spacing w:val="-5"/>
        </w:rPr>
        <w:t>制、业财税融合等管理层面的影响非常深远。财务数字化、企业整体数字化</w:t>
      </w:r>
      <w:r>
        <w:rPr>
          <w:sz w:val="22"/>
          <w:szCs w:val="22"/>
          <w:spacing w:val="3"/>
        </w:rPr>
        <w:t xml:space="preserve"> </w:t>
      </w:r>
      <w:r>
        <w:rPr>
          <w:sz w:val="22"/>
          <w:szCs w:val="22"/>
          <w:spacing w:val="-6"/>
        </w:rPr>
        <w:t>转型的进程永远在路上，需要企业不断地引入新技术、新理念和新</w:t>
      </w:r>
      <w:r>
        <w:rPr>
          <w:sz w:val="22"/>
          <w:szCs w:val="22"/>
          <w:spacing w:val="-7"/>
        </w:rPr>
        <w:t>应用，让</w:t>
      </w:r>
      <w:r>
        <w:rPr>
          <w:sz w:val="22"/>
          <w:szCs w:val="22"/>
        </w:rPr>
        <w:t xml:space="preserve"> </w:t>
      </w:r>
      <w:r>
        <w:rPr>
          <w:sz w:val="22"/>
          <w:szCs w:val="22"/>
          <w:spacing w:val="-7"/>
        </w:rPr>
        <w:t>企业自身的业务转型与管理转型和谐共振，才能达到企业发展的最佳境界!</w:t>
      </w:r>
    </w:p>
    <w:p>
      <w:pPr>
        <w:spacing w:line="416" w:lineRule="auto"/>
        <w:rPr>
          <w:rFonts w:ascii="Arial"/>
          <w:sz w:val="21"/>
        </w:rPr>
      </w:pPr>
      <w:r/>
    </w:p>
    <w:p>
      <w:pPr>
        <w:pStyle w:val="BodyText"/>
        <w:ind w:left="3329"/>
        <w:spacing w:before="72" w:line="219" w:lineRule="auto"/>
        <w:rPr>
          <w:sz w:val="22"/>
          <w:szCs w:val="22"/>
        </w:rPr>
      </w:pPr>
      <w:r>
        <w:rPr>
          <w:sz w:val="22"/>
          <w:szCs w:val="22"/>
          <w:spacing w:val="14"/>
        </w:rPr>
        <w:t>业务运营的数字化</w:t>
      </w:r>
    </w:p>
    <w:p>
      <w:pPr>
        <w:spacing w:line="363" w:lineRule="auto"/>
        <w:rPr>
          <w:rFonts w:ascii="Arial"/>
          <w:sz w:val="21"/>
        </w:rPr>
      </w:pPr>
      <w:r/>
    </w:p>
    <w:p>
      <w:pPr>
        <w:pStyle w:val="BodyText"/>
        <w:ind w:left="699" w:right="39" w:firstLine="450"/>
        <w:spacing w:before="71" w:line="265" w:lineRule="auto"/>
        <w:rPr>
          <w:sz w:val="22"/>
          <w:szCs w:val="22"/>
        </w:rPr>
      </w:pPr>
      <w:r>
        <w:rPr>
          <w:sz w:val="22"/>
          <w:szCs w:val="22"/>
        </w:rPr>
        <w:t>在业务篇中，我们着重论述了数字化营销、智能制造、采购数字化、</w:t>
      </w:r>
      <w:r>
        <w:rPr>
          <w:sz w:val="22"/>
          <w:szCs w:val="22"/>
          <w:spacing w:val="8"/>
        </w:rPr>
        <w:t xml:space="preserve"> </w:t>
      </w:r>
      <w:r>
        <w:rPr>
          <w:sz w:val="22"/>
          <w:szCs w:val="22"/>
          <w:spacing w:val="-8"/>
        </w:rPr>
        <w:t>商旅数字化几个部分。</w:t>
      </w:r>
    </w:p>
    <w:p>
      <w:pPr>
        <w:pStyle w:val="BodyText"/>
        <w:ind w:left="699" w:right="21" w:firstLine="450"/>
        <w:spacing w:before="91" w:line="274" w:lineRule="auto"/>
        <w:rPr>
          <w:sz w:val="22"/>
          <w:szCs w:val="22"/>
        </w:rPr>
      </w:pPr>
      <w:r>
        <w:rPr>
          <w:sz w:val="22"/>
          <w:szCs w:val="22"/>
          <w:spacing w:val="1"/>
        </w:rPr>
        <w:t>消费互联网的兴起让人们看到借助互联网等数字化手段是提</w:t>
      </w:r>
      <w:r>
        <w:rPr>
          <w:sz w:val="22"/>
          <w:szCs w:val="22"/>
        </w:rPr>
        <w:t>升营销业 </w:t>
      </w:r>
      <w:r>
        <w:rPr>
          <w:sz w:val="22"/>
          <w:szCs w:val="22"/>
          <w:spacing w:val="-6"/>
        </w:rPr>
        <w:t>绩的有力武器，以科特勒为代表的营销理论在数字时代有了新的解读</w:t>
      </w:r>
      <w:r>
        <w:rPr>
          <w:sz w:val="22"/>
          <w:szCs w:val="22"/>
          <w:spacing w:val="-7"/>
        </w:rPr>
        <w:t>方式，</w:t>
      </w:r>
      <w:r>
        <w:rPr>
          <w:sz w:val="22"/>
          <w:szCs w:val="22"/>
        </w:rPr>
        <w:t xml:space="preserve"> </w:t>
      </w:r>
      <w:r>
        <w:rPr>
          <w:sz w:val="22"/>
          <w:szCs w:val="22"/>
          <w:spacing w:val="-4"/>
        </w:rPr>
        <w:t>数字技术让营销行为更趋近于经营本质，整合营销成为主要的营销方式。</w:t>
      </w:r>
    </w:p>
    <w:p>
      <w:pPr>
        <w:pStyle w:val="BodyText"/>
        <w:ind w:left="699" w:right="39" w:firstLine="450"/>
        <w:spacing w:before="110" w:line="274" w:lineRule="auto"/>
        <w:rPr>
          <w:sz w:val="22"/>
          <w:szCs w:val="22"/>
        </w:rPr>
      </w:pPr>
      <w:r>
        <w:rPr>
          <w:sz w:val="22"/>
          <w:szCs w:val="22"/>
        </w:rPr>
        <w:t>互联网让内容的传播速度更快、影响更广。内容营销通过社交平台、</w:t>
      </w:r>
      <w:r>
        <w:rPr>
          <w:sz w:val="22"/>
          <w:szCs w:val="22"/>
          <w:spacing w:val="8"/>
        </w:rPr>
        <w:t xml:space="preserve"> </w:t>
      </w:r>
      <w:r>
        <w:rPr>
          <w:sz w:val="22"/>
          <w:szCs w:val="22"/>
          <w:spacing w:val="1"/>
        </w:rPr>
        <w:t>新媒体等渠道瞬间传播到千家万户，让内容</w:t>
      </w:r>
      <w:r>
        <w:rPr>
          <w:sz w:val="22"/>
          <w:szCs w:val="22"/>
        </w:rPr>
        <w:t>产生销售机会成为一种必然， </w:t>
      </w:r>
      <w:r>
        <w:rPr>
          <w:sz w:val="22"/>
          <w:szCs w:val="22"/>
          <w:spacing w:val="-5"/>
        </w:rPr>
        <w:t>对内容本身的管理就显得更为重要。</w:t>
      </w:r>
    </w:p>
    <w:p>
      <w:pPr>
        <w:pStyle w:val="BodyText"/>
        <w:ind w:left="699" w:right="12" w:firstLine="450"/>
        <w:spacing w:before="98" w:line="286" w:lineRule="auto"/>
        <w:rPr>
          <w:sz w:val="22"/>
          <w:szCs w:val="22"/>
        </w:rPr>
      </w:pPr>
      <w:r>
        <w:rPr>
          <w:sz w:val="22"/>
          <w:szCs w:val="22"/>
          <w:spacing w:val="1"/>
        </w:rPr>
        <w:t>产品数字化让企业对产品流向的把握更加精准，也有了基于大数据的</w:t>
      </w:r>
      <w:r>
        <w:rPr>
          <w:sz w:val="22"/>
          <w:szCs w:val="22"/>
          <w:spacing w:val="6"/>
        </w:rPr>
        <w:t xml:space="preserve"> </w:t>
      </w:r>
      <w:r>
        <w:rPr>
          <w:sz w:val="22"/>
          <w:szCs w:val="22"/>
          <w:spacing w:val="1"/>
        </w:rPr>
        <w:t>分析基础。互联网改变的整个营销环境让企业的获客之道焕然一新，实体</w:t>
      </w:r>
      <w:r>
        <w:rPr>
          <w:sz w:val="22"/>
          <w:szCs w:val="22"/>
          <w:spacing w:val="6"/>
        </w:rPr>
        <w:t xml:space="preserve"> </w:t>
      </w:r>
      <w:r>
        <w:rPr>
          <w:sz w:val="22"/>
          <w:szCs w:val="22"/>
          <w:spacing w:val="1"/>
        </w:rPr>
        <w:t>门店的流量被虚拟世界的流量所取代，不断提高流量转化率成为提升数字</w:t>
      </w:r>
      <w:r>
        <w:rPr>
          <w:sz w:val="22"/>
          <w:szCs w:val="22"/>
          <w:spacing w:val="7"/>
        </w:rPr>
        <w:t xml:space="preserve"> </w:t>
      </w:r>
      <w:r>
        <w:rPr>
          <w:sz w:val="22"/>
          <w:szCs w:val="22"/>
        </w:rPr>
        <w:t>化营销业绩的主要目标。人们对移动终端的广泛使用，让移动化的营销方</w:t>
      </w:r>
      <w:r>
        <w:rPr>
          <w:sz w:val="22"/>
          <w:szCs w:val="22"/>
          <w:spacing w:val="17"/>
        </w:rPr>
        <w:t xml:space="preserve"> </w:t>
      </w:r>
      <w:r>
        <w:rPr>
          <w:sz w:val="22"/>
          <w:szCs w:val="22"/>
          <w:spacing w:val="-5"/>
        </w:rPr>
        <w:t>式成为数字化营销的重要内容和主要手段。</w:t>
      </w:r>
    </w:p>
    <w:p>
      <w:pPr>
        <w:pStyle w:val="BodyText"/>
        <w:ind w:right="21"/>
        <w:spacing w:before="129" w:line="219" w:lineRule="auto"/>
        <w:jc w:val="right"/>
        <w:rPr>
          <w:sz w:val="22"/>
          <w:szCs w:val="22"/>
        </w:rPr>
      </w:pPr>
      <w:r>
        <w:rPr>
          <w:sz w:val="22"/>
          <w:szCs w:val="22"/>
          <w:spacing w:val="1"/>
        </w:rPr>
        <w:t>智能制造是制造企业数字化转型的核心内容，产品研发的数</w:t>
      </w:r>
      <w:r>
        <w:rPr>
          <w:sz w:val="22"/>
          <w:szCs w:val="22"/>
        </w:rPr>
        <w:t>字化进程</w:t>
      </w:r>
    </w:p>
    <w:p>
      <w:pPr>
        <w:spacing w:line="219" w:lineRule="auto"/>
        <w:sectPr>
          <w:pgSz w:w="8720" w:h="13120"/>
          <w:pgMar w:top="400" w:right="700" w:bottom="0" w:left="220" w:header="0" w:footer="0" w:gutter="0"/>
        </w:sectPr>
        <w:rPr>
          <w:sz w:val="22"/>
          <w:szCs w:val="22"/>
        </w:rPr>
      </w:pPr>
    </w:p>
    <w:p>
      <w:pPr>
        <w:jc w:val="right"/>
        <w:rPr>
          <w:sz w:val="17"/>
          <w:szCs w:val="17"/>
        </w:rPr>
      </w:pPr>
      <w:r>
        <w:rPr>
          <w:rFonts w:ascii="FangSong" w:hAnsi="FangSong" w:eastAsia="FangSong" w:cs="FangSong"/>
          <w:sz w:val="17"/>
          <w:szCs w:val="17"/>
          <w:spacing w:val="-7"/>
        </w:rPr>
        <w:t>前言</w:t>
      </w:r>
      <w:r>
        <w:rPr>
          <w:rFonts w:ascii="FangSong" w:hAnsi="FangSong" w:eastAsia="FangSong" w:cs="FangSong"/>
          <w:sz w:val="17"/>
          <w:szCs w:val="17"/>
          <w:spacing w:val="6"/>
        </w:rPr>
        <w:t xml:space="preserve">  </w:t>
      </w:r>
      <w:r>
        <w:rPr>
          <w:sz w:val="17"/>
          <w:szCs w:val="17"/>
          <w:position w:val="-17"/>
        </w:rPr>
        <w:drawing>
          <wp:inline distT="0" distB="0" distL="0" distR="0">
            <wp:extent cx="342918" cy="336558"/>
            <wp:effectExtent l="0" t="0" r="0" b="0"/>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342918" cy="336558"/>
                    </a:xfrm>
                    <a:prstGeom prst="rect">
                      <a:avLst/>
                    </a:prstGeom>
                  </pic:spPr>
                </pic:pic>
              </a:graphicData>
            </a:graphic>
          </wp:inline>
        </w:drawing>
      </w:r>
    </w:p>
    <w:p>
      <w:pPr>
        <w:spacing w:line="380" w:lineRule="auto"/>
        <w:rPr>
          <w:rFonts w:ascii="Arial"/>
          <w:sz w:val="21"/>
        </w:rPr>
      </w:pPr>
      <w:r/>
    </w:p>
    <w:p>
      <w:pPr>
        <w:pStyle w:val="BodyText"/>
        <w:ind w:right="725"/>
        <w:spacing w:before="65" w:line="351" w:lineRule="auto"/>
        <w:rPr>
          <w:sz w:val="20"/>
          <w:szCs w:val="20"/>
        </w:rPr>
      </w:pPr>
      <w:r>
        <w:rPr>
          <w:sz w:val="20"/>
          <w:szCs w:val="20"/>
          <w:spacing w:val="20"/>
        </w:rPr>
        <w:t>是制造业数字化的基础，发轫已久，积累丰富。从产品研发到智能工厂，</w:t>
      </w:r>
      <w:r>
        <w:rPr>
          <w:sz w:val="20"/>
          <w:szCs w:val="20"/>
        </w:rPr>
        <w:t xml:space="preserve"> </w:t>
      </w:r>
      <w:r>
        <w:rPr>
          <w:sz w:val="20"/>
          <w:szCs w:val="20"/>
          <w:spacing w:val="17"/>
        </w:rPr>
        <w:t>再到工业互联网，中国企业在智能制造领域有了很多尝试，5</w:t>
      </w:r>
      <w:r>
        <w:rPr>
          <w:rFonts w:ascii="Times New Roman" w:hAnsi="Times New Roman" w:eastAsia="Times New Roman" w:cs="Times New Roman"/>
          <w:sz w:val="20"/>
          <w:szCs w:val="20"/>
          <w:spacing w:val="17"/>
        </w:rPr>
        <w:t>G </w:t>
      </w:r>
      <w:r>
        <w:rPr>
          <w:sz w:val="20"/>
          <w:szCs w:val="20"/>
          <w:spacing w:val="17"/>
        </w:rPr>
        <w:t>技术的应用</w:t>
      </w:r>
    </w:p>
    <w:p>
      <w:pPr>
        <w:pStyle w:val="BodyText"/>
        <w:spacing w:line="219" w:lineRule="auto"/>
        <w:rPr>
          <w:sz w:val="20"/>
          <w:szCs w:val="20"/>
        </w:rPr>
      </w:pPr>
      <w:r>
        <w:rPr>
          <w:sz w:val="20"/>
          <w:szCs w:val="20"/>
          <w:spacing w:val="13"/>
        </w:rPr>
        <w:t>让工业互联网有了新的发展思路和路径。</w:t>
      </w:r>
    </w:p>
    <w:p>
      <w:pPr>
        <w:pStyle w:val="BodyText"/>
        <w:ind w:right="719" w:firstLine="439"/>
        <w:spacing w:before="100" w:line="342" w:lineRule="auto"/>
        <w:jc w:val="both"/>
        <w:rPr>
          <w:sz w:val="20"/>
          <w:szCs w:val="20"/>
        </w:rPr>
      </w:pPr>
      <w:r>
        <w:rPr>
          <w:sz w:val="20"/>
          <w:szCs w:val="20"/>
          <w:spacing w:val="21"/>
        </w:rPr>
        <w:t>采购与营销是企业数字化转型的重要两翼，也是打通整个供应链管理</w:t>
      </w:r>
      <w:r>
        <w:rPr>
          <w:sz w:val="20"/>
          <w:szCs w:val="20"/>
          <w:spacing w:val="5"/>
        </w:rPr>
        <w:t xml:space="preserve"> </w:t>
      </w:r>
      <w:r>
        <w:rPr>
          <w:sz w:val="20"/>
          <w:szCs w:val="20"/>
          <w:spacing w:val="21"/>
        </w:rPr>
        <w:t>的两大核心。传统的采购模式已经无法适应时</w:t>
      </w:r>
      <w:r>
        <w:rPr>
          <w:sz w:val="20"/>
          <w:szCs w:val="20"/>
          <w:spacing w:val="20"/>
        </w:rPr>
        <w:t>代发展的需要，必须采取电</w:t>
      </w:r>
      <w:r>
        <w:rPr>
          <w:sz w:val="20"/>
          <w:szCs w:val="20"/>
        </w:rPr>
        <w:t xml:space="preserve"> </w:t>
      </w:r>
      <w:r>
        <w:rPr>
          <w:sz w:val="20"/>
          <w:szCs w:val="20"/>
          <w:spacing w:val="21"/>
        </w:rPr>
        <w:t>商化、数字化采购方式，解决采购流程不顺畅、采购与供应商之间缺乏有</w:t>
      </w:r>
    </w:p>
    <w:p>
      <w:pPr>
        <w:pStyle w:val="BodyText"/>
        <w:spacing w:line="218" w:lineRule="auto"/>
        <w:rPr>
          <w:sz w:val="20"/>
          <w:szCs w:val="20"/>
        </w:rPr>
      </w:pPr>
      <w:r>
        <w:rPr>
          <w:sz w:val="20"/>
          <w:szCs w:val="20"/>
          <w:spacing w:val="13"/>
        </w:rPr>
        <w:t>效协同、采购系统和财务系统在管理流程及数据共享上的分割状态等问题。</w:t>
      </w:r>
    </w:p>
    <w:p>
      <w:pPr>
        <w:pStyle w:val="BodyText"/>
        <w:ind w:right="714" w:firstLine="439"/>
        <w:spacing w:before="105" w:line="332" w:lineRule="auto"/>
        <w:jc w:val="both"/>
        <w:rPr>
          <w:sz w:val="20"/>
          <w:szCs w:val="20"/>
        </w:rPr>
      </w:pPr>
      <w:r>
        <w:rPr>
          <w:sz w:val="20"/>
          <w:szCs w:val="20"/>
          <w:spacing w:val="16"/>
        </w:rPr>
        <w:t>企业对商旅管理的重视程度与日俱增。</w:t>
      </w:r>
      <w:r>
        <w:rPr>
          <w:sz w:val="20"/>
          <w:szCs w:val="20"/>
          <w:spacing w:val="64"/>
        </w:rPr>
        <w:t xml:space="preserve"> </w:t>
      </w:r>
      <w:r>
        <w:rPr>
          <w:sz w:val="20"/>
          <w:szCs w:val="20"/>
          <w:spacing w:val="16"/>
        </w:rPr>
        <w:t>一方面商旅支出是企业成本的</w:t>
      </w:r>
      <w:r>
        <w:rPr>
          <w:sz w:val="20"/>
          <w:szCs w:val="20"/>
        </w:rPr>
        <w:t xml:space="preserve"> </w:t>
      </w:r>
      <w:r>
        <w:rPr>
          <w:sz w:val="20"/>
          <w:szCs w:val="20"/>
          <w:spacing w:val="20"/>
        </w:rPr>
        <w:t>组成部分，另一方面，商旅管理的效率低下，直接影响到差旅体验和商务</w:t>
      </w:r>
      <w:r>
        <w:rPr>
          <w:sz w:val="20"/>
          <w:szCs w:val="20"/>
          <w:spacing w:val="18"/>
        </w:rPr>
        <w:t xml:space="preserve"> </w:t>
      </w:r>
      <w:r>
        <w:rPr>
          <w:sz w:val="20"/>
          <w:szCs w:val="20"/>
          <w:spacing w:val="21"/>
        </w:rPr>
        <w:t>出行效果。本书建议将商旅管理纳入企业全支出管理范畴</w:t>
      </w:r>
      <w:r>
        <w:rPr>
          <w:sz w:val="20"/>
          <w:szCs w:val="20"/>
          <w:spacing w:val="20"/>
        </w:rPr>
        <w:t>，让商旅管理与</w:t>
      </w:r>
      <w:r>
        <w:rPr>
          <w:sz w:val="20"/>
          <w:szCs w:val="20"/>
        </w:rPr>
        <w:t xml:space="preserve"> </w:t>
      </w:r>
      <w:r>
        <w:rPr>
          <w:sz w:val="20"/>
          <w:szCs w:val="20"/>
          <w:spacing w:val="21"/>
        </w:rPr>
        <w:t>整体采购管理结合起来，并融合财务、预算</w:t>
      </w:r>
      <w:r>
        <w:rPr>
          <w:sz w:val="20"/>
          <w:szCs w:val="20"/>
          <w:spacing w:val="20"/>
        </w:rPr>
        <w:t>、行政、人事等相关规则，使</w:t>
      </w:r>
    </w:p>
    <w:p>
      <w:pPr>
        <w:pStyle w:val="BodyText"/>
        <w:spacing w:line="219" w:lineRule="auto"/>
        <w:rPr>
          <w:sz w:val="20"/>
          <w:szCs w:val="20"/>
        </w:rPr>
      </w:pPr>
      <w:r>
        <w:rPr>
          <w:sz w:val="20"/>
          <w:szCs w:val="20"/>
          <w:spacing w:val="15"/>
        </w:rPr>
        <w:t>流程合规、报销便捷，甚至达到“消灭报销”的理想境界。</w:t>
      </w:r>
    </w:p>
    <w:p>
      <w:pPr>
        <w:spacing w:line="452" w:lineRule="auto"/>
        <w:rPr>
          <w:rFonts w:ascii="Arial"/>
          <w:sz w:val="21"/>
        </w:rPr>
      </w:pPr>
      <w:r/>
    </w:p>
    <w:p>
      <w:pPr>
        <w:pStyle w:val="BodyText"/>
        <w:ind w:left="2642"/>
        <w:spacing w:before="65" w:line="219" w:lineRule="auto"/>
        <w:rPr>
          <w:sz w:val="20"/>
          <w:szCs w:val="20"/>
        </w:rPr>
      </w:pPr>
      <w:r>
        <w:rPr>
          <w:sz w:val="20"/>
          <w:szCs w:val="20"/>
          <w:b/>
          <w:bCs/>
          <w:spacing w:val="34"/>
        </w:rPr>
        <w:t>财税管理的数字化</w:t>
      </w:r>
    </w:p>
    <w:p>
      <w:pPr>
        <w:spacing w:line="366" w:lineRule="auto"/>
        <w:rPr>
          <w:rFonts w:ascii="Arial"/>
          <w:sz w:val="21"/>
        </w:rPr>
      </w:pPr>
      <w:r/>
    </w:p>
    <w:p>
      <w:pPr>
        <w:pStyle w:val="BodyText"/>
        <w:ind w:left="439"/>
        <w:spacing w:before="66" w:line="219" w:lineRule="auto"/>
        <w:rPr>
          <w:sz w:val="20"/>
          <w:szCs w:val="20"/>
        </w:rPr>
      </w:pPr>
      <w:r>
        <w:rPr>
          <w:sz w:val="20"/>
          <w:szCs w:val="20"/>
          <w:spacing w:val="15"/>
        </w:rPr>
        <w:t>财务管理的数字化涉及财务共享、管理会计、税务共享等几个话题。</w:t>
      </w:r>
    </w:p>
    <w:p>
      <w:pPr>
        <w:pStyle w:val="BodyText"/>
        <w:ind w:left="439"/>
        <w:spacing w:before="133" w:line="369" w:lineRule="exact"/>
        <w:rPr>
          <w:sz w:val="20"/>
          <w:szCs w:val="20"/>
        </w:rPr>
      </w:pPr>
      <w:r>
        <w:rPr>
          <w:sz w:val="20"/>
          <w:szCs w:val="20"/>
          <w:spacing w:val="22"/>
          <w:position w:val="12"/>
        </w:rPr>
        <w:t>最初的财务共享中心以“降本增效”为己任，而随着经济环境的变化</w:t>
      </w:r>
    </w:p>
    <w:p>
      <w:pPr>
        <w:pStyle w:val="BodyText"/>
        <w:spacing w:before="1" w:line="217" w:lineRule="auto"/>
        <w:rPr>
          <w:sz w:val="20"/>
          <w:szCs w:val="20"/>
        </w:rPr>
      </w:pPr>
      <w:r>
        <w:rPr>
          <w:sz w:val="20"/>
          <w:szCs w:val="20"/>
          <w:spacing w:val="14"/>
        </w:rPr>
        <w:t>和信息技术的发展，财务共享服务的模式和价值也在不断进化。</w:t>
      </w:r>
    </w:p>
    <w:p>
      <w:pPr>
        <w:pStyle w:val="BodyText"/>
        <w:ind w:right="650" w:firstLine="439"/>
        <w:spacing w:before="114" w:line="335" w:lineRule="auto"/>
        <w:rPr>
          <w:sz w:val="20"/>
          <w:szCs w:val="20"/>
        </w:rPr>
      </w:pPr>
      <w:r>
        <w:rPr>
          <w:sz w:val="20"/>
          <w:szCs w:val="20"/>
          <w:spacing w:val="22"/>
        </w:rPr>
        <w:t>在财务共享1.0阶段，企业把标准化流程、重复性的工作集中起来，</w:t>
      </w:r>
      <w:r>
        <w:rPr>
          <w:sz w:val="20"/>
          <w:szCs w:val="20"/>
          <w:spacing w:val="8"/>
        </w:rPr>
        <w:t xml:space="preserve">  </w:t>
      </w:r>
      <w:r>
        <w:rPr>
          <w:sz w:val="20"/>
          <w:szCs w:val="20"/>
          <w:spacing w:val="20"/>
        </w:rPr>
        <w:t>既满足集团管控、财务大集中的要求，又能提高工作效率，减轻分子公司 </w:t>
      </w:r>
      <w:r>
        <w:rPr>
          <w:sz w:val="20"/>
          <w:szCs w:val="20"/>
          <w:spacing w:val="20"/>
        </w:rPr>
        <w:t>的专业压力，让分子公司的灵活性和集团政策落实、资源协同得到更好的 </w:t>
      </w:r>
      <w:r>
        <w:rPr>
          <w:sz w:val="20"/>
          <w:szCs w:val="20"/>
          <w:spacing w:val="7"/>
        </w:rPr>
        <w:t>融合。在财务共享2.0阶段，共享系统与采购交易系统、税务管理系统</w:t>
      </w:r>
      <w:r>
        <w:rPr>
          <w:sz w:val="20"/>
          <w:szCs w:val="20"/>
          <w:spacing w:val="6"/>
        </w:rPr>
        <w:t>相集成。</w:t>
      </w:r>
      <w:r>
        <w:rPr>
          <w:sz w:val="20"/>
          <w:szCs w:val="20"/>
        </w:rPr>
        <w:t xml:space="preserve"> </w:t>
      </w:r>
      <w:r>
        <w:rPr>
          <w:sz w:val="20"/>
          <w:szCs w:val="20"/>
          <w:spacing w:val="21"/>
        </w:rPr>
        <w:t>在大数据、云计算、互联网、人工智能等技术的渗透下，可以建立以数据</w:t>
      </w:r>
      <w:r>
        <w:rPr>
          <w:sz w:val="20"/>
          <w:szCs w:val="20"/>
          <w:spacing w:val="8"/>
        </w:rPr>
        <w:t xml:space="preserve"> </w:t>
      </w:r>
      <w:r>
        <w:rPr>
          <w:sz w:val="20"/>
          <w:szCs w:val="20"/>
          <w:spacing w:val="23"/>
        </w:rPr>
        <w:t>共享为核心的智能财务共享体系，进入财务共</w:t>
      </w:r>
      <w:r>
        <w:rPr>
          <w:sz w:val="20"/>
          <w:szCs w:val="20"/>
          <w:spacing w:val="22"/>
        </w:rPr>
        <w:t>享3.0阶段。大量业务交易 </w:t>
      </w:r>
      <w:r>
        <w:rPr>
          <w:sz w:val="20"/>
          <w:szCs w:val="20"/>
          <w:spacing w:val="13"/>
        </w:rPr>
        <w:t>产生的实时数据，为数据建模、分析提供了准确、全面、系统的数据来源，</w:t>
      </w:r>
    </w:p>
    <w:p>
      <w:pPr>
        <w:pStyle w:val="BodyText"/>
        <w:spacing w:before="1" w:line="218" w:lineRule="auto"/>
        <w:rPr>
          <w:sz w:val="20"/>
          <w:szCs w:val="20"/>
        </w:rPr>
      </w:pPr>
      <w:r>
        <w:rPr>
          <w:sz w:val="20"/>
          <w:szCs w:val="20"/>
          <w:spacing w:val="14"/>
        </w:rPr>
        <w:t>成为企业业务调整的依据和决策指导办法。</w:t>
      </w:r>
    </w:p>
    <w:p>
      <w:pPr>
        <w:pStyle w:val="BodyText"/>
        <w:ind w:right="716" w:firstLine="439"/>
        <w:spacing w:before="134" w:line="332" w:lineRule="auto"/>
        <w:rPr>
          <w:sz w:val="20"/>
          <w:szCs w:val="20"/>
        </w:rPr>
      </w:pPr>
      <w:r>
        <w:rPr>
          <w:sz w:val="20"/>
          <w:szCs w:val="20"/>
          <w:spacing w:val="13"/>
        </w:rPr>
        <w:t>管理会计在数字技术的推动下，也呈现出中台化、大数据化</w:t>
      </w:r>
      <w:r>
        <w:rPr>
          <w:sz w:val="20"/>
          <w:szCs w:val="20"/>
          <w:spacing w:val="12"/>
        </w:rPr>
        <w:t>、实时化、</w:t>
      </w:r>
      <w:r>
        <w:rPr>
          <w:sz w:val="20"/>
          <w:szCs w:val="20"/>
        </w:rPr>
        <w:t xml:space="preserve"> </w:t>
      </w:r>
      <w:r>
        <w:rPr>
          <w:sz w:val="20"/>
          <w:szCs w:val="20"/>
          <w:spacing w:val="21"/>
        </w:rPr>
        <w:t>场景化、运营化、自动化、智能化、移动化与可视化的发展趋势。数</w:t>
      </w:r>
      <w:r>
        <w:rPr>
          <w:sz w:val="20"/>
          <w:szCs w:val="20"/>
          <w:spacing w:val="20"/>
        </w:rPr>
        <w:t>据中</w:t>
      </w:r>
      <w:r>
        <w:rPr>
          <w:sz w:val="20"/>
          <w:szCs w:val="20"/>
        </w:rPr>
        <w:t xml:space="preserve"> </w:t>
      </w:r>
      <w:r>
        <w:rPr>
          <w:sz w:val="20"/>
          <w:szCs w:val="20"/>
          <w:spacing w:val="21"/>
        </w:rPr>
        <w:t>台打通了底层数据，管理会计不需要依赖于财务会计提供的信息就可以自</w:t>
      </w:r>
    </w:p>
    <w:p>
      <w:pPr>
        <w:pStyle w:val="BodyText"/>
        <w:spacing w:before="1" w:line="218" w:lineRule="auto"/>
        <w:rPr>
          <w:sz w:val="20"/>
          <w:szCs w:val="20"/>
        </w:rPr>
      </w:pPr>
      <w:r>
        <w:rPr>
          <w:sz w:val="20"/>
          <w:szCs w:val="20"/>
          <w:spacing w:val="19"/>
        </w:rPr>
        <w:t>动进行数据处理。管理会计提供的信息量更大、信息更复杂、颗粒度细、</w:t>
      </w:r>
    </w:p>
    <w:p>
      <w:pPr>
        <w:spacing w:line="218" w:lineRule="auto"/>
        <w:sectPr>
          <w:pgSz w:w="8720" w:h="13090"/>
          <w:pgMar w:top="339" w:right="220" w:bottom="0" w:left="700" w:header="0" w:footer="0" w:gutter="0"/>
        </w:sectPr>
        <w:rPr>
          <w:sz w:val="20"/>
          <w:szCs w:val="20"/>
        </w:rPr>
      </w:pPr>
    </w:p>
    <w:p>
      <w:pPr>
        <w:spacing w:before="12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3" cy="330249"/>
            <wp:effectExtent l="0" t="0" r="0" b="0"/>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336553" cy="330249"/>
                    </a:xfrm>
                    <a:prstGeom prst="rect">
                      <a:avLst/>
                    </a:prstGeom>
                  </pic:spPr>
                </pic:pic>
              </a:graphicData>
            </a:graphic>
          </wp:inline>
        </w:drawing>
      </w:r>
      <w:r>
        <w:rPr>
          <w:rFonts w:ascii="YouYuan" w:hAnsi="YouYuan" w:eastAsia="YouYuan" w:cs="YouYuan"/>
          <w:sz w:val="18"/>
          <w:szCs w:val="18"/>
          <w:spacing w:val="73"/>
        </w:rPr>
        <w:t xml:space="preserve"> </w:t>
      </w:r>
      <w:r>
        <w:rPr>
          <w:rFonts w:ascii="YouYuan" w:hAnsi="YouYuan" w:eastAsia="YouYuan" w:cs="YouYuan"/>
          <w:sz w:val="18"/>
          <w:szCs w:val="18"/>
          <w:spacing w:val="-9"/>
        </w:rPr>
        <w:t>企业数字化转型：</w:t>
      </w:r>
      <w:r>
        <w:rPr>
          <w:rFonts w:ascii="FangSong" w:hAnsi="FangSong" w:eastAsia="FangSong" w:cs="FangSong"/>
          <w:sz w:val="18"/>
          <w:szCs w:val="18"/>
          <w:spacing w:val="-9"/>
        </w:rPr>
        <w:t>技术驱动业财融合的实践指南</w:t>
      </w:r>
    </w:p>
    <w:p>
      <w:pPr>
        <w:spacing w:line="375" w:lineRule="auto"/>
        <w:rPr>
          <w:rFonts w:ascii="Arial"/>
          <w:sz w:val="21"/>
        </w:rPr>
      </w:pPr>
      <w:r/>
    </w:p>
    <w:p>
      <w:pPr>
        <w:pStyle w:val="BodyText"/>
        <w:ind w:left="690" w:right="81"/>
        <w:spacing w:before="71" w:line="281" w:lineRule="auto"/>
        <w:jc w:val="both"/>
        <w:rPr>
          <w:sz w:val="22"/>
          <w:szCs w:val="22"/>
        </w:rPr>
      </w:pPr>
      <w:r>
        <w:rPr>
          <w:sz w:val="22"/>
          <w:szCs w:val="22"/>
          <w:spacing w:val="1"/>
        </w:rPr>
        <w:t>更实时化、频率更高，而财务会计提供的信息更规则化、定时化</w:t>
      </w:r>
      <w:r>
        <w:rPr>
          <w:sz w:val="22"/>
          <w:szCs w:val="22"/>
        </w:rPr>
        <w:t>。企业可 </w:t>
      </w:r>
      <w:r>
        <w:rPr>
          <w:sz w:val="22"/>
          <w:szCs w:val="22"/>
        </w:rPr>
        <w:t>以基于业务信息，首先形成管理会计的完整信息，再基于管理会计信息生</w:t>
      </w:r>
      <w:r>
        <w:rPr>
          <w:sz w:val="22"/>
          <w:szCs w:val="22"/>
          <w:spacing w:val="9"/>
        </w:rPr>
        <w:t xml:space="preserve"> </w:t>
      </w:r>
      <w:r>
        <w:rPr>
          <w:sz w:val="22"/>
          <w:szCs w:val="22"/>
          <w:spacing w:val="1"/>
        </w:rPr>
        <w:t>成财务会计规则化、格式化的信息。企业的信息结构就变成管理会计是财</w:t>
      </w:r>
      <w:r>
        <w:rPr>
          <w:sz w:val="22"/>
          <w:szCs w:val="22"/>
          <w:spacing w:val="15"/>
        </w:rPr>
        <w:t xml:space="preserve"> </w:t>
      </w:r>
      <w:r>
        <w:rPr>
          <w:sz w:val="22"/>
          <w:szCs w:val="22"/>
          <w:spacing w:val="-5"/>
        </w:rPr>
        <w:t>务会计的底层，重塑了财务会计和管理会计的关系。</w:t>
      </w:r>
    </w:p>
    <w:p>
      <w:pPr>
        <w:pStyle w:val="BodyText"/>
        <w:ind w:left="690" w:firstLine="460"/>
        <w:spacing w:before="102" w:line="281" w:lineRule="auto"/>
        <w:rPr>
          <w:sz w:val="22"/>
          <w:szCs w:val="22"/>
        </w:rPr>
      </w:pPr>
      <w:r>
        <w:rPr>
          <w:sz w:val="22"/>
          <w:szCs w:val="22"/>
          <w:spacing w:val="-7"/>
        </w:rPr>
        <w:t>同样，税务管理的数字化也迫在眉睫。随着金税三期工程的深入应用，</w:t>
      </w:r>
      <w:r>
        <w:rPr>
          <w:sz w:val="22"/>
          <w:szCs w:val="22"/>
          <w:spacing w:val="2"/>
        </w:rPr>
        <w:t xml:space="preserve">  </w:t>
      </w:r>
      <w:r>
        <w:rPr>
          <w:sz w:val="22"/>
          <w:szCs w:val="22"/>
          <w:spacing w:val="1"/>
        </w:rPr>
        <w:t>更多的业务和财务数据都已经反映在国家税务总局的数据库中。</w:t>
      </w:r>
      <w:r>
        <w:rPr>
          <w:sz w:val="22"/>
          <w:szCs w:val="22"/>
        </w:rPr>
        <w:t>企业在税  </w:t>
      </w:r>
      <w:r>
        <w:rPr>
          <w:sz w:val="22"/>
          <w:szCs w:val="22"/>
          <w:spacing w:val="-5"/>
        </w:rPr>
        <w:t>务数字化的总体思路和应用部署相对滞后，已经严</w:t>
      </w:r>
      <w:r>
        <w:rPr>
          <w:sz w:val="22"/>
          <w:szCs w:val="22"/>
          <w:spacing w:val="-6"/>
        </w:rPr>
        <w:t>重影响了企业的战略规划 </w:t>
      </w:r>
      <w:r>
        <w:rPr>
          <w:sz w:val="22"/>
          <w:szCs w:val="22"/>
          <w:spacing w:val="-9"/>
        </w:rPr>
        <w:t>和运营绩效，税务共享服务中心是企业提升税务数字化管理水平</w:t>
      </w:r>
      <w:r>
        <w:rPr>
          <w:sz w:val="22"/>
          <w:szCs w:val="22"/>
          <w:spacing w:val="-10"/>
        </w:rPr>
        <w:t>的重要手段。</w:t>
      </w:r>
    </w:p>
    <w:p>
      <w:pPr>
        <w:pStyle w:val="BodyText"/>
        <w:ind w:left="690" w:right="34" w:firstLine="460"/>
        <w:spacing w:before="90" w:line="285" w:lineRule="auto"/>
        <w:rPr>
          <w:sz w:val="22"/>
          <w:szCs w:val="22"/>
        </w:rPr>
      </w:pPr>
      <w:r>
        <w:rPr>
          <w:sz w:val="22"/>
          <w:szCs w:val="22"/>
          <w:spacing w:val="2"/>
        </w:rPr>
        <w:t>税务共享中心以集团集中为核心，利用互联网等信息化手段，通过信</w:t>
      </w:r>
      <w:r>
        <w:rPr>
          <w:sz w:val="22"/>
          <w:szCs w:val="22"/>
          <w:spacing w:val="14"/>
        </w:rPr>
        <w:t xml:space="preserve"> </w:t>
      </w:r>
      <w:r>
        <w:rPr>
          <w:sz w:val="22"/>
          <w:szCs w:val="22"/>
        </w:rPr>
        <w:t>息共享、</w:t>
      </w:r>
      <w:r>
        <w:rPr>
          <w:rFonts w:ascii="Times New Roman" w:hAnsi="Times New Roman" w:eastAsia="Times New Roman" w:cs="Times New Roman"/>
          <w:sz w:val="22"/>
          <w:szCs w:val="22"/>
        </w:rPr>
        <w:t>IT </w:t>
      </w:r>
      <w:r>
        <w:rPr>
          <w:sz w:val="22"/>
          <w:szCs w:val="22"/>
        </w:rPr>
        <w:t>共享、服务共享和知识共享</w:t>
      </w:r>
      <w:r>
        <w:rPr>
          <w:sz w:val="22"/>
          <w:szCs w:val="22"/>
          <w:spacing w:val="-1"/>
        </w:rPr>
        <w:t>实现税务机关、纳税人等有机结合</w:t>
      </w:r>
      <w:r>
        <w:rPr>
          <w:sz w:val="22"/>
          <w:szCs w:val="22"/>
        </w:rPr>
        <w:t xml:space="preserve"> </w:t>
      </w:r>
      <w:r>
        <w:rPr>
          <w:sz w:val="22"/>
          <w:szCs w:val="22"/>
          <w:spacing w:val="1"/>
        </w:rPr>
        <w:t>的统一整体，消除信息传递的中间环节，实现资源配置的优化。</w:t>
      </w:r>
      <w:r>
        <w:rPr>
          <w:sz w:val="22"/>
          <w:szCs w:val="22"/>
        </w:rPr>
        <w:t>同时承载 </w:t>
      </w:r>
      <w:r>
        <w:rPr>
          <w:sz w:val="22"/>
          <w:szCs w:val="22"/>
          <w:spacing w:val="1"/>
        </w:rPr>
        <w:t>大企业集团全税种、全主体、全业务、全流程的税务管理应用</w:t>
      </w:r>
      <w:r>
        <w:rPr>
          <w:sz w:val="22"/>
          <w:szCs w:val="22"/>
        </w:rPr>
        <w:t>工作，实现 </w:t>
      </w:r>
      <w:r>
        <w:rPr>
          <w:sz w:val="22"/>
          <w:szCs w:val="22"/>
          <w:spacing w:val="-5"/>
        </w:rPr>
        <w:t>低成本、高效率、低风险的企业税务管理目标。</w:t>
      </w:r>
    </w:p>
    <w:p>
      <w:pPr>
        <w:spacing w:line="393" w:lineRule="auto"/>
        <w:rPr>
          <w:rFonts w:ascii="Arial"/>
          <w:sz w:val="21"/>
        </w:rPr>
      </w:pPr>
      <w:r/>
    </w:p>
    <w:p>
      <w:pPr>
        <w:pStyle w:val="BodyText"/>
        <w:ind w:left="3083"/>
        <w:spacing w:before="72" w:line="219" w:lineRule="auto"/>
        <w:rPr>
          <w:sz w:val="22"/>
          <w:szCs w:val="22"/>
        </w:rPr>
      </w:pPr>
      <w:r>
        <w:rPr>
          <w:sz w:val="22"/>
          <w:szCs w:val="22"/>
          <w:b/>
          <w:bCs/>
          <w:spacing w:val="13"/>
        </w:rPr>
        <w:t>数字化转型的技术支撑</w:t>
      </w:r>
    </w:p>
    <w:p>
      <w:pPr>
        <w:spacing w:line="399" w:lineRule="auto"/>
        <w:rPr>
          <w:rFonts w:ascii="Arial"/>
          <w:sz w:val="21"/>
        </w:rPr>
      </w:pPr>
      <w:r/>
    </w:p>
    <w:p>
      <w:pPr>
        <w:pStyle w:val="BodyText"/>
        <w:ind w:left="690" w:right="89" w:firstLine="460"/>
        <w:spacing w:before="72" w:line="288" w:lineRule="auto"/>
        <w:rPr>
          <w:sz w:val="22"/>
          <w:szCs w:val="22"/>
        </w:rPr>
      </w:pPr>
      <w:r>
        <w:rPr>
          <w:sz w:val="22"/>
          <w:szCs w:val="22"/>
        </w:rPr>
        <w:t>技术进步和商业应用始终是相辅相成、互相</w:t>
      </w:r>
      <w:r>
        <w:rPr>
          <w:sz w:val="22"/>
          <w:szCs w:val="22"/>
          <w:spacing w:val="-1"/>
        </w:rPr>
        <w:t>促进的关系。数字技术推</w:t>
      </w:r>
      <w:r>
        <w:rPr>
          <w:sz w:val="22"/>
          <w:szCs w:val="22"/>
        </w:rPr>
        <w:t xml:space="preserve"> </w:t>
      </w:r>
      <w:r>
        <w:rPr>
          <w:sz w:val="22"/>
          <w:szCs w:val="22"/>
          <w:spacing w:val="1"/>
        </w:rPr>
        <w:t>动了整个商业环境的变革，商业变革反过来又对技术应用模式提出新的需</w:t>
      </w:r>
      <w:r>
        <w:rPr>
          <w:sz w:val="22"/>
          <w:szCs w:val="22"/>
        </w:rPr>
        <w:t xml:space="preserve"> </w:t>
      </w:r>
      <w:r>
        <w:rPr>
          <w:sz w:val="22"/>
          <w:szCs w:val="22"/>
          <w:spacing w:val="1"/>
        </w:rPr>
        <w:t>求，企业要完成数字化转型需要应用大量数字技术。本书在技术</w:t>
      </w:r>
      <w:r>
        <w:rPr>
          <w:sz w:val="22"/>
          <w:szCs w:val="22"/>
        </w:rPr>
        <w:t>篇章中， </w:t>
      </w:r>
      <w:r>
        <w:rPr>
          <w:sz w:val="22"/>
          <w:szCs w:val="22"/>
          <w:spacing w:val="-7"/>
        </w:rPr>
        <w:t>重点论述了商业智能与大数据、内存计算、云计算与中台架构、人工智能、</w:t>
      </w:r>
      <w:r>
        <w:rPr>
          <w:sz w:val="22"/>
          <w:szCs w:val="22"/>
          <w:spacing w:val="9"/>
        </w:rPr>
        <w:t xml:space="preserve"> </w:t>
      </w:r>
      <w:r>
        <w:rPr>
          <w:sz w:val="22"/>
          <w:szCs w:val="22"/>
          <w:spacing w:val="-1"/>
        </w:rPr>
        <w:t>区块链等新一代信息技术，企业利用这些技</w:t>
      </w:r>
      <w:r>
        <w:rPr>
          <w:sz w:val="22"/>
          <w:szCs w:val="22"/>
          <w:spacing w:val="-2"/>
        </w:rPr>
        <w:t>术搭建适应数字时代的新</w:t>
      </w:r>
      <w:r>
        <w:rPr>
          <w:sz w:val="22"/>
          <w:szCs w:val="22"/>
          <w:spacing w:val="-65"/>
        </w:rPr>
        <w:t xml:space="preserve"> </w:t>
      </w:r>
      <w:r>
        <w:rPr>
          <w:rFonts w:ascii="Times New Roman" w:hAnsi="Times New Roman" w:eastAsia="Times New Roman" w:cs="Times New Roman"/>
          <w:sz w:val="22"/>
          <w:szCs w:val="22"/>
          <w:spacing w:val="-2"/>
        </w:rPr>
        <w:t>IT </w:t>
      </w:r>
      <w:r>
        <w:rPr>
          <w:sz w:val="22"/>
          <w:szCs w:val="22"/>
          <w:spacing w:val="-2"/>
        </w:rPr>
        <w:t>架</w:t>
      </w:r>
      <w:r>
        <w:rPr>
          <w:sz w:val="22"/>
          <w:szCs w:val="22"/>
        </w:rPr>
        <w:t xml:space="preserve"> </w:t>
      </w:r>
      <w:r>
        <w:rPr>
          <w:sz w:val="22"/>
          <w:szCs w:val="22"/>
          <w:spacing w:val="-4"/>
        </w:rPr>
        <w:t>构，并支持更多数字化应用在企业的落地实施。</w:t>
      </w:r>
    </w:p>
    <w:p>
      <w:pPr>
        <w:pStyle w:val="BodyText"/>
        <w:ind w:left="690" w:right="68" w:firstLine="460"/>
        <w:spacing w:before="94" w:line="289" w:lineRule="auto"/>
        <w:rPr>
          <w:sz w:val="22"/>
          <w:szCs w:val="22"/>
        </w:rPr>
      </w:pPr>
      <w:r>
        <w:rPr>
          <w:sz w:val="22"/>
          <w:szCs w:val="22"/>
          <w:spacing w:val="-3"/>
        </w:rPr>
        <w:t>云计算的出现使得计算机的运算能力得到大</w:t>
      </w:r>
      <w:r>
        <w:rPr>
          <w:sz w:val="22"/>
          <w:szCs w:val="22"/>
          <w:spacing w:val="-4"/>
        </w:rPr>
        <w:t>幅提升， </w:t>
      </w:r>
      <w:r>
        <w:rPr>
          <w:rFonts w:ascii="Times New Roman" w:hAnsi="Times New Roman" w:eastAsia="Times New Roman" w:cs="Times New Roman"/>
          <w:sz w:val="22"/>
          <w:szCs w:val="22"/>
          <w:spacing w:val="-4"/>
        </w:rPr>
        <w:t>IT </w:t>
      </w:r>
      <w:r>
        <w:rPr>
          <w:sz w:val="22"/>
          <w:szCs w:val="22"/>
          <w:spacing w:val="-4"/>
        </w:rPr>
        <w:t>应用不再依赖</w:t>
      </w:r>
      <w:r>
        <w:rPr>
          <w:sz w:val="22"/>
          <w:szCs w:val="22"/>
        </w:rPr>
        <w:t xml:space="preserve"> </w:t>
      </w:r>
      <w:r>
        <w:rPr>
          <w:sz w:val="22"/>
          <w:szCs w:val="22"/>
          <w:spacing w:val="10"/>
        </w:rPr>
        <w:t>于局域网内服务器的性能。而</w:t>
      </w:r>
      <w:r>
        <w:rPr>
          <w:rFonts w:ascii="Times New Roman" w:hAnsi="Times New Roman" w:eastAsia="Times New Roman" w:cs="Times New Roman"/>
          <w:sz w:val="22"/>
          <w:szCs w:val="22"/>
        </w:rPr>
        <w:t>IDC</w:t>
      </w:r>
      <w:r>
        <w:rPr>
          <w:sz w:val="22"/>
          <w:szCs w:val="22"/>
          <w:spacing w:val="10"/>
        </w:rPr>
        <w:t>(互联网数据中心)和网络通信能力的</w:t>
      </w:r>
      <w:r>
        <w:rPr>
          <w:sz w:val="22"/>
          <w:szCs w:val="22"/>
          <w:spacing w:val="17"/>
        </w:rPr>
        <w:t xml:space="preserve"> </w:t>
      </w:r>
      <w:r>
        <w:rPr>
          <w:sz w:val="22"/>
          <w:szCs w:val="22"/>
        </w:rPr>
        <w:t>不断增强，让云服务成为</w:t>
      </w:r>
      <w:r>
        <w:rPr>
          <w:rFonts w:ascii="Times New Roman" w:hAnsi="Times New Roman" w:eastAsia="Times New Roman" w:cs="Times New Roman"/>
          <w:sz w:val="22"/>
          <w:szCs w:val="22"/>
        </w:rPr>
        <w:t>IT </w:t>
      </w:r>
      <w:r>
        <w:rPr>
          <w:sz w:val="22"/>
          <w:szCs w:val="22"/>
        </w:rPr>
        <w:t>应用的常规模式。企业上云成为企业数字化的</w:t>
      </w:r>
      <w:r>
        <w:rPr>
          <w:sz w:val="22"/>
          <w:szCs w:val="22"/>
          <w:spacing w:val="7"/>
        </w:rPr>
        <w:t xml:space="preserve"> </w:t>
      </w:r>
      <w:r>
        <w:rPr>
          <w:sz w:val="22"/>
          <w:szCs w:val="22"/>
          <w:spacing w:val="1"/>
        </w:rPr>
        <w:t>基础条件，企业各类软件的应用模式也出现了革命性的变革。移动通信的</w:t>
      </w:r>
      <w:r>
        <w:rPr>
          <w:sz w:val="22"/>
          <w:szCs w:val="22"/>
          <w:spacing w:val="4"/>
        </w:rPr>
        <w:t xml:space="preserve"> </w:t>
      </w:r>
      <w:r>
        <w:rPr>
          <w:sz w:val="22"/>
          <w:szCs w:val="22"/>
          <w:spacing w:val="1"/>
        </w:rPr>
        <w:t>快速发展，让更多用户可以通过手机等终端设备的移动应用就可以完成工</w:t>
      </w:r>
      <w:r>
        <w:rPr>
          <w:sz w:val="22"/>
          <w:szCs w:val="22"/>
        </w:rPr>
        <w:t xml:space="preserve"> </w:t>
      </w:r>
      <w:r>
        <w:rPr>
          <w:sz w:val="22"/>
          <w:szCs w:val="22"/>
          <w:spacing w:val="-3"/>
        </w:rPr>
        <w:t>作，呈现出崭新的应用场景。</w:t>
      </w:r>
    </w:p>
    <w:p>
      <w:pPr>
        <w:pStyle w:val="BodyText"/>
        <w:ind w:left="690" w:right="52" w:firstLine="460"/>
        <w:spacing w:before="109" w:line="264" w:lineRule="auto"/>
        <w:rPr>
          <w:sz w:val="22"/>
          <w:szCs w:val="22"/>
        </w:rPr>
      </w:pPr>
      <w:r>
        <w:rPr>
          <w:sz w:val="22"/>
          <w:szCs w:val="22"/>
          <w:spacing w:val="2"/>
        </w:rPr>
        <w:t>云计算支持企业把业务运营在线化，并且链接交易业务和经</w:t>
      </w:r>
      <w:r>
        <w:rPr>
          <w:sz w:val="22"/>
          <w:szCs w:val="22"/>
          <w:spacing w:val="1"/>
        </w:rPr>
        <w:t>营管理的</w:t>
      </w:r>
      <w:r>
        <w:rPr>
          <w:sz w:val="22"/>
          <w:szCs w:val="22"/>
        </w:rPr>
        <w:t xml:space="preserve"> </w:t>
      </w:r>
      <w:r>
        <w:rPr>
          <w:sz w:val="22"/>
          <w:szCs w:val="22"/>
          <w:spacing w:val="1"/>
        </w:rPr>
        <w:t>全流程。同时，企业对基于数据的实时决策要求越来越高。管理会计模型</w:t>
      </w:r>
    </w:p>
    <w:p>
      <w:pPr>
        <w:spacing w:line="264" w:lineRule="auto"/>
        <w:sectPr>
          <w:pgSz w:w="8860" w:h="13210"/>
          <w:pgMar w:top="400" w:right="770" w:bottom="0" w:left="230" w:header="0" w:footer="0" w:gutter="0"/>
        </w:sectPr>
        <w:rPr>
          <w:sz w:val="22"/>
          <w:szCs w:val="22"/>
        </w:rPr>
      </w:pPr>
    </w:p>
    <w:p>
      <w:pPr>
        <w:spacing w:before="80"/>
        <w:jc w:val="right"/>
        <w:rPr>
          <w:sz w:val="18"/>
          <w:szCs w:val="18"/>
        </w:rPr>
      </w:pPr>
      <w:r>
        <w:rPr>
          <w:rFonts w:ascii="FangSong" w:hAnsi="FangSong" w:eastAsia="FangSong" w:cs="FangSong"/>
          <w:sz w:val="18"/>
          <w:szCs w:val="18"/>
          <w:spacing w:val="-8"/>
        </w:rPr>
        <w:t>前言</w:t>
      </w:r>
      <w:r>
        <w:rPr>
          <w:rFonts w:ascii="FangSong" w:hAnsi="FangSong" w:eastAsia="FangSong" w:cs="FangSong"/>
          <w:sz w:val="18"/>
          <w:szCs w:val="18"/>
          <w:spacing w:val="17"/>
        </w:rPr>
        <w:t xml:space="preserve">  </w:t>
      </w:r>
      <w:r>
        <w:rPr>
          <w:sz w:val="18"/>
          <w:szCs w:val="18"/>
          <w:position w:val="-17"/>
        </w:rPr>
        <w:drawing>
          <wp:inline distT="0" distB="0" distL="0" distR="0">
            <wp:extent cx="298455" cy="304806"/>
            <wp:effectExtent l="0" t="0" r="0" b="0"/>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298455" cy="304806"/>
                    </a:xfrm>
                    <a:prstGeom prst="rect">
                      <a:avLst/>
                    </a:prstGeom>
                  </pic:spPr>
                </pic:pic>
              </a:graphicData>
            </a:graphic>
          </wp:inline>
        </w:drawing>
      </w:r>
    </w:p>
    <w:p>
      <w:pPr>
        <w:spacing w:line="405" w:lineRule="auto"/>
        <w:rPr>
          <w:rFonts w:ascii="Arial"/>
          <w:sz w:val="21"/>
        </w:rPr>
      </w:pPr>
      <w:r/>
    </w:p>
    <w:p>
      <w:pPr>
        <w:pStyle w:val="BodyText"/>
        <w:ind w:right="688"/>
        <w:spacing w:before="71" w:line="280" w:lineRule="auto"/>
        <w:jc w:val="both"/>
        <w:rPr>
          <w:sz w:val="22"/>
          <w:szCs w:val="22"/>
        </w:rPr>
      </w:pPr>
      <w:r>
        <w:rPr>
          <w:sz w:val="22"/>
          <w:szCs w:val="22"/>
        </w:rPr>
        <w:t>越来越趋向于脱离基于</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6"/>
          <w:w w:val="101"/>
        </w:rPr>
        <w:t xml:space="preserve"> </w:t>
      </w:r>
      <w:r>
        <w:rPr>
          <w:sz w:val="22"/>
          <w:szCs w:val="22"/>
        </w:rPr>
        <w:t>的数据仓库，而直接连接业务数据，建</w:t>
      </w:r>
      <w:r>
        <w:rPr>
          <w:sz w:val="22"/>
          <w:szCs w:val="22"/>
          <w:spacing w:val="-1"/>
        </w:rPr>
        <w:t>立管理</w:t>
      </w:r>
      <w:r>
        <w:rPr>
          <w:sz w:val="22"/>
          <w:szCs w:val="22"/>
        </w:rPr>
        <w:t xml:space="preserve"> </w:t>
      </w:r>
      <w:r>
        <w:rPr>
          <w:sz w:val="22"/>
          <w:szCs w:val="22"/>
          <w:spacing w:val="1"/>
        </w:rPr>
        <w:t>会计模型，实现业务流程、数据实时联动和闭环管控的模式，这也将成为</w:t>
      </w:r>
      <w:r>
        <w:rPr>
          <w:sz w:val="22"/>
          <w:szCs w:val="22"/>
          <w:spacing w:val="8"/>
        </w:rPr>
        <w:t xml:space="preserve"> </w:t>
      </w:r>
      <w:r>
        <w:rPr>
          <w:sz w:val="22"/>
          <w:szCs w:val="22"/>
          <w:spacing w:val="-5"/>
        </w:rPr>
        <w:t>互联网时代财务管理模式转型的必然趋势。</w:t>
      </w:r>
    </w:p>
    <w:p>
      <w:pPr>
        <w:pStyle w:val="BodyText"/>
        <w:ind w:right="678" w:firstLine="440"/>
        <w:spacing w:before="97" w:line="282" w:lineRule="auto"/>
        <w:rPr>
          <w:sz w:val="22"/>
          <w:szCs w:val="22"/>
        </w:rPr>
      </w:pPr>
      <w:r>
        <w:rPr>
          <w:sz w:val="22"/>
          <w:szCs w:val="22"/>
        </w:rPr>
        <w:t>数据的收集、存储、分类和应用让企业管理的形态发生了巨大改变，</w:t>
      </w:r>
      <w:r>
        <w:rPr>
          <w:sz w:val="22"/>
          <w:szCs w:val="22"/>
          <w:spacing w:val="9"/>
        </w:rPr>
        <w:t xml:space="preserve"> </w:t>
      </w:r>
      <w:r>
        <w:rPr>
          <w:sz w:val="22"/>
          <w:szCs w:val="22"/>
          <w:spacing w:val="1"/>
        </w:rPr>
        <w:t>大量原来不被关注和收集的数据被收集起来，企业内部数据和外部互联网</w:t>
      </w:r>
      <w:r>
        <w:rPr>
          <w:sz w:val="22"/>
          <w:szCs w:val="22"/>
          <w:spacing w:val="18"/>
        </w:rPr>
        <w:t xml:space="preserve"> </w:t>
      </w:r>
      <w:r>
        <w:rPr>
          <w:sz w:val="22"/>
          <w:szCs w:val="22"/>
          <w:spacing w:val="-1"/>
        </w:rPr>
        <w:t>的大数据关联起来。通过数据整理、</w:t>
      </w:r>
      <w:r>
        <w:rPr>
          <w:rFonts w:ascii="Times New Roman" w:hAnsi="Times New Roman" w:eastAsia="Times New Roman" w:cs="Times New Roman"/>
          <w:sz w:val="22"/>
          <w:szCs w:val="22"/>
          <w:spacing w:val="-1"/>
        </w:rPr>
        <w:t>AI </w:t>
      </w:r>
      <w:r>
        <w:rPr>
          <w:sz w:val="22"/>
          <w:szCs w:val="22"/>
          <w:spacing w:val="-1"/>
        </w:rPr>
        <w:t>建模，为数据分析和</w:t>
      </w:r>
      <w:r>
        <w:rPr>
          <w:sz w:val="22"/>
          <w:szCs w:val="22"/>
          <w:spacing w:val="-2"/>
        </w:rPr>
        <w:t>场景化应用打</w:t>
      </w:r>
      <w:r>
        <w:rPr>
          <w:sz w:val="22"/>
          <w:szCs w:val="22"/>
        </w:rPr>
        <w:t xml:space="preserve"> </w:t>
      </w:r>
      <w:r>
        <w:rPr>
          <w:sz w:val="22"/>
          <w:szCs w:val="22"/>
          <w:spacing w:val="-9"/>
        </w:rPr>
        <w:t>下坚实的基础。</w:t>
      </w:r>
    </w:p>
    <w:p>
      <w:pPr>
        <w:pStyle w:val="BodyText"/>
        <w:ind w:right="671" w:firstLine="440"/>
        <w:spacing w:before="65" w:line="288" w:lineRule="auto"/>
        <w:rPr>
          <w:sz w:val="22"/>
          <w:szCs w:val="22"/>
        </w:rPr>
      </w:pPr>
      <w:r>
        <w:rPr>
          <w:sz w:val="22"/>
          <w:szCs w:val="22"/>
          <w:spacing w:val="2"/>
        </w:rPr>
        <w:t>算力的不断提升为人工智能的深化应用铺平了道路，人工智能</w:t>
      </w:r>
      <w:r>
        <w:rPr>
          <w:sz w:val="22"/>
          <w:szCs w:val="22"/>
          <w:spacing w:val="1"/>
        </w:rPr>
        <w:t>开始进</w:t>
      </w:r>
      <w:r>
        <w:rPr>
          <w:sz w:val="22"/>
          <w:szCs w:val="22"/>
        </w:rPr>
        <w:t xml:space="preserve"> </w:t>
      </w:r>
      <w:r>
        <w:rPr>
          <w:sz w:val="22"/>
          <w:szCs w:val="22"/>
          <w:spacing w:val="4"/>
        </w:rPr>
        <w:t>入感知智能和认知智能阶段。运算智能让系统“能</w:t>
      </w:r>
      <w:r>
        <w:rPr>
          <w:sz w:val="22"/>
          <w:szCs w:val="22"/>
          <w:spacing w:val="3"/>
        </w:rPr>
        <w:t>存会算”,感知智能让</w:t>
      </w:r>
      <w:r>
        <w:rPr>
          <w:sz w:val="22"/>
          <w:szCs w:val="22"/>
        </w:rPr>
        <w:t xml:space="preserve"> </w:t>
      </w:r>
      <w:r>
        <w:rPr>
          <w:sz w:val="22"/>
          <w:szCs w:val="22"/>
          <w:spacing w:val="4"/>
        </w:rPr>
        <w:t>系统“能听会说，能看会认”,而认知智能让系统“能理解，会思考”,  </w:t>
      </w:r>
      <w:r>
        <w:rPr>
          <w:sz w:val="22"/>
          <w:szCs w:val="22"/>
          <w:spacing w:val="-5"/>
        </w:rPr>
        <w:t>也就是可以联想推理，而内存计算和多维数据库对分析型应用至关重要。</w:t>
      </w:r>
    </w:p>
    <w:p>
      <w:pPr>
        <w:pStyle w:val="BodyText"/>
        <w:ind w:right="620" w:firstLine="440"/>
        <w:spacing w:before="89" w:line="288" w:lineRule="auto"/>
        <w:rPr>
          <w:sz w:val="22"/>
          <w:szCs w:val="22"/>
        </w:rPr>
      </w:pPr>
      <w:r>
        <w:rPr>
          <w:sz w:val="22"/>
          <w:szCs w:val="22"/>
          <w:spacing w:val="1"/>
        </w:rPr>
        <w:t>商业智能从单纯地以企业内部数据为主，变成了覆盖企业内外部相关</w:t>
      </w:r>
      <w:r>
        <w:rPr>
          <w:sz w:val="22"/>
          <w:szCs w:val="22"/>
          <w:spacing w:val="9"/>
        </w:rPr>
        <w:t xml:space="preserve"> </w:t>
      </w:r>
      <w:r>
        <w:rPr>
          <w:sz w:val="22"/>
          <w:szCs w:val="22"/>
          <w:spacing w:val="-4"/>
        </w:rPr>
        <w:t>数据的全面分析工具，让企业决策更加接近于市场变化的实际情况，</w:t>
      </w:r>
      <w:r>
        <w:rPr>
          <w:sz w:val="22"/>
          <w:szCs w:val="22"/>
          <w:spacing w:val="103"/>
        </w:rPr>
        <w:t xml:space="preserve"> </w:t>
      </w:r>
      <w:r>
        <w:rPr>
          <w:sz w:val="22"/>
          <w:szCs w:val="22"/>
          <w:spacing w:val="-4"/>
        </w:rPr>
        <w:t>“凭</w:t>
      </w:r>
      <w:r>
        <w:rPr>
          <w:sz w:val="22"/>
          <w:szCs w:val="22"/>
        </w:rPr>
        <w:t xml:space="preserve"> </w:t>
      </w:r>
      <w:r>
        <w:rPr>
          <w:sz w:val="22"/>
          <w:szCs w:val="22"/>
          <w:spacing w:val="1"/>
        </w:rPr>
        <w:t>感觉、拍脑袋”的人工决策将逐步让位于基于大数据的分析结果而进行的</w:t>
      </w:r>
      <w:r>
        <w:rPr>
          <w:sz w:val="22"/>
          <w:szCs w:val="22"/>
          <w:spacing w:val="13"/>
        </w:rPr>
        <w:t xml:space="preserve"> </w:t>
      </w:r>
      <w:r>
        <w:rPr>
          <w:sz w:val="22"/>
          <w:szCs w:val="22"/>
          <w:spacing w:val="1"/>
        </w:rPr>
        <w:t>智能决策模式。在管理会计领域，未来真正的挑战就在于如何突破认知智</w:t>
      </w:r>
      <w:r>
        <w:rPr>
          <w:sz w:val="22"/>
          <w:szCs w:val="22"/>
          <w:spacing w:val="17"/>
        </w:rPr>
        <w:t xml:space="preserve"> </w:t>
      </w:r>
      <w:r>
        <w:rPr>
          <w:sz w:val="22"/>
          <w:szCs w:val="22"/>
        </w:rPr>
        <w:t>能阶段。在这个阶段，系统要基于对管理科学的理解，进行规划、控制、</w:t>
      </w:r>
      <w:r>
        <w:rPr>
          <w:sz w:val="22"/>
          <w:szCs w:val="22"/>
          <w:spacing w:val="4"/>
        </w:rPr>
        <w:t xml:space="preserve">  </w:t>
      </w:r>
      <w:r>
        <w:rPr>
          <w:sz w:val="22"/>
          <w:szCs w:val="22"/>
          <w:spacing w:val="-10"/>
        </w:rPr>
        <w:t>预测和分析，给企业管理层更加精准、及时的决策分析依据，助力智能决策。</w:t>
      </w:r>
    </w:p>
    <w:p>
      <w:pPr>
        <w:pStyle w:val="BodyText"/>
        <w:ind w:right="650" w:firstLine="440"/>
        <w:spacing w:before="99" w:line="293" w:lineRule="auto"/>
        <w:rPr>
          <w:sz w:val="22"/>
          <w:szCs w:val="22"/>
        </w:rPr>
      </w:pPr>
      <w:r>
        <w:rPr>
          <w:sz w:val="22"/>
          <w:szCs w:val="22"/>
          <w:spacing w:val="1"/>
        </w:rPr>
        <w:t>突破认知智能阶段所依靠的是以机器学习为核心的智能技术。机器学</w:t>
      </w:r>
      <w:r>
        <w:rPr>
          <w:sz w:val="22"/>
          <w:szCs w:val="22"/>
          <w:spacing w:val="11"/>
        </w:rPr>
        <w:t xml:space="preserve"> </w:t>
      </w:r>
      <w:r>
        <w:rPr>
          <w:sz w:val="22"/>
          <w:szCs w:val="22"/>
          <w:spacing w:val="1"/>
        </w:rPr>
        <w:t>习可以用来解决多变量、很难用一个规则来计算的计算模型。通过机器可</w:t>
      </w:r>
      <w:r>
        <w:rPr>
          <w:sz w:val="22"/>
          <w:szCs w:val="22"/>
          <w:spacing w:val="6"/>
        </w:rPr>
        <w:t xml:space="preserve"> </w:t>
      </w:r>
      <w:r>
        <w:rPr>
          <w:sz w:val="22"/>
          <w:szCs w:val="22"/>
          <w:spacing w:val="-7"/>
        </w:rPr>
        <w:t>以采集大量的预测参数，对数据的输出进行快速计算。基于机器学习技术， </w:t>
      </w:r>
      <w:r>
        <w:rPr>
          <w:sz w:val="22"/>
          <w:szCs w:val="22"/>
        </w:rPr>
        <w:t>系统可以基于对业务知识的理解，科学预测、合理控制、智能分析，真正</w:t>
      </w:r>
      <w:r>
        <w:rPr>
          <w:sz w:val="22"/>
          <w:szCs w:val="22"/>
          <w:spacing w:val="12"/>
        </w:rPr>
        <w:t xml:space="preserve"> </w:t>
      </w:r>
      <w:r>
        <w:rPr>
          <w:sz w:val="22"/>
          <w:szCs w:val="22"/>
          <w:spacing w:val="1"/>
        </w:rPr>
        <w:t>成为管理和财务人员的智能助手。结合自然语言处理、知识图谱、图像识</w:t>
      </w:r>
      <w:r>
        <w:rPr>
          <w:sz w:val="22"/>
          <w:szCs w:val="22"/>
          <w:spacing w:val="9"/>
        </w:rPr>
        <w:t xml:space="preserve"> </w:t>
      </w:r>
      <w:r>
        <w:rPr>
          <w:sz w:val="22"/>
          <w:szCs w:val="22"/>
          <w:spacing w:val="-7"/>
        </w:rPr>
        <w:t>别等前沿的人工智能技术，机器学习还可以帮助企业实现商业智能的升级，</w:t>
      </w:r>
      <w:r>
        <w:rPr>
          <w:sz w:val="22"/>
          <w:szCs w:val="22"/>
        </w:rPr>
        <w:t xml:space="preserve"> </w:t>
      </w:r>
      <w:r>
        <w:rPr>
          <w:sz w:val="22"/>
          <w:szCs w:val="22"/>
          <w:spacing w:val="5"/>
        </w:rPr>
        <w:t>实现自助式数据分析平台(自助</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5"/>
        </w:rPr>
        <w:t>),     </w:t>
      </w:r>
      <w:r>
        <w:rPr>
          <w:sz w:val="22"/>
          <w:szCs w:val="22"/>
          <w:spacing w:val="5"/>
        </w:rPr>
        <w:t>辅以移动化、协同化，打造融合战</w:t>
      </w:r>
      <w:r>
        <w:rPr>
          <w:sz w:val="22"/>
          <w:szCs w:val="22"/>
          <w:spacing w:val="8"/>
        </w:rPr>
        <w:t xml:space="preserve"> </w:t>
      </w:r>
      <w:r>
        <w:rPr>
          <w:sz w:val="22"/>
          <w:szCs w:val="22"/>
          <w:spacing w:val="-11"/>
        </w:rPr>
        <w:t>略规划、经营计划、开放式预算、滚动预算、经营预警到绩效管理等应用的，</w:t>
      </w:r>
      <w:r>
        <w:rPr>
          <w:sz w:val="22"/>
          <w:szCs w:val="22"/>
          <w:spacing w:val="12"/>
        </w:rPr>
        <w:t xml:space="preserve"> </w:t>
      </w:r>
      <w:r>
        <w:rPr>
          <w:sz w:val="22"/>
          <w:szCs w:val="22"/>
          <w:spacing w:val="-6"/>
        </w:rPr>
        <w:t>更易交互、更智能化的新一代智能管理平台。</w:t>
      </w:r>
    </w:p>
    <w:p>
      <w:pPr>
        <w:pStyle w:val="BodyText"/>
        <w:ind w:right="679" w:firstLine="440"/>
        <w:spacing w:before="105" w:line="282" w:lineRule="auto"/>
        <w:rPr>
          <w:sz w:val="22"/>
          <w:szCs w:val="22"/>
        </w:rPr>
      </w:pPr>
      <w:r>
        <w:rPr>
          <w:sz w:val="22"/>
          <w:szCs w:val="22"/>
        </w:rPr>
        <w:t>从早期的会计电算化到</w:t>
      </w:r>
      <w:r>
        <w:rPr>
          <w:rFonts w:ascii="Times New Roman" w:hAnsi="Times New Roman" w:eastAsia="Times New Roman" w:cs="Times New Roman"/>
          <w:sz w:val="22"/>
          <w:szCs w:val="22"/>
        </w:rPr>
        <w:t>ERP </w:t>
      </w:r>
      <w:r>
        <w:rPr>
          <w:sz w:val="22"/>
          <w:szCs w:val="22"/>
        </w:rPr>
        <w:t>普及，财务系统一直在中国企业信息化的</w:t>
      </w:r>
      <w:r>
        <w:rPr>
          <w:sz w:val="22"/>
          <w:szCs w:val="22"/>
          <w:spacing w:val="12"/>
        </w:rPr>
        <w:t xml:space="preserve"> </w:t>
      </w:r>
      <w:r>
        <w:rPr>
          <w:sz w:val="22"/>
          <w:szCs w:val="22"/>
        </w:rPr>
        <w:t>进程中扮演着重要角色。2019年蓬勃兴起的中</w:t>
      </w:r>
      <w:r>
        <w:rPr>
          <w:sz w:val="22"/>
          <w:szCs w:val="22"/>
          <w:spacing w:val="-1"/>
        </w:rPr>
        <w:t>台概念给企业构建新的</w:t>
      </w:r>
      <w:r>
        <w:rPr>
          <w:rFonts w:ascii="Times New Roman" w:hAnsi="Times New Roman" w:eastAsia="Times New Roman" w:cs="Times New Roman"/>
          <w:sz w:val="22"/>
          <w:szCs w:val="22"/>
          <w:spacing w:val="-1"/>
        </w:rPr>
        <w:t>IT </w:t>
      </w:r>
      <w:r>
        <w:rPr>
          <w:sz w:val="22"/>
          <w:szCs w:val="22"/>
          <w:spacing w:val="-1"/>
        </w:rPr>
        <w:t>架</w:t>
      </w:r>
      <w:r>
        <w:rPr>
          <w:sz w:val="22"/>
          <w:szCs w:val="22"/>
        </w:rPr>
        <w:t xml:space="preserve"> </w:t>
      </w:r>
      <w:r>
        <w:rPr>
          <w:sz w:val="22"/>
          <w:szCs w:val="22"/>
          <w:spacing w:val="1"/>
        </w:rPr>
        <w:t>构带来的新的理念和方向。以财务共享、管理会计、数据分析为基础的智</w:t>
      </w:r>
      <w:r>
        <w:rPr>
          <w:sz w:val="22"/>
          <w:szCs w:val="22"/>
          <w:spacing w:val="17"/>
        </w:rPr>
        <w:t xml:space="preserve"> </w:t>
      </w:r>
      <w:r>
        <w:rPr>
          <w:sz w:val="22"/>
          <w:szCs w:val="22"/>
          <w:spacing w:val="1"/>
        </w:rPr>
        <w:t>能财务系统将再次承担历史重任。从业财税一体化的平台建设开始，逐步</w:t>
      </w:r>
    </w:p>
    <w:p>
      <w:pPr>
        <w:spacing w:line="282" w:lineRule="auto"/>
        <w:sectPr>
          <w:pgSz w:w="8720" w:h="13090"/>
          <w:pgMar w:top="400" w:right="269" w:bottom="0" w:left="679" w:header="0" w:footer="0" w:gutter="0"/>
        </w:sectPr>
        <w:rPr>
          <w:sz w:val="22"/>
          <w:szCs w:val="22"/>
        </w:rPr>
      </w:pPr>
    </w:p>
    <w:p>
      <w:pPr>
        <w:spacing w:before="25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38" cy="330163"/>
            <wp:effectExtent l="0" t="0" r="0" b="0"/>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336538" cy="330163"/>
                    </a:xfrm>
                    <a:prstGeom prst="rect">
                      <a:avLst/>
                    </a:prstGeom>
                  </pic:spPr>
                </pic:pic>
              </a:graphicData>
            </a:graphic>
          </wp:inline>
        </w:drawing>
      </w:r>
      <w:r>
        <w:rPr>
          <w:rFonts w:ascii="YouYuan" w:hAnsi="YouYuan" w:eastAsia="YouYuan" w:cs="YouYuan"/>
          <w:sz w:val="18"/>
          <w:szCs w:val="18"/>
          <w:spacing w:val="85"/>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4" w:lineRule="auto"/>
        <w:rPr>
          <w:rFonts w:ascii="Arial"/>
          <w:sz w:val="21"/>
        </w:rPr>
      </w:pPr>
      <w:r/>
    </w:p>
    <w:p>
      <w:pPr>
        <w:pStyle w:val="BodyText"/>
        <w:ind w:left="689" w:right="19"/>
        <w:spacing w:before="71" w:line="261" w:lineRule="auto"/>
        <w:rPr>
          <w:sz w:val="22"/>
          <w:szCs w:val="22"/>
        </w:rPr>
      </w:pPr>
      <w:r>
        <w:rPr>
          <w:sz w:val="22"/>
          <w:szCs w:val="22"/>
          <w:spacing w:val="-10"/>
        </w:rPr>
        <w:t>推进到采购、商旅和更多领域的智能共享，直至完成企业整体的数字化转型。</w:t>
      </w:r>
      <w:r>
        <w:rPr>
          <w:sz w:val="22"/>
          <w:szCs w:val="22"/>
        </w:rPr>
        <w:t xml:space="preserve"> </w:t>
      </w:r>
      <w:r>
        <w:rPr>
          <w:sz w:val="22"/>
          <w:szCs w:val="22"/>
          <w:spacing w:val="-2"/>
        </w:rPr>
        <w:t>而自然语言、语音识别等</w:t>
      </w:r>
      <w:r>
        <w:rPr>
          <w:rFonts w:ascii="Times New Roman" w:hAnsi="Times New Roman" w:eastAsia="Times New Roman" w:cs="Times New Roman"/>
          <w:sz w:val="22"/>
          <w:szCs w:val="22"/>
          <w:spacing w:val="-2"/>
        </w:rPr>
        <w:t>AI </w:t>
      </w:r>
      <w:r>
        <w:rPr>
          <w:sz w:val="22"/>
          <w:szCs w:val="22"/>
          <w:spacing w:val="-2"/>
        </w:rPr>
        <w:t>技术的应用，让企业的运营管理更加智能化。</w:t>
      </w:r>
    </w:p>
    <w:p>
      <w:pPr>
        <w:pStyle w:val="BodyText"/>
        <w:ind w:left="689" w:right="68" w:firstLine="459"/>
        <w:spacing w:before="100" w:line="290" w:lineRule="auto"/>
        <w:rPr>
          <w:sz w:val="22"/>
          <w:szCs w:val="22"/>
        </w:rPr>
      </w:pPr>
      <w:r>
        <w:rPr>
          <w:sz w:val="22"/>
          <w:szCs w:val="22"/>
        </w:rPr>
        <w:t>长期以来，传统的套装软件和各自开发应用带来的“烟囱式”架构让</w:t>
      </w:r>
      <w:r>
        <w:rPr>
          <w:sz w:val="22"/>
          <w:szCs w:val="22"/>
          <w:spacing w:val="18"/>
        </w:rPr>
        <w:t xml:space="preserve"> </w:t>
      </w:r>
      <w:r>
        <w:rPr>
          <w:sz w:val="22"/>
          <w:szCs w:val="22"/>
          <w:spacing w:val="-2"/>
        </w:rPr>
        <w:t>企业难以适应数字时代的需求，以“业务中台+数据中台”的大平台架构，</w:t>
      </w:r>
      <w:r>
        <w:rPr>
          <w:sz w:val="22"/>
          <w:szCs w:val="22"/>
          <w:spacing w:val="3"/>
        </w:rPr>
        <w:t xml:space="preserve"> </w:t>
      </w:r>
      <w:r>
        <w:rPr>
          <w:sz w:val="22"/>
          <w:szCs w:val="22"/>
          <w:spacing w:val="-1"/>
        </w:rPr>
        <w:t>为企业改变带来了新的契机。利用互联网、</w:t>
      </w:r>
      <w:r>
        <w:rPr>
          <w:sz w:val="22"/>
          <w:szCs w:val="22"/>
          <w:spacing w:val="-2"/>
        </w:rPr>
        <w:t>云原生、微服务、</w:t>
      </w:r>
      <w:r>
        <w:rPr>
          <w:rFonts w:ascii="Times New Roman" w:hAnsi="Times New Roman" w:eastAsia="Times New Roman" w:cs="Times New Roman"/>
          <w:sz w:val="22"/>
          <w:szCs w:val="22"/>
          <w:spacing w:val="-2"/>
        </w:rPr>
        <w:t>AI </w:t>
      </w:r>
      <w:r>
        <w:rPr>
          <w:sz w:val="22"/>
          <w:szCs w:val="22"/>
          <w:spacing w:val="-2"/>
        </w:rPr>
        <w:t>等最新技</w:t>
      </w:r>
      <w:r>
        <w:rPr>
          <w:sz w:val="22"/>
          <w:szCs w:val="22"/>
        </w:rPr>
        <w:t xml:space="preserve"> </w:t>
      </w:r>
      <w:r>
        <w:rPr>
          <w:sz w:val="22"/>
          <w:szCs w:val="22"/>
          <w:spacing w:val="1"/>
        </w:rPr>
        <w:t>术应用，企业可以灵活搭建业财税一体化的财务共享、管理会计和场景化</w:t>
      </w:r>
      <w:r>
        <w:rPr>
          <w:sz w:val="22"/>
          <w:szCs w:val="22"/>
          <w:spacing w:val="6"/>
        </w:rPr>
        <w:t xml:space="preserve"> </w:t>
      </w:r>
      <w:r>
        <w:rPr>
          <w:sz w:val="22"/>
          <w:szCs w:val="22"/>
          <w:spacing w:val="1"/>
        </w:rPr>
        <w:t>的数据分析应用。底层的用户权限主数据流程被完全打通，具备了实时管</w:t>
      </w:r>
      <w:r>
        <w:rPr>
          <w:sz w:val="22"/>
          <w:szCs w:val="22"/>
          <w:spacing w:val="9"/>
        </w:rPr>
        <w:t xml:space="preserve"> </w:t>
      </w:r>
      <w:r>
        <w:rPr>
          <w:sz w:val="22"/>
          <w:szCs w:val="22"/>
        </w:rPr>
        <w:t>理报告的基础。利用新的技术，为新的应用需求搭建新的</w:t>
      </w:r>
      <w:r>
        <w:rPr>
          <w:rFonts w:ascii="Times New Roman" w:hAnsi="Times New Roman" w:eastAsia="Times New Roman" w:cs="Times New Roman"/>
          <w:sz w:val="22"/>
          <w:szCs w:val="22"/>
        </w:rPr>
        <w:t>IT </w:t>
      </w:r>
      <w:r>
        <w:rPr>
          <w:sz w:val="22"/>
          <w:szCs w:val="22"/>
        </w:rPr>
        <w:t>应用架构，这</w:t>
      </w:r>
      <w:r>
        <w:rPr>
          <w:sz w:val="22"/>
          <w:szCs w:val="22"/>
          <w:spacing w:val="7"/>
        </w:rPr>
        <w:t xml:space="preserve"> </w:t>
      </w:r>
      <w:r>
        <w:rPr>
          <w:sz w:val="22"/>
          <w:szCs w:val="22"/>
          <w:spacing w:val="-6"/>
        </w:rPr>
        <w:t>将成为企业数字化转型必须要完成的基础性工作。</w:t>
      </w:r>
    </w:p>
    <w:p>
      <w:pPr>
        <w:pStyle w:val="BodyText"/>
        <w:ind w:left="689" w:right="59" w:firstLine="459"/>
        <w:spacing w:before="105" w:line="286" w:lineRule="auto"/>
        <w:rPr>
          <w:sz w:val="22"/>
          <w:szCs w:val="22"/>
        </w:rPr>
      </w:pPr>
      <w:r>
        <w:rPr>
          <w:sz w:val="22"/>
          <w:szCs w:val="22"/>
          <w:spacing w:val="1"/>
        </w:rPr>
        <w:t>企业在进行数字化转型的过程中，关注和把控非技术的管理也至关重</w:t>
      </w:r>
      <w:r>
        <w:rPr>
          <w:sz w:val="22"/>
          <w:szCs w:val="22"/>
          <w:spacing w:val="9"/>
        </w:rPr>
        <w:t xml:space="preserve"> </w:t>
      </w:r>
      <w:r>
        <w:rPr>
          <w:sz w:val="22"/>
          <w:szCs w:val="22"/>
          <w:spacing w:val="1"/>
        </w:rPr>
        <w:t>要，尤其是要注意数字化转型过程中的各类风险。企业数字化转型毫无疑</w:t>
      </w:r>
      <w:r>
        <w:rPr>
          <w:sz w:val="22"/>
          <w:szCs w:val="22"/>
          <w:spacing w:val="6"/>
        </w:rPr>
        <w:t xml:space="preserve"> </w:t>
      </w:r>
      <w:r>
        <w:rPr>
          <w:sz w:val="22"/>
          <w:szCs w:val="22"/>
          <w:spacing w:val="5"/>
        </w:rPr>
        <w:t>问也是“一把手工程”,高层领导不仅是转型的支持力</w:t>
      </w:r>
      <w:r>
        <w:rPr>
          <w:sz w:val="22"/>
          <w:szCs w:val="22"/>
          <w:spacing w:val="4"/>
        </w:rPr>
        <w:t>量，也是转型效果</w:t>
      </w:r>
      <w:r>
        <w:rPr>
          <w:sz w:val="22"/>
          <w:szCs w:val="22"/>
        </w:rPr>
        <w:t xml:space="preserve"> </w:t>
      </w:r>
      <w:r>
        <w:rPr>
          <w:sz w:val="22"/>
          <w:szCs w:val="22"/>
          <w:spacing w:val="1"/>
        </w:rPr>
        <w:t>的最终受益者。希望企业不要在如何开启数字化转型问题上纠缠太久，避</w:t>
      </w:r>
      <w:r>
        <w:rPr>
          <w:sz w:val="22"/>
          <w:szCs w:val="22"/>
          <w:spacing w:val="5"/>
        </w:rPr>
        <w:t xml:space="preserve"> </w:t>
      </w:r>
      <w:r>
        <w:rPr>
          <w:sz w:val="22"/>
          <w:szCs w:val="22"/>
          <w:spacing w:val="-6"/>
        </w:rPr>
        <w:t>免陷入为技术而技术的陷阱，保持改革的连续性。</w:t>
      </w:r>
    </w:p>
    <w:p>
      <w:pPr>
        <w:ind w:left="1149"/>
        <w:spacing w:before="103" w:line="226" w:lineRule="auto"/>
        <w:rPr>
          <w:rFonts w:ascii="SimHei" w:hAnsi="SimHei" w:eastAsia="SimHei" w:cs="SimHei"/>
          <w:sz w:val="22"/>
          <w:szCs w:val="22"/>
        </w:rPr>
      </w:pPr>
      <w:r>
        <w:rPr>
          <w:rFonts w:ascii="SimHei" w:hAnsi="SimHei" w:eastAsia="SimHei" w:cs="SimHei"/>
          <w:sz w:val="22"/>
          <w:szCs w:val="22"/>
          <w:spacing w:val="-2"/>
        </w:rPr>
        <w:t>结论</w:t>
      </w:r>
    </w:p>
    <w:p>
      <w:pPr>
        <w:pStyle w:val="BodyText"/>
        <w:ind w:left="689" w:firstLine="459"/>
        <w:spacing w:before="85" w:line="290" w:lineRule="auto"/>
        <w:rPr>
          <w:sz w:val="22"/>
          <w:szCs w:val="22"/>
        </w:rPr>
      </w:pPr>
      <w:r>
        <w:rPr>
          <w:sz w:val="22"/>
          <w:szCs w:val="22"/>
        </w:rPr>
        <w:t>每一次技术进步都是生产力的解放和升级，对生产关系的升级发展产 </w:t>
      </w:r>
      <w:r>
        <w:rPr>
          <w:sz w:val="22"/>
          <w:szCs w:val="22"/>
          <w:spacing w:val="6"/>
        </w:rPr>
        <w:t>生巨大的推动力量。随着数字时代的到来，以</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spacing w:val="6"/>
        </w:rPr>
        <w:t>为</w:t>
      </w:r>
      <w:r>
        <w:rPr>
          <w:sz w:val="22"/>
          <w:szCs w:val="22"/>
          <w:spacing w:val="5"/>
        </w:rPr>
        <w:t>核心的传统</w:t>
      </w:r>
      <w:r>
        <w:rPr>
          <w:sz w:val="22"/>
          <w:szCs w:val="22"/>
          <w:spacing w:val="-51"/>
        </w:rPr>
        <w:t xml:space="preserve"> </w:t>
      </w:r>
      <w:r>
        <w:rPr>
          <w:rFonts w:ascii="Times New Roman" w:hAnsi="Times New Roman" w:eastAsia="Times New Roman" w:cs="Times New Roman"/>
          <w:sz w:val="22"/>
          <w:szCs w:val="22"/>
        </w:rPr>
        <w:t>IT</w:t>
      </w:r>
      <w:r>
        <w:rPr>
          <w:sz w:val="22"/>
          <w:szCs w:val="22"/>
          <w:spacing w:val="5"/>
        </w:rPr>
        <w:t>架构 </w:t>
      </w:r>
      <w:r>
        <w:rPr>
          <w:sz w:val="22"/>
          <w:szCs w:val="22"/>
          <w:spacing w:val="1"/>
        </w:rPr>
        <w:t>已经明显落后于时代。原来的紧耦合流程需要被重新解耦</w:t>
      </w:r>
      <w:r>
        <w:rPr>
          <w:sz w:val="22"/>
          <w:szCs w:val="22"/>
        </w:rPr>
        <w:t>，并根据不同的  </w:t>
      </w:r>
      <w:r>
        <w:rPr>
          <w:sz w:val="22"/>
          <w:szCs w:val="22"/>
          <w:spacing w:val="1"/>
        </w:rPr>
        <w:t>应用场景重新进行组合。微服务架构的需求更加强烈，让原来分</w:t>
      </w:r>
      <w:r>
        <w:rPr>
          <w:sz w:val="22"/>
          <w:szCs w:val="22"/>
        </w:rPr>
        <w:t>散重复的 </w:t>
      </w:r>
      <w:r>
        <w:rPr>
          <w:sz w:val="22"/>
          <w:szCs w:val="22"/>
          <w:spacing w:val="-10"/>
        </w:rPr>
        <w:t>职能设置和管理流程重新被梳理整合，不断发挥集约化、共享化的运营优势。</w:t>
      </w:r>
      <w:r>
        <w:rPr>
          <w:sz w:val="22"/>
          <w:szCs w:val="22"/>
          <w:spacing w:val="18"/>
        </w:rPr>
        <w:t xml:space="preserve"> </w:t>
      </w:r>
      <w:r>
        <w:rPr>
          <w:sz w:val="22"/>
          <w:szCs w:val="22"/>
        </w:rPr>
        <w:t>与此同时，经过长时间运营的企业管理系统积累了大量的数据，将得到进</w:t>
      </w:r>
      <w:r>
        <w:rPr>
          <w:sz w:val="22"/>
          <w:szCs w:val="22"/>
          <w:spacing w:val="8"/>
        </w:rPr>
        <w:t xml:space="preserve">  </w:t>
      </w:r>
      <w:r>
        <w:rPr>
          <w:sz w:val="22"/>
          <w:szCs w:val="22"/>
          <w:spacing w:val="-5"/>
        </w:rPr>
        <w:t>一步挖掘整理，更好地发挥数据价值的作用。</w:t>
      </w:r>
    </w:p>
    <w:p>
      <w:pPr>
        <w:pStyle w:val="BodyText"/>
        <w:ind w:left="689" w:right="80" w:firstLine="459"/>
        <w:spacing w:before="103" w:line="288" w:lineRule="auto"/>
        <w:rPr>
          <w:sz w:val="22"/>
          <w:szCs w:val="22"/>
        </w:rPr>
      </w:pPr>
      <w:r>
        <w:rPr>
          <w:sz w:val="22"/>
          <w:szCs w:val="22"/>
        </w:rPr>
        <w:t>正像林毅夫教授所指出的那样，中国经济在不久的将来一定会成为世</w:t>
      </w:r>
      <w:r>
        <w:rPr>
          <w:sz w:val="22"/>
          <w:szCs w:val="22"/>
          <w:spacing w:val="18"/>
        </w:rPr>
        <w:t xml:space="preserve"> </w:t>
      </w:r>
      <w:r>
        <w:rPr>
          <w:sz w:val="22"/>
          <w:szCs w:val="22"/>
          <w:spacing w:val="-4"/>
        </w:rPr>
        <w:t>界经济的中心，</w:t>
      </w:r>
      <w:r>
        <w:rPr>
          <w:sz w:val="22"/>
          <w:szCs w:val="22"/>
          <w:spacing w:val="63"/>
        </w:rPr>
        <w:t xml:space="preserve"> </w:t>
      </w:r>
      <w:r>
        <w:rPr>
          <w:sz w:val="22"/>
          <w:szCs w:val="22"/>
          <w:spacing w:val="-4"/>
        </w:rPr>
        <w:t>一定会催生新的经济理论来解释新的</w:t>
      </w:r>
      <w:r>
        <w:rPr>
          <w:sz w:val="22"/>
          <w:szCs w:val="22"/>
          <w:spacing w:val="-5"/>
        </w:rPr>
        <w:t>经济现象，而这些理</w:t>
      </w:r>
      <w:r>
        <w:rPr>
          <w:sz w:val="22"/>
          <w:szCs w:val="22"/>
        </w:rPr>
        <w:t xml:space="preserve"> </w:t>
      </w:r>
      <w:r>
        <w:rPr>
          <w:sz w:val="22"/>
          <w:szCs w:val="22"/>
        </w:rPr>
        <w:t>论必将为其他地区的经济发展提供有效的理论指导。不断壮大的中国企业</w:t>
      </w:r>
      <w:r>
        <w:rPr>
          <w:sz w:val="22"/>
          <w:szCs w:val="22"/>
          <w:spacing w:val="16"/>
        </w:rPr>
        <w:t xml:space="preserve"> </w:t>
      </w:r>
      <w:r>
        <w:rPr>
          <w:sz w:val="22"/>
          <w:szCs w:val="22"/>
          <w:spacing w:val="-7"/>
        </w:rPr>
        <w:t>应用市场也正在呼唤我们自己的世界级企业软件。只有真正把握市场需求，</w:t>
      </w:r>
      <w:r>
        <w:rPr>
          <w:sz w:val="22"/>
          <w:szCs w:val="22"/>
          <w:spacing w:val="10"/>
        </w:rPr>
        <w:t xml:space="preserve"> </w:t>
      </w:r>
      <w:r>
        <w:rPr>
          <w:sz w:val="22"/>
          <w:szCs w:val="22"/>
          <w:spacing w:val="1"/>
        </w:rPr>
        <w:t>不断吸收借鉴技术发展成果，不是亦步亦趋地盲目跟随，才能开发出适应</w:t>
      </w:r>
      <w:r>
        <w:rPr>
          <w:sz w:val="22"/>
          <w:szCs w:val="22"/>
          <w:spacing w:val="6"/>
        </w:rPr>
        <w:t xml:space="preserve"> </w:t>
      </w:r>
      <w:r>
        <w:rPr>
          <w:sz w:val="22"/>
          <w:szCs w:val="22"/>
          <w:spacing w:val="-3"/>
        </w:rPr>
        <w:t>未来发展趋势、不负企业需求的时代精品!</w:t>
      </w:r>
    </w:p>
    <w:p>
      <w:pPr>
        <w:pStyle w:val="BodyText"/>
        <w:ind w:left="1149"/>
        <w:spacing w:before="110" w:line="380" w:lineRule="exact"/>
        <w:rPr>
          <w:sz w:val="22"/>
          <w:szCs w:val="22"/>
        </w:rPr>
      </w:pPr>
      <w:r>
        <w:rPr>
          <w:sz w:val="22"/>
          <w:szCs w:val="22"/>
          <w:spacing w:val="1"/>
          <w:position w:val="12"/>
        </w:rPr>
        <w:t>本书的出版目的就是给更多企业提供在技术驱动下的业财融合的实践</w:t>
      </w:r>
    </w:p>
    <w:p>
      <w:pPr>
        <w:pStyle w:val="BodyText"/>
        <w:ind w:left="689"/>
        <w:spacing w:before="1" w:line="219" w:lineRule="auto"/>
        <w:rPr>
          <w:sz w:val="22"/>
          <w:szCs w:val="22"/>
        </w:rPr>
      </w:pPr>
      <w:r>
        <w:rPr>
          <w:sz w:val="22"/>
          <w:szCs w:val="22"/>
          <w:spacing w:val="-5"/>
        </w:rPr>
        <w:t>指南，推动更多企业根据自身需要，完成数字化转型的历史重任。</w:t>
      </w:r>
    </w:p>
    <w:p>
      <w:pPr>
        <w:spacing w:line="219" w:lineRule="auto"/>
        <w:sectPr>
          <w:pgSz w:w="8870" w:h="13220"/>
          <w:pgMar w:top="400" w:right="790" w:bottom="0" w:left="229" w:header="0" w:footer="0" w:gutter="0"/>
        </w:sectPr>
        <w:rPr>
          <w:sz w:val="22"/>
          <w:szCs w:val="22"/>
        </w:rPr>
      </w:pPr>
    </w:p>
    <w:p>
      <w:pPr>
        <w:spacing w:line="248" w:lineRule="auto"/>
        <w:rPr>
          <w:rFonts w:ascii="Arial"/>
          <w:sz w:val="21"/>
        </w:rPr>
      </w:pPr>
      <w:r>
        <w:pict>
          <v:shape id="_x0000_s22" style="position:absolute;margin-left:30.0517pt;margin-top:65.1462pt;mso-position-vertical-relative:page;mso-position-horizontal-relative:page;width:12.95pt;height:23.65pt;z-index:2517319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8" w:lineRule="auto"/>
                    <w:rPr/>
                  </w:pPr>
                  <w:r>
                    <w:rPr/>
                    <w:t>目</w:t>
                  </w:r>
                  <w:r>
                    <w:rPr>
                      <w:spacing w:val="-18"/>
                    </w:rPr>
                    <w:t xml:space="preserve"> </w:t>
                  </w:r>
                  <w:r>
                    <w:rPr/>
                    <w:t>录</w:t>
                  </w:r>
                </w:p>
              </w:txbxContent>
            </v:textbox>
          </v:shape>
        </w:pict>
      </w: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89"/>
        <w:spacing w:before="65" w:line="219" w:lineRule="auto"/>
        <w:rPr>
          <w:sz w:val="20"/>
          <w:szCs w:val="20"/>
        </w:rPr>
      </w:pPr>
      <w:r>
        <w:rPr>
          <w:sz w:val="20"/>
          <w:szCs w:val="20"/>
          <w:spacing w:val="6"/>
        </w:rPr>
        <w:t>第(1)章</w:t>
      </w:r>
    </w:p>
    <w:p>
      <w:pPr>
        <w:pStyle w:val="BodyText"/>
        <w:ind w:left="93"/>
        <w:spacing w:before="292" w:line="219" w:lineRule="auto"/>
        <w:rPr>
          <w:sz w:val="25"/>
          <w:szCs w:val="25"/>
        </w:rPr>
      </w:pPr>
      <w:r>
        <w:rPr>
          <w:sz w:val="25"/>
          <w:szCs w:val="25"/>
          <w:b/>
          <w:bCs/>
          <w:spacing w:val="-4"/>
        </w:rPr>
        <w:t>数字技术的发展趋势</w:t>
      </w:r>
      <w:r>
        <w:rPr>
          <w:sz w:val="25"/>
          <w:szCs w:val="25"/>
          <w:spacing w:val="-4"/>
        </w:rPr>
        <w:t xml:space="preserve">  </w:t>
      </w:r>
      <w:r>
        <w:rPr>
          <w:sz w:val="25"/>
          <w:szCs w:val="25"/>
          <w:b/>
          <w:bCs/>
          <w:spacing w:val="-4"/>
        </w:rPr>
        <w:t>/</w:t>
      </w:r>
      <w:r>
        <w:rPr>
          <w:sz w:val="25"/>
          <w:szCs w:val="25"/>
          <w:spacing w:val="-4"/>
        </w:rPr>
        <w:t xml:space="preserve">  </w:t>
      </w:r>
      <w:r>
        <w:rPr>
          <w:sz w:val="25"/>
          <w:szCs w:val="25"/>
          <w:b/>
          <w:bCs/>
          <w:spacing w:val="-4"/>
        </w:rPr>
        <w:t>001</w:t>
      </w:r>
    </w:p>
    <w:p>
      <w:pPr>
        <w:pStyle w:val="BodyText"/>
        <w:ind w:left="89"/>
        <w:spacing w:before="274" w:line="219" w:lineRule="auto"/>
        <w:rPr>
          <w:sz w:val="20"/>
          <w:szCs w:val="20"/>
        </w:rPr>
      </w:pPr>
      <w:r>
        <w:rPr>
          <w:sz w:val="20"/>
          <w:szCs w:val="20"/>
          <w:spacing w:val="1"/>
        </w:rPr>
        <w:t>1.1  技术革命的发展规律  1002</w:t>
      </w:r>
    </w:p>
    <w:p>
      <w:pPr>
        <w:ind w:left="89"/>
        <w:spacing w:before="81" w:line="222" w:lineRule="auto"/>
        <w:rPr>
          <w:rFonts w:ascii="FangSong" w:hAnsi="FangSong" w:eastAsia="FangSong" w:cs="FangSong"/>
          <w:sz w:val="20"/>
          <w:szCs w:val="20"/>
        </w:rPr>
      </w:pPr>
      <w:r>
        <w:rPr>
          <w:rFonts w:ascii="FangSong" w:hAnsi="FangSong" w:eastAsia="FangSong" w:cs="FangSong"/>
          <w:sz w:val="20"/>
          <w:szCs w:val="20"/>
          <w:spacing w:val="-13"/>
        </w:rPr>
        <w:t>1.1.1</w:t>
      </w:r>
      <w:r>
        <w:rPr>
          <w:rFonts w:ascii="FangSong" w:hAnsi="FangSong" w:eastAsia="FangSong" w:cs="FangSong"/>
          <w:sz w:val="20"/>
          <w:szCs w:val="20"/>
          <w:spacing w:val="-13"/>
        </w:rPr>
        <w:t xml:space="preserve">  </w:t>
      </w:r>
      <w:r>
        <w:rPr>
          <w:rFonts w:ascii="FangSong" w:hAnsi="FangSong" w:eastAsia="FangSong" w:cs="FangSong"/>
          <w:sz w:val="20"/>
          <w:szCs w:val="20"/>
          <w:spacing w:val="-13"/>
        </w:rPr>
        <w:t>技术发展的成熟度曲线</w:t>
      </w:r>
      <w:r>
        <w:rPr>
          <w:rFonts w:ascii="FangSong" w:hAnsi="FangSong" w:eastAsia="FangSong" w:cs="FangSong"/>
          <w:sz w:val="20"/>
          <w:szCs w:val="20"/>
          <w:spacing w:val="67"/>
        </w:rPr>
        <w:t xml:space="preserve"> </w:t>
      </w:r>
      <w:r>
        <w:rPr>
          <w:rFonts w:ascii="FangSong" w:hAnsi="FangSong" w:eastAsia="FangSong" w:cs="FangSong"/>
          <w:sz w:val="20"/>
          <w:szCs w:val="20"/>
          <w:spacing w:val="-13"/>
        </w:rPr>
        <w:t>/002</w:t>
      </w:r>
    </w:p>
    <w:p>
      <w:pPr>
        <w:ind w:left="89"/>
        <w:spacing w:before="127" w:line="220" w:lineRule="auto"/>
        <w:rPr>
          <w:rFonts w:ascii="FangSong" w:hAnsi="FangSong" w:eastAsia="FangSong" w:cs="FangSong"/>
          <w:sz w:val="20"/>
          <w:szCs w:val="20"/>
        </w:rPr>
      </w:pPr>
      <w:r>
        <w:rPr>
          <w:rFonts w:ascii="FangSong" w:hAnsi="FangSong" w:eastAsia="FangSong" w:cs="FangSong"/>
          <w:sz w:val="20"/>
          <w:szCs w:val="20"/>
          <w:spacing w:val="-15"/>
        </w:rPr>
        <w:t>1.1.2</w:t>
      </w:r>
      <w:r>
        <w:rPr>
          <w:rFonts w:ascii="FangSong" w:hAnsi="FangSong" w:eastAsia="FangSong" w:cs="FangSong"/>
          <w:sz w:val="20"/>
          <w:szCs w:val="20"/>
          <w:spacing w:val="97"/>
        </w:rPr>
        <w:t xml:space="preserve"> </w:t>
      </w:r>
      <w:r>
        <w:rPr>
          <w:rFonts w:ascii="FangSong" w:hAnsi="FangSong" w:eastAsia="FangSong" w:cs="FangSong"/>
          <w:sz w:val="20"/>
          <w:szCs w:val="20"/>
          <w:spacing w:val="-15"/>
        </w:rPr>
        <w:t>战略性技术发展趋势</w:t>
      </w:r>
      <w:r>
        <w:rPr>
          <w:rFonts w:ascii="FangSong" w:hAnsi="FangSong" w:eastAsia="FangSong" w:cs="FangSong"/>
          <w:sz w:val="20"/>
          <w:szCs w:val="20"/>
          <w:spacing w:val="-15"/>
        </w:rPr>
        <w:t xml:space="preserve">  </w:t>
      </w:r>
      <w:r>
        <w:rPr>
          <w:rFonts w:ascii="FangSong" w:hAnsi="FangSong" w:eastAsia="FangSong" w:cs="FangSong"/>
          <w:sz w:val="20"/>
          <w:szCs w:val="20"/>
          <w:spacing w:val="-15"/>
        </w:rPr>
        <w:t>/</w:t>
      </w:r>
      <w:r>
        <w:rPr>
          <w:rFonts w:ascii="FangSong" w:hAnsi="FangSong" w:eastAsia="FangSong" w:cs="FangSong"/>
          <w:sz w:val="20"/>
          <w:szCs w:val="20"/>
          <w:spacing w:val="76"/>
        </w:rPr>
        <w:t xml:space="preserve"> </w:t>
      </w:r>
      <w:r>
        <w:rPr>
          <w:rFonts w:ascii="FangSong" w:hAnsi="FangSong" w:eastAsia="FangSong" w:cs="FangSong"/>
          <w:sz w:val="20"/>
          <w:szCs w:val="20"/>
          <w:spacing w:val="-15"/>
        </w:rPr>
        <w:t>004</w:t>
      </w:r>
    </w:p>
    <w:p>
      <w:pPr>
        <w:spacing w:line="247" w:lineRule="auto"/>
        <w:rPr>
          <w:rFonts w:ascii="Arial"/>
          <w:sz w:val="21"/>
        </w:rPr>
      </w:pPr>
      <w:r/>
    </w:p>
    <w:p>
      <w:pPr>
        <w:pStyle w:val="BodyText"/>
        <w:ind w:left="89"/>
        <w:spacing w:before="66" w:line="219" w:lineRule="auto"/>
        <w:rPr>
          <w:sz w:val="20"/>
          <w:szCs w:val="20"/>
        </w:rPr>
      </w:pPr>
      <w:r>
        <w:rPr>
          <w:sz w:val="20"/>
          <w:szCs w:val="20"/>
          <w:spacing w:val="1"/>
        </w:rPr>
        <w:t>1.2</w:t>
      </w:r>
      <w:r>
        <w:rPr>
          <w:sz w:val="20"/>
          <w:szCs w:val="20"/>
          <w:spacing w:val="95"/>
        </w:rPr>
        <w:t xml:space="preserve"> </w:t>
      </w:r>
      <w:r>
        <w:rPr>
          <w:sz w:val="20"/>
          <w:szCs w:val="20"/>
          <w:spacing w:val="1"/>
        </w:rPr>
        <w:t>破解数字化焦虑</w:t>
      </w:r>
      <w:r>
        <w:rPr>
          <w:sz w:val="20"/>
          <w:szCs w:val="20"/>
          <w:spacing w:val="56"/>
        </w:rPr>
        <w:t xml:space="preserve"> </w:t>
      </w:r>
      <w:r>
        <w:rPr>
          <w:sz w:val="20"/>
          <w:szCs w:val="20"/>
          <w:spacing w:val="1"/>
        </w:rPr>
        <w:t>/</w:t>
      </w:r>
      <w:r>
        <w:rPr>
          <w:sz w:val="20"/>
          <w:szCs w:val="20"/>
          <w:spacing w:val="87"/>
        </w:rPr>
        <w:t xml:space="preserve"> </w:t>
      </w:r>
      <w:r>
        <w:rPr>
          <w:sz w:val="20"/>
          <w:szCs w:val="20"/>
          <w:spacing w:val="1"/>
        </w:rPr>
        <w:t>007</w:t>
      </w:r>
    </w:p>
    <w:p>
      <w:pPr>
        <w:ind w:left="89"/>
        <w:spacing w:before="102" w:line="222" w:lineRule="auto"/>
        <w:rPr>
          <w:rFonts w:ascii="FangSong" w:hAnsi="FangSong" w:eastAsia="FangSong" w:cs="FangSong"/>
          <w:sz w:val="20"/>
          <w:szCs w:val="20"/>
        </w:rPr>
      </w:pPr>
      <w:r>
        <w:rPr>
          <w:rFonts w:ascii="FangSong" w:hAnsi="FangSong" w:eastAsia="FangSong" w:cs="FangSong"/>
          <w:sz w:val="20"/>
          <w:szCs w:val="20"/>
          <w:spacing w:val="-13"/>
        </w:rPr>
        <w:t>1.2.1</w:t>
      </w:r>
      <w:r>
        <w:rPr>
          <w:rFonts w:ascii="FangSong" w:hAnsi="FangSong" w:eastAsia="FangSong" w:cs="FangSong"/>
          <w:sz w:val="20"/>
          <w:szCs w:val="20"/>
          <w:spacing w:val="88"/>
        </w:rPr>
        <w:t xml:space="preserve"> </w:t>
      </w:r>
      <w:r>
        <w:rPr>
          <w:rFonts w:ascii="FangSong" w:hAnsi="FangSong" w:eastAsia="FangSong" w:cs="FangSong"/>
          <w:sz w:val="20"/>
          <w:szCs w:val="20"/>
          <w:spacing w:val="-13"/>
        </w:rPr>
        <w:t>如何理解“要么数字化，要么‘灭亡’”</w:t>
      </w:r>
      <w:r>
        <w:rPr>
          <w:rFonts w:ascii="FangSong" w:hAnsi="FangSong" w:eastAsia="FangSong" w:cs="FangSong"/>
          <w:sz w:val="20"/>
          <w:szCs w:val="20"/>
          <w:spacing w:val="50"/>
        </w:rPr>
        <w:t xml:space="preserve"> </w:t>
      </w:r>
      <w:r>
        <w:rPr>
          <w:rFonts w:ascii="FangSong" w:hAnsi="FangSong" w:eastAsia="FangSong" w:cs="FangSong"/>
          <w:sz w:val="20"/>
          <w:szCs w:val="20"/>
          <w:spacing w:val="-13"/>
        </w:rPr>
        <w:t>/</w:t>
      </w:r>
      <w:r>
        <w:rPr>
          <w:rFonts w:ascii="FangSong" w:hAnsi="FangSong" w:eastAsia="FangSong" w:cs="FangSong"/>
          <w:sz w:val="20"/>
          <w:szCs w:val="20"/>
          <w:spacing w:val="66"/>
        </w:rPr>
        <w:t xml:space="preserve"> </w:t>
      </w:r>
      <w:r>
        <w:rPr>
          <w:rFonts w:ascii="FangSong" w:hAnsi="FangSong" w:eastAsia="FangSong" w:cs="FangSong"/>
          <w:sz w:val="20"/>
          <w:szCs w:val="20"/>
          <w:spacing w:val="-13"/>
        </w:rPr>
        <w:t>008</w:t>
      </w:r>
    </w:p>
    <w:p>
      <w:pPr>
        <w:ind w:left="89"/>
        <w:spacing w:before="105"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1.2.2    </w:t>
      </w:r>
      <w:r>
        <w:rPr>
          <w:rFonts w:ascii="FangSong" w:hAnsi="FangSong" w:eastAsia="FangSong" w:cs="FangSong"/>
          <w:sz w:val="20"/>
          <w:szCs w:val="20"/>
          <w:spacing w:val="-7"/>
        </w:rPr>
        <w:t>企业数字化转型路径</w:t>
      </w:r>
      <w:r>
        <w:rPr>
          <w:rFonts w:ascii="FangSong" w:hAnsi="FangSong" w:eastAsia="FangSong" w:cs="FangSong"/>
          <w:sz w:val="20"/>
          <w:szCs w:val="20"/>
          <w:spacing w:val="61"/>
        </w:rPr>
        <w:t xml:space="preserve"> </w:t>
      </w:r>
      <w:r>
        <w:rPr>
          <w:rFonts w:ascii="FangSong" w:hAnsi="FangSong" w:eastAsia="FangSong" w:cs="FangSong"/>
          <w:sz w:val="20"/>
          <w:szCs w:val="20"/>
          <w:spacing w:val="-7"/>
        </w:rPr>
        <w:t>/</w:t>
      </w:r>
      <w:r>
        <w:rPr>
          <w:rFonts w:ascii="FangSong" w:hAnsi="FangSong" w:eastAsia="FangSong" w:cs="FangSong"/>
          <w:sz w:val="20"/>
          <w:szCs w:val="20"/>
          <w:spacing w:val="67"/>
        </w:rPr>
        <w:t xml:space="preserve"> </w:t>
      </w:r>
      <w:r>
        <w:rPr>
          <w:rFonts w:ascii="Times New Roman" w:hAnsi="Times New Roman" w:eastAsia="Times New Roman" w:cs="Times New Roman"/>
          <w:sz w:val="20"/>
          <w:szCs w:val="20"/>
          <w:spacing w:val="-7"/>
        </w:rPr>
        <w:t>008</w:t>
      </w:r>
    </w:p>
    <w:p>
      <w:pPr>
        <w:spacing w:line="417" w:lineRule="auto"/>
        <w:rPr>
          <w:rFonts w:ascii="Arial"/>
          <w:sz w:val="21"/>
        </w:rPr>
      </w:pPr>
      <w:r/>
    </w:p>
    <w:p>
      <w:pPr>
        <w:spacing w:before="1" w:line="370" w:lineRule="exact"/>
        <w:rPr/>
      </w:pPr>
      <w:r>
        <w:rPr>
          <w:position w:val="-7"/>
        </w:rPr>
        <w:pict>
          <v:group id="_x0000_s24" style="mso-position-vertical-relative:line;mso-position-horizontal-relative:char;width:55.05pt;height:18.5pt;" filled="false" stroked="false" coordsize="1100,370" coordorigin="0,0">
            <v:shape id="_x0000_s26" style="position:absolute;left:0;top:0;width:1100;height:370;" filled="false" stroked="false" type="#_x0000_t75">
              <v:imagedata o:title="" r:id="rId26"/>
            </v:shape>
            <v:shape id="_x0000_s28" style="position:absolute;left:-20;top:-20;width:1140;height:410;" filled="false" stroked="false" type="#_x0000_t202">
              <v:fill on="false"/>
              <v:stroke on="false"/>
              <v:path/>
              <v:imagedata o:title=""/>
              <o:lock v:ext="edit" aspectratio="false"/>
              <v:textbox inset="0mm,0mm,0mm,0mm">
                <w:txbxContent>
                  <w:p>
                    <w:pPr>
                      <w:ind w:left="114"/>
                      <w:spacing w:before="65" w:line="221" w:lineRule="auto"/>
                      <w:rPr>
                        <w:rFonts w:ascii="SimHei" w:hAnsi="SimHei" w:eastAsia="SimHei" w:cs="SimHei"/>
                        <w:sz w:val="31"/>
                        <w:szCs w:val="31"/>
                      </w:rPr>
                    </w:pPr>
                    <w:r>
                      <w:rPr>
                        <w:rFonts w:ascii="SimHei" w:hAnsi="SimHei" w:eastAsia="SimHei" w:cs="SimHei"/>
                        <w:sz w:val="31"/>
                        <w:szCs w:val="31"/>
                        <w:b/>
                        <w:bCs/>
                        <w:color w:val="FFFFFF"/>
                        <w:spacing w:val="-16"/>
                      </w:rPr>
                      <w:t>业务篇</w:t>
                    </w:r>
                  </w:p>
                </w:txbxContent>
              </v:textbox>
            </v:shape>
          </v:group>
        </w:pict>
      </w:r>
    </w:p>
    <w:p>
      <w:pPr>
        <w:spacing w:line="291" w:lineRule="auto"/>
        <w:rPr>
          <w:rFonts w:ascii="Arial"/>
          <w:sz w:val="21"/>
        </w:rPr>
      </w:pPr>
      <w:r/>
    </w:p>
    <w:p>
      <w:pPr>
        <w:spacing w:line="292" w:lineRule="auto"/>
        <w:rPr>
          <w:rFonts w:ascii="Arial"/>
          <w:sz w:val="21"/>
        </w:rPr>
      </w:pPr>
      <w:r/>
    </w:p>
    <w:p>
      <w:pPr>
        <w:ind w:left="89"/>
        <w:spacing w:before="66" w:line="221" w:lineRule="auto"/>
        <w:rPr>
          <w:rFonts w:ascii="LiSu" w:hAnsi="LiSu" w:eastAsia="LiSu" w:cs="LiSu"/>
          <w:sz w:val="20"/>
          <w:szCs w:val="20"/>
        </w:rPr>
      </w:pPr>
      <w:r>
        <w:rPr>
          <w:rFonts w:ascii="LiSu" w:hAnsi="LiSu" w:eastAsia="LiSu" w:cs="LiSu"/>
          <w:sz w:val="20"/>
          <w:szCs w:val="20"/>
          <w:spacing w:val="-4"/>
        </w:rPr>
        <w:t>第</w:t>
      </w:r>
      <w:r>
        <w:rPr>
          <w:rFonts w:ascii="LiSu" w:hAnsi="LiSu" w:eastAsia="LiSu" w:cs="LiSu"/>
          <w:sz w:val="20"/>
          <w:szCs w:val="20"/>
          <w:spacing w:val="-29"/>
        </w:rPr>
        <w:t xml:space="preserve"> </w:t>
      </w:r>
      <w:r>
        <w:rPr>
          <w:rFonts w:ascii="LiSu" w:hAnsi="LiSu" w:eastAsia="LiSu" w:cs="LiSu"/>
          <w:sz w:val="20"/>
          <w:szCs w:val="20"/>
          <w:spacing w:val="-4"/>
        </w:rPr>
        <w:t>②</w:t>
      </w:r>
      <w:r>
        <w:rPr>
          <w:rFonts w:ascii="LiSu" w:hAnsi="LiSu" w:eastAsia="LiSu" w:cs="LiSu"/>
          <w:sz w:val="20"/>
          <w:szCs w:val="20"/>
          <w:spacing w:val="-30"/>
        </w:rPr>
        <w:t xml:space="preserve"> </w:t>
      </w:r>
      <w:r>
        <w:rPr>
          <w:rFonts w:ascii="LiSu" w:hAnsi="LiSu" w:eastAsia="LiSu" w:cs="LiSu"/>
          <w:sz w:val="20"/>
          <w:szCs w:val="20"/>
          <w:spacing w:val="-4"/>
        </w:rPr>
        <w:t>章</w:t>
      </w:r>
    </w:p>
    <w:p>
      <w:pPr>
        <w:pStyle w:val="BodyText"/>
        <w:ind w:left="93"/>
        <w:spacing w:before="245" w:line="219" w:lineRule="auto"/>
        <w:rPr>
          <w:sz w:val="25"/>
          <w:szCs w:val="25"/>
        </w:rPr>
      </w:pPr>
      <w:r>
        <w:rPr>
          <w:sz w:val="25"/>
          <w:szCs w:val="25"/>
          <w:b/>
          <w:bCs/>
          <w:spacing w:val="-6"/>
        </w:rPr>
        <w:t>数字化营销</w:t>
      </w:r>
      <w:r>
        <w:rPr>
          <w:sz w:val="25"/>
          <w:szCs w:val="25"/>
          <w:spacing w:val="87"/>
        </w:rPr>
        <w:t xml:space="preserve"> </w:t>
      </w:r>
      <w:r>
        <w:rPr>
          <w:sz w:val="25"/>
          <w:szCs w:val="25"/>
          <w:b/>
          <w:bCs/>
          <w:spacing w:val="-6"/>
        </w:rPr>
        <w:t>/</w:t>
      </w:r>
      <w:r>
        <w:rPr>
          <w:sz w:val="25"/>
          <w:szCs w:val="25"/>
          <w:spacing w:val="22"/>
        </w:rPr>
        <w:t xml:space="preserve">  </w:t>
      </w:r>
      <w:r>
        <w:rPr>
          <w:sz w:val="25"/>
          <w:szCs w:val="25"/>
          <w:b/>
          <w:bCs/>
          <w:spacing w:val="-6"/>
        </w:rPr>
        <w:t>012</w:t>
      </w:r>
    </w:p>
    <w:p>
      <w:pPr>
        <w:pStyle w:val="BodyText"/>
        <w:ind w:left="89"/>
        <w:spacing w:before="255" w:line="220" w:lineRule="auto"/>
        <w:rPr>
          <w:sz w:val="20"/>
          <w:szCs w:val="20"/>
        </w:rPr>
      </w:pPr>
      <w:r>
        <w:rPr>
          <w:sz w:val="20"/>
          <w:szCs w:val="20"/>
          <w:spacing w:val="-1"/>
        </w:rPr>
        <w:t>2.1</w:t>
      </w:r>
      <w:r>
        <w:rPr>
          <w:sz w:val="20"/>
          <w:szCs w:val="20"/>
          <w:spacing w:val="23"/>
        </w:rPr>
        <w:t xml:space="preserve">  </w:t>
      </w:r>
      <w:r>
        <w:rPr>
          <w:sz w:val="20"/>
          <w:szCs w:val="20"/>
          <w:spacing w:val="-1"/>
        </w:rPr>
        <w:t>营销理论的变迁</w:t>
      </w:r>
      <w:r>
        <w:rPr>
          <w:sz w:val="20"/>
          <w:szCs w:val="20"/>
          <w:spacing w:val="73"/>
        </w:rPr>
        <w:t xml:space="preserve"> </w:t>
      </w:r>
      <w:r>
        <w:rPr>
          <w:sz w:val="20"/>
          <w:szCs w:val="20"/>
          <w:spacing w:val="-1"/>
        </w:rPr>
        <w:t>/</w:t>
      </w:r>
      <w:r>
        <w:rPr>
          <w:sz w:val="20"/>
          <w:szCs w:val="20"/>
          <w:spacing w:val="77"/>
        </w:rPr>
        <w:t xml:space="preserve"> </w:t>
      </w:r>
      <w:r>
        <w:rPr>
          <w:sz w:val="20"/>
          <w:szCs w:val="20"/>
          <w:spacing w:val="-1"/>
        </w:rPr>
        <w:t>013</w:t>
      </w:r>
    </w:p>
    <w:p>
      <w:pPr>
        <w:ind w:left="89"/>
        <w:spacing w:before="100" w:line="222" w:lineRule="auto"/>
        <w:rPr>
          <w:rFonts w:ascii="FangSong" w:hAnsi="FangSong" w:eastAsia="FangSong" w:cs="FangSong"/>
          <w:sz w:val="20"/>
          <w:szCs w:val="20"/>
        </w:rPr>
      </w:pPr>
      <w:r>
        <w:rPr>
          <w:rFonts w:ascii="FangSong" w:hAnsi="FangSong" w:eastAsia="FangSong" w:cs="FangSong"/>
          <w:sz w:val="20"/>
          <w:szCs w:val="20"/>
          <w:spacing w:val="-12"/>
        </w:rPr>
        <w:t>2.1.1</w:t>
      </w:r>
      <w:r>
        <w:rPr>
          <w:rFonts w:ascii="FangSong" w:hAnsi="FangSong" w:eastAsia="FangSong" w:cs="FangSong"/>
          <w:sz w:val="20"/>
          <w:szCs w:val="20"/>
          <w:spacing w:val="63"/>
        </w:rPr>
        <w:t xml:space="preserve"> </w:t>
      </w:r>
      <w:r>
        <w:rPr>
          <w:rFonts w:ascii="FangSong" w:hAnsi="FangSong" w:eastAsia="FangSong" w:cs="FangSong"/>
          <w:sz w:val="20"/>
          <w:szCs w:val="20"/>
          <w:spacing w:val="-12"/>
        </w:rPr>
        <w:t>科特勒营销理论</w:t>
      </w:r>
      <w:r>
        <w:rPr>
          <w:rFonts w:ascii="FangSong" w:hAnsi="FangSong" w:eastAsia="FangSong" w:cs="FangSong"/>
          <w:sz w:val="20"/>
          <w:szCs w:val="20"/>
          <w:spacing w:val="66"/>
        </w:rPr>
        <w:t xml:space="preserve"> </w:t>
      </w:r>
      <w:r>
        <w:rPr>
          <w:rFonts w:ascii="FangSong" w:hAnsi="FangSong" w:eastAsia="FangSong" w:cs="FangSong"/>
          <w:sz w:val="20"/>
          <w:szCs w:val="20"/>
          <w:spacing w:val="-12"/>
        </w:rPr>
        <w:t>/</w:t>
      </w:r>
      <w:r>
        <w:rPr>
          <w:rFonts w:ascii="FangSong" w:hAnsi="FangSong" w:eastAsia="FangSong" w:cs="FangSong"/>
          <w:sz w:val="20"/>
          <w:szCs w:val="20"/>
          <w:spacing w:val="56"/>
        </w:rPr>
        <w:t xml:space="preserve"> </w:t>
      </w:r>
      <w:r>
        <w:rPr>
          <w:rFonts w:ascii="FangSong" w:hAnsi="FangSong" w:eastAsia="FangSong" w:cs="FangSong"/>
          <w:sz w:val="20"/>
          <w:szCs w:val="20"/>
          <w:spacing w:val="-12"/>
        </w:rPr>
        <w:t>013</w:t>
      </w:r>
    </w:p>
    <w:p>
      <w:pPr>
        <w:ind w:left="89"/>
        <w:spacing w:before="117" w:line="221" w:lineRule="auto"/>
        <w:rPr>
          <w:rFonts w:ascii="FangSong" w:hAnsi="FangSong" w:eastAsia="FangSong" w:cs="FangSong"/>
          <w:sz w:val="20"/>
          <w:szCs w:val="20"/>
        </w:rPr>
      </w:pPr>
      <w:r>
        <w:rPr>
          <w:rFonts w:ascii="FangSong" w:hAnsi="FangSong" w:eastAsia="FangSong" w:cs="FangSong"/>
          <w:sz w:val="20"/>
          <w:szCs w:val="20"/>
          <w:spacing w:val="-13"/>
        </w:rPr>
        <w:t>2.1.2</w:t>
      </w:r>
      <w:r>
        <w:rPr>
          <w:rFonts w:ascii="FangSong" w:hAnsi="FangSong" w:eastAsia="FangSong" w:cs="FangSong"/>
          <w:sz w:val="20"/>
          <w:szCs w:val="20"/>
          <w:spacing w:val="-13"/>
        </w:rPr>
        <w:t xml:space="preserve">  </w:t>
      </w:r>
      <w:r>
        <w:rPr>
          <w:rFonts w:ascii="FangSong" w:hAnsi="FangSong" w:eastAsia="FangSong" w:cs="FangSong"/>
          <w:sz w:val="20"/>
          <w:szCs w:val="20"/>
          <w:spacing w:val="-13"/>
        </w:rPr>
        <w:t>技术进步让营销行为更趋经营本质</w:t>
      </w:r>
      <w:r>
        <w:rPr>
          <w:rFonts w:ascii="FangSong" w:hAnsi="FangSong" w:eastAsia="FangSong" w:cs="FangSong"/>
          <w:sz w:val="20"/>
          <w:szCs w:val="20"/>
          <w:spacing w:val="65"/>
        </w:rPr>
        <w:t xml:space="preserve"> </w:t>
      </w:r>
      <w:r>
        <w:rPr>
          <w:rFonts w:ascii="FangSong" w:hAnsi="FangSong" w:eastAsia="FangSong" w:cs="FangSong"/>
          <w:sz w:val="20"/>
          <w:szCs w:val="20"/>
          <w:spacing w:val="-13"/>
        </w:rPr>
        <w:t>/</w:t>
      </w:r>
      <w:r>
        <w:rPr>
          <w:rFonts w:ascii="FangSong" w:hAnsi="FangSong" w:eastAsia="FangSong" w:cs="FangSong"/>
          <w:sz w:val="20"/>
          <w:szCs w:val="20"/>
          <w:spacing w:val="76"/>
        </w:rPr>
        <w:t xml:space="preserve"> </w:t>
      </w:r>
      <w:r>
        <w:rPr>
          <w:rFonts w:ascii="FangSong" w:hAnsi="FangSong" w:eastAsia="FangSong" w:cs="FangSong"/>
          <w:sz w:val="20"/>
          <w:szCs w:val="20"/>
          <w:spacing w:val="-13"/>
        </w:rPr>
        <w:t>015</w:t>
      </w:r>
    </w:p>
    <w:p>
      <w:pPr>
        <w:ind w:left="89"/>
        <w:spacing w:before="123" w:line="222" w:lineRule="auto"/>
        <w:rPr>
          <w:rFonts w:ascii="Times New Roman" w:hAnsi="Times New Roman" w:eastAsia="Times New Roman" w:cs="Times New Roman"/>
          <w:sz w:val="20"/>
          <w:szCs w:val="20"/>
        </w:rPr>
      </w:pPr>
      <w:r>
        <w:rPr>
          <w:rFonts w:ascii="FangSong" w:hAnsi="FangSong" w:eastAsia="FangSong" w:cs="FangSong"/>
          <w:sz w:val="20"/>
          <w:szCs w:val="20"/>
          <w:spacing w:val="-14"/>
        </w:rPr>
        <w:t>2.1.3</w:t>
      </w:r>
      <w:r>
        <w:rPr>
          <w:rFonts w:ascii="FangSong" w:hAnsi="FangSong" w:eastAsia="FangSong" w:cs="FangSong"/>
          <w:sz w:val="20"/>
          <w:szCs w:val="20"/>
          <w:spacing w:val="-14"/>
        </w:rPr>
        <w:t xml:space="preserve">  </w:t>
      </w:r>
      <w:r>
        <w:rPr>
          <w:rFonts w:ascii="FangSong" w:hAnsi="FangSong" w:eastAsia="FangSong" w:cs="FangSong"/>
          <w:sz w:val="20"/>
          <w:szCs w:val="20"/>
          <w:spacing w:val="-14"/>
        </w:rPr>
        <w:t>整合营销</w:t>
      </w:r>
      <w:r>
        <w:rPr>
          <w:rFonts w:ascii="FangSong" w:hAnsi="FangSong" w:eastAsia="FangSong" w:cs="FangSong"/>
          <w:sz w:val="20"/>
          <w:szCs w:val="20"/>
          <w:spacing w:val="74"/>
        </w:rPr>
        <w:t xml:space="preserve"> </w:t>
      </w:r>
      <w:r>
        <w:rPr>
          <w:rFonts w:ascii="FangSong" w:hAnsi="FangSong" w:eastAsia="FangSong" w:cs="FangSong"/>
          <w:sz w:val="20"/>
          <w:szCs w:val="20"/>
          <w:spacing w:val="-14"/>
        </w:rPr>
        <w:t>/</w:t>
      </w:r>
      <w:r>
        <w:rPr>
          <w:rFonts w:ascii="FangSong" w:hAnsi="FangSong" w:eastAsia="FangSong" w:cs="FangSong"/>
          <w:sz w:val="20"/>
          <w:szCs w:val="20"/>
          <w:spacing w:val="46"/>
        </w:rPr>
        <w:t xml:space="preserve"> </w:t>
      </w:r>
      <w:r>
        <w:rPr>
          <w:rFonts w:ascii="FangSong" w:hAnsi="FangSong" w:eastAsia="FangSong" w:cs="FangSong"/>
          <w:sz w:val="20"/>
          <w:szCs w:val="20"/>
          <w:spacing w:val="-14"/>
        </w:rPr>
        <w:t>01</w:t>
      </w:r>
      <w:r>
        <w:rPr>
          <w:rFonts w:ascii="Times New Roman" w:hAnsi="Times New Roman" w:eastAsia="Times New Roman" w:cs="Times New Roman"/>
          <w:sz w:val="20"/>
          <w:szCs w:val="20"/>
          <w:spacing w:val="-14"/>
        </w:rPr>
        <w:t>5</w:t>
      </w:r>
    </w:p>
    <w:p>
      <w:pPr>
        <w:spacing w:line="222" w:lineRule="auto"/>
        <w:sectPr>
          <w:pgSz w:w="8720" w:h="13090"/>
          <w:pgMar w:top="400" w:right="1308" w:bottom="0" w:left="530" w:header="0" w:footer="0" w:gutter="0"/>
        </w:sectPr>
        <w:rPr>
          <w:rFonts w:ascii="Times New Roman" w:hAnsi="Times New Roman" w:eastAsia="Times New Roman" w:cs="Times New Roman"/>
          <w:sz w:val="20"/>
          <w:szCs w:val="20"/>
        </w:rPr>
      </w:pPr>
    </w:p>
    <w:p>
      <w:pPr>
        <w:spacing w:before="80"/>
        <w:rPr>
          <w:rFonts w:ascii="FangSong" w:hAnsi="FangSong" w:eastAsia="FangSong" w:cs="FangSong"/>
          <w:sz w:val="19"/>
          <w:szCs w:val="19"/>
        </w:rPr>
      </w:pPr>
      <w:r>
        <w:rPr>
          <w:rFonts w:ascii="YouYuan" w:hAnsi="YouYuan" w:eastAsia="YouYuan" w:cs="YouYuan"/>
          <w:sz w:val="19"/>
          <w:szCs w:val="19"/>
          <w:position w:val="-19"/>
        </w:rPr>
        <w:drawing>
          <wp:inline distT="0" distB="0" distL="0" distR="0">
            <wp:extent cx="336551" cy="330165"/>
            <wp:effectExtent l="0" t="0" r="0" b="0"/>
            <wp:docPr id="46" name="IM 46"/>
            <wp:cNvGraphicFramePr/>
            <a:graphic>
              <a:graphicData uri="http://schemas.openxmlformats.org/drawingml/2006/picture">
                <pic:pic>
                  <pic:nvPicPr>
                    <pic:cNvPr id="46" name="IM 46"/>
                    <pic:cNvPicPr/>
                  </pic:nvPicPr>
                  <pic:blipFill>
                    <a:blip r:embed="rId27"/>
                    <a:stretch>
                      <a:fillRect/>
                    </a:stretch>
                  </pic:blipFill>
                  <pic:spPr>
                    <a:xfrm rot="0">
                      <a:off x="0" y="0"/>
                      <a:ext cx="336551" cy="330165"/>
                    </a:xfrm>
                    <a:prstGeom prst="rect">
                      <a:avLst/>
                    </a:prstGeom>
                  </pic:spPr>
                </pic:pic>
              </a:graphicData>
            </a:graphic>
          </wp:inline>
        </w:drawing>
      </w:r>
      <w:r>
        <w:rPr>
          <w:rFonts w:ascii="YouYuan" w:hAnsi="YouYuan" w:eastAsia="YouYuan" w:cs="YouYuan"/>
          <w:sz w:val="19"/>
          <w:szCs w:val="19"/>
          <w:spacing w:val="68"/>
        </w:rPr>
        <w:t xml:space="preserve"> </w:t>
      </w:r>
      <w:r>
        <w:rPr>
          <w:rFonts w:ascii="YouYuan" w:hAnsi="YouYuan" w:eastAsia="YouYuan" w:cs="YouYuan"/>
          <w:sz w:val="19"/>
          <w:szCs w:val="19"/>
          <w:spacing w:val="-22"/>
        </w:rPr>
        <w:t>企业数字化转型：</w:t>
      </w:r>
      <w:r>
        <w:rPr>
          <w:rFonts w:ascii="YouYuan" w:hAnsi="YouYuan" w:eastAsia="YouYuan" w:cs="YouYuan"/>
          <w:sz w:val="19"/>
          <w:szCs w:val="19"/>
          <w:spacing w:val="-39"/>
        </w:rPr>
        <w:t xml:space="preserve"> </w:t>
      </w:r>
      <w:r>
        <w:rPr>
          <w:rFonts w:ascii="FangSong" w:hAnsi="FangSong" w:eastAsia="FangSong" w:cs="FangSong"/>
          <w:sz w:val="19"/>
          <w:szCs w:val="19"/>
          <w:spacing w:val="-22"/>
        </w:rPr>
        <w:t>技术驱动业财融合的实践指南</w:t>
      </w:r>
    </w:p>
    <w:p>
      <w:pPr>
        <w:spacing w:line="403" w:lineRule="auto"/>
        <w:rPr>
          <w:rFonts w:ascii="Arial"/>
          <w:sz w:val="21"/>
        </w:rPr>
      </w:pPr>
      <w:r/>
    </w:p>
    <w:p>
      <w:pPr>
        <w:pStyle w:val="BodyText"/>
        <w:ind w:left="690"/>
        <w:spacing w:before="62"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2.2     </w:t>
      </w:r>
      <w:r>
        <w:rPr>
          <w:sz w:val="19"/>
          <w:szCs w:val="19"/>
          <w:spacing w:val="3"/>
        </w:rPr>
        <w:t>内容营销  /</w:t>
      </w:r>
      <w:r>
        <w:rPr>
          <w:sz w:val="19"/>
          <w:szCs w:val="19"/>
          <w:spacing w:val="91"/>
        </w:rPr>
        <w:t xml:space="preserve"> </w:t>
      </w:r>
      <w:r>
        <w:rPr>
          <w:sz w:val="19"/>
          <w:szCs w:val="19"/>
          <w:spacing w:val="3"/>
        </w:rPr>
        <w:t>01</w:t>
      </w:r>
      <w:r>
        <w:rPr>
          <w:sz w:val="19"/>
          <w:szCs w:val="19"/>
          <w:spacing w:val="-47"/>
        </w:rPr>
        <w:t xml:space="preserve"> </w:t>
      </w:r>
      <w:r>
        <w:rPr>
          <w:rFonts w:ascii="Times New Roman" w:hAnsi="Times New Roman" w:eastAsia="Times New Roman" w:cs="Times New Roman"/>
          <w:sz w:val="19"/>
          <w:szCs w:val="19"/>
          <w:spacing w:val="3"/>
        </w:rPr>
        <w:t>7</w:t>
      </w:r>
    </w:p>
    <w:p>
      <w:pPr>
        <w:ind w:left="690"/>
        <w:spacing w:before="121"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2.2.1</w:t>
      </w:r>
      <w:r>
        <w:rPr>
          <w:rFonts w:ascii="Times New Roman" w:hAnsi="Times New Roman" w:eastAsia="Times New Roman" w:cs="Times New Roman"/>
          <w:sz w:val="19"/>
          <w:szCs w:val="19"/>
          <w:spacing w:val="18"/>
        </w:rPr>
        <w:t xml:space="preserve">   </w:t>
      </w:r>
      <w:r>
        <w:rPr>
          <w:rFonts w:ascii="FangSong" w:hAnsi="FangSong" w:eastAsia="FangSong" w:cs="FangSong"/>
          <w:sz w:val="19"/>
          <w:szCs w:val="19"/>
          <w:spacing w:val="-2"/>
        </w:rPr>
        <w:t>让内容产生销售机会</w:t>
      </w:r>
      <w:r>
        <w:rPr>
          <w:rFonts w:ascii="FangSong" w:hAnsi="FangSong" w:eastAsia="FangSong" w:cs="FangSong"/>
          <w:sz w:val="19"/>
          <w:szCs w:val="19"/>
          <w:spacing w:val="57"/>
        </w:rPr>
        <w:t xml:space="preserve"> </w:t>
      </w:r>
      <w:r>
        <w:rPr>
          <w:rFonts w:ascii="FangSong" w:hAnsi="FangSong" w:eastAsia="FangSong" w:cs="FangSong"/>
          <w:sz w:val="19"/>
          <w:szCs w:val="19"/>
          <w:spacing w:val="-2"/>
        </w:rPr>
        <w:t>/01</w:t>
      </w:r>
      <w:r>
        <w:rPr>
          <w:rFonts w:ascii="FangSong" w:hAnsi="FangSong" w:eastAsia="FangSong" w:cs="FangSong"/>
          <w:sz w:val="19"/>
          <w:szCs w:val="19"/>
          <w:spacing w:val="86"/>
        </w:rPr>
        <w:t xml:space="preserve"> </w:t>
      </w:r>
      <w:r>
        <w:rPr>
          <w:rFonts w:ascii="Times New Roman" w:hAnsi="Times New Roman" w:eastAsia="Times New Roman" w:cs="Times New Roman"/>
          <w:sz w:val="19"/>
          <w:szCs w:val="19"/>
          <w:spacing w:val="-2"/>
        </w:rPr>
        <w:t>7</w:t>
      </w:r>
    </w:p>
    <w:p>
      <w:pPr>
        <w:ind w:left="690"/>
        <w:spacing w:before="144"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2.2.2</w:t>
      </w:r>
      <w:r>
        <w:rPr>
          <w:rFonts w:ascii="FangSong" w:hAnsi="FangSong" w:eastAsia="FangSong" w:cs="FangSong"/>
          <w:sz w:val="19"/>
          <w:szCs w:val="19"/>
          <w:spacing w:val="84"/>
        </w:rPr>
        <w:t xml:space="preserve"> </w:t>
      </w:r>
      <w:r>
        <w:rPr>
          <w:rFonts w:ascii="FangSong" w:hAnsi="FangSong" w:eastAsia="FangSong" w:cs="FangSong"/>
          <w:sz w:val="19"/>
          <w:szCs w:val="19"/>
          <w:spacing w:val="-7"/>
        </w:rPr>
        <w:t>内容管理系统</w:t>
      </w:r>
      <w:r>
        <w:rPr>
          <w:rFonts w:ascii="FangSong" w:hAnsi="FangSong" w:eastAsia="FangSong" w:cs="FangSong"/>
          <w:sz w:val="19"/>
          <w:szCs w:val="19"/>
          <w:spacing w:val="71"/>
        </w:rPr>
        <w:t xml:space="preserve"> </w:t>
      </w:r>
      <w:r>
        <w:rPr>
          <w:rFonts w:ascii="FangSong" w:hAnsi="FangSong" w:eastAsia="FangSong" w:cs="FangSong"/>
          <w:sz w:val="19"/>
          <w:szCs w:val="19"/>
          <w:spacing w:val="-7"/>
        </w:rPr>
        <w:t>/</w:t>
      </w:r>
      <w:r>
        <w:rPr>
          <w:rFonts w:ascii="FangSong" w:hAnsi="FangSong" w:eastAsia="FangSong" w:cs="FangSong"/>
          <w:sz w:val="19"/>
          <w:szCs w:val="19"/>
          <w:spacing w:val="66"/>
        </w:rPr>
        <w:t xml:space="preserve"> </w:t>
      </w:r>
      <w:r>
        <w:rPr>
          <w:rFonts w:ascii="FangSong" w:hAnsi="FangSong" w:eastAsia="FangSong" w:cs="FangSong"/>
          <w:sz w:val="19"/>
          <w:szCs w:val="19"/>
          <w:spacing w:val="-7"/>
        </w:rPr>
        <w:t>01</w:t>
      </w:r>
      <w:r>
        <w:rPr>
          <w:rFonts w:ascii="Times New Roman" w:hAnsi="Times New Roman" w:eastAsia="Times New Roman" w:cs="Times New Roman"/>
          <w:sz w:val="19"/>
          <w:szCs w:val="19"/>
          <w:spacing w:val="-7"/>
        </w:rPr>
        <w:t>9</w:t>
      </w:r>
    </w:p>
    <w:p>
      <w:pPr>
        <w:spacing w:line="249" w:lineRule="auto"/>
        <w:rPr>
          <w:rFonts w:ascii="Arial"/>
          <w:sz w:val="21"/>
        </w:rPr>
      </w:pPr>
      <w:r/>
    </w:p>
    <w:p>
      <w:pPr>
        <w:pStyle w:val="BodyText"/>
        <w:ind w:left="690"/>
        <w:spacing w:before="62"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2.3</w:t>
      </w:r>
      <w:r>
        <w:rPr>
          <w:rFonts w:ascii="Times New Roman" w:hAnsi="Times New Roman" w:eastAsia="Times New Roman" w:cs="Times New Roman"/>
          <w:sz w:val="19"/>
          <w:szCs w:val="19"/>
          <w:spacing w:val="8"/>
        </w:rPr>
        <w:t xml:space="preserve">    </w:t>
      </w:r>
      <w:r>
        <w:rPr>
          <w:sz w:val="19"/>
          <w:szCs w:val="19"/>
          <w:spacing w:val="5"/>
        </w:rPr>
        <w:t>获客之道</w:t>
      </w:r>
      <w:r>
        <w:rPr>
          <w:sz w:val="19"/>
          <w:szCs w:val="19"/>
          <w:spacing w:val="89"/>
        </w:rPr>
        <w:t xml:space="preserve"> </w:t>
      </w:r>
      <w:r>
        <w:rPr>
          <w:sz w:val="19"/>
          <w:szCs w:val="19"/>
          <w:spacing w:val="5"/>
        </w:rPr>
        <w:t>1</w:t>
      </w:r>
      <w:r>
        <w:rPr>
          <w:sz w:val="19"/>
          <w:szCs w:val="19"/>
          <w:spacing w:val="91"/>
        </w:rPr>
        <w:t xml:space="preserve"> </w:t>
      </w:r>
      <w:r>
        <w:rPr>
          <w:sz w:val="19"/>
          <w:szCs w:val="19"/>
          <w:spacing w:val="5"/>
        </w:rPr>
        <w:t>02</w:t>
      </w:r>
      <w:r>
        <w:rPr>
          <w:sz w:val="19"/>
          <w:szCs w:val="19"/>
          <w:spacing w:val="-46"/>
        </w:rPr>
        <w:t xml:space="preserve"> </w:t>
      </w:r>
      <w:r>
        <w:rPr>
          <w:rFonts w:ascii="Times New Roman" w:hAnsi="Times New Roman" w:eastAsia="Times New Roman" w:cs="Times New Roman"/>
          <w:sz w:val="19"/>
          <w:szCs w:val="19"/>
          <w:spacing w:val="5"/>
        </w:rPr>
        <w:t>0</w:t>
      </w:r>
    </w:p>
    <w:p>
      <w:pPr>
        <w:ind w:left="690"/>
        <w:spacing w:before="123"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2.3.1    </w:t>
      </w:r>
      <w:r>
        <w:rPr>
          <w:rFonts w:ascii="FangSong" w:hAnsi="FangSong" w:eastAsia="FangSong" w:cs="FangSong"/>
          <w:sz w:val="19"/>
          <w:szCs w:val="19"/>
          <w:spacing w:val="-8"/>
        </w:rPr>
        <w:t>产</w:t>
      </w:r>
      <w:r>
        <w:rPr>
          <w:rFonts w:ascii="FangSong" w:hAnsi="FangSong" w:eastAsia="FangSong" w:cs="FangSong"/>
          <w:sz w:val="19"/>
          <w:szCs w:val="19"/>
          <w:spacing w:val="-8"/>
        </w:rPr>
        <w:t xml:space="preserve"> </w:t>
      </w:r>
      <w:r>
        <w:rPr>
          <w:rFonts w:ascii="FangSong" w:hAnsi="FangSong" w:eastAsia="FangSong" w:cs="FangSong"/>
          <w:sz w:val="19"/>
          <w:szCs w:val="19"/>
          <w:spacing w:val="-8"/>
        </w:rPr>
        <w:t>品</w:t>
      </w:r>
      <w:r>
        <w:rPr>
          <w:rFonts w:ascii="FangSong" w:hAnsi="FangSong" w:eastAsia="FangSong" w:cs="FangSong"/>
          <w:sz w:val="19"/>
          <w:szCs w:val="19"/>
          <w:spacing w:val="-19"/>
        </w:rPr>
        <w:t xml:space="preserve"> </w:t>
      </w:r>
      <w:r>
        <w:rPr>
          <w:rFonts w:ascii="FangSong" w:hAnsi="FangSong" w:eastAsia="FangSong" w:cs="FangSong"/>
          <w:sz w:val="19"/>
          <w:szCs w:val="19"/>
          <w:spacing w:val="-8"/>
        </w:rPr>
        <w:t>数</w:t>
      </w:r>
      <w:r>
        <w:rPr>
          <w:rFonts w:ascii="FangSong" w:hAnsi="FangSong" w:eastAsia="FangSong" w:cs="FangSong"/>
          <w:sz w:val="19"/>
          <w:szCs w:val="19"/>
          <w:spacing w:val="-25"/>
        </w:rPr>
        <w:t xml:space="preserve"> </w:t>
      </w:r>
      <w:r>
        <w:rPr>
          <w:rFonts w:ascii="FangSong" w:hAnsi="FangSong" w:eastAsia="FangSong" w:cs="FangSong"/>
          <w:sz w:val="19"/>
          <w:szCs w:val="19"/>
          <w:spacing w:val="-8"/>
        </w:rPr>
        <w:t>字</w:t>
      </w:r>
      <w:r>
        <w:rPr>
          <w:rFonts w:ascii="FangSong" w:hAnsi="FangSong" w:eastAsia="FangSong" w:cs="FangSong"/>
          <w:sz w:val="19"/>
          <w:szCs w:val="19"/>
          <w:spacing w:val="-32"/>
        </w:rPr>
        <w:t xml:space="preserve"> </w:t>
      </w:r>
      <w:r>
        <w:rPr>
          <w:rFonts w:ascii="FangSong" w:hAnsi="FangSong" w:eastAsia="FangSong" w:cs="FangSong"/>
          <w:sz w:val="19"/>
          <w:szCs w:val="19"/>
          <w:spacing w:val="-8"/>
        </w:rPr>
        <w:t>化</w:t>
      </w:r>
      <w:r>
        <w:rPr>
          <w:rFonts w:ascii="FangSong" w:hAnsi="FangSong" w:eastAsia="FangSong" w:cs="FangSong"/>
          <w:sz w:val="19"/>
          <w:szCs w:val="19"/>
          <w:spacing w:val="-39"/>
        </w:rPr>
        <w:t xml:space="preserve"> </w:t>
      </w:r>
      <w:r>
        <w:rPr>
          <w:rFonts w:ascii="FangSong" w:hAnsi="FangSong" w:eastAsia="FangSong" w:cs="FangSong"/>
          <w:sz w:val="19"/>
          <w:szCs w:val="19"/>
          <w:spacing w:val="-8"/>
        </w:rPr>
        <w:t>/</w:t>
      </w:r>
      <w:r>
        <w:rPr>
          <w:rFonts w:ascii="FangSong" w:hAnsi="FangSong" w:eastAsia="FangSong" w:cs="FangSong"/>
          <w:sz w:val="19"/>
          <w:szCs w:val="19"/>
          <w:spacing w:val="-36"/>
        </w:rPr>
        <w:t xml:space="preserve"> </w:t>
      </w:r>
      <w:r>
        <w:rPr>
          <w:rFonts w:ascii="FangSong" w:hAnsi="FangSong" w:eastAsia="FangSong" w:cs="FangSong"/>
          <w:sz w:val="19"/>
          <w:szCs w:val="19"/>
          <w:spacing w:val="-8"/>
        </w:rPr>
        <w:t>0</w:t>
      </w:r>
      <w:r>
        <w:rPr>
          <w:rFonts w:ascii="FangSong" w:hAnsi="FangSong" w:eastAsia="FangSong" w:cs="FangSong"/>
          <w:sz w:val="19"/>
          <w:szCs w:val="19"/>
          <w:spacing w:val="-36"/>
        </w:rPr>
        <w:t xml:space="preserve"> </w:t>
      </w:r>
      <w:r>
        <w:rPr>
          <w:rFonts w:ascii="FangSong" w:hAnsi="FangSong" w:eastAsia="FangSong" w:cs="FangSong"/>
          <w:sz w:val="19"/>
          <w:szCs w:val="19"/>
          <w:spacing w:val="-8"/>
        </w:rPr>
        <w:t>2</w:t>
      </w:r>
      <w:r>
        <w:rPr>
          <w:rFonts w:ascii="Times New Roman" w:hAnsi="Times New Roman" w:eastAsia="Times New Roman" w:cs="Times New Roman"/>
          <w:sz w:val="19"/>
          <w:szCs w:val="19"/>
          <w:spacing w:val="-8"/>
        </w:rPr>
        <w:t>0</w:t>
      </w:r>
    </w:p>
    <w:p>
      <w:pPr>
        <w:ind w:left="690"/>
        <w:spacing w:before="140"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2.3.2</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2"/>
        </w:rPr>
        <w:t>从入口思维到全触点营销</w:t>
      </w:r>
      <w:r>
        <w:rPr>
          <w:rFonts w:ascii="FangSong" w:hAnsi="FangSong" w:eastAsia="FangSong" w:cs="FangSong"/>
          <w:sz w:val="19"/>
          <w:szCs w:val="19"/>
          <w:spacing w:val="76"/>
        </w:rPr>
        <w:t xml:space="preserve"> </w:t>
      </w:r>
      <w:r>
        <w:rPr>
          <w:rFonts w:ascii="Times New Roman" w:hAnsi="Times New Roman" w:eastAsia="Times New Roman" w:cs="Times New Roman"/>
          <w:sz w:val="19"/>
          <w:szCs w:val="19"/>
          <w:spacing w:val="-2"/>
        </w:rPr>
        <w:t>/    021</w:t>
      </w:r>
    </w:p>
    <w:p>
      <w:pPr>
        <w:ind w:left="690"/>
        <w:spacing w:before="128" w:line="219" w:lineRule="auto"/>
        <w:rPr>
          <w:rFonts w:ascii="Times New Roman" w:hAnsi="Times New Roman" w:eastAsia="Times New Roman" w:cs="Times New Roman"/>
          <w:sz w:val="19"/>
          <w:szCs w:val="19"/>
        </w:rPr>
      </w:pPr>
      <w:r>
        <w:rPr>
          <w:rFonts w:ascii="FangSong" w:hAnsi="FangSong" w:eastAsia="FangSong" w:cs="FangSong"/>
          <w:sz w:val="19"/>
          <w:szCs w:val="19"/>
          <w:spacing w:val="-6"/>
        </w:rPr>
        <w:t>2.3.3</w:t>
      </w:r>
      <w:r>
        <w:rPr>
          <w:rFonts w:ascii="FangSong" w:hAnsi="FangSong" w:eastAsia="FangSong" w:cs="FangSong"/>
          <w:sz w:val="19"/>
          <w:szCs w:val="19"/>
          <w:spacing w:val="-6"/>
        </w:rPr>
        <w:t xml:space="preserve">  </w:t>
      </w:r>
      <w:r>
        <w:rPr>
          <w:rFonts w:ascii="FangSong" w:hAnsi="FangSong" w:eastAsia="FangSong" w:cs="FangSong"/>
          <w:sz w:val="19"/>
          <w:szCs w:val="19"/>
          <w:spacing w:val="-6"/>
        </w:rPr>
        <w:t>提高流量转化率</w:t>
      </w:r>
      <w:r>
        <w:rPr>
          <w:rFonts w:ascii="FangSong" w:hAnsi="FangSong" w:eastAsia="FangSong" w:cs="FangSong"/>
          <w:sz w:val="19"/>
          <w:szCs w:val="19"/>
          <w:spacing w:val="59"/>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023</w:t>
      </w:r>
    </w:p>
    <w:p>
      <w:pPr>
        <w:ind w:left="690"/>
        <w:spacing w:before="139" w:line="222" w:lineRule="auto"/>
        <w:rPr>
          <w:rFonts w:ascii="Arial" w:hAnsi="Arial" w:eastAsia="Arial" w:cs="Arial"/>
          <w:sz w:val="19"/>
          <w:szCs w:val="19"/>
        </w:rPr>
      </w:pPr>
      <w:r>
        <w:rPr>
          <w:rFonts w:ascii="Times New Roman" w:hAnsi="Times New Roman" w:eastAsia="Times New Roman" w:cs="Times New Roman"/>
          <w:sz w:val="19"/>
          <w:szCs w:val="19"/>
        </w:rPr>
        <w:t>2.3.4     B2B</w:t>
      </w:r>
      <w:r>
        <w:rPr>
          <w:rFonts w:ascii="FangSong" w:hAnsi="FangSong" w:eastAsia="FangSong" w:cs="FangSong"/>
          <w:sz w:val="19"/>
          <w:szCs w:val="19"/>
        </w:rPr>
        <w:t>营销特点</w:t>
      </w:r>
      <w:r>
        <w:rPr>
          <w:rFonts w:ascii="FangSong" w:hAnsi="FangSong" w:eastAsia="FangSong" w:cs="FangSong"/>
          <w:sz w:val="19"/>
          <w:szCs w:val="19"/>
          <w:spacing w:val="53"/>
        </w:rPr>
        <w:t xml:space="preserve"> </w:t>
      </w:r>
      <w:r>
        <w:rPr>
          <w:rFonts w:ascii="FangSong" w:hAnsi="FangSong" w:eastAsia="FangSong" w:cs="FangSong"/>
          <w:sz w:val="19"/>
          <w:szCs w:val="19"/>
        </w:rPr>
        <w:t>/</w:t>
      </w:r>
      <w:r>
        <w:rPr>
          <w:rFonts w:ascii="FangSong" w:hAnsi="FangSong" w:eastAsia="FangSong" w:cs="FangSong"/>
          <w:sz w:val="19"/>
          <w:szCs w:val="19"/>
        </w:rPr>
        <w:t xml:space="preserve">  </w:t>
      </w:r>
      <w:r>
        <w:rPr>
          <w:rFonts w:ascii="Times New Roman" w:hAnsi="Times New Roman" w:eastAsia="Times New Roman" w:cs="Times New Roman"/>
          <w:sz w:val="19"/>
          <w:szCs w:val="19"/>
          <w:spacing w:val="-1"/>
        </w:rPr>
        <w:t>02</w:t>
      </w:r>
      <w:r>
        <w:rPr>
          <w:rFonts w:ascii="Arial" w:hAnsi="Arial" w:eastAsia="Arial" w:cs="Arial"/>
          <w:sz w:val="19"/>
          <w:szCs w:val="19"/>
          <w:spacing w:val="-1"/>
        </w:rPr>
        <w:t>4</w:t>
      </w:r>
    </w:p>
    <w:p>
      <w:pPr>
        <w:ind w:left="690"/>
        <w:spacing w:before="122"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2.3.5</w:t>
      </w:r>
      <w:r>
        <w:rPr>
          <w:rFonts w:ascii="FangSong" w:hAnsi="FangSong" w:eastAsia="FangSong" w:cs="FangSong"/>
          <w:sz w:val="19"/>
          <w:szCs w:val="19"/>
          <w:spacing w:val="79"/>
        </w:rPr>
        <w:t xml:space="preserve"> </w:t>
      </w:r>
      <w:r>
        <w:rPr>
          <w:rFonts w:ascii="FangSong" w:hAnsi="FangSong" w:eastAsia="FangSong" w:cs="FangSong"/>
          <w:sz w:val="19"/>
          <w:szCs w:val="19"/>
          <w:spacing w:val="-7"/>
        </w:rPr>
        <w:t>提升线索精度</w:t>
      </w:r>
      <w:r>
        <w:rPr>
          <w:rFonts w:ascii="FangSong" w:hAnsi="FangSong" w:eastAsia="FangSong" w:cs="FangSong"/>
          <w:sz w:val="19"/>
          <w:szCs w:val="19"/>
          <w:spacing w:val="79"/>
        </w:rPr>
        <w:t xml:space="preserve"> </w:t>
      </w:r>
      <w:r>
        <w:rPr>
          <w:rFonts w:ascii="FangSong" w:hAnsi="FangSong" w:eastAsia="FangSong" w:cs="FangSong"/>
          <w:sz w:val="19"/>
          <w:szCs w:val="19"/>
          <w:spacing w:val="-7"/>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7"/>
        </w:rPr>
        <w:t>024</w:t>
      </w:r>
    </w:p>
    <w:p>
      <w:pPr>
        <w:ind w:left="690"/>
        <w:spacing w:before="132" w:line="223" w:lineRule="auto"/>
        <w:rPr>
          <w:rFonts w:ascii="Times New Roman" w:hAnsi="Times New Roman" w:eastAsia="Times New Roman" w:cs="Times New Roman"/>
          <w:sz w:val="19"/>
          <w:szCs w:val="19"/>
        </w:rPr>
      </w:pPr>
      <w:r>
        <w:rPr>
          <w:rFonts w:ascii="FangSong" w:hAnsi="FangSong" w:eastAsia="FangSong" w:cs="FangSong"/>
          <w:sz w:val="19"/>
          <w:szCs w:val="19"/>
          <w:spacing w:val="-8"/>
        </w:rPr>
        <w:t>2.3.6</w:t>
      </w:r>
      <w:r>
        <w:rPr>
          <w:rFonts w:ascii="FangSong" w:hAnsi="FangSong" w:eastAsia="FangSong" w:cs="FangSong"/>
          <w:sz w:val="19"/>
          <w:szCs w:val="19"/>
          <w:spacing w:val="89"/>
        </w:rPr>
        <w:t xml:space="preserve"> </w:t>
      </w:r>
      <w:r>
        <w:rPr>
          <w:rFonts w:ascii="FangSong" w:hAnsi="FangSong" w:eastAsia="FangSong" w:cs="FangSong"/>
          <w:sz w:val="19"/>
          <w:szCs w:val="19"/>
          <w:spacing w:val="-8"/>
        </w:rPr>
        <w:t>线索战绩管理</w:t>
      </w:r>
      <w:r>
        <w:rPr>
          <w:rFonts w:ascii="FangSong" w:hAnsi="FangSong" w:eastAsia="FangSong" w:cs="FangSong"/>
          <w:sz w:val="19"/>
          <w:szCs w:val="19"/>
          <w:spacing w:val="84"/>
        </w:rPr>
        <w:t xml:space="preserve"> </w:t>
      </w:r>
      <w:r>
        <w:rPr>
          <w:rFonts w:ascii="FangSong" w:hAnsi="FangSong" w:eastAsia="FangSong" w:cs="FangSong"/>
          <w:sz w:val="19"/>
          <w:szCs w:val="19"/>
          <w:spacing w:val="-8"/>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8"/>
        </w:rPr>
        <w:t>026</w:t>
      </w:r>
    </w:p>
    <w:p>
      <w:pPr>
        <w:spacing w:line="258" w:lineRule="auto"/>
        <w:rPr>
          <w:rFonts w:ascii="Arial"/>
          <w:sz w:val="21"/>
        </w:rPr>
      </w:pPr>
      <w:r/>
    </w:p>
    <w:p>
      <w:pPr>
        <w:pStyle w:val="BodyText"/>
        <w:ind w:left="690"/>
        <w:spacing w:before="62" w:line="220" w:lineRule="auto"/>
        <w:rPr>
          <w:rFonts w:ascii="Times New Roman" w:hAnsi="Times New Roman" w:eastAsia="Times New Roman" w:cs="Times New Roman"/>
          <w:sz w:val="19"/>
          <w:szCs w:val="19"/>
        </w:rPr>
      </w:pPr>
      <w:r>
        <w:rPr>
          <w:sz w:val="19"/>
          <w:szCs w:val="19"/>
          <w:spacing w:val="5"/>
        </w:rPr>
        <w:t>2.4  移动营销</w:t>
      </w:r>
      <w:r>
        <w:rPr>
          <w:sz w:val="19"/>
          <w:szCs w:val="19"/>
          <w:spacing w:val="82"/>
        </w:rPr>
        <w:t xml:space="preserve"> </w:t>
      </w:r>
      <w:r>
        <w:rPr>
          <w:sz w:val="19"/>
          <w:szCs w:val="19"/>
          <w:spacing w:val="5"/>
        </w:rPr>
        <w:t>/</w:t>
      </w:r>
      <w:r>
        <w:rPr>
          <w:sz w:val="19"/>
          <w:szCs w:val="19"/>
          <w:spacing w:val="87"/>
        </w:rPr>
        <w:t xml:space="preserve"> </w:t>
      </w:r>
      <w:r>
        <w:rPr>
          <w:rFonts w:ascii="Times New Roman" w:hAnsi="Times New Roman" w:eastAsia="Times New Roman" w:cs="Times New Roman"/>
          <w:sz w:val="19"/>
          <w:szCs w:val="19"/>
          <w:spacing w:val="5"/>
        </w:rPr>
        <w:t>026</w:t>
      </w:r>
    </w:p>
    <w:p>
      <w:pPr>
        <w:ind w:left="690"/>
        <w:spacing w:before="132"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2.4.1</w:t>
      </w:r>
      <w:r>
        <w:rPr>
          <w:rFonts w:ascii="FangSong" w:hAnsi="FangSong" w:eastAsia="FangSong" w:cs="FangSong"/>
          <w:sz w:val="19"/>
          <w:szCs w:val="19"/>
          <w:spacing w:val="81"/>
        </w:rPr>
        <w:t xml:space="preserve"> </w:t>
      </w:r>
      <w:r>
        <w:rPr>
          <w:rFonts w:ascii="FangSong" w:hAnsi="FangSong" w:eastAsia="FangSong" w:cs="FangSong"/>
          <w:sz w:val="19"/>
          <w:szCs w:val="19"/>
          <w:spacing w:val="-7"/>
        </w:rPr>
        <w:t>移动体验面临的挑战</w:t>
      </w:r>
      <w:r>
        <w:rPr>
          <w:rFonts w:ascii="FangSong" w:hAnsi="FangSong" w:eastAsia="FangSong" w:cs="FangSong"/>
          <w:sz w:val="19"/>
          <w:szCs w:val="19"/>
          <w:spacing w:val="78"/>
        </w:rPr>
        <w:t xml:space="preserve"> </w:t>
      </w:r>
      <w:r>
        <w:rPr>
          <w:rFonts w:ascii="FangSong" w:hAnsi="FangSong" w:eastAsia="FangSong" w:cs="FangSong"/>
          <w:sz w:val="19"/>
          <w:szCs w:val="19"/>
          <w:spacing w:val="-7"/>
        </w:rPr>
        <w:t>/</w:t>
      </w:r>
      <w:r>
        <w:rPr>
          <w:rFonts w:ascii="FangSong" w:hAnsi="FangSong" w:eastAsia="FangSong" w:cs="FangSong"/>
          <w:sz w:val="19"/>
          <w:szCs w:val="19"/>
          <w:spacing w:val="76"/>
        </w:rPr>
        <w:t xml:space="preserve"> </w:t>
      </w:r>
      <w:r>
        <w:rPr>
          <w:rFonts w:ascii="Times New Roman" w:hAnsi="Times New Roman" w:eastAsia="Times New Roman" w:cs="Times New Roman"/>
          <w:sz w:val="19"/>
          <w:szCs w:val="19"/>
          <w:spacing w:val="-7"/>
        </w:rPr>
        <w:t>026</w:t>
      </w:r>
    </w:p>
    <w:p>
      <w:pPr>
        <w:ind w:left="690"/>
        <w:spacing w:before="13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2.4.2    </w:t>
      </w:r>
      <w:r>
        <w:rPr>
          <w:rFonts w:ascii="FangSong" w:hAnsi="FangSong" w:eastAsia="FangSong" w:cs="FangSong"/>
          <w:sz w:val="19"/>
          <w:szCs w:val="19"/>
          <w:spacing w:val="-2"/>
        </w:rPr>
        <w:t>什么是先进的移动营销理念</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/027</w:t>
      </w:r>
    </w:p>
    <w:p>
      <w:pPr>
        <w:ind w:left="690"/>
        <w:spacing w:before="132" w:line="222" w:lineRule="auto"/>
        <w:rPr>
          <w:rFonts w:ascii="Times New Roman" w:hAnsi="Times New Roman" w:eastAsia="Times New Roman" w:cs="Times New Roman"/>
          <w:sz w:val="19"/>
          <w:szCs w:val="19"/>
        </w:rPr>
      </w:pPr>
      <w:r>
        <w:rPr>
          <w:rFonts w:ascii="FangSong" w:hAnsi="FangSong" w:eastAsia="FangSong" w:cs="FangSong"/>
          <w:sz w:val="19"/>
          <w:szCs w:val="19"/>
          <w:spacing w:val="-3"/>
        </w:rPr>
        <w:t>2.4.3</w:t>
      </w:r>
      <w:r>
        <w:rPr>
          <w:rFonts w:ascii="FangSong" w:hAnsi="FangSong" w:eastAsia="FangSong" w:cs="FangSong"/>
          <w:sz w:val="19"/>
          <w:szCs w:val="19"/>
          <w:spacing w:val="84"/>
        </w:rPr>
        <w:t xml:space="preserve"> </w:t>
      </w:r>
      <w:r>
        <w:rPr>
          <w:rFonts w:ascii="FangSong" w:hAnsi="FangSong" w:eastAsia="FangSong" w:cs="FangSong"/>
          <w:sz w:val="19"/>
          <w:szCs w:val="19"/>
          <w:spacing w:val="-3"/>
        </w:rPr>
        <w:t>7步实现领先的移动营销</w:t>
      </w:r>
      <w:r>
        <w:rPr>
          <w:rFonts w:ascii="FangSong" w:hAnsi="FangSong" w:eastAsia="FangSong" w:cs="FangSong"/>
          <w:sz w:val="19"/>
          <w:szCs w:val="19"/>
          <w:spacing w:val="74"/>
        </w:rPr>
        <w:t xml:space="preserve"> </w:t>
      </w:r>
      <w:r>
        <w:rPr>
          <w:rFonts w:ascii="FangSong" w:hAnsi="FangSong" w:eastAsia="FangSong" w:cs="FangSong"/>
          <w:sz w:val="19"/>
          <w:szCs w:val="19"/>
          <w:spacing w:val="-3"/>
        </w:rPr>
        <w:t>/</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3"/>
        </w:rPr>
        <w:t>028</w:t>
      </w:r>
    </w:p>
    <w:p>
      <w:pPr>
        <w:spacing w:line="259" w:lineRule="auto"/>
        <w:rPr>
          <w:rFonts w:ascii="Arial"/>
          <w:sz w:val="21"/>
        </w:rPr>
      </w:pPr>
      <w:r/>
    </w:p>
    <w:p>
      <w:pPr>
        <w:pStyle w:val="BodyText"/>
        <w:ind w:left="690"/>
        <w:spacing w:before="62" w:line="219" w:lineRule="auto"/>
        <w:rPr>
          <w:sz w:val="19"/>
          <w:szCs w:val="19"/>
        </w:rPr>
      </w:pPr>
      <w:r>
        <w:rPr>
          <w:sz w:val="19"/>
          <w:szCs w:val="19"/>
          <w:spacing w:val="5"/>
        </w:rPr>
        <w:t>2.5</w:t>
      </w:r>
      <w:r>
        <w:rPr>
          <w:sz w:val="19"/>
          <w:szCs w:val="19"/>
          <w:spacing w:val="2"/>
        </w:rPr>
        <w:t xml:space="preserve">  </w:t>
      </w:r>
      <w:r>
        <w:rPr>
          <w:sz w:val="19"/>
          <w:szCs w:val="19"/>
          <w:spacing w:val="5"/>
        </w:rPr>
        <w:t>数据分析</w:t>
      </w:r>
      <w:r>
        <w:rPr>
          <w:sz w:val="19"/>
          <w:szCs w:val="19"/>
          <w:spacing w:val="1"/>
        </w:rPr>
        <w:t xml:space="preserve">  </w:t>
      </w:r>
      <w:r>
        <w:rPr>
          <w:sz w:val="19"/>
          <w:szCs w:val="19"/>
          <w:spacing w:val="5"/>
        </w:rPr>
        <w:t>/</w:t>
      </w:r>
      <w:r>
        <w:rPr>
          <w:sz w:val="19"/>
          <w:szCs w:val="19"/>
        </w:rPr>
        <w:t xml:space="preserve">  </w:t>
      </w:r>
      <w:r>
        <w:rPr>
          <w:sz w:val="19"/>
          <w:szCs w:val="19"/>
          <w:spacing w:val="5"/>
        </w:rPr>
        <w:t>030</w:t>
      </w:r>
    </w:p>
    <w:p>
      <w:pPr>
        <w:ind w:left="690"/>
        <w:spacing w:before="10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2.5.1    </w:t>
      </w:r>
      <w:r>
        <w:rPr>
          <w:rFonts w:ascii="FangSong" w:hAnsi="FangSong" w:eastAsia="FangSong" w:cs="FangSong"/>
          <w:sz w:val="19"/>
          <w:szCs w:val="19"/>
          <w:spacing w:val="-3"/>
        </w:rPr>
        <w:t>用户画像的构建及应用</w:t>
      </w:r>
      <w:r>
        <w:rPr>
          <w:rFonts w:ascii="FangSong" w:hAnsi="FangSong" w:eastAsia="FangSong" w:cs="FangSong"/>
          <w:sz w:val="19"/>
          <w:szCs w:val="19"/>
          <w:spacing w:val="79"/>
        </w:rPr>
        <w:t xml:space="preserve"> </w:t>
      </w:r>
      <w:r>
        <w:rPr>
          <w:rFonts w:ascii="FangSong" w:hAnsi="FangSong" w:eastAsia="FangSong" w:cs="FangSong"/>
          <w:sz w:val="19"/>
          <w:szCs w:val="19"/>
          <w:spacing w:val="-3"/>
        </w:rPr>
        <w:t>/</w:t>
      </w:r>
      <w:r>
        <w:rPr>
          <w:rFonts w:ascii="FangSong" w:hAnsi="FangSong" w:eastAsia="FangSong" w:cs="FangSong"/>
          <w:sz w:val="19"/>
          <w:szCs w:val="19"/>
          <w:spacing w:val="-3"/>
        </w:rPr>
        <w:t xml:space="preserve">  </w:t>
      </w:r>
      <w:r>
        <w:rPr>
          <w:rFonts w:ascii="Times New Roman" w:hAnsi="Times New Roman" w:eastAsia="Times New Roman" w:cs="Times New Roman"/>
          <w:sz w:val="19"/>
          <w:szCs w:val="19"/>
          <w:spacing w:val="-3"/>
        </w:rPr>
        <w:t>030</w:t>
      </w:r>
    </w:p>
    <w:p>
      <w:pPr>
        <w:ind w:left="690"/>
        <w:spacing w:before="15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2.5.2</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2"/>
        </w:rPr>
        <w:t>用户画像的关键难点</w:t>
      </w:r>
      <w:r>
        <w:rPr>
          <w:rFonts w:ascii="FangSong" w:hAnsi="FangSong" w:eastAsia="FangSong" w:cs="FangSong"/>
          <w:sz w:val="19"/>
          <w:szCs w:val="19"/>
          <w:spacing w:val="82"/>
        </w:rPr>
        <w:t xml:space="preserve"> </w:t>
      </w:r>
      <w:r>
        <w:rPr>
          <w:rFonts w:ascii="Times New Roman" w:hAnsi="Times New Roman" w:eastAsia="Times New Roman" w:cs="Times New Roman"/>
          <w:sz w:val="19"/>
          <w:szCs w:val="19"/>
          <w:spacing w:val="-2"/>
        </w:rPr>
        <w:t>/    031</w:t>
      </w:r>
    </w:p>
    <w:p>
      <w:pPr>
        <w:ind w:left="690"/>
        <w:spacing w:before="12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2.5.3</w:t>
      </w:r>
      <w:r>
        <w:rPr>
          <w:rFonts w:ascii="Times New Roman" w:hAnsi="Times New Roman" w:eastAsia="Times New Roman" w:cs="Times New Roman"/>
          <w:sz w:val="19"/>
          <w:szCs w:val="19"/>
          <w:spacing w:val="5"/>
        </w:rPr>
        <w:t xml:space="preserve">    </w:t>
      </w:r>
      <w:r>
        <w:rPr>
          <w:rFonts w:ascii="FangSong" w:hAnsi="FangSong" w:eastAsia="FangSong" w:cs="FangSong"/>
          <w:sz w:val="19"/>
          <w:szCs w:val="19"/>
          <w:spacing w:val="8"/>
        </w:rPr>
        <w:t>构建360°用户画像体系/</w:t>
      </w:r>
      <w:r>
        <w:rPr>
          <w:rFonts w:ascii="FangSong" w:hAnsi="FangSong" w:eastAsia="FangSong" w:cs="FangSong"/>
          <w:sz w:val="19"/>
          <w:szCs w:val="19"/>
          <w:spacing w:val="78"/>
        </w:rPr>
        <w:t xml:space="preserve"> </w:t>
      </w:r>
      <w:r>
        <w:rPr>
          <w:rFonts w:ascii="FangSong" w:hAnsi="FangSong" w:eastAsia="FangSong" w:cs="FangSong"/>
          <w:sz w:val="19"/>
          <w:szCs w:val="19"/>
          <w:spacing w:val="8"/>
        </w:rPr>
        <w:t>03</w:t>
      </w:r>
      <w:r>
        <w:rPr>
          <w:rFonts w:ascii="Times New Roman" w:hAnsi="Times New Roman" w:eastAsia="Times New Roman" w:cs="Times New Roman"/>
          <w:sz w:val="19"/>
          <w:szCs w:val="19"/>
          <w:spacing w:val="8"/>
        </w:rPr>
        <w:t>3</w:t>
      </w:r>
    </w:p>
    <w:p>
      <w:pPr>
        <w:spacing w:line="336" w:lineRule="auto"/>
        <w:rPr>
          <w:rFonts w:ascii="Arial"/>
          <w:sz w:val="21"/>
        </w:rPr>
      </w:pPr>
      <w:r/>
    </w:p>
    <w:p>
      <w:pPr>
        <w:pStyle w:val="BodyText"/>
        <w:ind w:left="690"/>
        <w:spacing w:before="88" w:line="219" w:lineRule="auto"/>
        <w:rPr>
          <w:sz w:val="27"/>
          <w:szCs w:val="27"/>
        </w:rPr>
      </w:pPr>
      <w:r>
        <w:rPr>
          <w:sz w:val="27"/>
          <w:szCs w:val="27"/>
          <w:spacing w:val="-11"/>
        </w:rPr>
        <w:t>第3)章</w:t>
      </w:r>
    </w:p>
    <w:p>
      <w:pPr>
        <w:pStyle w:val="BodyText"/>
        <w:ind w:left="693"/>
        <w:spacing w:before="248" w:line="220" w:lineRule="auto"/>
        <w:rPr>
          <w:sz w:val="27"/>
          <w:szCs w:val="27"/>
        </w:rPr>
      </w:pPr>
      <w:r>
        <w:rPr>
          <w:sz w:val="27"/>
          <w:szCs w:val="27"/>
          <w:b/>
          <w:bCs/>
          <w:spacing w:val="-18"/>
        </w:rPr>
        <w:t>智能制造</w:t>
      </w:r>
      <w:r>
        <w:rPr>
          <w:sz w:val="27"/>
          <w:szCs w:val="27"/>
          <w:spacing w:val="117"/>
        </w:rPr>
        <w:t xml:space="preserve"> </w:t>
      </w:r>
      <w:r>
        <w:rPr>
          <w:sz w:val="27"/>
          <w:szCs w:val="27"/>
          <w:b/>
          <w:bCs/>
          <w:spacing w:val="-18"/>
        </w:rPr>
        <w:t>/</w:t>
      </w:r>
      <w:r>
        <w:rPr>
          <w:sz w:val="27"/>
          <w:szCs w:val="27"/>
          <w:spacing w:val="2"/>
        </w:rPr>
        <w:t xml:space="preserve">  </w:t>
      </w:r>
      <w:r>
        <w:rPr>
          <w:sz w:val="27"/>
          <w:szCs w:val="27"/>
          <w:b/>
          <w:bCs/>
          <w:spacing w:val="-18"/>
        </w:rPr>
        <w:t>035</w:t>
      </w:r>
    </w:p>
    <w:p>
      <w:pPr>
        <w:pStyle w:val="BodyText"/>
        <w:ind w:left="690"/>
        <w:spacing w:before="248" w:line="219" w:lineRule="auto"/>
        <w:rPr>
          <w:sz w:val="19"/>
          <w:szCs w:val="19"/>
        </w:rPr>
      </w:pPr>
      <w:r>
        <w:rPr>
          <w:sz w:val="19"/>
          <w:szCs w:val="19"/>
          <w:spacing w:val="8"/>
        </w:rPr>
        <w:t>3.1</w:t>
      </w:r>
      <w:r>
        <w:rPr>
          <w:sz w:val="19"/>
          <w:szCs w:val="19"/>
          <w:spacing w:val="94"/>
        </w:rPr>
        <w:t xml:space="preserve"> </w:t>
      </w:r>
      <w:r>
        <w:rPr>
          <w:sz w:val="19"/>
          <w:szCs w:val="19"/>
          <w:spacing w:val="8"/>
        </w:rPr>
        <w:t>数字化的产品研发</w:t>
      </w:r>
      <w:r>
        <w:rPr>
          <w:sz w:val="19"/>
          <w:szCs w:val="19"/>
          <w:spacing w:val="1"/>
        </w:rPr>
        <w:t xml:space="preserve">  </w:t>
      </w:r>
      <w:r>
        <w:rPr>
          <w:sz w:val="19"/>
          <w:szCs w:val="19"/>
          <w:spacing w:val="8"/>
        </w:rPr>
        <w:t>/</w:t>
      </w:r>
      <w:r>
        <w:rPr>
          <w:sz w:val="19"/>
          <w:szCs w:val="19"/>
          <w:spacing w:val="1"/>
        </w:rPr>
        <w:t xml:space="preserve">  </w:t>
      </w:r>
      <w:r>
        <w:rPr>
          <w:sz w:val="19"/>
          <w:szCs w:val="19"/>
          <w:spacing w:val="8"/>
        </w:rPr>
        <w:t>036</w:t>
      </w:r>
    </w:p>
    <w:p>
      <w:pPr>
        <w:ind w:left="690"/>
        <w:spacing w:before="131" w:line="221" w:lineRule="auto"/>
        <w:rPr>
          <w:rFonts w:ascii="FangSong" w:hAnsi="FangSong" w:eastAsia="FangSong" w:cs="FangSong"/>
          <w:sz w:val="19"/>
          <w:szCs w:val="19"/>
        </w:rPr>
      </w:pPr>
      <w:r>
        <w:rPr>
          <w:rFonts w:ascii="FangSong" w:hAnsi="FangSong" w:eastAsia="FangSong" w:cs="FangSong"/>
          <w:sz w:val="19"/>
          <w:szCs w:val="19"/>
          <w:spacing w:val="-6"/>
        </w:rPr>
        <w:t>3.1.1</w:t>
      </w:r>
      <w:r>
        <w:rPr>
          <w:rFonts w:ascii="FangSong" w:hAnsi="FangSong" w:eastAsia="FangSong" w:cs="FangSong"/>
          <w:sz w:val="19"/>
          <w:szCs w:val="19"/>
          <w:spacing w:val="98"/>
        </w:rPr>
        <w:t xml:space="preserve"> </w:t>
      </w:r>
      <w:r>
        <w:rPr>
          <w:rFonts w:ascii="FangSong" w:hAnsi="FangSong" w:eastAsia="FangSong" w:cs="FangSong"/>
          <w:sz w:val="19"/>
          <w:szCs w:val="19"/>
          <w:spacing w:val="-6"/>
        </w:rPr>
        <w:t>计算机辅助设计</w:t>
      </w:r>
      <w:r>
        <w:rPr>
          <w:rFonts w:ascii="FangSong" w:hAnsi="FangSong" w:eastAsia="FangSong" w:cs="FangSong"/>
          <w:sz w:val="19"/>
          <w:szCs w:val="19"/>
          <w:spacing w:val="57"/>
        </w:rPr>
        <w:t xml:space="preserve"> </w:t>
      </w:r>
      <w:r>
        <w:rPr>
          <w:rFonts w:ascii="FangSong" w:hAnsi="FangSong" w:eastAsia="FangSong" w:cs="FangSong"/>
          <w:sz w:val="19"/>
          <w:szCs w:val="19"/>
          <w:spacing w:val="-6"/>
        </w:rPr>
        <w:t>/036</w:t>
      </w:r>
    </w:p>
    <w:p>
      <w:pPr>
        <w:ind w:left="690"/>
        <w:spacing w:before="123"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3.1.2    </w:t>
      </w:r>
      <w:r>
        <w:rPr>
          <w:rFonts w:ascii="FangSong" w:hAnsi="FangSong" w:eastAsia="FangSong" w:cs="FangSong"/>
          <w:sz w:val="19"/>
          <w:szCs w:val="19"/>
          <w:spacing w:val="-2"/>
        </w:rPr>
        <w:t>计算机辅助工程</w:t>
      </w:r>
      <w:r>
        <w:rPr>
          <w:rFonts w:ascii="FangSong" w:hAnsi="FangSong" w:eastAsia="FangSong" w:cs="FangSong"/>
          <w:sz w:val="19"/>
          <w:szCs w:val="19"/>
          <w:spacing w:val="73"/>
        </w:rPr>
        <w:t xml:space="preserve"> </w:t>
      </w:r>
      <w:r>
        <w:rPr>
          <w:rFonts w:ascii="FangSong" w:hAnsi="FangSong" w:eastAsia="FangSong" w:cs="FangSong"/>
          <w:sz w:val="19"/>
          <w:szCs w:val="19"/>
          <w:spacing w:val="-2"/>
        </w:rPr>
        <w:t>/</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2"/>
        </w:rPr>
        <w:t>038</w:t>
      </w:r>
    </w:p>
    <w:p>
      <w:pPr>
        <w:ind w:left="690"/>
        <w:spacing w:before="142"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3.1.3    </w:t>
      </w:r>
      <w:r>
        <w:rPr>
          <w:rFonts w:ascii="FangSong" w:hAnsi="FangSong" w:eastAsia="FangSong" w:cs="FangSong"/>
          <w:sz w:val="19"/>
          <w:szCs w:val="19"/>
          <w:spacing w:val="6"/>
        </w:rPr>
        <w:t>计算机辅助工艺过程设计/</w:t>
      </w:r>
      <w:r>
        <w:rPr>
          <w:rFonts w:ascii="FangSong" w:hAnsi="FangSong" w:eastAsia="FangSong" w:cs="FangSong"/>
          <w:sz w:val="19"/>
          <w:szCs w:val="19"/>
          <w:spacing w:val="68"/>
        </w:rPr>
        <w:t xml:space="preserve"> </w:t>
      </w:r>
      <w:r>
        <w:rPr>
          <w:rFonts w:ascii="FangSong" w:hAnsi="FangSong" w:eastAsia="FangSong" w:cs="FangSong"/>
          <w:sz w:val="19"/>
          <w:szCs w:val="19"/>
          <w:spacing w:val="6"/>
        </w:rPr>
        <w:t>04</w:t>
      </w:r>
      <w:r>
        <w:rPr>
          <w:rFonts w:ascii="Times New Roman" w:hAnsi="Times New Roman" w:eastAsia="Times New Roman" w:cs="Times New Roman"/>
          <w:sz w:val="19"/>
          <w:szCs w:val="19"/>
          <w:spacing w:val="6"/>
        </w:rPr>
        <w:t>0</w:t>
      </w:r>
    </w:p>
    <w:p>
      <w:pPr>
        <w:ind w:left="690"/>
        <w:spacing w:before="123"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3.1.4</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2"/>
        </w:rPr>
        <w:t>计算机辅助制造</w:t>
      </w:r>
      <w:r>
        <w:rPr>
          <w:rFonts w:ascii="FangSong" w:hAnsi="FangSong" w:eastAsia="FangSong" w:cs="FangSong"/>
          <w:sz w:val="19"/>
          <w:szCs w:val="19"/>
          <w:spacing w:val="47"/>
        </w:rPr>
        <w:t xml:space="preserve"> </w:t>
      </w:r>
      <w:r>
        <w:rPr>
          <w:rFonts w:ascii="FangSong" w:hAnsi="FangSong" w:eastAsia="FangSong" w:cs="FangSong"/>
          <w:sz w:val="19"/>
          <w:szCs w:val="19"/>
          <w:spacing w:val="-2"/>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2"/>
        </w:rPr>
        <w:t>041</w:t>
      </w:r>
    </w:p>
    <w:p>
      <w:pPr>
        <w:ind w:left="690"/>
        <w:spacing w:before="145" w:line="22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3.1.5</w:t>
      </w:r>
      <w:r>
        <w:rPr>
          <w:rFonts w:ascii="Times New Roman" w:hAnsi="Times New Roman" w:eastAsia="Times New Roman" w:cs="Times New Roman"/>
          <w:sz w:val="19"/>
          <w:szCs w:val="19"/>
          <w:spacing w:val="4"/>
        </w:rPr>
        <w:t xml:space="preserve">    </w:t>
      </w:r>
      <w:r>
        <w:rPr>
          <w:rFonts w:ascii="FangSong" w:hAnsi="FangSong" w:eastAsia="FangSong" w:cs="FangSong"/>
          <w:sz w:val="19"/>
          <w:szCs w:val="19"/>
          <w:spacing w:val="-2"/>
        </w:rPr>
        <w:t>产品数据管理</w:t>
      </w:r>
      <w:r>
        <w:rPr>
          <w:rFonts w:ascii="FangSong" w:hAnsi="FangSong" w:eastAsia="FangSong" w:cs="FangSong"/>
          <w:sz w:val="19"/>
          <w:szCs w:val="19"/>
          <w:spacing w:val="52"/>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042</w:t>
      </w:r>
    </w:p>
    <w:p>
      <w:pPr>
        <w:ind w:left="690"/>
        <w:spacing w:before="128"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3.1.6    </w:t>
      </w:r>
      <w:r>
        <w:rPr>
          <w:rFonts w:ascii="FangSong" w:hAnsi="FangSong" w:eastAsia="FangSong" w:cs="FangSong"/>
          <w:sz w:val="19"/>
          <w:szCs w:val="19"/>
          <w:spacing w:val="-1"/>
        </w:rPr>
        <w:t>产品生命周期管理</w:t>
      </w:r>
      <w:r>
        <w:rPr>
          <w:rFonts w:ascii="FangSong" w:hAnsi="FangSong" w:eastAsia="FangSong" w:cs="FangSong"/>
          <w:sz w:val="19"/>
          <w:szCs w:val="19"/>
          <w:spacing w:val="61"/>
        </w:rPr>
        <w:t xml:space="preserve"> </w:t>
      </w:r>
      <w:r>
        <w:rPr>
          <w:rFonts w:ascii="FangSong" w:hAnsi="FangSong" w:eastAsia="FangSong" w:cs="FangSong"/>
          <w:sz w:val="19"/>
          <w:szCs w:val="19"/>
          <w:spacing w:val="-1"/>
        </w:rPr>
        <w:t>/</w:t>
      </w:r>
      <w:r>
        <w:rPr>
          <w:rFonts w:ascii="FangSong" w:hAnsi="FangSong" w:eastAsia="FangSong" w:cs="FangSong"/>
          <w:sz w:val="19"/>
          <w:szCs w:val="19"/>
          <w:spacing w:val="66"/>
        </w:rPr>
        <w:t xml:space="preserve"> </w:t>
      </w:r>
      <w:r>
        <w:rPr>
          <w:rFonts w:ascii="FangSong" w:hAnsi="FangSong" w:eastAsia="FangSong" w:cs="FangSong"/>
          <w:sz w:val="19"/>
          <w:szCs w:val="19"/>
          <w:spacing w:val="-1"/>
        </w:rPr>
        <w:t>04</w:t>
      </w:r>
      <w:r>
        <w:rPr>
          <w:rFonts w:ascii="Times New Roman" w:hAnsi="Times New Roman" w:eastAsia="Times New Roman" w:cs="Times New Roman"/>
          <w:sz w:val="19"/>
          <w:szCs w:val="19"/>
          <w:spacing w:val="-1"/>
        </w:rPr>
        <w:t>3</w:t>
      </w:r>
    </w:p>
    <w:p>
      <w:pPr>
        <w:spacing w:line="221" w:lineRule="auto"/>
        <w:sectPr>
          <w:pgSz w:w="8720" w:h="13120"/>
          <w:pgMar w:top="400" w:right="1308" w:bottom="0" w:left="320" w:header="0" w:footer="0" w:gutter="0"/>
        </w:sectPr>
        <w:rPr>
          <w:rFonts w:ascii="Times New Roman" w:hAnsi="Times New Roman" w:eastAsia="Times New Roman" w:cs="Times New Roman"/>
          <w:sz w:val="19"/>
          <w:szCs w:val="19"/>
        </w:rPr>
      </w:pPr>
    </w:p>
    <w:p>
      <w:pPr>
        <w:pStyle w:val="BodyText"/>
        <w:ind w:left="6800"/>
        <w:spacing w:before="240" w:line="221" w:lineRule="auto"/>
        <w:rPr>
          <w:sz w:val="19"/>
          <w:szCs w:val="19"/>
        </w:rPr>
      </w:pPr>
      <w:r>
        <w:drawing>
          <wp:anchor distT="0" distB="0" distL="0" distR="0" simplePos="0" relativeHeight="251738112" behindDoc="0" locked="0" layoutInCell="0" allowOverlap="1">
            <wp:simplePos x="0" y="0"/>
            <wp:positionH relativeFrom="page">
              <wp:posOffset>5035529</wp:posOffset>
            </wp:positionH>
            <wp:positionV relativeFrom="page">
              <wp:posOffset>292089</wp:posOffset>
            </wp:positionV>
            <wp:extent cx="336550" cy="342875"/>
            <wp:effectExtent l="0" t="0" r="0" b="0"/>
            <wp:wrapNone/>
            <wp:docPr id="48" name="IM 48"/>
            <wp:cNvGraphicFramePr/>
            <a:graphic>
              <a:graphicData uri="http://schemas.openxmlformats.org/drawingml/2006/picture">
                <pic:pic>
                  <pic:nvPicPr>
                    <pic:cNvPr id="48" name="IM 48"/>
                    <pic:cNvPicPr/>
                  </pic:nvPicPr>
                  <pic:blipFill>
                    <a:blip r:embed="rId28"/>
                    <a:stretch>
                      <a:fillRect/>
                    </a:stretch>
                  </pic:blipFill>
                  <pic:spPr>
                    <a:xfrm rot="0">
                      <a:off x="0" y="0"/>
                      <a:ext cx="336550" cy="342875"/>
                    </a:xfrm>
                    <a:prstGeom prst="rect">
                      <a:avLst/>
                    </a:prstGeom>
                  </pic:spPr>
                </pic:pic>
              </a:graphicData>
            </a:graphic>
          </wp:anchor>
        </w:drawing>
      </w:r>
      <w:r>
        <w:rPr>
          <w:sz w:val="19"/>
          <w:szCs w:val="19"/>
          <w:spacing w:val="-21"/>
        </w:rPr>
        <w:t>目录</w:t>
      </w:r>
    </w:p>
    <w:p>
      <w:pPr>
        <w:spacing w:line="256" w:lineRule="auto"/>
        <w:rPr>
          <w:rFonts w:ascii="Arial"/>
          <w:sz w:val="21"/>
        </w:rPr>
      </w:pPr>
      <w:r/>
    </w:p>
    <w:p>
      <w:pPr>
        <w:spacing w:line="256" w:lineRule="auto"/>
        <w:rPr>
          <w:rFonts w:ascii="Arial"/>
          <w:sz w:val="21"/>
        </w:rPr>
      </w:pPr>
      <w:r/>
    </w:p>
    <w:p>
      <w:pPr>
        <w:spacing w:before="62" w:line="222" w:lineRule="auto"/>
        <w:rPr>
          <w:rFonts w:ascii="FangSong" w:hAnsi="FangSong" w:eastAsia="FangSong" w:cs="FangSong"/>
          <w:sz w:val="19"/>
          <w:szCs w:val="19"/>
        </w:rPr>
      </w:pPr>
      <w:r>
        <w:rPr>
          <w:rFonts w:ascii="FangSong" w:hAnsi="FangSong" w:eastAsia="FangSong" w:cs="FangSong"/>
          <w:sz w:val="19"/>
          <w:szCs w:val="19"/>
          <w:spacing w:val="-10"/>
        </w:rPr>
        <w:t>3.1.7</w:t>
      </w:r>
      <w:r>
        <w:rPr>
          <w:rFonts w:ascii="FangSong" w:hAnsi="FangSong" w:eastAsia="FangSong" w:cs="FangSong"/>
          <w:sz w:val="19"/>
          <w:szCs w:val="19"/>
          <w:spacing w:val="12"/>
        </w:rPr>
        <w:t xml:space="preserve">  </w:t>
      </w:r>
      <w:r>
        <w:rPr>
          <w:rFonts w:ascii="FangSong" w:hAnsi="FangSong" w:eastAsia="FangSong" w:cs="FangSong"/>
          <w:sz w:val="19"/>
          <w:szCs w:val="19"/>
          <w:spacing w:val="-10"/>
        </w:rPr>
        <w:t>集成产品开发</w:t>
      </w:r>
      <w:r>
        <w:rPr>
          <w:rFonts w:ascii="FangSong" w:hAnsi="FangSong" w:eastAsia="FangSong" w:cs="FangSong"/>
          <w:sz w:val="19"/>
          <w:szCs w:val="19"/>
          <w:spacing w:val="80"/>
        </w:rPr>
        <w:t xml:space="preserve"> </w:t>
      </w:r>
      <w:r>
        <w:rPr>
          <w:rFonts w:ascii="FangSong" w:hAnsi="FangSong" w:eastAsia="FangSong" w:cs="FangSong"/>
          <w:sz w:val="19"/>
          <w:szCs w:val="19"/>
          <w:spacing w:val="-10"/>
        </w:rPr>
        <w:t>/045</w:t>
      </w:r>
    </w:p>
    <w:p>
      <w:pPr>
        <w:spacing w:line="261" w:lineRule="auto"/>
        <w:rPr>
          <w:rFonts w:ascii="Arial"/>
          <w:sz w:val="21"/>
        </w:rPr>
      </w:pPr>
      <w:r/>
    </w:p>
    <w:p>
      <w:pPr>
        <w:pStyle w:val="BodyText"/>
        <w:spacing w:before="62"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3.2     </w:t>
      </w:r>
      <w:r>
        <w:rPr>
          <w:sz w:val="19"/>
          <w:szCs w:val="19"/>
          <w:spacing w:val="3"/>
        </w:rPr>
        <w:t>智能工厂</w:t>
      </w:r>
      <w:r>
        <w:rPr>
          <w:sz w:val="19"/>
          <w:szCs w:val="19"/>
          <w:spacing w:val="85"/>
        </w:rPr>
        <w:t xml:space="preserve"> </w:t>
      </w:r>
      <w:r>
        <w:rPr>
          <w:sz w:val="19"/>
          <w:szCs w:val="19"/>
          <w:spacing w:val="3"/>
        </w:rPr>
        <w:t>/</w:t>
      </w:r>
      <w:r>
        <w:rPr>
          <w:sz w:val="19"/>
          <w:szCs w:val="19"/>
          <w:spacing w:val="87"/>
        </w:rPr>
        <w:t xml:space="preserve"> </w:t>
      </w:r>
      <w:r>
        <w:rPr>
          <w:sz w:val="19"/>
          <w:szCs w:val="19"/>
          <w:spacing w:val="3"/>
        </w:rPr>
        <w:t>04</w:t>
      </w:r>
      <w:r>
        <w:rPr>
          <w:sz w:val="19"/>
          <w:szCs w:val="19"/>
          <w:spacing w:val="-36"/>
        </w:rPr>
        <w:t xml:space="preserve"> </w:t>
      </w:r>
      <w:r>
        <w:rPr>
          <w:rFonts w:ascii="Times New Roman" w:hAnsi="Times New Roman" w:eastAsia="Times New Roman" w:cs="Times New Roman"/>
          <w:sz w:val="19"/>
          <w:szCs w:val="19"/>
          <w:spacing w:val="3"/>
        </w:rPr>
        <w:t>5</w:t>
      </w:r>
    </w:p>
    <w:p>
      <w:pPr>
        <w:spacing w:before="104" w:line="219" w:lineRule="auto"/>
        <w:rPr>
          <w:sz w:val="19"/>
          <w:szCs w:val="19"/>
        </w:rPr>
      </w:pPr>
      <w:r>
        <w:rPr>
          <w:rFonts w:ascii="Times New Roman" w:hAnsi="Times New Roman" w:eastAsia="Times New Roman" w:cs="Times New Roman"/>
          <w:sz w:val="19"/>
          <w:szCs w:val="19"/>
          <w:spacing w:val="-2"/>
        </w:rPr>
        <w:t>3.2.1    </w:t>
      </w:r>
      <w:r>
        <w:rPr>
          <w:rFonts w:ascii="FangSong" w:hAnsi="FangSong" w:eastAsia="FangSong" w:cs="FangSong"/>
          <w:sz w:val="19"/>
          <w:szCs w:val="19"/>
          <w:spacing w:val="-2"/>
        </w:rPr>
        <w:t>生产过程自动化技术</w:t>
      </w:r>
      <w:r>
        <w:rPr>
          <w:rFonts w:ascii="FangSong" w:hAnsi="FangSong" w:eastAsia="FangSong" w:cs="FangSong"/>
          <w:sz w:val="19"/>
          <w:szCs w:val="19"/>
          <w:spacing w:val="-2"/>
        </w:rPr>
        <w:t xml:space="preserve">  </w:t>
      </w:r>
      <w:r>
        <w:rPr>
          <w:sz w:val="19"/>
          <w:szCs w:val="19"/>
          <w:position w:val="-14"/>
        </w:rPr>
        <w:drawing>
          <wp:inline distT="0" distB="0" distL="0" distR="0">
            <wp:extent cx="349231" cy="196832"/>
            <wp:effectExtent l="0" t="0" r="0" b="0"/>
            <wp:docPr id="50" name="IM 50"/>
            <wp:cNvGraphicFramePr/>
            <a:graphic>
              <a:graphicData uri="http://schemas.openxmlformats.org/drawingml/2006/picture">
                <pic:pic>
                  <pic:nvPicPr>
                    <pic:cNvPr id="50" name="IM 50"/>
                    <pic:cNvPicPr/>
                  </pic:nvPicPr>
                  <pic:blipFill>
                    <a:blip r:embed="rId29"/>
                    <a:stretch>
                      <a:fillRect/>
                    </a:stretch>
                  </pic:blipFill>
                  <pic:spPr>
                    <a:xfrm rot="0">
                      <a:off x="0" y="0"/>
                      <a:ext cx="349231" cy="196832"/>
                    </a:xfrm>
                    <a:prstGeom prst="rect">
                      <a:avLst/>
                    </a:prstGeom>
                  </pic:spPr>
                </pic:pic>
              </a:graphicData>
            </a:graphic>
          </wp:inline>
        </w:drawing>
      </w:r>
    </w:p>
    <w:p>
      <w:pPr>
        <w:spacing w:before="45"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3.2.2</w:t>
      </w:r>
      <w:r>
        <w:rPr>
          <w:rFonts w:ascii="Times New Roman" w:hAnsi="Times New Roman" w:eastAsia="Times New Roman" w:cs="Times New Roman"/>
          <w:sz w:val="19"/>
          <w:szCs w:val="19"/>
          <w:spacing w:val="11"/>
          <w:w w:val="101"/>
        </w:rPr>
        <w:t xml:space="preserve">   </w:t>
      </w:r>
      <w:r>
        <w:rPr>
          <w:rFonts w:ascii="FangSong" w:hAnsi="FangSong" w:eastAsia="FangSong" w:cs="FangSong"/>
          <w:sz w:val="19"/>
          <w:szCs w:val="19"/>
          <w:spacing w:val="-1"/>
        </w:rPr>
        <w:t>三维打印</w:t>
      </w:r>
      <w:r>
        <w:rPr>
          <w:rFonts w:ascii="FangSong" w:hAnsi="FangSong" w:eastAsia="FangSong" w:cs="FangSong"/>
          <w:sz w:val="19"/>
          <w:szCs w:val="19"/>
          <w:spacing w:val="94"/>
        </w:rPr>
        <w:t xml:space="preserve"> </w:t>
      </w:r>
      <w:r>
        <w:rPr>
          <w:rFonts w:ascii="FangSong" w:hAnsi="FangSong" w:eastAsia="FangSong" w:cs="FangSong"/>
          <w:sz w:val="19"/>
          <w:szCs w:val="19"/>
          <w:spacing w:val="-1"/>
        </w:rPr>
        <w:t>/</w:t>
      </w:r>
      <w:r>
        <w:rPr>
          <w:rFonts w:ascii="FangSong" w:hAnsi="FangSong" w:eastAsia="FangSong" w:cs="FangSong"/>
          <w:sz w:val="19"/>
          <w:szCs w:val="19"/>
          <w:spacing w:val="66"/>
        </w:rPr>
        <w:t xml:space="preserve"> </w:t>
      </w:r>
      <w:r>
        <w:rPr>
          <w:rFonts w:ascii="FangSong" w:hAnsi="FangSong" w:eastAsia="FangSong" w:cs="FangSong"/>
          <w:sz w:val="19"/>
          <w:szCs w:val="19"/>
          <w:spacing w:val="-1"/>
        </w:rPr>
        <w:t>04</w:t>
      </w:r>
      <w:r>
        <w:rPr>
          <w:rFonts w:ascii="Times New Roman" w:hAnsi="Times New Roman" w:eastAsia="Times New Roman" w:cs="Times New Roman"/>
          <w:sz w:val="19"/>
          <w:szCs w:val="19"/>
          <w:spacing w:val="-1"/>
        </w:rPr>
        <w:t>7</w:t>
      </w:r>
    </w:p>
    <w:p>
      <w:pPr>
        <w:spacing w:before="153" w:line="222" w:lineRule="auto"/>
        <w:rPr>
          <w:rFonts w:ascii="FangSong" w:hAnsi="FangSong" w:eastAsia="FangSong" w:cs="FangSong"/>
          <w:sz w:val="19"/>
          <w:szCs w:val="19"/>
        </w:rPr>
      </w:pPr>
      <w:r>
        <w:rPr>
          <w:rFonts w:ascii="FangSong" w:hAnsi="FangSong" w:eastAsia="FangSong" w:cs="FangSong"/>
          <w:sz w:val="19"/>
          <w:szCs w:val="19"/>
          <w:spacing w:val="-7"/>
        </w:rPr>
        <w:t>3.2.3</w:t>
      </w:r>
      <w:r>
        <w:rPr>
          <w:rFonts w:ascii="FangSong" w:hAnsi="FangSong" w:eastAsia="FangSong" w:cs="FangSong"/>
          <w:sz w:val="19"/>
          <w:szCs w:val="19"/>
          <w:spacing w:val="88"/>
        </w:rPr>
        <w:t xml:space="preserve"> </w:t>
      </w:r>
      <w:r>
        <w:rPr>
          <w:rFonts w:ascii="FangSong" w:hAnsi="FangSong" w:eastAsia="FangSong" w:cs="FangSong"/>
          <w:sz w:val="19"/>
          <w:szCs w:val="19"/>
          <w:spacing w:val="-7"/>
        </w:rPr>
        <w:t>企业资源计划管理系统</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9"/>
        </w:rPr>
        <w:t xml:space="preserve"> </w:t>
      </w:r>
      <w:r>
        <w:rPr>
          <w:rFonts w:ascii="FangSong" w:hAnsi="FangSong" w:eastAsia="FangSong" w:cs="FangSong"/>
          <w:sz w:val="19"/>
          <w:szCs w:val="19"/>
          <w:b/>
          <w:bCs/>
          <w:spacing w:val="-7"/>
        </w:rPr>
        <w:t>047</w:t>
      </w:r>
    </w:p>
    <w:p>
      <w:pPr>
        <w:spacing w:before="119"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3.2.4    </w:t>
      </w:r>
      <w:r>
        <w:rPr>
          <w:rFonts w:ascii="FangSong" w:hAnsi="FangSong" w:eastAsia="FangSong" w:cs="FangSong"/>
          <w:sz w:val="19"/>
          <w:szCs w:val="19"/>
          <w:spacing w:val="-2"/>
        </w:rPr>
        <w:t>制造执行系统</w:t>
      </w:r>
      <w:r>
        <w:rPr>
          <w:rFonts w:ascii="FangSong" w:hAnsi="FangSong" w:eastAsia="FangSong" w:cs="FangSong"/>
          <w:sz w:val="19"/>
          <w:szCs w:val="19"/>
          <w:spacing w:val="68"/>
        </w:rPr>
        <w:t xml:space="preserve"> </w:t>
      </w:r>
      <w:r>
        <w:rPr>
          <w:rFonts w:ascii="FangSong" w:hAnsi="FangSong" w:eastAsia="FangSong" w:cs="FangSong"/>
          <w:sz w:val="19"/>
          <w:szCs w:val="19"/>
          <w:spacing w:val="-2"/>
        </w:rPr>
        <w:t>/</w:t>
      </w:r>
      <w:r>
        <w:rPr>
          <w:rFonts w:ascii="FangSong" w:hAnsi="FangSong" w:eastAsia="FangSong" w:cs="FangSong"/>
          <w:sz w:val="19"/>
          <w:szCs w:val="19"/>
          <w:spacing w:val="55"/>
        </w:rPr>
        <w:t xml:space="preserve"> </w:t>
      </w:r>
      <w:r>
        <w:rPr>
          <w:rFonts w:ascii="FangSong" w:hAnsi="FangSong" w:eastAsia="FangSong" w:cs="FangSong"/>
          <w:sz w:val="19"/>
          <w:szCs w:val="19"/>
          <w:spacing w:val="-2"/>
        </w:rPr>
        <w:t>04</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2"/>
        </w:rPr>
        <w:t>8</w:t>
      </w:r>
    </w:p>
    <w:p>
      <w:pPr>
        <w:spacing w:line="264" w:lineRule="auto"/>
        <w:rPr>
          <w:rFonts w:ascii="Arial"/>
          <w:sz w:val="21"/>
        </w:rPr>
      </w:pPr>
      <w:r/>
    </w:p>
    <w:p>
      <w:pPr>
        <w:pStyle w:val="BodyText"/>
        <w:spacing w:before="63" w:line="221" w:lineRule="auto"/>
        <w:rPr>
          <w:sz w:val="19"/>
          <w:szCs w:val="19"/>
        </w:rPr>
      </w:pPr>
      <w:r>
        <w:rPr>
          <w:sz w:val="19"/>
          <w:szCs w:val="19"/>
          <w:spacing w:val="2"/>
        </w:rPr>
        <w:t>3.3  工业互联网</w:t>
      </w:r>
      <w:r>
        <w:rPr>
          <w:sz w:val="19"/>
          <w:szCs w:val="19"/>
          <w:spacing w:val="20"/>
        </w:rPr>
        <w:t xml:space="preserve">  </w:t>
      </w:r>
      <w:r>
        <w:rPr>
          <w:sz w:val="19"/>
          <w:szCs w:val="19"/>
          <w:spacing w:val="2"/>
        </w:rPr>
        <w:t>/  049</w:t>
      </w:r>
    </w:p>
    <w:p>
      <w:pPr>
        <w:spacing w:before="106" w:line="221" w:lineRule="auto"/>
        <w:rPr>
          <w:rFonts w:ascii="Times New Roman" w:hAnsi="Times New Roman" w:eastAsia="Times New Roman" w:cs="Times New Roman"/>
          <w:sz w:val="19"/>
          <w:szCs w:val="19"/>
        </w:rPr>
      </w:pPr>
      <w:r>
        <w:rPr>
          <w:rFonts w:ascii="FangSong" w:hAnsi="FangSong" w:eastAsia="FangSong" w:cs="FangSong"/>
          <w:sz w:val="19"/>
          <w:szCs w:val="19"/>
          <w:spacing w:val="-8"/>
        </w:rPr>
        <w:t>3.3.1</w:t>
      </w:r>
      <w:r>
        <w:rPr>
          <w:rFonts w:ascii="FangSong" w:hAnsi="FangSong" w:eastAsia="FangSong" w:cs="FangSong"/>
          <w:sz w:val="19"/>
          <w:szCs w:val="19"/>
          <w:spacing w:val="-8"/>
        </w:rPr>
        <w:t xml:space="preserve">  </w:t>
      </w:r>
      <w:r>
        <w:rPr>
          <w:rFonts w:ascii="FangSong" w:hAnsi="FangSong" w:eastAsia="FangSong" w:cs="FangSong"/>
          <w:sz w:val="19"/>
          <w:szCs w:val="19"/>
          <w:spacing w:val="-8"/>
        </w:rPr>
        <w:t>行业发展回顾</w:t>
      </w:r>
      <w:r>
        <w:rPr>
          <w:rFonts w:ascii="FangSong" w:hAnsi="FangSong" w:eastAsia="FangSong" w:cs="FangSong"/>
          <w:sz w:val="19"/>
          <w:szCs w:val="19"/>
          <w:spacing w:val="70"/>
          <w:w w:val="101"/>
        </w:rPr>
        <w:t xml:space="preserve"> </w:t>
      </w:r>
      <w:r>
        <w:rPr>
          <w:rFonts w:ascii="FangSong" w:hAnsi="FangSong" w:eastAsia="FangSong" w:cs="FangSong"/>
          <w:sz w:val="19"/>
          <w:szCs w:val="19"/>
          <w:spacing w:val="-8"/>
        </w:rPr>
        <w:t>/</w:t>
      </w:r>
      <w:r>
        <w:rPr>
          <w:rFonts w:ascii="FangSong" w:hAnsi="FangSong" w:eastAsia="FangSong" w:cs="FangSong"/>
          <w:sz w:val="19"/>
          <w:szCs w:val="19"/>
          <w:spacing w:val="55"/>
        </w:rPr>
        <w:t xml:space="preserve"> </w:t>
      </w:r>
      <w:r>
        <w:rPr>
          <w:rFonts w:ascii="FangSong" w:hAnsi="FangSong" w:eastAsia="FangSong" w:cs="FangSong"/>
          <w:sz w:val="19"/>
          <w:szCs w:val="19"/>
          <w:spacing w:val="-8"/>
        </w:rPr>
        <w:t>04</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8"/>
        </w:rPr>
        <w:t>9</w:t>
      </w:r>
    </w:p>
    <w:p>
      <w:pPr>
        <w:spacing w:before="145" w:line="223" w:lineRule="auto"/>
        <w:rPr>
          <w:rFonts w:ascii="FangSong" w:hAnsi="FangSong" w:eastAsia="FangSong" w:cs="FangSong"/>
          <w:sz w:val="19"/>
          <w:szCs w:val="19"/>
        </w:rPr>
      </w:pPr>
      <w:r>
        <w:rPr>
          <w:rFonts w:ascii="FangSong" w:hAnsi="FangSong" w:eastAsia="FangSong" w:cs="FangSong"/>
          <w:sz w:val="19"/>
          <w:szCs w:val="19"/>
        </w:rPr>
        <w:t>3.3.2</w:t>
      </w:r>
      <w:r>
        <w:rPr>
          <w:rFonts w:ascii="FangSong" w:hAnsi="FangSong" w:eastAsia="FangSong" w:cs="FangSong"/>
          <w:sz w:val="19"/>
          <w:szCs w:val="19"/>
          <w:spacing w:val="71"/>
        </w:rPr>
        <w:t xml:space="preserve"> </w:t>
      </w:r>
      <w:r>
        <w:rPr>
          <w:rFonts w:ascii="FangSong" w:hAnsi="FangSong" w:eastAsia="FangSong" w:cs="FangSong"/>
          <w:sz w:val="19"/>
          <w:szCs w:val="19"/>
        </w:rPr>
        <w:t>从</w:t>
      </w:r>
      <w:r>
        <w:rPr>
          <w:rFonts w:ascii="FangSong" w:hAnsi="FangSong" w:eastAsia="FangSong" w:cs="FangSong"/>
          <w:sz w:val="19"/>
          <w:szCs w:val="19"/>
          <w:spacing w:val="-43"/>
        </w:rPr>
        <w:t xml:space="preserve"> </w:t>
      </w:r>
      <w:r>
        <w:rPr>
          <w:rFonts w:ascii="Times New Roman" w:hAnsi="Times New Roman" w:eastAsia="Times New Roman" w:cs="Times New Roman"/>
          <w:sz w:val="19"/>
          <w:szCs w:val="19"/>
        </w:rPr>
        <w:t>CPS</w:t>
      </w:r>
      <w:r>
        <w:rPr>
          <w:rFonts w:ascii="Times New Roman" w:hAnsi="Times New Roman" w:eastAsia="Times New Roman" w:cs="Times New Roman"/>
          <w:sz w:val="19"/>
          <w:szCs w:val="19"/>
          <w:spacing w:val="31"/>
          <w:w w:val="102"/>
        </w:rPr>
        <w:t xml:space="preserve"> </w:t>
      </w:r>
      <w:r>
        <w:rPr>
          <w:rFonts w:ascii="FangSong" w:hAnsi="FangSong" w:eastAsia="FangSong" w:cs="FangSong"/>
          <w:sz w:val="19"/>
          <w:szCs w:val="19"/>
        </w:rPr>
        <w:t>到</w:t>
      </w:r>
      <w:r>
        <w:rPr>
          <w:rFonts w:ascii="FangSong" w:hAnsi="FangSong" w:eastAsia="FangSong" w:cs="FangSong"/>
          <w:sz w:val="19"/>
          <w:szCs w:val="19"/>
          <w:spacing w:val="-19"/>
        </w:rPr>
        <w:t xml:space="preserve"> </w:t>
      </w:r>
      <w:r>
        <w:rPr>
          <w:rFonts w:ascii="FangSong" w:hAnsi="FangSong" w:eastAsia="FangSong" w:cs="FangSong"/>
          <w:sz w:val="19"/>
          <w:szCs w:val="19"/>
        </w:rPr>
        <w:t>5</w:t>
      </w:r>
      <w:r>
        <w:rPr>
          <w:rFonts w:ascii="Times New Roman" w:hAnsi="Times New Roman" w:eastAsia="Times New Roman" w:cs="Times New Roman"/>
          <w:sz w:val="19"/>
          <w:szCs w:val="19"/>
        </w:rPr>
        <w:t>G </w:t>
      </w:r>
      <w:r>
        <w:rPr>
          <w:rFonts w:ascii="FangSong" w:hAnsi="FangSong" w:eastAsia="FangSong" w:cs="FangSong"/>
          <w:sz w:val="19"/>
          <w:szCs w:val="19"/>
        </w:rPr>
        <w:t>时代的工业云/</w:t>
      </w:r>
      <w:r>
        <w:rPr>
          <w:rFonts w:ascii="FangSong" w:hAnsi="FangSong" w:eastAsia="FangSong" w:cs="FangSong"/>
          <w:sz w:val="19"/>
          <w:szCs w:val="19"/>
          <w:spacing w:val="67"/>
        </w:rPr>
        <w:t xml:space="preserve"> </w:t>
      </w:r>
      <w:r>
        <w:rPr>
          <w:rFonts w:ascii="FangSong" w:hAnsi="FangSong" w:eastAsia="FangSong" w:cs="FangSong"/>
          <w:sz w:val="19"/>
          <w:szCs w:val="19"/>
        </w:rPr>
        <w:t>052</w:t>
      </w:r>
    </w:p>
    <w:p>
      <w:pPr>
        <w:spacing w:before="120"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3.3.3</w:t>
      </w:r>
      <w:r>
        <w:rPr>
          <w:rFonts w:ascii="FangSong" w:hAnsi="FangSong" w:eastAsia="FangSong" w:cs="FangSong"/>
          <w:sz w:val="19"/>
          <w:szCs w:val="19"/>
          <w:spacing w:val="-7"/>
        </w:rPr>
        <w:t xml:space="preserve">  </w:t>
      </w:r>
      <w:r>
        <w:rPr>
          <w:rFonts w:ascii="FangSong" w:hAnsi="FangSong" w:eastAsia="FangSong" w:cs="FangSong"/>
          <w:sz w:val="19"/>
          <w:szCs w:val="19"/>
          <w:spacing w:val="-7"/>
        </w:rPr>
        <w:t>内联外通的工业互联网</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7"/>
        </w:rPr>
        <w:t>053</w:t>
      </w:r>
    </w:p>
    <w:p>
      <w:pPr>
        <w:spacing w:line="259" w:lineRule="auto"/>
        <w:rPr>
          <w:rFonts w:ascii="Arial"/>
          <w:sz w:val="21"/>
        </w:rPr>
      </w:pPr>
      <w:r/>
    </w:p>
    <w:p>
      <w:pPr>
        <w:pStyle w:val="BodyText"/>
        <w:spacing w:before="63" w:line="219" w:lineRule="auto"/>
        <w:rPr>
          <w:sz w:val="19"/>
          <w:szCs w:val="19"/>
        </w:rPr>
      </w:pPr>
      <w:r>
        <w:rPr>
          <w:sz w:val="19"/>
          <w:szCs w:val="19"/>
          <w:spacing w:val="4"/>
        </w:rPr>
        <w:t>3.4</w:t>
      </w:r>
      <w:r>
        <w:rPr>
          <w:sz w:val="19"/>
          <w:szCs w:val="19"/>
          <w:spacing w:val="84"/>
        </w:rPr>
        <w:t xml:space="preserve"> </w:t>
      </w:r>
      <w:r>
        <w:rPr>
          <w:sz w:val="19"/>
          <w:szCs w:val="19"/>
          <w:spacing w:val="4"/>
        </w:rPr>
        <w:t>数据驱动  /</w:t>
      </w:r>
      <w:r>
        <w:rPr>
          <w:sz w:val="19"/>
          <w:szCs w:val="19"/>
          <w:spacing w:val="87"/>
        </w:rPr>
        <w:t xml:space="preserve"> </w:t>
      </w:r>
      <w:r>
        <w:rPr>
          <w:sz w:val="19"/>
          <w:szCs w:val="19"/>
          <w:spacing w:val="4"/>
        </w:rPr>
        <w:t>053</w:t>
      </w:r>
    </w:p>
    <w:p>
      <w:pPr>
        <w:spacing w:before="11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3.4.1</w:t>
      </w:r>
      <w:r>
        <w:rPr>
          <w:rFonts w:ascii="Times New Roman" w:hAnsi="Times New Roman" w:eastAsia="Times New Roman" w:cs="Times New Roman"/>
          <w:sz w:val="19"/>
          <w:szCs w:val="19"/>
          <w:spacing w:val="12"/>
          <w:w w:val="101"/>
        </w:rPr>
        <w:t xml:space="preserve">    </w:t>
      </w:r>
      <w:r>
        <w:rPr>
          <w:rFonts w:ascii="FangSong" w:hAnsi="FangSong" w:eastAsia="FangSong" w:cs="FangSong"/>
          <w:sz w:val="19"/>
          <w:szCs w:val="19"/>
          <w:spacing w:val="-4"/>
        </w:rPr>
        <w:t>制造数据的分类和采集方式</w:t>
      </w:r>
      <w:r>
        <w:rPr>
          <w:rFonts w:ascii="FangSong" w:hAnsi="FangSong" w:eastAsia="FangSong" w:cs="FangSong"/>
          <w:sz w:val="19"/>
          <w:szCs w:val="19"/>
          <w:spacing w:val="67"/>
        </w:rPr>
        <w:t xml:space="preserve"> </w:t>
      </w:r>
      <w:r>
        <w:rPr>
          <w:rFonts w:ascii="FangSong" w:hAnsi="FangSong" w:eastAsia="FangSong" w:cs="FangSong"/>
          <w:sz w:val="19"/>
          <w:szCs w:val="19"/>
          <w:spacing w:val="-4"/>
        </w:rPr>
        <w:t>/</w:t>
      </w:r>
      <w:r>
        <w:rPr>
          <w:rFonts w:ascii="FangSong" w:hAnsi="FangSong" w:eastAsia="FangSong" w:cs="FangSong"/>
          <w:sz w:val="19"/>
          <w:szCs w:val="19"/>
          <w:spacing w:val="86"/>
        </w:rPr>
        <w:t xml:space="preserve"> </w:t>
      </w:r>
      <w:r>
        <w:rPr>
          <w:rFonts w:ascii="Times New Roman" w:hAnsi="Times New Roman" w:eastAsia="Times New Roman" w:cs="Times New Roman"/>
          <w:sz w:val="19"/>
          <w:szCs w:val="19"/>
          <w:spacing w:val="-4"/>
        </w:rPr>
        <w:t>054</w:t>
      </w:r>
    </w:p>
    <w:p>
      <w:pPr>
        <w:spacing w:before="15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3.4.2    </w:t>
      </w:r>
      <w:r>
        <w:rPr>
          <w:rFonts w:ascii="FangSong" w:hAnsi="FangSong" w:eastAsia="FangSong" w:cs="FangSong"/>
          <w:sz w:val="19"/>
          <w:szCs w:val="19"/>
          <w:spacing w:val="-1"/>
        </w:rPr>
        <w:t>制造数据的状态管理</w:t>
      </w:r>
      <w:r>
        <w:rPr>
          <w:rFonts w:ascii="FangSong" w:hAnsi="FangSong" w:eastAsia="FangSong" w:cs="FangSong"/>
          <w:sz w:val="19"/>
          <w:szCs w:val="19"/>
          <w:spacing w:val="65"/>
        </w:rPr>
        <w:t xml:space="preserve"> </w:t>
      </w:r>
      <w:r>
        <w:rPr>
          <w:rFonts w:ascii="FangSong" w:hAnsi="FangSong" w:eastAsia="FangSong" w:cs="FangSong"/>
          <w:sz w:val="19"/>
          <w:szCs w:val="19"/>
          <w:spacing w:val="-1"/>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1"/>
        </w:rPr>
        <w:t>055</w:t>
      </w:r>
    </w:p>
    <w:p>
      <w:pPr>
        <w:spacing w:before="11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3.4.3</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2"/>
        </w:rPr>
        <w:t>制造数据采集的发展方向</w:t>
      </w:r>
      <w:r>
        <w:rPr>
          <w:rFonts w:ascii="FangSong" w:hAnsi="FangSong" w:eastAsia="FangSong" w:cs="FangSong"/>
          <w:sz w:val="19"/>
          <w:szCs w:val="19"/>
          <w:spacing w:val="31"/>
        </w:rPr>
        <w:t xml:space="preserve"> </w:t>
      </w:r>
      <w:r>
        <w:rPr>
          <w:rFonts w:ascii="FangSong" w:hAnsi="FangSong" w:eastAsia="FangSong" w:cs="FangSong"/>
          <w:sz w:val="19"/>
          <w:szCs w:val="19"/>
          <w:spacing w:val="-2"/>
        </w:rPr>
        <w:t>/</w:t>
      </w:r>
      <w:r>
        <w:rPr>
          <w:rFonts w:ascii="FangSong" w:hAnsi="FangSong" w:eastAsia="FangSong" w:cs="FangSong"/>
          <w:sz w:val="19"/>
          <w:szCs w:val="19"/>
          <w:spacing w:val="86"/>
        </w:rPr>
        <w:t xml:space="preserve"> </w:t>
      </w:r>
      <w:r>
        <w:rPr>
          <w:rFonts w:ascii="Times New Roman" w:hAnsi="Times New Roman" w:eastAsia="Times New Roman" w:cs="Times New Roman"/>
          <w:sz w:val="19"/>
          <w:szCs w:val="19"/>
          <w:spacing w:val="-2"/>
        </w:rPr>
        <w:t>056</w:t>
      </w:r>
    </w:p>
    <w:p>
      <w:pPr>
        <w:spacing w:line="308" w:lineRule="auto"/>
        <w:rPr>
          <w:rFonts w:ascii="Arial"/>
          <w:sz w:val="21"/>
        </w:rPr>
      </w:pPr>
      <w:r/>
    </w:p>
    <w:p>
      <w:pPr>
        <w:spacing w:before="114" w:line="222" w:lineRule="auto"/>
        <w:rPr>
          <w:rFonts w:ascii="STHupo" w:hAnsi="STHupo" w:eastAsia="STHupo" w:cs="STHupo"/>
          <w:sz w:val="34"/>
          <w:szCs w:val="34"/>
        </w:rPr>
      </w:pPr>
      <w:r>
        <w:rPr>
          <w:rFonts w:ascii="SimHei" w:hAnsi="SimHei" w:eastAsia="SimHei" w:cs="SimHei"/>
          <w:sz w:val="19"/>
          <w:szCs w:val="19"/>
          <w:spacing w:val="-14"/>
          <w:position w:val="1"/>
        </w:rPr>
        <w:t>第</w:t>
      </w:r>
      <w:r>
        <w:rPr>
          <w:rFonts w:ascii="SimHei" w:hAnsi="SimHei" w:eastAsia="SimHei" w:cs="SimHei"/>
          <w:sz w:val="19"/>
          <w:szCs w:val="19"/>
          <w:spacing w:val="-27"/>
          <w:position w:val="1"/>
        </w:rPr>
        <w:t xml:space="preserve"> </w:t>
      </w:r>
      <w:r>
        <w:rPr>
          <w:rFonts w:ascii="STHupo" w:hAnsi="STHupo" w:eastAsia="STHupo" w:cs="STHupo"/>
          <w:sz w:val="34"/>
          <w:szCs w:val="34"/>
          <w:spacing w:val="-14"/>
        </w:rPr>
        <w:t>④章</w:t>
      </w:r>
    </w:p>
    <w:p>
      <w:pPr>
        <w:pStyle w:val="BodyText"/>
        <w:ind w:left="3"/>
        <w:spacing w:before="186" w:line="219" w:lineRule="auto"/>
        <w:rPr>
          <w:sz w:val="25"/>
          <w:szCs w:val="25"/>
        </w:rPr>
      </w:pPr>
      <w:r>
        <w:rPr>
          <w:sz w:val="25"/>
          <w:szCs w:val="25"/>
          <w:b/>
          <w:bCs/>
          <w:spacing w:val="-8"/>
        </w:rPr>
        <w:t>采购数字化</w:t>
      </w:r>
      <w:r>
        <w:rPr>
          <w:sz w:val="25"/>
          <w:szCs w:val="25"/>
          <w:spacing w:val="-8"/>
        </w:rPr>
        <w:t xml:space="preserve">  </w:t>
      </w:r>
      <w:r>
        <w:rPr>
          <w:sz w:val="25"/>
          <w:szCs w:val="25"/>
          <w:b/>
          <w:bCs/>
          <w:spacing w:val="-8"/>
        </w:rPr>
        <w:t>/</w:t>
      </w:r>
      <w:r>
        <w:rPr>
          <w:sz w:val="25"/>
          <w:szCs w:val="25"/>
          <w:spacing w:val="10"/>
        </w:rPr>
        <w:t xml:space="preserve">  </w:t>
      </w:r>
      <w:r>
        <w:rPr>
          <w:sz w:val="25"/>
          <w:szCs w:val="25"/>
          <w:b/>
          <w:bCs/>
          <w:spacing w:val="-8"/>
        </w:rPr>
        <w:t>058</w:t>
      </w:r>
    </w:p>
    <w:p>
      <w:pPr>
        <w:pStyle w:val="BodyText"/>
        <w:spacing w:before="265" w:line="219" w:lineRule="auto"/>
        <w:rPr>
          <w:sz w:val="19"/>
          <w:szCs w:val="19"/>
        </w:rPr>
      </w:pPr>
      <w:r>
        <w:rPr>
          <w:sz w:val="19"/>
          <w:szCs w:val="19"/>
          <w:spacing w:val="8"/>
        </w:rPr>
        <w:t>4.1</w:t>
      </w:r>
      <w:r>
        <w:rPr>
          <w:sz w:val="19"/>
          <w:szCs w:val="19"/>
          <w:spacing w:val="5"/>
        </w:rPr>
        <w:t xml:space="preserve">  </w:t>
      </w:r>
      <w:r>
        <w:rPr>
          <w:sz w:val="19"/>
          <w:szCs w:val="19"/>
          <w:spacing w:val="8"/>
        </w:rPr>
        <w:t>采购面临的挑战</w:t>
      </w:r>
      <w:r>
        <w:rPr>
          <w:sz w:val="19"/>
          <w:szCs w:val="19"/>
          <w:spacing w:val="84"/>
        </w:rPr>
        <w:t xml:space="preserve"> </w:t>
      </w:r>
      <w:r>
        <w:rPr>
          <w:sz w:val="19"/>
          <w:szCs w:val="19"/>
          <w:spacing w:val="8"/>
        </w:rPr>
        <w:t>/</w:t>
      </w:r>
      <w:r>
        <w:rPr>
          <w:sz w:val="19"/>
          <w:szCs w:val="19"/>
          <w:spacing w:val="1"/>
        </w:rPr>
        <w:t xml:space="preserve">  </w:t>
      </w:r>
      <w:r>
        <w:rPr>
          <w:sz w:val="19"/>
          <w:szCs w:val="19"/>
          <w:spacing w:val="8"/>
        </w:rPr>
        <w:t>059</w:t>
      </w:r>
    </w:p>
    <w:p>
      <w:pPr>
        <w:spacing w:before="104"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4.1.1</w:t>
      </w:r>
      <w:r>
        <w:rPr>
          <w:rFonts w:ascii="FangSong" w:hAnsi="FangSong" w:eastAsia="FangSong" w:cs="FangSong"/>
          <w:sz w:val="19"/>
          <w:szCs w:val="19"/>
          <w:spacing w:val="-7"/>
        </w:rPr>
        <w:t xml:space="preserve">  </w:t>
      </w:r>
      <w:r>
        <w:rPr>
          <w:rFonts w:ascii="FangSong" w:hAnsi="FangSong" w:eastAsia="FangSong" w:cs="FangSong"/>
          <w:sz w:val="19"/>
          <w:szCs w:val="19"/>
          <w:spacing w:val="-7"/>
        </w:rPr>
        <w:t>采购流程不顺畅</w:t>
      </w:r>
      <w:r>
        <w:rPr>
          <w:rFonts w:ascii="FangSong" w:hAnsi="FangSong" w:eastAsia="FangSong" w:cs="FangSong"/>
          <w:sz w:val="19"/>
          <w:szCs w:val="19"/>
          <w:spacing w:val="66"/>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FangSong" w:hAnsi="FangSong" w:eastAsia="FangSong" w:cs="FangSong"/>
          <w:sz w:val="19"/>
          <w:szCs w:val="19"/>
          <w:spacing w:val="-7"/>
        </w:rPr>
        <w:t>05</w:t>
      </w:r>
      <w:r>
        <w:rPr>
          <w:rFonts w:ascii="Times New Roman" w:hAnsi="Times New Roman" w:eastAsia="Times New Roman" w:cs="Times New Roman"/>
          <w:sz w:val="19"/>
          <w:szCs w:val="19"/>
          <w:spacing w:val="-7"/>
        </w:rPr>
        <w:t>9</w:t>
      </w:r>
    </w:p>
    <w:p>
      <w:pPr>
        <w:spacing w:before="14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4.1.2    </w:t>
      </w:r>
      <w:r>
        <w:rPr>
          <w:rFonts w:ascii="FangSong" w:hAnsi="FangSong" w:eastAsia="FangSong" w:cs="FangSong"/>
          <w:sz w:val="19"/>
          <w:szCs w:val="19"/>
          <w:spacing w:val="-4"/>
        </w:rPr>
        <w:t>采购与供应之间缺乏有效协同</w:t>
      </w:r>
      <w:r>
        <w:rPr>
          <w:rFonts w:ascii="FangSong" w:hAnsi="FangSong" w:eastAsia="FangSong" w:cs="FangSong"/>
          <w:sz w:val="19"/>
          <w:szCs w:val="19"/>
          <w:spacing w:val="10"/>
        </w:rPr>
        <w:t xml:space="preserve">  </w:t>
      </w:r>
      <w:r>
        <w:rPr>
          <w:rFonts w:ascii="FangSong" w:hAnsi="FangSong" w:eastAsia="FangSong" w:cs="FangSong"/>
          <w:sz w:val="19"/>
          <w:szCs w:val="19"/>
          <w:spacing w:val="-4"/>
        </w:rPr>
        <w:t>/</w:t>
      </w:r>
      <w:r>
        <w:rPr>
          <w:rFonts w:ascii="FangSong" w:hAnsi="FangSong" w:eastAsia="FangSong" w:cs="FangSong"/>
          <w:sz w:val="19"/>
          <w:szCs w:val="19"/>
          <w:spacing w:val="-4"/>
        </w:rPr>
        <w:t xml:space="preserve">  </w:t>
      </w:r>
      <w:r>
        <w:rPr>
          <w:rFonts w:ascii="Times New Roman" w:hAnsi="Times New Roman" w:eastAsia="Times New Roman" w:cs="Times New Roman"/>
          <w:sz w:val="19"/>
          <w:szCs w:val="19"/>
          <w:spacing w:val="-4"/>
        </w:rPr>
        <w:t>060</w:t>
      </w:r>
    </w:p>
    <w:p>
      <w:pPr>
        <w:spacing w:before="111" w:line="222" w:lineRule="auto"/>
        <w:rPr>
          <w:rFonts w:ascii="Times New Roman" w:hAnsi="Times New Roman" w:eastAsia="Times New Roman" w:cs="Times New Roman"/>
          <w:sz w:val="19"/>
          <w:szCs w:val="19"/>
        </w:rPr>
      </w:pPr>
      <w:r>
        <w:rPr>
          <w:rFonts w:ascii="FangSong" w:hAnsi="FangSong" w:eastAsia="FangSong" w:cs="FangSong"/>
          <w:sz w:val="19"/>
          <w:szCs w:val="19"/>
          <w:spacing w:val="-5"/>
        </w:rPr>
        <w:t>4.1.3</w:t>
      </w:r>
      <w:r>
        <w:rPr>
          <w:rFonts w:ascii="FangSong" w:hAnsi="FangSong" w:eastAsia="FangSong" w:cs="FangSong"/>
          <w:sz w:val="19"/>
          <w:szCs w:val="19"/>
          <w:spacing w:val="-5"/>
        </w:rPr>
        <w:t xml:space="preserve">  </w:t>
      </w:r>
      <w:r>
        <w:rPr>
          <w:rFonts w:ascii="FangSong" w:hAnsi="FangSong" w:eastAsia="FangSong" w:cs="FangSong"/>
          <w:sz w:val="19"/>
          <w:szCs w:val="19"/>
          <w:spacing w:val="-5"/>
        </w:rPr>
        <w:t>采购系统与财务系统的分隔</w:t>
      </w:r>
      <w:r>
        <w:rPr>
          <w:rFonts w:ascii="FangSong" w:hAnsi="FangSong" w:eastAsia="FangSong" w:cs="FangSong"/>
          <w:sz w:val="19"/>
          <w:szCs w:val="19"/>
          <w:spacing w:val="53"/>
        </w:rPr>
        <w:t xml:space="preserve"> </w:t>
      </w:r>
      <w:r>
        <w:rPr>
          <w:rFonts w:ascii="FangSong" w:hAnsi="FangSong" w:eastAsia="FangSong" w:cs="FangSong"/>
          <w:sz w:val="19"/>
          <w:szCs w:val="19"/>
          <w:spacing w:val="-5"/>
        </w:rPr>
        <w:t>/</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5"/>
        </w:rPr>
        <w:t>060</w:t>
      </w:r>
    </w:p>
    <w:p>
      <w:pPr>
        <w:spacing w:line="268" w:lineRule="auto"/>
        <w:rPr>
          <w:rFonts w:ascii="Arial"/>
          <w:sz w:val="21"/>
        </w:rPr>
      </w:pPr>
      <w:r/>
    </w:p>
    <w:p>
      <w:pPr>
        <w:pStyle w:val="BodyText"/>
        <w:spacing w:before="62"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4.2</w:t>
      </w:r>
      <w:r>
        <w:rPr>
          <w:rFonts w:ascii="Times New Roman" w:hAnsi="Times New Roman" w:eastAsia="Times New Roman" w:cs="Times New Roman"/>
          <w:sz w:val="19"/>
          <w:szCs w:val="19"/>
          <w:spacing w:val="12"/>
          <w:w w:val="101"/>
        </w:rPr>
        <w:t xml:space="preserve">    </w:t>
      </w:r>
      <w:r>
        <w:rPr>
          <w:sz w:val="19"/>
          <w:szCs w:val="19"/>
          <w:spacing w:val="10"/>
        </w:rPr>
        <w:t>从传统采购走向共享采购</w:t>
      </w:r>
      <w:r>
        <w:rPr>
          <w:sz w:val="19"/>
          <w:szCs w:val="19"/>
          <w:spacing w:val="87"/>
        </w:rPr>
        <w:t xml:space="preserve"> </w:t>
      </w:r>
      <w:r>
        <w:rPr>
          <w:sz w:val="19"/>
          <w:szCs w:val="19"/>
          <w:spacing w:val="10"/>
        </w:rPr>
        <w:t>1  </w:t>
      </w:r>
      <w:r>
        <w:rPr>
          <w:rFonts w:ascii="Times New Roman" w:hAnsi="Times New Roman" w:eastAsia="Times New Roman" w:cs="Times New Roman"/>
          <w:sz w:val="19"/>
          <w:szCs w:val="19"/>
          <w:spacing w:val="10"/>
        </w:rPr>
        <w:t>062</w:t>
      </w:r>
    </w:p>
    <w:p>
      <w:pPr>
        <w:spacing w:before="105"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4.2.1</w:t>
      </w:r>
      <w:r>
        <w:rPr>
          <w:rFonts w:ascii="FangSong" w:hAnsi="FangSong" w:eastAsia="FangSong" w:cs="FangSong"/>
          <w:sz w:val="19"/>
          <w:szCs w:val="19"/>
          <w:spacing w:val="-6"/>
        </w:rPr>
        <w:t xml:space="preserve">  </w:t>
      </w:r>
      <w:r>
        <w:rPr>
          <w:rFonts w:ascii="FangSong" w:hAnsi="FangSong" w:eastAsia="FangSong" w:cs="FangSong"/>
          <w:sz w:val="19"/>
          <w:szCs w:val="19"/>
          <w:spacing w:val="-6"/>
        </w:rPr>
        <w:t>采购模式的分类</w:t>
      </w:r>
      <w:r>
        <w:rPr>
          <w:rFonts w:ascii="FangSong" w:hAnsi="FangSong" w:eastAsia="FangSong" w:cs="FangSong"/>
          <w:sz w:val="19"/>
          <w:szCs w:val="19"/>
          <w:spacing w:val="60"/>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FangSong" w:hAnsi="FangSong" w:eastAsia="FangSong" w:cs="FangSong"/>
          <w:sz w:val="19"/>
          <w:szCs w:val="19"/>
          <w:spacing w:val="-6"/>
        </w:rPr>
        <w:t>06</w:t>
      </w:r>
      <w:r>
        <w:rPr>
          <w:rFonts w:ascii="Times New Roman" w:hAnsi="Times New Roman" w:eastAsia="Times New Roman" w:cs="Times New Roman"/>
          <w:sz w:val="19"/>
          <w:szCs w:val="19"/>
          <w:spacing w:val="-6"/>
        </w:rPr>
        <w:t>2</w:t>
      </w:r>
    </w:p>
    <w:p>
      <w:pPr>
        <w:spacing w:before="141" w:line="222" w:lineRule="auto"/>
        <w:rPr>
          <w:rFonts w:ascii="FangSong" w:hAnsi="FangSong" w:eastAsia="FangSong" w:cs="FangSong"/>
          <w:sz w:val="19"/>
          <w:szCs w:val="19"/>
        </w:rPr>
      </w:pPr>
      <w:r>
        <w:rPr>
          <w:rFonts w:ascii="FangSong" w:hAnsi="FangSong" w:eastAsia="FangSong" w:cs="FangSong"/>
          <w:sz w:val="19"/>
          <w:szCs w:val="19"/>
          <w:spacing w:val="16"/>
        </w:rPr>
        <w:t>4.2.2</w:t>
      </w:r>
      <w:r>
        <w:rPr>
          <w:rFonts w:ascii="FangSong" w:hAnsi="FangSong" w:eastAsia="FangSong" w:cs="FangSong"/>
          <w:sz w:val="19"/>
          <w:szCs w:val="19"/>
          <w:spacing w:val="101"/>
        </w:rPr>
        <w:t xml:space="preserve"> </w:t>
      </w:r>
      <w:r>
        <w:rPr>
          <w:rFonts w:ascii="FangSong" w:hAnsi="FangSong" w:eastAsia="FangSong" w:cs="FangSong"/>
          <w:sz w:val="19"/>
          <w:szCs w:val="19"/>
          <w:spacing w:val="16"/>
        </w:rPr>
        <w:t>采购共享模式/063</w:t>
      </w:r>
    </w:p>
    <w:p>
      <w:pPr>
        <w:spacing w:before="152" w:line="223" w:lineRule="auto"/>
        <w:rPr>
          <w:rFonts w:ascii="Times New Roman" w:hAnsi="Times New Roman" w:eastAsia="Times New Roman" w:cs="Times New Roman"/>
          <w:sz w:val="19"/>
          <w:szCs w:val="19"/>
        </w:rPr>
      </w:pPr>
      <w:r>
        <w:rPr>
          <w:rFonts w:ascii="FangSong" w:hAnsi="FangSong" w:eastAsia="FangSong" w:cs="FangSong"/>
          <w:sz w:val="19"/>
          <w:szCs w:val="19"/>
          <w:spacing w:val="-6"/>
        </w:rPr>
        <w:t>4.2.3</w:t>
      </w:r>
      <w:r>
        <w:rPr>
          <w:rFonts w:ascii="FangSong" w:hAnsi="FangSong" w:eastAsia="FangSong" w:cs="FangSong"/>
          <w:sz w:val="19"/>
          <w:szCs w:val="19"/>
          <w:spacing w:val="-6"/>
        </w:rPr>
        <w:t xml:space="preserve">  </w:t>
      </w:r>
      <w:r>
        <w:rPr>
          <w:rFonts w:ascii="FangSong" w:hAnsi="FangSong" w:eastAsia="FangSong" w:cs="FangSong"/>
          <w:sz w:val="19"/>
          <w:szCs w:val="19"/>
          <w:spacing w:val="-6"/>
        </w:rPr>
        <w:t>一站式支出管理</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6"/>
        </w:rPr>
        <w:t>/065</w:t>
      </w:r>
    </w:p>
    <w:p>
      <w:pPr>
        <w:spacing w:before="120"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4.2.4</w:t>
      </w:r>
      <w:r>
        <w:rPr>
          <w:rFonts w:ascii="Times New Roman" w:hAnsi="Times New Roman" w:eastAsia="Times New Roman" w:cs="Times New Roman"/>
          <w:sz w:val="19"/>
          <w:szCs w:val="19"/>
          <w:spacing w:val="13"/>
        </w:rPr>
        <w:t xml:space="preserve">   </w:t>
      </w:r>
      <w:r>
        <w:rPr>
          <w:rFonts w:ascii="FangSong" w:hAnsi="FangSong" w:eastAsia="FangSong" w:cs="FangSong"/>
          <w:sz w:val="19"/>
          <w:szCs w:val="19"/>
          <w:spacing w:val="-2"/>
        </w:rPr>
        <w:t>采购共享模式的特点</w:t>
      </w:r>
      <w:r>
        <w:rPr>
          <w:rFonts w:ascii="FangSong" w:hAnsi="FangSong" w:eastAsia="FangSong" w:cs="FangSong"/>
          <w:sz w:val="19"/>
          <w:szCs w:val="19"/>
          <w:spacing w:val="72"/>
        </w:rPr>
        <w:t xml:space="preserve"> </w:t>
      </w:r>
      <w:r>
        <w:rPr>
          <w:rFonts w:ascii="FangSong" w:hAnsi="FangSong" w:eastAsia="FangSong" w:cs="FangSong"/>
          <w:sz w:val="19"/>
          <w:szCs w:val="19"/>
          <w:spacing w:val="-2"/>
        </w:rPr>
        <w:t>/</w:t>
      </w:r>
      <w:r>
        <w:rPr>
          <w:rFonts w:ascii="FangSong" w:hAnsi="FangSong" w:eastAsia="FangSong" w:cs="FangSong"/>
          <w:sz w:val="19"/>
          <w:szCs w:val="19"/>
          <w:spacing w:val="86"/>
        </w:rPr>
        <w:t xml:space="preserve"> </w:t>
      </w:r>
      <w:r>
        <w:rPr>
          <w:rFonts w:ascii="FangSong" w:hAnsi="FangSong" w:eastAsia="FangSong" w:cs="FangSong"/>
          <w:sz w:val="19"/>
          <w:szCs w:val="19"/>
          <w:spacing w:val="-2"/>
        </w:rPr>
        <w:t>06</w:t>
      </w:r>
      <w:r>
        <w:rPr>
          <w:rFonts w:ascii="Times New Roman" w:hAnsi="Times New Roman" w:eastAsia="Times New Roman" w:cs="Times New Roman"/>
          <w:sz w:val="19"/>
          <w:szCs w:val="19"/>
          <w:spacing w:val="-2"/>
        </w:rPr>
        <w:t>7</w:t>
      </w:r>
    </w:p>
    <w:p>
      <w:pPr>
        <w:spacing w:line="222" w:lineRule="auto"/>
        <w:sectPr>
          <w:pgSz w:w="8720" w:h="13090"/>
          <w:pgMar w:top="400" w:right="260" w:bottom="0" w:left="639" w:header="0" w:footer="0" w:gutter="0"/>
        </w:sectPr>
        <w:rPr>
          <w:rFonts w:ascii="Times New Roman" w:hAnsi="Times New Roman" w:eastAsia="Times New Roman" w:cs="Times New Roman"/>
          <w:sz w:val="19"/>
          <w:szCs w:val="19"/>
        </w:rPr>
      </w:pPr>
    </w:p>
    <w:p>
      <w:pPr>
        <w:spacing w:before="199"/>
        <w:rPr>
          <w:rFonts w:ascii="FangSong" w:hAnsi="FangSong" w:eastAsia="FangSong" w:cs="FangSong"/>
          <w:sz w:val="19"/>
          <w:szCs w:val="19"/>
        </w:rPr>
      </w:pPr>
      <w:r>
        <w:rPr>
          <w:rFonts w:ascii="YouYuan" w:hAnsi="YouYuan" w:eastAsia="YouYuan" w:cs="YouYuan"/>
          <w:sz w:val="19"/>
          <w:szCs w:val="19"/>
          <w:position w:val="-16"/>
        </w:rPr>
        <w:drawing>
          <wp:inline distT="0" distB="0" distL="0" distR="0">
            <wp:extent cx="292142" cy="298423"/>
            <wp:effectExtent l="0" t="0" r="0" b="0"/>
            <wp:docPr id="52" name="IM 52"/>
            <wp:cNvGraphicFramePr/>
            <a:graphic>
              <a:graphicData uri="http://schemas.openxmlformats.org/drawingml/2006/picture">
                <pic:pic>
                  <pic:nvPicPr>
                    <pic:cNvPr id="52" name="IM 52"/>
                    <pic:cNvPicPr/>
                  </pic:nvPicPr>
                  <pic:blipFill>
                    <a:blip r:embed="rId30"/>
                    <a:stretch>
                      <a:fillRect/>
                    </a:stretch>
                  </pic:blipFill>
                  <pic:spPr>
                    <a:xfrm rot="0">
                      <a:off x="0" y="0"/>
                      <a:ext cx="292142" cy="298423"/>
                    </a:xfrm>
                    <a:prstGeom prst="rect">
                      <a:avLst/>
                    </a:prstGeom>
                  </pic:spPr>
                </pic:pic>
              </a:graphicData>
            </a:graphic>
          </wp:inline>
        </w:drawing>
      </w:r>
      <w:r>
        <w:rPr>
          <w:rFonts w:ascii="YouYuan" w:hAnsi="YouYuan" w:eastAsia="YouYuan" w:cs="YouYuan"/>
          <w:sz w:val="19"/>
          <w:szCs w:val="19"/>
          <w:spacing w:val="98"/>
        </w:rPr>
        <w:t xml:space="preserve"> </w:t>
      </w:r>
      <w:r>
        <w:rPr>
          <w:rFonts w:ascii="YouYuan" w:hAnsi="YouYuan" w:eastAsia="YouYuan" w:cs="YouYuan"/>
          <w:sz w:val="19"/>
          <w:szCs w:val="19"/>
          <w:spacing w:val="-23"/>
        </w:rPr>
        <w:t>企业数字化转型：</w:t>
      </w:r>
      <w:r>
        <w:rPr>
          <w:rFonts w:ascii="YouYuan" w:hAnsi="YouYuan" w:eastAsia="YouYuan" w:cs="YouYuan"/>
          <w:sz w:val="19"/>
          <w:szCs w:val="19"/>
          <w:spacing w:val="-25"/>
        </w:rPr>
        <w:t xml:space="preserve"> </w:t>
      </w:r>
      <w:r>
        <w:rPr>
          <w:rFonts w:ascii="FangSong" w:hAnsi="FangSong" w:eastAsia="FangSong" w:cs="FangSong"/>
          <w:sz w:val="19"/>
          <w:szCs w:val="19"/>
          <w:spacing w:val="-23"/>
        </w:rPr>
        <w:t>技术驱动业财融合的实践指南</w:t>
      </w:r>
    </w:p>
    <w:p>
      <w:pPr>
        <w:spacing w:line="442" w:lineRule="auto"/>
        <w:rPr>
          <w:rFonts w:ascii="Arial"/>
          <w:sz w:val="21"/>
        </w:rPr>
      </w:pPr>
      <w:r/>
    </w:p>
    <w:p>
      <w:pPr>
        <w:pStyle w:val="BodyText"/>
        <w:ind w:left="640"/>
        <w:spacing w:before="62" w:line="219" w:lineRule="auto"/>
        <w:rPr>
          <w:rFonts w:ascii="Times New Roman" w:hAnsi="Times New Roman" w:eastAsia="Times New Roman" w:cs="Times New Roman"/>
          <w:sz w:val="19"/>
          <w:szCs w:val="19"/>
        </w:rPr>
      </w:pPr>
      <w:r>
        <w:rPr>
          <w:sz w:val="19"/>
          <w:szCs w:val="19"/>
          <w:spacing w:val="11"/>
        </w:rPr>
        <w:t>4.3  数据是实现数字化采购的关键</w:t>
      </w:r>
      <w:r>
        <w:rPr>
          <w:sz w:val="19"/>
          <w:szCs w:val="19"/>
          <w:spacing w:val="75"/>
        </w:rPr>
        <w:t xml:space="preserve"> </w:t>
      </w:r>
      <w:r>
        <w:rPr>
          <w:sz w:val="19"/>
          <w:szCs w:val="19"/>
          <w:spacing w:val="11"/>
        </w:rPr>
        <w:t>1  </w:t>
      </w:r>
      <w:r>
        <w:rPr>
          <w:rFonts w:ascii="Times New Roman" w:hAnsi="Times New Roman" w:eastAsia="Times New Roman" w:cs="Times New Roman"/>
          <w:sz w:val="19"/>
          <w:szCs w:val="19"/>
          <w:spacing w:val="11"/>
        </w:rPr>
        <w:t>069</w:t>
      </w:r>
    </w:p>
    <w:p>
      <w:pPr>
        <w:ind w:left="640"/>
        <w:spacing w:before="105" w:line="223" w:lineRule="auto"/>
        <w:rPr>
          <w:rFonts w:ascii="FangSong" w:hAnsi="FangSong" w:eastAsia="FangSong" w:cs="FangSong"/>
          <w:sz w:val="19"/>
          <w:szCs w:val="19"/>
        </w:rPr>
      </w:pPr>
      <w:r>
        <w:rPr>
          <w:rFonts w:ascii="FangSong" w:hAnsi="FangSong" w:eastAsia="FangSong" w:cs="FangSong"/>
          <w:sz w:val="19"/>
          <w:szCs w:val="19"/>
          <w:spacing w:val="-9"/>
        </w:rPr>
        <w:t>4.3.1</w:t>
      </w:r>
      <w:r>
        <w:rPr>
          <w:rFonts w:ascii="FangSong" w:hAnsi="FangSong" w:eastAsia="FangSong" w:cs="FangSong"/>
          <w:sz w:val="19"/>
          <w:szCs w:val="19"/>
          <w:spacing w:val="4"/>
        </w:rPr>
        <w:t xml:space="preserve">  </w:t>
      </w:r>
      <w:r>
        <w:rPr>
          <w:rFonts w:ascii="FangSong" w:hAnsi="FangSong" w:eastAsia="FangSong" w:cs="FangSong"/>
          <w:sz w:val="19"/>
          <w:szCs w:val="19"/>
          <w:spacing w:val="-9"/>
        </w:rPr>
        <w:t>数据</w:t>
      </w:r>
      <w:r>
        <w:rPr>
          <w:rFonts w:ascii="FangSong" w:hAnsi="FangSong" w:eastAsia="FangSong" w:cs="FangSong"/>
          <w:sz w:val="19"/>
          <w:szCs w:val="19"/>
          <w:spacing w:val="68"/>
        </w:rPr>
        <w:t xml:space="preserve"> </w:t>
      </w:r>
      <w:r>
        <w:rPr>
          <w:rFonts w:ascii="FangSong" w:hAnsi="FangSong" w:eastAsia="FangSong" w:cs="FangSong"/>
          <w:sz w:val="19"/>
          <w:szCs w:val="19"/>
          <w:spacing w:val="-9"/>
        </w:rPr>
        <w:t>/</w:t>
      </w:r>
      <w:r>
        <w:rPr>
          <w:rFonts w:ascii="FangSong" w:hAnsi="FangSong" w:eastAsia="FangSong" w:cs="FangSong"/>
          <w:sz w:val="19"/>
          <w:szCs w:val="19"/>
          <w:spacing w:val="76"/>
        </w:rPr>
        <w:t xml:space="preserve"> </w:t>
      </w:r>
      <w:r>
        <w:rPr>
          <w:rFonts w:ascii="FangSong" w:hAnsi="FangSong" w:eastAsia="FangSong" w:cs="FangSong"/>
          <w:sz w:val="19"/>
          <w:szCs w:val="19"/>
          <w:spacing w:val="-9"/>
        </w:rPr>
        <w:t>069</w:t>
      </w:r>
    </w:p>
    <w:p>
      <w:pPr>
        <w:ind w:left="640"/>
        <w:spacing w:before="138"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4.3.2    </w:t>
      </w:r>
      <w:r>
        <w:rPr>
          <w:rFonts w:ascii="FangSong" w:hAnsi="FangSong" w:eastAsia="FangSong" w:cs="FangSong"/>
          <w:sz w:val="19"/>
          <w:szCs w:val="19"/>
          <w:spacing w:val="-2"/>
        </w:rPr>
        <w:t>技术工具箱</w:t>
      </w:r>
      <w:r>
        <w:rPr>
          <w:rFonts w:ascii="FangSong" w:hAnsi="FangSong" w:eastAsia="FangSong" w:cs="FangSong"/>
          <w:sz w:val="19"/>
          <w:szCs w:val="19"/>
          <w:spacing w:val="-2"/>
        </w:rPr>
        <w:t xml:space="preserve">  </w:t>
      </w:r>
      <w:r>
        <w:rPr>
          <w:rFonts w:ascii="FangSong" w:hAnsi="FangSong" w:eastAsia="FangSong" w:cs="FangSong"/>
          <w:sz w:val="19"/>
          <w:szCs w:val="19"/>
          <w:spacing w:val="-2"/>
        </w:rPr>
        <w:t>/</w:t>
      </w:r>
      <w:r>
        <w:rPr>
          <w:rFonts w:ascii="FangSong" w:hAnsi="FangSong" w:eastAsia="FangSong" w:cs="FangSong"/>
          <w:sz w:val="19"/>
          <w:szCs w:val="19"/>
          <w:spacing w:val="68"/>
        </w:rPr>
        <w:t xml:space="preserve"> </w:t>
      </w:r>
      <w:r>
        <w:rPr>
          <w:rFonts w:ascii="Times New Roman" w:hAnsi="Times New Roman" w:eastAsia="Times New Roman" w:cs="Times New Roman"/>
          <w:sz w:val="19"/>
          <w:szCs w:val="19"/>
          <w:spacing w:val="-2"/>
        </w:rPr>
        <w:t>0</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2"/>
        </w:rPr>
        <w:t>70</w:t>
      </w:r>
    </w:p>
    <w:p>
      <w:pPr>
        <w:ind w:left="640"/>
        <w:spacing w:before="144" w:line="222" w:lineRule="auto"/>
        <w:rPr>
          <w:rFonts w:ascii="Times New Roman" w:hAnsi="Times New Roman" w:eastAsia="Times New Roman" w:cs="Times New Roman"/>
          <w:sz w:val="19"/>
          <w:szCs w:val="19"/>
        </w:rPr>
      </w:pPr>
      <w:r>
        <w:rPr>
          <w:rFonts w:ascii="FangSong" w:hAnsi="FangSong" w:eastAsia="FangSong" w:cs="FangSong"/>
          <w:sz w:val="19"/>
          <w:szCs w:val="19"/>
          <w:spacing w:val="-8"/>
        </w:rPr>
        <w:t>4.3.3</w:t>
      </w:r>
      <w:r>
        <w:rPr>
          <w:rFonts w:ascii="FangSong" w:hAnsi="FangSong" w:eastAsia="FangSong" w:cs="FangSong"/>
          <w:sz w:val="19"/>
          <w:szCs w:val="19"/>
          <w:spacing w:val="-8"/>
        </w:rPr>
        <w:t xml:space="preserve">  </w:t>
      </w:r>
      <w:r>
        <w:rPr>
          <w:rFonts w:ascii="FangSong" w:hAnsi="FangSong" w:eastAsia="FangSong" w:cs="FangSong"/>
          <w:sz w:val="19"/>
          <w:szCs w:val="19"/>
          <w:spacing w:val="-8"/>
        </w:rPr>
        <w:t>直观的用户体验</w:t>
      </w:r>
      <w:r>
        <w:rPr>
          <w:rFonts w:ascii="FangSong" w:hAnsi="FangSong" w:eastAsia="FangSong" w:cs="FangSong"/>
          <w:sz w:val="19"/>
          <w:szCs w:val="19"/>
          <w:spacing w:val="109"/>
        </w:rPr>
        <w:t xml:space="preserve"> </w:t>
      </w:r>
      <w:r>
        <w:rPr>
          <w:rFonts w:ascii="FangSong" w:hAnsi="FangSong" w:eastAsia="FangSong" w:cs="FangSong"/>
          <w:sz w:val="19"/>
          <w:szCs w:val="19"/>
          <w:spacing w:val="-8"/>
        </w:rPr>
        <w:t>/</w:t>
      </w:r>
      <w:r>
        <w:rPr>
          <w:rFonts w:ascii="FangSong" w:hAnsi="FangSong" w:eastAsia="FangSong" w:cs="FangSong"/>
          <w:sz w:val="19"/>
          <w:szCs w:val="19"/>
          <w:spacing w:val="-8"/>
        </w:rPr>
        <w:t xml:space="preserve">  </w:t>
      </w:r>
      <w:r>
        <w:rPr>
          <w:rFonts w:ascii="Times New Roman" w:hAnsi="Times New Roman" w:eastAsia="Times New Roman" w:cs="Times New Roman"/>
          <w:sz w:val="19"/>
          <w:szCs w:val="19"/>
          <w:spacing w:val="-8"/>
        </w:rPr>
        <w:t>070</w:t>
      </w:r>
    </w:p>
    <w:p>
      <w:pPr>
        <w:ind w:left="640"/>
        <w:spacing w:before="130"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4.3.4</w:t>
      </w:r>
      <w:r>
        <w:rPr>
          <w:rFonts w:ascii="Times New Roman" w:hAnsi="Times New Roman" w:eastAsia="Times New Roman" w:cs="Times New Roman"/>
          <w:sz w:val="19"/>
          <w:szCs w:val="19"/>
          <w:spacing w:val="5"/>
        </w:rPr>
        <w:t xml:space="preserve">    </w:t>
      </w:r>
      <w:r>
        <w:rPr>
          <w:rFonts w:ascii="FangSong" w:hAnsi="FangSong" w:eastAsia="FangSong" w:cs="FangSong"/>
          <w:sz w:val="19"/>
          <w:szCs w:val="19"/>
          <w:spacing w:val="10"/>
        </w:rPr>
        <w:t>技能与人才/</w:t>
      </w:r>
      <w:r>
        <w:rPr>
          <w:rFonts w:ascii="FangSong" w:hAnsi="FangSong" w:eastAsia="FangSong" w:cs="FangSong"/>
          <w:sz w:val="19"/>
          <w:szCs w:val="19"/>
          <w:spacing w:val="58"/>
        </w:rPr>
        <w:t xml:space="preserve"> </w:t>
      </w:r>
      <w:r>
        <w:rPr>
          <w:rFonts w:ascii="Times New Roman" w:hAnsi="Times New Roman" w:eastAsia="Times New Roman" w:cs="Times New Roman"/>
          <w:sz w:val="19"/>
          <w:szCs w:val="19"/>
          <w:spacing w:val="10"/>
        </w:rPr>
        <w:t>0</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0"/>
        </w:rPr>
        <w:t>71</w:t>
      </w:r>
    </w:p>
    <w:p>
      <w:pPr>
        <w:ind w:left="640"/>
        <w:spacing w:before="140" w:line="220" w:lineRule="auto"/>
        <w:rPr>
          <w:rFonts w:ascii="Times New Roman" w:hAnsi="Times New Roman" w:eastAsia="Times New Roman" w:cs="Times New Roman"/>
          <w:sz w:val="19"/>
          <w:szCs w:val="19"/>
        </w:rPr>
      </w:pPr>
      <w:r>
        <w:rPr>
          <w:rFonts w:ascii="FangSong" w:hAnsi="FangSong" w:eastAsia="FangSong" w:cs="FangSong"/>
          <w:sz w:val="19"/>
          <w:szCs w:val="19"/>
          <w:spacing w:val="-6"/>
        </w:rPr>
        <w:t>4.3.5</w:t>
      </w:r>
      <w:r>
        <w:rPr>
          <w:rFonts w:ascii="FangSong" w:hAnsi="FangSong" w:eastAsia="FangSong" w:cs="FangSong"/>
          <w:sz w:val="19"/>
          <w:szCs w:val="19"/>
          <w:spacing w:val="-6"/>
        </w:rPr>
        <w:t xml:space="preserve">  </w:t>
      </w:r>
      <w:r>
        <w:rPr>
          <w:rFonts w:ascii="FangSong" w:hAnsi="FangSong" w:eastAsia="FangSong" w:cs="FangSong"/>
          <w:sz w:val="19"/>
          <w:szCs w:val="19"/>
          <w:spacing w:val="-6"/>
        </w:rPr>
        <w:t>新政策、新流程和新运作模式</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7"/>
        </w:rPr>
        <w:t>072</w:t>
      </w:r>
    </w:p>
    <w:p>
      <w:pPr>
        <w:spacing w:line="252" w:lineRule="auto"/>
        <w:rPr>
          <w:rFonts w:ascii="Arial"/>
          <w:sz w:val="21"/>
        </w:rPr>
      </w:pPr>
      <w:r/>
    </w:p>
    <w:p>
      <w:pPr>
        <w:pStyle w:val="BodyText"/>
        <w:ind w:left="640"/>
        <w:spacing w:before="62" w:line="219" w:lineRule="auto"/>
        <w:rPr>
          <w:rFonts w:ascii="Times New Roman" w:hAnsi="Times New Roman" w:eastAsia="Times New Roman" w:cs="Times New Roman"/>
          <w:sz w:val="19"/>
          <w:szCs w:val="19"/>
        </w:rPr>
      </w:pPr>
      <w:r>
        <w:rPr>
          <w:sz w:val="19"/>
          <w:szCs w:val="19"/>
          <w:spacing w:val="6"/>
        </w:rPr>
        <w:t>4.4  采购共享的应用场景  1  </w:t>
      </w:r>
      <w:r>
        <w:rPr>
          <w:rFonts w:ascii="Times New Roman" w:hAnsi="Times New Roman" w:eastAsia="Times New Roman" w:cs="Times New Roman"/>
          <w:sz w:val="19"/>
          <w:szCs w:val="19"/>
          <w:spacing w:val="6"/>
        </w:rPr>
        <w:t>072</w:t>
      </w:r>
    </w:p>
    <w:p>
      <w:pPr>
        <w:ind w:left="640"/>
        <w:spacing w:before="113"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4.4.1</w:t>
      </w:r>
      <w:r>
        <w:rPr>
          <w:rFonts w:ascii="FangSong" w:hAnsi="FangSong" w:eastAsia="FangSong" w:cs="FangSong"/>
          <w:sz w:val="19"/>
          <w:szCs w:val="19"/>
          <w:spacing w:val="-6"/>
        </w:rPr>
        <w:t xml:space="preserve">  </w:t>
      </w:r>
      <w:r>
        <w:rPr>
          <w:rFonts w:ascii="FangSong" w:hAnsi="FangSong" w:eastAsia="FangSong" w:cs="FangSong"/>
          <w:sz w:val="19"/>
          <w:szCs w:val="19"/>
          <w:spacing w:val="-6"/>
        </w:rPr>
        <w:t>某综合集团的采购共享实践</w:t>
      </w:r>
      <w:r>
        <w:rPr>
          <w:rFonts w:ascii="FangSong" w:hAnsi="FangSong" w:eastAsia="FangSong" w:cs="FangSong"/>
          <w:sz w:val="19"/>
          <w:szCs w:val="19"/>
          <w:spacing w:val="86"/>
        </w:rPr>
        <w:t xml:space="preserve"> </w:t>
      </w:r>
      <w:r>
        <w:rPr>
          <w:rFonts w:ascii="FangSong" w:hAnsi="FangSong" w:eastAsia="FangSong" w:cs="FangSong"/>
          <w:sz w:val="19"/>
          <w:szCs w:val="19"/>
          <w:spacing w:val="-6"/>
        </w:rPr>
        <w:t>/</w:t>
      </w:r>
      <w:r>
        <w:rPr>
          <w:rFonts w:ascii="FangSong" w:hAnsi="FangSong" w:eastAsia="FangSong" w:cs="FangSong"/>
          <w:sz w:val="19"/>
          <w:szCs w:val="19"/>
          <w:spacing w:val="76"/>
        </w:rPr>
        <w:t xml:space="preserve"> </w:t>
      </w:r>
      <w:r>
        <w:rPr>
          <w:rFonts w:ascii="Times New Roman" w:hAnsi="Times New Roman" w:eastAsia="Times New Roman" w:cs="Times New Roman"/>
          <w:sz w:val="19"/>
          <w:szCs w:val="19"/>
          <w:spacing w:val="-6"/>
        </w:rPr>
        <w:t>072</w:t>
      </w:r>
    </w:p>
    <w:p>
      <w:pPr>
        <w:ind w:left="640"/>
        <w:spacing w:before="130"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4.4.2    </w:t>
      </w:r>
      <w:r>
        <w:rPr>
          <w:rFonts w:ascii="FangSong" w:hAnsi="FangSong" w:eastAsia="FangSong" w:cs="FangSong"/>
          <w:sz w:val="19"/>
          <w:szCs w:val="19"/>
          <w:spacing w:val="-2"/>
        </w:rPr>
        <w:t>用数字化构建典当行业新商业逻辑</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/073</w:t>
      </w:r>
    </w:p>
    <w:p>
      <w:pPr>
        <w:spacing w:line="453" w:lineRule="auto"/>
        <w:rPr>
          <w:rFonts w:ascii="Arial"/>
          <w:sz w:val="21"/>
        </w:rPr>
      </w:pPr>
      <w:r/>
    </w:p>
    <w:p>
      <w:pPr>
        <w:pStyle w:val="BodyText"/>
        <w:ind w:left="640"/>
        <w:spacing w:before="62" w:line="219" w:lineRule="auto"/>
        <w:rPr>
          <w:sz w:val="19"/>
          <w:szCs w:val="19"/>
        </w:rPr>
      </w:pPr>
      <w:r>
        <w:rPr>
          <w:sz w:val="19"/>
          <w:szCs w:val="19"/>
          <w:spacing w:val="9"/>
        </w:rPr>
        <w:t>第(5)章</w:t>
      </w:r>
    </w:p>
    <w:p>
      <w:pPr>
        <w:pStyle w:val="BodyText"/>
        <w:ind w:left="643"/>
        <w:spacing w:before="265" w:line="219" w:lineRule="auto"/>
        <w:rPr>
          <w:sz w:val="25"/>
          <w:szCs w:val="25"/>
        </w:rPr>
      </w:pPr>
      <w:r>
        <w:rPr>
          <w:sz w:val="25"/>
          <w:szCs w:val="25"/>
          <w:b/>
          <w:bCs/>
          <w:spacing w:val="-9"/>
        </w:rPr>
        <w:t>商旅数字化</w:t>
      </w:r>
      <w:r>
        <w:rPr>
          <w:sz w:val="25"/>
          <w:szCs w:val="25"/>
          <w:spacing w:val="14"/>
        </w:rPr>
        <w:t xml:space="preserve">  </w:t>
      </w:r>
      <w:r>
        <w:rPr>
          <w:sz w:val="25"/>
          <w:szCs w:val="25"/>
          <w:b/>
          <w:bCs/>
          <w:spacing w:val="-9"/>
        </w:rPr>
        <w:t>/</w:t>
      </w:r>
      <w:r>
        <w:rPr>
          <w:sz w:val="25"/>
          <w:szCs w:val="25"/>
          <w:spacing w:val="17"/>
        </w:rPr>
        <w:t xml:space="preserve">  </w:t>
      </w:r>
      <w:r>
        <w:rPr>
          <w:sz w:val="25"/>
          <w:szCs w:val="25"/>
          <w:b/>
          <w:bCs/>
          <w:spacing w:val="-9"/>
        </w:rPr>
        <w:t>076</w:t>
      </w:r>
    </w:p>
    <w:p>
      <w:pPr>
        <w:pStyle w:val="BodyText"/>
        <w:ind w:left="640"/>
        <w:spacing w:before="285" w:line="219" w:lineRule="auto"/>
        <w:rPr>
          <w:sz w:val="19"/>
          <w:szCs w:val="19"/>
        </w:rPr>
      </w:pPr>
      <w:r>
        <w:rPr>
          <w:sz w:val="19"/>
          <w:szCs w:val="19"/>
          <w:spacing w:val="8"/>
        </w:rPr>
        <w:t>5.1</w:t>
      </w:r>
      <w:r>
        <w:rPr>
          <w:sz w:val="19"/>
          <w:szCs w:val="19"/>
          <w:spacing w:val="10"/>
        </w:rPr>
        <w:t xml:space="preserve">  </w:t>
      </w:r>
      <w:r>
        <w:rPr>
          <w:sz w:val="19"/>
          <w:szCs w:val="19"/>
          <w:spacing w:val="8"/>
        </w:rPr>
        <w:t>企业商旅管理的新挑战</w:t>
      </w:r>
      <w:r>
        <w:rPr>
          <w:sz w:val="19"/>
          <w:szCs w:val="19"/>
          <w:spacing w:val="95"/>
        </w:rPr>
        <w:t xml:space="preserve"> </w:t>
      </w:r>
      <w:r>
        <w:rPr>
          <w:sz w:val="19"/>
          <w:szCs w:val="19"/>
          <w:spacing w:val="8"/>
        </w:rPr>
        <w:t>1</w:t>
      </w:r>
      <w:r>
        <w:rPr>
          <w:sz w:val="19"/>
          <w:szCs w:val="19"/>
          <w:spacing w:val="3"/>
        </w:rPr>
        <w:t xml:space="preserve">  </w:t>
      </w:r>
      <w:r>
        <w:rPr>
          <w:sz w:val="19"/>
          <w:szCs w:val="19"/>
          <w:spacing w:val="8"/>
        </w:rPr>
        <w:t>077</w:t>
      </w:r>
    </w:p>
    <w:p>
      <w:pPr>
        <w:ind w:left="640"/>
        <w:spacing w:before="101"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5.1.1</w:t>
      </w:r>
      <w:r>
        <w:rPr>
          <w:rFonts w:ascii="FangSong" w:hAnsi="FangSong" w:eastAsia="FangSong" w:cs="FangSong"/>
          <w:sz w:val="19"/>
          <w:szCs w:val="19"/>
          <w:spacing w:val="-7"/>
        </w:rPr>
        <w:t xml:space="preserve">  </w:t>
      </w:r>
      <w:r>
        <w:rPr>
          <w:rFonts w:ascii="FangSong" w:hAnsi="FangSong" w:eastAsia="FangSong" w:cs="FangSong"/>
          <w:sz w:val="19"/>
          <w:szCs w:val="19"/>
          <w:spacing w:val="-7"/>
        </w:rPr>
        <w:t>企业商旅管理的发展阶段</w:t>
      </w:r>
      <w:r>
        <w:rPr>
          <w:rFonts w:ascii="FangSong" w:hAnsi="FangSong" w:eastAsia="FangSong" w:cs="FangSong"/>
          <w:sz w:val="19"/>
          <w:szCs w:val="19"/>
          <w:spacing w:val="9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7"/>
        </w:rPr>
        <w:t>077</w:t>
      </w:r>
    </w:p>
    <w:p>
      <w:pPr>
        <w:ind w:left="640"/>
        <w:spacing w:before="153"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5.1.2</w:t>
      </w:r>
      <w:r>
        <w:rPr>
          <w:rFonts w:ascii="FangSong" w:hAnsi="FangSong" w:eastAsia="FangSong" w:cs="FangSong"/>
          <w:sz w:val="19"/>
          <w:szCs w:val="19"/>
          <w:spacing w:val="-6"/>
        </w:rPr>
        <w:t xml:space="preserve">  </w:t>
      </w:r>
      <w:r>
        <w:rPr>
          <w:rFonts w:ascii="FangSong" w:hAnsi="FangSong" w:eastAsia="FangSong" w:cs="FangSong"/>
          <w:sz w:val="19"/>
          <w:szCs w:val="19"/>
          <w:spacing w:val="-6"/>
        </w:rPr>
        <w:t>企业商旅管理的迫切需求</w:t>
      </w:r>
      <w:r>
        <w:rPr>
          <w:rFonts w:ascii="FangSong" w:hAnsi="FangSong" w:eastAsia="FangSong" w:cs="FangSong"/>
          <w:sz w:val="19"/>
          <w:szCs w:val="19"/>
          <w:spacing w:val="73"/>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078</w:t>
      </w:r>
    </w:p>
    <w:p>
      <w:pPr>
        <w:pStyle w:val="BodyText"/>
        <w:ind w:left="640"/>
        <w:spacing w:before="293" w:line="219" w:lineRule="auto"/>
        <w:rPr>
          <w:sz w:val="19"/>
          <w:szCs w:val="19"/>
        </w:rPr>
      </w:pPr>
      <w:r>
        <w:rPr>
          <w:sz w:val="19"/>
          <w:szCs w:val="19"/>
          <w:spacing w:val="9"/>
        </w:rPr>
        <w:t>5.2  纳入企业全支出管理范畴</w:t>
      </w:r>
      <w:r>
        <w:rPr>
          <w:sz w:val="19"/>
          <w:szCs w:val="19"/>
          <w:spacing w:val="86"/>
        </w:rPr>
        <w:t xml:space="preserve"> </w:t>
      </w:r>
      <w:r>
        <w:rPr>
          <w:sz w:val="19"/>
          <w:szCs w:val="19"/>
          <w:spacing w:val="9"/>
        </w:rPr>
        <w:t>/</w:t>
      </w:r>
      <w:r>
        <w:rPr>
          <w:sz w:val="19"/>
          <w:szCs w:val="19"/>
        </w:rPr>
        <w:t xml:space="preserve">  </w:t>
      </w:r>
      <w:r>
        <w:rPr>
          <w:sz w:val="19"/>
          <w:szCs w:val="19"/>
          <w:spacing w:val="9"/>
        </w:rPr>
        <w:t>080</w:t>
      </w:r>
    </w:p>
    <w:p>
      <w:pPr>
        <w:ind w:left="640"/>
        <w:spacing w:before="143"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5.2.1    </w:t>
      </w:r>
      <w:r>
        <w:rPr>
          <w:rFonts w:ascii="FangSong" w:hAnsi="FangSong" w:eastAsia="FangSong" w:cs="FangSong"/>
          <w:sz w:val="19"/>
          <w:szCs w:val="19"/>
          <w:spacing w:val="-1"/>
        </w:rPr>
        <w:t>把商旅供应商纳入企业供应商管理体系中</w:t>
      </w:r>
      <w:r>
        <w:rPr>
          <w:rFonts w:ascii="FangSong" w:hAnsi="FangSong" w:eastAsia="FangSong" w:cs="FangSong"/>
          <w:sz w:val="19"/>
          <w:szCs w:val="19"/>
          <w:spacing w:val="37"/>
        </w:rPr>
        <w:t xml:space="preserve"> </w:t>
      </w:r>
      <w:r>
        <w:rPr>
          <w:rFonts w:ascii="FangSong" w:hAnsi="FangSong" w:eastAsia="FangSong" w:cs="FangSong"/>
          <w:sz w:val="19"/>
          <w:szCs w:val="19"/>
          <w:spacing w:val="-1"/>
        </w:rPr>
        <w:t>/</w:t>
      </w:r>
      <w:r>
        <w:rPr>
          <w:rFonts w:ascii="FangSong" w:hAnsi="FangSong" w:eastAsia="FangSong" w:cs="FangSong"/>
          <w:sz w:val="19"/>
          <w:szCs w:val="19"/>
          <w:spacing w:val="-1"/>
        </w:rPr>
        <w:t xml:space="preserve">  </w:t>
      </w:r>
      <w:r>
        <w:rPr>
          <w:rFonts w:ascii="Times New Roman" w:hAnsi="Times New Roman" w:eastAsia="Times New Roman" w:cs="Times New Roman"/>
          <w:sz w:val="19"/>
          <w:szCs w:val="19"/>
          <w:spacing w:val="-1"/>
        </w:rPr>
        <w:t>080</w:t>
      </w:r>
    </w:p>
    <w:p>
      <w:pPr>
        <w:ind w:left="640"/>
        <w:spacing w:before="97" w:line="25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5.2.2    </w:t>
      </w:r>
      <w:r>
        <w:rPr>
          <w:rFonts w:ascii="FangSong" w:hAnsi="FangSong" w:eastAsia="FangSong" w:cs="FangSong"/>
          <w:sz w:val="19"/>
          <w:szCs w:val="19"/>
          <w:spacing w:val="1"/>
          <w:position w:val="1"/>
        </w:rPr>
        <w:t>支出管理数字化必须做好4件事情</w:t>
      </w:r>
      <w:r>
        <w:rPr>
          <w:rFonts w:ascii="FangSong" w:hAnsi="FangSong" w:eastAsia="FangSong" w:cs="FangSong"/>
          <w:sz w:val="19"/>
          <w:szCs w:val="19"/>
          <w:spacing w:val="25"/>
          <w:position w:val="1"/>
        </w:rPr>
        <w:t xml:space="preserve">  </w:t>
      </w:r>
      <w:r>
        <w:rPr>
          <w:rFonts w:ascii="Arial" w:hAnsi="Arial" w:eastAsia="Arial" w:cs="Arial"/>
          <w:sz w:val="19"/>
          <w:szCs w:val="19"/>
          <w:spacing w:val="1"/>
          <w:position w:val="1"/>
        </w:rPr>
        <w:t>/</w:t>
      </w:r>
      <w:r>
        <w:rPr>
          <w:rFonts w:ascii="Arial" w:hAnsi="Arial" w:eastAsia="Arial" w:cs="Arial"/>
          <w:sz w:val="19"/>
          <w:szCs w:val="19"/>
          <w:spacing w:val="6"/>
          <w:position w:val="1"/>
        </w:rPr>
        <w:t xml:space="preserve">   </w:t>
      </w:r>
      <w:r>
        <w:rPr>
          <w:rFonts w:ascii="Times New Roman" w:hAnsi="Times New Roman" w:eastAsia="Times New Roman" w:cs="Times New Roman"/>
          <w:sz w:val="19"/>
          <w:szCs w:val="19"/>
          <w:spacing w:val="1"/>
          <w:position w:val="1"/>
        </w:rPr>
        <w:t>081</w:t>
      </w:r>
    </w:p>
    <w:p>
      <w:pPr>
        <w:ind w:left="640"/>
        <w:spacing w:before="133"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5.2.3    </w:t>
      </w:r>
      <w:r>
        <w:rPr>
          <w:rFonts w:ascii="FangSong" w:hAnsi="FangSong" w:eastAsia="FangSong" w:cs="FangSong"/>
          <w:sz w:val="19"/>
          <w:szCs w:val="19"/>
          <w:spacing w:val="-2"/>
        </w:rPr>
        <w:t>用“寄存账户”汇总员工出行数据</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    082</w:t>
      </w:r>
    </w:p>
    <w:p>
      <w:pPr>
        <w:spacing w:line="255" w:lineRule="auto"/>
        <w:rPr>
          <w:rFonts w:ascii="Arial"/>
          <w:sz w:val="21"/>
        </w:rPr>
      </w:pPr>
      <w:r/>
    </w:p>
    <w:p>
      <w:pPr>
        <w:pStyle w:val="BodyText"/>
        <w:ind w:left="640"/>
        <w:spacing w:before="62" w:line="219" w:lineRule="auto"/>
        <w:rPr>
          <w:rFonts w:ascii="Times New Roman" w:hAnsi="Times New Roman" w:eastAsia="Times New Roman" w:cs="Times New Roman"/>
          <w:sz w:val="19"/>
          <w:szCs w:val="19"/>
        </w:rPr>
      </w:pPr>
      <w:r>
        <w:rPr>
          <w:sz w:val="19"/>
          <w:szCs w:val="19"/>
          <w:spacing w:val="7"/>
        </w:rPr>
        <w:t>5.3  与财务系统整合</w:t>
      </w:r>
      <w:r>
        <w:rPr>
          <w:sz w:val="19"/>
          <w:szCs w:val="19"/>
          <w:spacing w:val="5"/>
        </w:rPr>
        <w:t xml:space="preserve">  </w:t>
      </w:r>
      <w:r>
        <w:rPr>
          <w:sz w:val="19"/>
          <w:szCs w:val="19"/>
          <w:spacing w:val="7"/>
        </w:rPr>
        <w:t>/</w:t>
      </w:r>
      <w:r>
        <w:rPr>
          <w:sz w:val="19"/>
          <w:szCs w:val="19"/>
          <w:spacing w:val="1"/>
        </w:rPr>
        <w:t xml:space="preserve">  </w:t>
      </w:r>
      <w:r>
        <w:rPr>
          <w:rFonts w:ascii="Times New Roman" w:hAnsi="Times New Roman" w:eastAsia="Times New Roman" w:cs="Times New Roman"/>
          <w:sz w:val="19"/>
          <w:szCs w:val="19"/>
          <w:spacing w:val="7"/>
        </w:rPr>
        <w:t>083</w:t>
      </w:r>
    </w:p>
    <w:p>
      <w:pPr>
        <w:ind w:left="640"/>
        <w:spacing w:before="87" w:line="259" w:lineRule="exact"/>
        <w:rPr>
          <w:rFonts w:ascii="Times New Roman" w:hAnsi="Times New Roman" w:eastAsia="Times New Roman" w:cs="Times New Roman"/>
          <w:sz w:val="19"/>
          <w:szCs w:val="19"/>
        </w:rPr>
      </w:pPr>
      <w:r>
        <w:rPr>
          <w:rFonts w:ascii="FangSong" w:hAnsi="FangSong" w:eastAsia="FangSong" w:cs="FangSong"/>
          <w:sz w:val="19"/>
          <w:szCs w:val="19"/>
          <w:spacing w:val="-5"/>
          <w:position w:val="1"/>
        </w:rPr>
        <w:t>5.3.1</w:t>
      </w:r>
      <w:r>
        <w:rPr>
          <w:rFonts w:ascii="FangSong" w:hAnsi="FangSong" w:eastAsia="FangSong" w:cs="FangSong"/>
          <w:sz w:val="19"/>
          <w:szCs w:val="19"/>
          <w:spacing w:val="89"/>
          <w:position w:val="1"/>
        </w:rPr>
        <w:t xml:space="preserve"> </w:t>
      </w:r>
      <w:r>
        <w:rPr>
          <w:rFonts w:ascii="FangSong" w:hAnsi="FangSong" w:eastAsia="FangSong" w:cs="FangSong"/>
          <w:sz w:val="19"/>
          <w:szCs w:val="19"/>
          <w:spacing w:val="-5"/>
          <w:position w:val="1"/>
        </w:rPr>
        <w:t>共享模式带来商旅管理新模式</w:t>
      </w:r>
      <w:r>
        <w:rPr>
          <w:rFonts w:ascii="FangSong" w:hAnsi="FangSong" w:eastAsia="FangSong" w:cs="FangSong"/>
          <w:sz w:val="19"/>
          <w:szCs w:val="19"/>
          <w:spacing w:val="66"/>
          <w:position w:val="1"/>
        </w:rPr>
        <w:t xml:space="preserve"> </w:t>
      </w:r>
      <w:r>
        <w:rPr>
          <w:rFonts w:ascii="Arial" w:hAnsi="Arial" w:eastAsia="Arial" w:cs="Arial"/>
          <w:sz w:val="19"/>
          <w:szCs w:val="19"/>
          <w:spacing w:val="-5"/>
          <w:position w:val="1"/>
        </w:rPr>
        <w:t>/    </w:t>
      </w:r>
      <w:r>
        <w:rPr>
          <w:rFonts w:ascii="Times New Roman" w:hAnsi="Times New Roman" w:eastAsia="Times New Roman" w:cs="Times New Roman"/>
          <w:sz w:val="19"/>
          <w:szCs w:val="19"/>
          <w:spacing w:val="-5"/>
          <w:position w:val="1"/>
        </w:rPr>
        <w:t>083</w:t>
      </w:r>
    </w:p>
    <w:p>
      <w:pPr>
        <w:ind w:left="640"/>
        <w:spacing w:before="146"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5.3.2    </w:t>
      </w:r>
      <w:r>
        <w:rPr>
          <w:rFonts w:ascii="FangSong" w:hAnsi="FangSong" w:eastAsia="FangSong" w:cs="FangSong"/>
          <w:sz w:val="19"/>
          <w:szCs w:val="19"/>
          <w:spacing w:val="-2"/>
        </w:rPr>
        <w:t>新一代商旅共享平台为价值链赋能</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/085</w:t>
      </w:r>
    </w:p>
    <w:p>
      <w:pPr>
        <w:ind w:left="640"/>
        <w:spacing w:before="124"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5.3.3</w:t>
      </w:r>
      <w:r>
        <w:rPr>
          <w:rFonts w:ascii="Times New Roman" w:hAnsi="Times New Roman" w:eastAsia="Times New Roman" w:cs="Times New Roman"/>
          <w:sz w:val="19"/>
          <w:szCs w:val="19"/>
          <w:spacing w:val="10"/>
        </w:rPr>
        <w:t xml:space="preserve">    </w:t>
      </w:r>
      <w:r>
        <w:rPr>
          <w:rFonts w:ascii="FangSong" w:hAnsi="FangSong" w:eastAsia="FangSong" w:cs="FangSong"/>
          <w:sz w:val="19"/>
          <w:szCs w:val="19"/>
          <w:spacing w:val="-4"/>
        </w:rPr>
        <w:t>融入业财税一体化管理体系</w:t>
      </w:r>
      <w:r>
        <w:rPr>
          <w:rFonts w:ascii="FangSong" w:hAnsi="FangSong" w:eastAsia="FangSong" w:cs="FangSong"/>
          <w:sz w:val="19"/>
          <w:szCs w:val="19"/>
          <w:spacing w:val="76"/>
        </w:rPr>
        <w:t xml:space="preserve"> </w:t>
      </w:r>
      <w:r>
        <w:rPr>
          <w:rFonts w:ascii="FangSong" w:hAnsi="FangSong" w:eastAsia="FangSong" w:cs="FangSong"/>
          <w:sz w:val="19"/>
          <w:szCs w:val="19"/>
          <w:spacing w:val="-4"/>
        </w:rPr>
        <w:t>1</w:t>
      </w:r>
      <w:r>
        <w:rPr>
          <w:rFonts w:ascii="FangSong" w:hAnsi="FangSong" w:eastAsia="FangSong" w:cs="FangSong"/>
          <w:sz w:val="19"/>
          <w:szCs w:val="19"/>
          <w:spacing w:val="-4"/>
        </w:rPr>
        <w:t xml:space="preserve">  </w:t>
      </w:r>
      <w:r>
        <w:rPr>
          <w:rFonts w:ascii="Times New Roman" w:hAnsi="Times New Roman" w:eastAsia="Times New Roman" w:cs="Times New Roman"/>
          <w:sz w:val="19"/>
          <w:szCs w:val="19"/>
          <w:spacing w:val="-4"/>
        </w:rPr>
        <w:t>086</w:t>
      </w:r>
    </w:p>
    <w:p>
      <w:pPr>
        <w:spacing w:line="259" w:lineRule="auto"/>
        <w:rPr>
          <w:rFonts w:ascii="Arial"/>
          <w:sz w:val="21"/>
        </w:rPr>
      </w:pPr>
      <w:r/>
    </w:p>
    <w:p>
      <w:pPr>
        <w:pStyle w:val="BodyText"/>
        <w:ind w:left="640"/>
        <w:spacing w:before="62" w:line="219" w:lineRule="auto"/>
        <w:rPr>
          <w:rFonts w:ascii="Times New Roman" w:hAnsi="Times New Roman" w:eastAsia="Times New Roman" w:cs="Times New Roman"/>
          <w:sz w:val="19"/>
          <w:szCs w:val="19"/>
        </w:rPr>
      </w:pPr>
      <w:r>
        <w:rPr>
          <w:sz w:val="19"/>
          <w:szCs w:val="19"/>
          <w:spacing w:val="7"/>
        </w:rPr>
        <w:t>5.4  费控管理和数据分析</w:t>
      </w:r>
      <w:r>
        <w:rPr>
          <w:sz w:val="19"/>
          <w:szCs w:val="19"/>
          <w:spacing w:val="101"/>
        </w:rPr>
        <w:t xml:space="preserve"> </w:t>
      </w:r>
      <w:r>
        <w:rPr>
          <w:sz w:val="19"/>
          <w:szCs w:val="19"/>
          <w:spacing w:val="7"/>
        </w:rPr>
        <w:t>/</w:t>
      </w:r>
      <w:r>
        <w:rPr>
          <w:sz w:val="19"/>
          <w:szCs w:val="19"/>
          <w:spacing w:val="26"/>
        </w:rPr>
        <w:t xml:space="preserve">  </w:t>
      </w:r>
      <w:r>
        <w:rPr>
          <w:rFonts w:ascii="Times New Roman" w:hAnsi="Times New Roman" w:eastAsia="Times New Roman" w:cs="Times New Roman"/>
          <w:sz w:val="19"/>
          <w:szCs w:val="19"/>
          <w:spacing w:val="7"/>
        </w:rPr>
        <w:t>087</w:t>
      </w:r>
    </w:p>
    <w:p>
      <w:pPr>
        <w:ind w:left="640"/>
        <w:spacing w:before="112" w:line="222" w:lineRule="auto"/>
        <w:rPr>
          <w:rFonts w:ascii="Times New Roman" w:hAnsi="Times New Roman" w:eastAsia="Times New Roman" w:cs="Times New Roman"/>
          <w:sz w:val="19"/>
          <w:szCs w:val="19"/>
        </w:rPr>
      </w:pPr>
      <w:r>
        <w:rPr>
          <w:rFonts w:ascii="FangSong" w:hAnsi="FangSong" w:eastAsia="FangSong" w:cs="FangSong"/>
          <w:sz w:val="19"/>
          <w:szCs w:val="19"/>
          <w:spacing w:val="-4"/>
        </w:rPr>
        <w:t>5.4.1</w:t>
      </w:r>
      <w:r>
        <w:rPr>
          <w:rFonts w:ascii="FangSong" w:hAnsi="FangSong" w:eastAsia="FangSong" w:cs="FangSong"/>
          <w:sz w:val="19"/>
          <w:szCs w:val="19"/>
          <w:spacing w:val="-4"/>
        </w:rPr>
        <w:t xml:space="preserve">  </w:t>
      </w:r>
      <w:r>
        <w:rPr>
          <w:rFonts w:ascii="FangSong" w:hAnsi="FangSong" w:eastAsia="FangSong" w:cs="FangSong"/>
          <w:sz w:val="19"/>
          <w:szCs w:val="19"/>
          <w:spacing w:val="-4"/>
        </w:rPr>
        <w:t>商旅共享实现事前管控</w:t>
      </w:r>
      <w:r>
        <w:rPr>
          <w:rFonts w:ascii="FangSong" w:hAnsi="FangSong" w:eastAsia="FangSong" w:cs="FangSong"/>
          <w:sz w:val="19"/>
          <w:szCs w:val="19"/>
          <w:spacing w:val="61"/>
        </w:rPr>
        <w:t xml:space="preserve"> </w:t>
      </w:r>
      <w:r>
        <w:rPr>
          <w:rFonts w:ascii="Times New Roman" w:hAnsi="Times New Roman" w:eastAsia="Times New Roman" w:cs="Times New Roman"/>
          <w:sz w:val="19"/>
          <w:szCs w:val="19"/>
          <w:spacing w:val="-4"/>
        </w:rPr>
        <w:t>/    088</w:t>
      </w:r>
    </w:p>
    <w:p>
      <w:pPr>
        <w:ind w:left="640"/>
        <w:spacing w:before="141"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5.4.2    </w:t>
      </w:r>
      <w:r>
        <w:rPr>
          <w:rFonts w:ascii="FangSong" w:hAnsi="FangSong" w:eastAsia="FangSong" w:cs="FangSong"/>
          <w:sz w:val="19"/>
          <w:szCs w:val="19"/>
          <w:spacing w:val="-3"/>
        </w:rPr>
        <w:t>统一支付简化员工报销流程</w:t>
      </w:r>
      <w:r>
        <w:rPr>
          <w:rFonts w:ascii="FangSong" w:hAnsi="FangSong" w:eastAsia="FangSong" w:cs="FangSong"/>
          <w:sz w:val="19"/>
          <w:szCs w:val="19"/>
          <w:spacing w:val="-3"/>
        </w:rPr>
        <w:t xml:space="preserve">  </w:t>
      </w:r>
      <w:r>
        <w:rPr>
          <w:rFonts w:ascii="FangSong" w:hAnsi="FangSong" w:eastAsia="FangSong" w:cs="FangSong"/>
          <w:sz w:val="19"/>
          <w:szCs w:val="19"/>
          <w:spacing w:val="-3"/>
        </w:rPr>
        <w:t>/</w:t>
      </w:r>
      <w:r>
        <w:rPr>
          <w:rFonts w:ascii="FangSong" w:hAnsi="FangSong" w:eastAsia="FangSong" w:cs="FangSong"/>
          <w:sz w:val="19"/>
          <w:szCs w:val="19"/>
          <w:spacing w:val="-3"/>
        </w:rPr>
        <w:t xml:space="preserve">  </w:t>
      </w:r>
      <w:r>
        <w:rPr>
          <w:rFonts w:ascii="Times New Roman" w:hAnsi="Times New Roman" w:eastAsia="Times New Roman" w:cs="Times New Roman"/>
          <w:sz w:val="19"/>
          <w:szCs w:val="19"/>
          <w:spacing w:val="-3"/>
        </w:rPr>
        <w:t>089</w:t>
      </w:r>
    </w:p>
    <w:p>
      <w:pPr>
        <w:ind w:left="640"/>
        <w:spacing w:before="133"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5.4.3</w:t>
      </w:r>
      <w:r>
        <w:rPr>
          <w:rFonts w:ascii="FangSong" w:hAnsi="FangSong" w:eastAsia="FangSong" w:cs="FangSong"/>
          <w:sz w:val="19"/>
          <w:szCs w:val="19"/>
          <w:spacing w:val="-7"/>
        </w:rPr>
        <w:t xml:space="preserve">  </w:t>
      </w:r>
      <w:r>
        <w:rPr>
          <w:rFonts w:ascii="FangSong" w:hAnsi="FangSong" w:eastAsia="FangSong" w:cs="FangSong"/>
          <w:sz w:val="19"/>
          <w:szCs w:val="19"/>
          <w:spacing w:val="-7"/>
        </w:rPr>
        <w:t>实现事前管控让过程更透明</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FangSong" w:hAnsi="FangSong" w:eastAsia="FangSong" w:cs="FangSong"/>
          <w:sz w:val="19"/>
          <w:szCs w:val="19"/>
          <w:spacing w:val="-7"/>
        </w:rPr>
        <w:t>09</w:t>
      </w:r>
      <w:r>
        <w:rPr>
          <w:rFonts w:ascii="Times New Roman" w:hAnsi="Times New Roman" w:eastAsia="Times New Roman" w:cs="Times New Roman"/>
          <w:sz w:val="19"/>
          <w:szCs w:val="19"/>
          <w:spacing w:val="-7"/>
        </w:rPr>
        <w:t>0</w:t>
      </w:r>
    </w:p>
    <w:p>
      <w:pPr>
        <w:spacing w:line="222" w:lineRule="auto"/>
        <w:sectPr>
          <w:pgSz w:w="8720" w:h="13120"/>
          <w:pgMar w:top="400" w:right="1308" w:bottom="0" w:left="299" w:header="0" w:footer="0" w:gutter="0"/>
        </w:sectPr>
        <w:rPr>
          <w:rFonts w:ascii="Times New Roman" w:hAnsi="Times New Roman" w:eastAsia="Times New Roman" w:cs="Times New Roman"/>
          <w:sz w:val="19"/>
          <w:szCs w:val="19"/>
        </w:rPr>
      </w:pPr>
    </w:p>
    <w:p>
      <w:pPr>
        <w:ind w:left="6879"/>
        <w:spacing w:before="237" w:line="223" w:lineRule="auto"/>
        <w:rPr>
          <w:rFonts w:ascii="FangSong" w:hAnsi="FangSong" w:eastAsia="FangSong" w:cs="FangSong"/>
          <w:sz w:val="19"/>
          <w:szCs w:val="19"/>
        </w:rPr>
      </w:pPr>
      <w:r>
        <w:drawing>
          <wp:anchor distT="0" distB="0" distL="0" distR="0" simplePos="0" relativeHeight="251744256" behindDoc="0" locked="0" layoutInCell="0" allowOverlap="1">
            <wp:simplePos x="0" y="0"/>
            <wp:positionH relativeFrom="page">
              <wp:posOffset>5048265</wp:posOffset>
            </wp:positionH>
            <wp:positionV relativeFrom="page">
              <wp:posOffset>292089</wp:posOffset>
            </wp:positionV>
            <wp:extent cx="336551" cy="342875"/>
            <wp:effectExtent l="0" t="0" r="0" b="0"/>
            <wp:wrapNone/>
            <wp:docPr id="54" name="IM 54"/>
            <wp:cNvGraphicFramePr/>
            <a:graphic>
              <a:graphicData uri="http://schemas.openxmlformats.org/drawingml/2006/picture">
                <pic:pic>
                  <pic:nvPicPr>
                    <pic:cNvPr id="54" name="IM 54"/>
                    <pic:cNvPicPr/>
                  </pic:nvPicPr>
                  <pic:blipFill>
                    <a:blip r:embed="rId31"/>
                    <a:stretch>
                      <a:fillRect/>
                    </a:stretch>
                  </pic:blipFill>
                  <pic:spPr>
                    <a:xfrm rot="0">
                      <a:off x="0" y="0"/>
                      <a:ext cx="336551" cy="342875"/>
                    </a:xfrm>
                    <a:prstGeom prst="rect">
                      <a:avLst/>
                    </a:prstGeom>
                  </pic:spPr>
                </pic:pic>
              </a:graphicData>
            </a:graphic>
          </wp:anchor>
        </w:drawing>
      </w:r>
      <w:r>
        <w:rPr>
          <w:rFonts w:ascii="FangSong" w:hAnsi="FangSong" w:eastAsia="FangSong" w:cs="FangSong"/>
          <w:sz w:val="19"/>
          <w:szCs w:val="19"/>
          <w:spacing w:val="-18"/>
        </w:rPr>
        <w:t>目录</w:t>
      </w:r>
    </w:p>
    <w:p>
      <w:pPr>
        <w:spacing w:line="261" w:lineRule="auto"/>
        <w:rPr>
          <w:rFonts w:ascii="Arial"/>
          <w:sz w:val="21"/>
        </w:rPr>
      </w:pPr>
      <w:r/>
    </w:p>
    <w:p>
      <w:pPr>
        <w:spacing w:line="262" w:lineRule="auto"/>
        <w:rPr>
          <w:rFonts w:ascii="Arial"/>
          <w:sz w:val="21"/>
        </w:rPr>
      </w:pPr>
      <w:r/>
    </w:p>
    <w:p>
      <w:pPr>
        <w:ind w:left="89"/>
        <w:spacing w:before="62"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5.4.4</w:t>
      </w:r>
      <w:r>
        <w:rPr>
          <w:rFonts w:ascii="FangSong" w:hAnsi="FangSong" w:eastAsia="FangSong" w:cs="FangSong"/>
          <w:sz w:val="19"/>
          <w:szCs w:val="19"/>
          <w:spacing w:val="-6"/>
        </w:rPr>
        <w:t xml:space="preserve">  </w:t>
      </w:r>
      <w:r>
        <w:rPr>
          <w:rFonts w:ascii="FangSong" w:hAnsi="FangSong" w:eastAsia="FangSong" w:cs="FangSong"/>
          <w:sz w:val="19"/>
          <w:szCs w:val="19"/>
          <w:spacing w:val="-6"/>
        </w:rPr>
        <w:t>用数据分析提升决策质量</w:t>
      </w:r>
      <w:r>
        <w:rPr>
          <w:rFonts w:ascii="FangSong" w:hAnsi="FangSong" w:eastAsia="FangSong" w:cs="FangSong"/>
          <w:sz w:val="19"/>
          <w:szCs w:val="19"/>
          <w:spacing w:val="43"/>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090</w:t>
      </w:r>
    </w:p>
    <w:p>
      <w:pPr>
        <w:ind w:left="89"/>
        <w:spacing w:before="142" w:line="222" w:lineRule="auto"/>
        <w:rPr>
          <w:rFonts w:ascii="FangSong" w:hAnsi="FangSong" w:eastAsia="FangSong" w:cs="FangSong"/>
          <w:sz w:val="19"/>
          <w:szCs w:val="19"/>
        </w:rPr>
      </w:pPr>
      <w:r>
        <w:rPr>
          <w:rFonts w:ascii="Times New Roman" w:hAnsi="Times New Roman" w:eastAsia="Times New Roman" w:cs="Times New Roman"/>
          <w:sz w:val="19"/>
          <w:szCs w:val="19"/>
          <w:spacing w:val="14"/>
        </w:rPr>
        <w:t>5.4.5</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14"/>
        </w:rPr>
        <w:t>多技术融合提升服务水平/091</w:t>
      </w:r>
    </w:p>
    <w:p>
      <w:pPr>
        <w:spacing w:line="432" w:lineRule="auto"/>
        <w:rPr>
          <w:rFonts w:ascii="Arial"/>
          <w:sz w:val="21"/>
        </w:rPr>
      </w:pPr>
      <w:r/>
    </w:p>
    <w:p>
      <w:pPr>
        <w:spacing w:line="360" w:lineRule="exact"/>
        <w:rPr/>
      </w:pPr>
      <w:r>
        <w:rPr>
          <w:position w:val="-7"/>
        </w:rPr>
        <w:pict>
          <v:group id="_x0000_s30" style="mso-position-vertical-relative:line;mso-position-horizontal-relative:char;width:55pt;height:18.05pt;" filled="false" stroked="false" coordsize="1100,360" coordorigin="0,0">
            <v:shape id="_x0000_s32" style="position:absolute;left:0;top:0;width:1100;height:360;" filled="false" stroked="false" type="#_x0000_t75">
              <v:imagedata o:title="" r:id="rId32"/>
            </v:shape>
            <v:shape id="_x0000_s34" style="position:absolute;left:-20;top:-20;width:1140;height:400;" filled="false" stroked="false" type="#_x0000_t202">
              <v:fill on="false"/>
              <v:stroke on="false"/>
              <v:path/>
              <v:imagedata o:title=""/>
              <o:lock v:ext="edit" aspectratio="false"/>
              <v:textbox inset="0mm,0mm,0mm,0mm">
                <w:txbxContent>
                  <w:p>
                    <w:pPr>
                      <w:ind w:left="114"/>
                      <w:spacing w:before="65" w:line="221" w:lineRule="auto"/>
                      <w:rPr>
                        <w:rFonts w:ascii="SimHei" w:hAnsi="SimHei" w:eastAsia="SimHei" w:cs="SimHei"/>
                        <w:sz w:val="31"/>
                        <w:szCs w:val="31"/>
                      </w:rPr>
                    </w:pPr>
                    <w:r>
                      <w:rPr>
                        <w:rFonts w:ascii="SimHei" w:hAnsi="SimHei" w:eastAsia="SimHei" w:cs="SimHei"/>
                        <w:sz w:val="31"/>
                        <w:szCs w:val="31"/>
                        <w:b/>
                        <w:bCs/>
                        <w:color w:val="FFFFFF"/>
                        <w:spacing w:val="-14"/>
                      </w:rPr>
                      <w:t>财务篇</w:t>
                    </w:r>
                  </w:p>
                </w:txbxContent>
              </v:textbox>
            </v:shape>
          </v:group>
        </w:pict>
      </w:r>
    </w:p>
    <w:p>
      <w:pPr>
        <w:spacing w:line="477" w:lineRule="auto"/>
        <w:rPr>
          <w:rFonts w:ascii="Arial"/>
          <w:sz w:val="21"/>
        </w:rPr>
      </w:pPr>
      <w:r/>
    </w:p>
    <w:p>
      <w:pPr>
        <w:pStyle w:val="BodyText"/>
        <w:ind w:left="89"/>
        <w:spacing w:before="79" w:line="225" w:lineRule="auto"/>
        <w:rPr>
          <w:sz w:val="24"/>
          <w:szCs w:val="24"/>
        </w:rPr>
      </w:pPr>
      <w:r>
        <w:rPr>
          <w:sz w:val="19"/>
          <w:szCs w:val="19"/>
          <w:spacing w:val="-14"/>
        </w:rPr>
        <w:t>第(</w:t>
      </w:r>
      <w:r>
        <w:rPr>
          <w:sz w:val="19"/>
          <w:szCs w:val="19"/>
          <w:spacing w:val="8"/>
        </w:rPr>
        <w:t xml:space="preserve"> </w:t>
      </w:r>
      <w:r>
        <w:rPr>
          <w:sz w:val="14"/>
          <w:szCs w:val="14"/>
          <w:spacing w:val="-14"/>
        </w:rPr>
        <w:t>6</w:t>
      </w:r>
      <w:r>
        <w:rPr>
          <w:sz w:val="14"/>
          <w:szCs w:val="14"/>
          <w:spacing w:val="6"/>
        </w:rPr>
        <w:t xml:space="preserve"> </w:t>
      </w:r>
      <w:r>
        <w:rPr>
          <w:sz w:val="24"/>
          <w:szCs w:val="24"/>
          <w:spacing w:val="-14"/>
        </w:rPr>
        <w:t>章</w:t>
      </w:r>
    </w:p>
    <w:p>
      <w:pPr>
        <w:spacing w:line="260" w:lineRule="auto"/>
        <w:rPr>
          <w:rFonts w:ascii="Arial"/>
          <w:sz w:val="21"/>
        </w:rPr>
      </w:pPr>
      <w:r/>
    </w:p>
    <w:p>
      <w:pPr>
        <w:pStyle w:val="BodyText"/>
        <w:ind w:left="92"/>
        <w:spacing w:before="61" w:line="219" w:lineRule="auto"/>
        <w:rPr>
          <w:sz w:val="19"/>
          <w:szCs w:val="19"/>
        </w:rPr>
      </w:pPr>
      <w:r>
        <w:rPr>
          <w:sz w:val="19"/>
          <w:szCs w:val="19"/>
          <w:b/>
          <w:bCs/>
          <w:spacing w:val="-7"/>
        </w:rPr>
        <w:t>财</w:t>
      </w:r>
      <w:r>
        <w:rPr>
          <w:sz w:val="19"/>
          <w:szCs w:val="19"/>
          <w:spacing w:val="-36"/>
        </w:rPr>
        <w:t xml:space="preserve"> </w:t>
      </w:r>
      <w:r>
        <w:rPr>
          <w:sz w:val="19"/>
          <w:szCs w:val="19"/>
          <w:b/>
          <w:bCs/>
          <w:spacing w:val="-7"/>
        </w:rPr>
        <w:t>务</w:t>
      </w:r>
      <w:r>
        <w:rPr>
          <w:sz w:val="19"/>
          <w:szCs w:val="19"/>
          <w:spacing w:val="-36"/>
        </w:rPr>
        <w:t xml:space="preserve"> </w:t>
      </w:r>
      <w:r>
        <w:rPr>
          <w:sz w:val="19"/>
          <w:szCs w:val="19"/>
          <w:b/>
          <w:bCs/>
          <w:spacing w:val="-7"/>
        </w:rPr>
        <w:t>数</w:t>
      </w:r>
      <w:r>
        <w:rPr>
          <w:sz w:val="19"/>
          <w:szCs w:val="19"/>
          <w:spacing w:val="-36"/>
        </w:rPr>
        <w:t xml:space="preserve"> </w:t>
      </w:r>
      <w:r>
        <w:rPr>
          <w:sz w:val="19"/>
          <w:szCs w:val="19"/>
          <w:b/>
          <w:bCs/>
          <w:spacing w:val="-7"/>
        </w:rPr>
        <w:t>字</w:t>
      </w:r>
      <w:r>
        <w:rPr>
          <w:sz w:val="19"/>
          <w:szCs w:val="19"/>
          <w:spacing w:val="-37"/>
        </w:rPr>
        <w:t xml:space="preserve"> </w:t>
      </w:r>
      <w:r>
        <w:rPr>
          <w:sz w:val="19"/>
          <w:szCs w:val="19"/>
          <w:b/>
          <w:bCs/>
          <w:spacing w:val="-7"/>
        </w:rPr>
        <w:t>化</w:t>
      </w:r>
      <w:r>
        <w:rPr>
          <w:sz w:val="19"/>
          <w:szCs w:val="19"/>
          <w:spacing w:val="-36"/>
        </w:rPr>
        <w:t xml:space="preserve"> </w:t>
      </w:r>
      <w:r>
        <w:rPr>
          <w:sz w:val="19"/>
          <w:szCs w:val="19"/>
          <w:b/>
          <w:bCs/>
          <w:spacing w:val="-7"/>
        </w:rPr>
        <w:t>之</w:t>
      </w:r>
      <w:r>
        <w:rPr>
          <w:sz w:val="19"/>
          <w:szCs w:val="19"/>
          <w:spacing w:val="-37"/>
        </w:rPr>
        <w:t xml:space="preserve"> </w:t>
      </w:r>
      <w:r>
        <w:rPr>
          <w:sz w:val="19"/>
          <w:szCs w:val="19"/>
          <w:b/>
          <w:bCs/>
          <w:spacing w:val="-7"/>
        </w:rPr>
        <w:t>财</w:t>
      </w:r>
      <w:r>
        <w:rPr>
          <w:sz w:val="19"/>
          <w:szCs w:val="19"/>
          <w:spacing w:val="-36"/>
        </w:rPr>
        <w:t xml:space="preserve"> </w:t>
      </w:r>
      <w:r>
        <w:rPr>
          <w:sz w:val="19"/>
          <w:szCs w:val="19"/>
          <w:b/>
          <w:bCs/>
          <w:spacing w:val="-7"/>
        </w:rPr>
        <w:t>务</w:t>
      </w:r>
      <w:r>
        <w:rPr>
          <w:sz w:val="19"/>
          <w:szCs w:val="19"/>
          <w:spacing w:val="-38"/>
        </w:rPr>
        <w:t xml:space="preserve"> </w:t>
      </w:r>
      <w:r>
        <w:rPr>
          <w:sz w:val="19"/>
          <w:szCs w:val="19"/>
          <w:b/>
          <w:bCs/>
          <w:spacing w:val="-7"/>
        </w:rPr>
        <w:t>共</w:t>
      </w:r>
      <w:r>
        <w:rPr>
          <w:sz w:val="19"/>
          <w:szCs w:val="19"/>
          <w:spacing w:val="-37"/>
        </w:rPr>
        <w:t xml:space="preserve"> </w:t>
      </w:r>
      <w:r>
        <w:rPr>
          <w:sz w:val="19"/>
          <w:szCs w:val="19"/>
          <w:b/>
          <w:bCs/>
          <w:spacing w:val="-7"/>
        </w:rPr>
        <w:t>享</w:t>
      </w:r>
      <w:r>
        <w:rPr>
          <w:sz w:val="19"/>
          <w:szCs w:val="19"/>
          <w:spacing w:val="39"/>
        </w:rPr>
        <w:t xml:space="preserve">  </w:t>
      </w:r>
      <w:r>
        <w:rPr>
          <w:sz w:val="19"/>
          <w:szCs w:val="19"/>
          <w:b/>
          <w:bCs/>
          <w:spacing w:val="-7"/>
        </w:rPr>
        <w:t>/</w:t>
      </w:r>
      <w:r>
        <w:rPr>
          <w:sz w:val="19"/>
          <w:szCs w:val="19"/>
          <w:spacing w:val="-7"/>
        </w:rPr>
        <w:t xml:space="preserve">   </w:t>
      </w:r>
      <w:r>
        <w:rPr>
          <w:sz w:val="19"/>
          <w:szCs w:val="19"/>
          <w:b/>
          <w:bCs/>
          <w:spacing w:val="-7"/>
        </w:rPr>
        <w:t>094</w:t>
      </w:r>
    </w:p>
    <w:p>
      <w:pPr>
        <w:pStyle w:val="BodyText"/>
        <w:ind w:left="89"/>
        <w:spacing w:before="268" w:line="219" w:lineRule="auto"/>
        <w:rPr>
          <w:sz w:val="19"/>
          <w:szCs w:val="19"/>
        </w:rPr>
      </w:pPr>
      <w:r>
        <w:rPr>
          <w:sz w:val="19"/>
          <w:szCs w:val="19"/>
          <w:spacing w:val="19"/>
        </w:rPr>
        <w:t>6.1</w:t>
      </w:r>
      <w:r>
        <w:rPr>
          <w:sz w:val="19"/>
          <w:szCs w:val="19"/>
          <w:spacing w:val="13"/>
        </w:rPr>
        <w:t xml:space="preserve">  </w:t>
      </w:r>
      <w:r>
        <w:rPr>
          <w:sz w:val="19"/>
          <w:szCs w:val="19"/>
          <w:spacing w:val="19"/>
        </w:rPr>
        <w:t>财务共享的发展趋势/</w:t>
      </w:r>
      <w:r>
        <w:rPr>
          <w:sz w:val="19"/>
          <w:szCs w:val="19"/>
          <w:spacing w:val="78"/>
        </w:rPr>
        <w:t xml:space="preserve"> </w:t>
      </w:r>
      <w:r>
        <w:rPr>
          <w:sz w:val="19"/>
          <w:szCs w:val="19"/>
          <w:spacing w:val="19"/>
        </w:rPr>
        <w:t>095</w:t>
      </w:r>
    </w:p>
    <w:p>
      <w:pPr>
        <w:ind w:left="89"/>
        <w:spacing w:before="121" w:line="222" w:lineRule="auto"/>
        <w:rPr>
          <w:rFonts w:ascii="FangSong" w:hAnsi="FangSong" w:eastAsia="FangSong" w:cs="FangSong"/>
          <w:sz w:val="19"/>
          <w:szCs w:val="19"/>
        </w:rPr>
      </w:pPr>
      <w:r>
        <w:rPr>
          <w:rFonts w:ascii="FangSong" w:hAnsi="FangSong" w:eastAsia="FangSong" w:cs="FangSong"/>
          <w:sz w:val="19"/>
          <w:szCs w:val="19"/>
          <w:spacing w:val="1"/>
        </w:rPr>
        <w:t>6.1.1</w:t>
      </w:r>
      <w:r>
        <w:rPr>
          <w:rFonts w:ascii="FangSong" w:hAnsi="FangSong" w:eastAsia="FangSong" w:cs="FangSong"/>
          <w:sz w:val="19"/>
          <w:szCs w:val="19"/>
          <w:spacing w:val="88"/>
        </w:rPr>
        <w:t xml:space="preserve"> </w:t>
      </w:r>
      <w:r>
        <w:rPr>
          <w:rFonts w:ascii="FangSong" w:hAnsi="FangSong" w:eastAsia="FangSong" w:cs="FangSong"/>
          <w:sz w:val="19"/>
          <w:szCs w:val="19"/>
          <w:spacing w:val="1"/>
        </w:rPr>
        <w:t>会计电算化历史回顾/</w:t>
      </w:r>
      <w:r>
        <w:rPr>
          <w:rFonts w:ascii="FangSong" w:hAnsi="FangSong" w:eastAsia="FangSong" w:cs="FangSong"/>
          <w:sz w:val="19"/>
          <w:szCs w:val="19"/>
          <w:spacing w:val="87"/>
        </w:rPr>
        <w:t xml:space="preserve"> </w:t>
      </w:r>
      <w:r>
        <w:rPr>
          <w:rFonts w:ascii="FangSong" w:hAnsi="FangSong" w:eastAsia="FangSong" w:cs="FangSong"/>
          <w:sz w:val="19"/>
          <w:szCs w:val="19"/>
          <w:spacing w:val="1"/>
        </w:rPr>
        <w:t>095</w:t>
      </w:r>
    </w:p>
    <w:p>
      <w:pPr>
        <w:ind w:left="89"/>
        <w:spacing w:before="124" w:line="223" w:lineRule="auto"/>
        <w:rPr>
          <w:rFonts w:ascii="FangSong" w:hAnsi="FangSong" w:eastAsia="FangSong" w:cs="FangSong"/>
          <w:sz w:val="19"/>
          <w:szCs w:val="19"/>
        </w:rPr>
      </w:pPr>
      <w:r>
        <w:rPr>
          <w:rFonts w:ascii="FangSong" w:hAnsi="FangSong" w:eastAsia="FangSong" w:cs="FangSong"/>
          <w:sz w:val="19"/>
          <w:szCs w:val="19"/>
          <w:spacing w:val="-7"/>
        </w:rPr>
        <w:t>6.1.2</w:t>
      </w:r>
      <w:r>
        <w:rPr>
          <w:rFonts w:ascii="FangSong" w:hAnsi="FangSong" w:eastAsia="FangSong" w:cs="FangSong"/>
          <w:sz w:val="19"/>
          <w:szCs w:val="19"/>
          <w:spacing w:val="-7"/>
        </w:rPr>
        <w:t xml:space="preserve">  </w:t>
      </w:r>
      <w:r>
        <w:rPr>
          <w:rFonts w:ascii="FangSong" w:hAnsi="FangSong" w:eastAsia="FangSong" w:cs="FangSong"/>
          <w:sz w:val="19"/>
          <w:szCs w:val="19"/>
          <w:spacing w:val="-7"/>
        </w:rPr>
        <w:t>财务共享发展历程</w:t>
      </w:r>
      <w:r>
        <w:rPr>
          <w:rFonts w:ascii="FangSong" w:hAnsi="FangSong" w:eastAsia="FangSong" w:cs="FangSong"/>
          <w:sz w:val="19"/>
          <w:szCs w:val="19"/>
          <w:spacing w:val="75"/>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FangSong" w:hAnsi="FangSong" w:eastAsia="FangSong" w:cs="FangSong"/>
          <w:sz w:val="19"/>
          <w:szCs w:val="19"/>
          <w:spacing w:val="-7"/>
        </w:rPr>
        <w:t>096</w:t>
      </w:r>
    </w:p>
    <w:p>
      <w:pPr>
        <w:spacing w:line="258" w:lineRule="auto"/>
        <w:rPr>
          <w:rFonts w:ascii="Arial"/>
          <w:sz w:val="21"/>
        </w:rPr>
      </w:pPr>
      <w:r/>
    </w:p>
    <w:p>
      <w:pPr>
        <w:pStyle w:val="BodyText"/>
        <w:ind w:left="89"/>
        <w:spacing w:before="62" w:line="219" w:lineRule="auto"/>
        <w:rPr>
          <w:sz w:val="19"/>
          <w:szCs w:val="19"/>
        </w:rPr>
      </w:pPr>
      <w:r>
        <w:rPr>
          <w:sz w:val="19"/>
          <w:szCs w:val="19"/>
          <w:spacing w:val="-9"/>
        </w:rPr>
        <w:t>6.2</w:t>
      </w:r>
      <w:r>
        <w:rPr>
          <w:sz w:val="19"/>
          <w:szCs w:val="19"/>
          <w:spacing w:val="24"/>
        </w:rPr>
        <w:t xml:space="preserve">  </w:t>
      </w:r>
      <w:r>
        <w:rPr>
          <w:sz w:val="19"/>
          <w:szCs w:val="19"/>
          <w:spacing w:val="-9"/>
        </w:rPr>
        <w:t>智</w:t>
      </w:r>
      <w:r>
        <w:rPr>
          <w:sz w:val="19"/>
          <w:szCs w:val="19"/>
          <w:spacing w:val="-28"/>
        </w:rPr>
        <w:t xml:space="preserve"> </w:t>
      </w:r>
      <w:r>
        <w:rPr>
          <w:sz w:val="19"/>
          <w:szCs w:val="19"/>
          <w:spacing w:val="-9"/>
        </w:rPr>
        <w:t>能</w:t>
      </w:r>
      <w:r>
        <w:rPr>
          <w:sz w:val="19"/>
          <w:szCs w:val="19"/>
          <w:spacing w:val="-36"/>
        </w:rPr>
        <w:t xml:space="preserve"> </w:t>
      </w:r>
      <w:r>
        <w:rPr>
          <w:sz w:val="19"/>
          <w:szCs w:val="19"/>
          <w:spacing w:val="-9"/>
        </w:rPr>
        <w:t>财</w:t>
      </w:r>
      <w:r>
        <w:rPr>
          <w:sz w:val="19"/>
          <w:szCs w:val="19"/>
          <w:spacing w:val="-36"/>
        </w:rPr>
        <w:t xml:space="preserve"> </w:t>
      </w:r>
      <w:r>
        <w:rPr>
          <w:sz w:val="19"/>
          <w:szCs w:val="19"/>
          <w:spacing w:val="-9"/>
        </w:rPr>
        <w:t>务</w:t>
      </w:r>
      <w:r>
        <w:rPr>
          <w:sz w:val="19"/>
          <w:szCs w:val="19"/>
          <w:spacing w:val="-37"/>
        </w:rPr>
        <w:t xml:space="preserve"> </w:t>
      </w:r>
      <w:r>
        <w:rPr>
          <w:sz w:val="19"/>
          <w:szCs w:val="19"/>
          <w:spacing w:val="-9"/>
        </w:rPr>
        <w:t>共</w:t>
      </w:r>
      <w:r>
        <w:rPr>
          <w:sz w:val="19"/>
          <w:szCs w:val="19"/>
          <w:spacing w:val="-36"/>
        </w:rPr>
        <w:t xml:space="preserve"> </w:t>
      </w:r>
      <w:r>
        <w:rPr>
          <w:sz w:val="19"/>
          <w:szCs w:val="19"/>
          <w:spacing w:val="-9"/>
        </w:rPr>
        <w:t>享</w:t>
      </w:r>
      <w:r>
        <w:rPr>
          <w:sz w:val="19"/>
          <w:szCs w:val="19"/>
          <w:spacing w:val="-38"/>
        </w:rPr>
        <w:t xml:space="preserve"> </w:t>
      </w:r>
      <w:r>
        <w:rPr>
          <w:sz w:val="19"/>
          <w:szCs w:val="19"/>
          <w:spacing w:val="-9"/>
        </w:rPr>
        <w:t>/</w:t>
      </w:r>
      <w:r>
        <w:rPr>
          <w:sz w:val="19"/>
          <w:szCs w:val="19"/>
          <w:spacing w:val="11"/>
        </w:rPr>
        <w:t xml:space="preserve">  </w:t>
      </w:r>
      <w:r>
        <w:rPr>
          <w:sz w:val="19"/>
          <w:szCs w:val="19"/>
          <w:spacing w:val="-9"/>
        </w:rPr>
        <w:t>099</w:t>
      </w:r>
    </w:p>
    <w:p>
      <w:pPr>
        <w:ind w:left="89"/>
        <w:spacing w:before="88" w:line="259" w:lineRule="exact"/>
        <w:rPr>
          <w:rFonts w:ascii="Times New Roman" w:hAnsi="Times New Roman" w:eastAsia="Times New Roman" w:cs="Times New Roman"/>
          <w:sz w:val="19"/>
          <w:szCs w:val="19"/>
        </w:rPr>
      </w:pPr>
      <w:r>
        <w:rPr>
          <w:rFonts w:ascii="FangSong" w:hAnsi="FangSong" w:eastAsia="FangSong" w:cs="FangSong"/>
          <w:sz w:val="19"/>
          <w:szCs w:val="19"/>
          <w:spacing w:val="-6"/>
          <w:position w:val="1"/>
        </w:rPr>
        <w:t>6.2.1</w:t>
      </w:r>
      <w:r>
        <w:rPr>
          <w:rFonts w:ascii="FangSong" w:hAnsi="FangSong" w:eastAsia="FangSong" w:cs="FangSong"/>
          <w:sz w:val="19"/>
          <w:szCs w:val="19"/>
          <w:spacing w:val="97"/>
          <w:position w:val="1"/>
        </w:rPr>
        <w:t xml:space="preserve"> </w:t>
      </w:r>
      <w:r>
        <w:rPr>
          <w:rFonts w:ascii="FangSong" w:hAnsi="FangSong" w:eastAsia="FangSong" w:cs="FangSong"/>
          <w:sz w:val="19"/>
          <w:szCs w:val="19"/>
          <w:spacing w:val="-6"/>
          <w:position w:val="1"/>
        </w:rPr>
        <w:t>传统财务共享的局限</w:t>
      </w:r>
      <w:r>
        <w:rPr>
          <w:rFonts w:ascii="FangSong" w:hAnsi="FangSong" w:eastAsia="FangSong" w:cs="FangSong"/>
          <w:sz w:val="19"/>
          <w:szCs w:val="19"/>
          <w:spacing w:val="50"/>
          <w:position w:val="1"/>
        </w:rPr>
        <w:t xml:space="preserve"> </w:t>
      </w:r>
      <w:r>
        <w:rPr>
          <w:rFonts w:ascii="Arial" w:hAnsi="Arial" w:eastAsia="Arial" w:cs="Arial"/>
          <w:sz w:val="19"/>
          <w:szCs w:val="19"/>
          <w:spacing w:val="-6"/>
          <w:position w:val="1"/>
        </w:rPr>
        <w:t>/    </w:t>
      </w:r>
      <w:r>
        <w:rPr>
          <w:rFonts w:ascii="Times New Roman" w:hAnsi="Times New Roman" w:eastAsia="Times New Roman" w:cs="Times New Roman"/>
          <w:sz w:val="19"/>
          <w:szCs w:val="19"/>
          <w:spacing w:val="-6"/>
          <w:position w:val="1"/>
        </w:rPr>
        <w:t>099</w:t>
      </w:r>
    </w:p>
    <w:sdt>
      <w:sdtPr>
        <w:rPr>
          <w:rFonts w:ascii="FangSong" w:hAnsi="FangSong" w:eastAsia="FangSong" w:cs="FangSong"/>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89"/>
            <w:spacing w:before="156" w:line="222" w:lineRule="auto"/>
            <w:rPr>
              <w:rFonts w:ascii="Arial" w:hAnsi="Arial" w:eastAsia="Arial" w:cs="Arial"/>
              <w:sz w:val="19"/>
              <w:szCs w:val="19"/>
            </w:rPr>
          </w:pPr>
          <w:r>
            <w:rPr>
              <w:rFonts w:ascii="FangSong" w:hAnsi="FangSong" w:eastAsia="FangSong" w:cs="FangSong"/>
              <w:sz w:val="19"/>
              <w:szCs w:val="19"/>
              <w:spacing w:val="-7"/>
            </w:rPr>
            <w:t>6.2.2</w:t>
          </w:r>
          <w:r>
            <w:rPr>
              <w:rFonts w:ascii="FangSong" w:hAnsi="FangSong" w:eastAsia="FangSong" w:cs="FangSong"/>
              <w:sz w:val="19"/>
              <w:szCs w:val="19"/>
              <w:spacing w:val="30"/>
            </w:rPr>
            <w:t xml:space="preserve">  </w:t>
          </w:r>
          <w:r>
            <w:rPr>
              <w:rFonts w:ascii="FangSong" w:hAnsi="FangSong" w:eastAsia="FangSong" w:cs="FangSong"/>
              <w:sz w:val="19"/>
              <w:szCs w:val="19"/>
              <w:spacing w:val="-7"/>
            </w:rPr>
            <w:t>“互联网+”时代的新挑战</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hyperlink w:history="true" w:anchor="bookmark1">
            <w:r>
              <w:rPr>
                <w:rFonts w:ascii="Times New Roman" w:hAnsi="Times New Roman" w:eastAsia="Times New Roman" w:cs="Times New Roman"/>
                <w:sz w:val="19"/>
                <w:szCs w:val="19"/>
                <w:spacing w:val="-7"/>
              </w:rPr>
              <w:t>10</w:t>
            </w:r>
          </w:hyperlink>
          <w:r>
            <w:rPr>
              <w:rFonts w:ascii="Arial" w:hAnsi="Arial" w:eastAsia="Arial" w:cs="Arial"/>
              <w:sz w:val="19"/>
              <w:szCs w:val="19"/>
              <w:spacing w:val="-7"/>
            </w:rPr>
            <w:t>0</w:t>
          </w:r>
        </w:p>
        <w:p>
          <w:pPr>
            <w:ind w:left="89"/>
            <w:spacing w:before="110" w:line="221" w:lineRule="auto"/>
            <w:rPr>
              <w:rFonts w:ascii="FangSong" w:hAnsi="FangSong" w:eastAsia="FangSong" w:cs="FangSong"/>
              <w:sz w:val="19"/>
              <w:szCs w:val="19"/>
            </w:rPr>
          </w:pPr>
          <w:r>
            <w:rPr>
              <w:rFonts w:ascii="Times New Roman" w:hAnsi="Times New Roman" w:eastAsia="Times New Roman" w:cs="Times New Roman"/>
              <w:sz w:val="19"/>
              <w:szCs w:val="19"/>
              <w:spacing w:val="-4"/>
            </w:rPr>
            <w:t>6.2.3    </w:t>
          </w:r>
          <w:r>
            <w:rPr>
              <w:rFonts w:ascii="FangSong" w:hAnsi="FangSong" w:eastAsia="FangSong" w:cs="FangSong"/>
              <w:sz w:val="19"/>
              <w:szCs w:val="19"/>
              <w:spacing w:val="-4"/>
            </w:rPr>
            <w:t>智能共享平台</w:t>
          </w:r>
          <w:r>
            <w:rPr>
              <w:rFonts w:ascii="FangSong" w:hAnsi="FangSong" w:eastAsia="FangSong" w:cs="FangSong"/>
              <w:sz w:val="19"/>
              <w:szCs w:val="19"/>
              <w:spacing w:val="-4"/>
            </w:rPr>
            <w:t xml:space="preserve">  </w:t>
          </w:r>
          <w:r>
            <w:rPr>
              <w:rFonts w:ascii="FangSong" w:hAnsi="FangSong" w:eastAsia="FangSong" w:cs="FangSong"/>
              <w:sz w:val="19"/>
              <w:szCs w:val="19"/>
              <w:spacing w:val="-4"/>
            </w:rPr>
            <w:t>/</w:t>
          </w:r>
          <w:r>
            <w:rPr>
              <w:rFonts w:ascii="FangSong" w:hAnsi="FangSong" w:eastAsia="FangSong" w:cs="FangSong"/>
              <w:sz w:val="19"/>
              <w:szCs w:val="19"/>
              <w:spacing w:val="-4"/>
            </w:rPr>
            <w:t xml:space="preserve">  </w:t>
          </w:r>
          <w:hyperlink w:history="true" w:anchor="bookmark2">
            <w:r>
              <w:rPr>
                <w:rFonts w:ascii="FangSong" w:hAnsi="FangSong" w:eastAsia="FangSong" w:cs="FangSong"/>
                <w:sz w:val="19"/>
                <w:szCs w:val="19"/>
                <w:spacing w:val="-4"/>
              </w:rPr>
              <w:t>101</w:t>
            </w:r>
          </w:hyperlink>
        </w:p>
        <w:p>
          <w:pPr>
            <w:ind w:left="89"/>
            <w:spacing w:before="131" w:line="22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6.2.4    </w:t>
          </w:r>
          <w:r>
            <w:rPr>
              <w:rFonts w:ascii="KaiTi" w:hAnsi="KaiTi" w:eastAsia="KaiTi" w:cs="KaiTi"/>
              <w:sz w:val="19"/>
              <w:szCs w:val="19"/>
              <w:spacing w:val="-2"/>
            </w:rPr>
            <w:t>智</w:t>
          </w:r>
          <w:r>
            <w:rPr>
              <w:rFonts w:ascii="FangSong" w:hAnsi="FangSong" w:eastAsia="FangSong" w:cs="FangSong"/>
              <w:sz w:val="19"/>
              <w:szCs w:val="19"/>
              <w:spacing w:val="-2"/>
            </w:rPr>
            <w:t>能财务共享的特征</w:t>
          </w:r>
          <w:r>
            <w:rPr>
              <w:rFonts w:ascii="FangSong" w:hAnsi="FangSong" w:eastAsia="FangSong" w:cs="FangSong"/>
              <w:sz w:val="19"/>
              <w:szCs w:val="19"/>
              <w:spacing w:val="62"/>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hyperlink w:history="true" w:anchor="bookmark3">
            <w:r>
              <w:rPr>
                <w:rFonts w:ascii="Times New Roman" w:hAnsi="Times New Roman" w:eastAsia="Times New Roman" w:cs="Times New Roman"/>
                <w:sz w:val="19"/>
                <w:szCs w:val="19"/>
                <w:spacing w:val="-2"/>
              </w:rPr>
              <w:t>105</w:t>
            </w:r>
          </w:hyperlink>
        </w:p>
      </w:sdtContent>
    </w:sdt>
    <w:p>
      <w:pPr>
        <w:spacing w:line="260" w:lineRule="auto"/>
        <w:rPr>
          <w:rFonts w:ascii="Arial"/>
          <w:sz w:val="21"/>
        </w:rPr>
      </w:pPr>
      <w:r/>
    </w:p>
    <w:p>
      <w:pPr>
        <w:pStyle w:val="BodyText"/>
        <w:ind w:left="89"/>
        <w:spacing w:before="62" w:line="219" w:lineRule="auto"/>
        <w:rPr>
          <w:sz w:val="19"/>
          <w:szCs w:val="19"/>
        </w:rPr>
      </w:pPr>
      <w:r>
        <w:rPr>
          <w:sz w:val="19"/>
          <w:szCs w:val="19"/>
          <w:spacing w:val="7"/>
        </w:rPr>
        <w:t>6.3  引领企业全面数字化</w:t>
      </w:r>
      <w:r>
        <w:rPr>
          <w:sz w:val="19"/>
          <w:szCs w:val="19"/>
          <w:spacing w:val="102"/>
        </w:rPr>
        <w:t xml:space="preserve"> </w:t>
      </w:r>
      <w:r>
        <w:rPr>
          <w:sz w:val="19"/>
          <w:szCs w:val="19"/>
          <w:spacing w:val="7"/>
        </w:rPr>
        <w:t>/</w:t>
      </w:r>
      <w:r>
        <w:rPr>
          <w:sz w:val="19"/>
          <w:szCs w:val="19"/>
          <w:spacing w:val="15"/>
        </w:rPr>
        <w:t xml:space="preserve">  </w:t>
      </w:r>
      <w:r>
        <w:rPr>
          <w:sz w:val="19"/>
          <w:szCs w:val="19"/>
          <w:spacing w:val="7"/>
        </w:rPr>
        <w:t>106</w:t>
      </w:r>
    </w:p>
    <w:p>
      <w:pPr>
        <w:ind w:left="89"/>
        <w:spacing w:before="114"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6.3.1</w:t>
      </w:r>
      <w:r>
        <w:rPr>
          <w:rFonts w:ascii="FangSong" w:hAnsi="FangSong" w:eastAsia="FangSong" w:cs="FangSong"/>
          <w:sz w:val="19"/>
          <w:szCs w:val="19"/>
          <w:spacing w:val="-6"/>
        </w:rPr>
        <w:t xml:space="preserve">  </w:t>
      </w:r>
      <w:r>
        <w:rPr>
          <w:rFonts w:ascii="FangSong" w:hAnsi="FangSong" w:eastAsia="FangSong" w:cs="FangSong"/>
          <w:sz w:val="19"/>
          <w:szCs w:val="19"/>
          <w:spacing w:val="-6"/>
        </w:rPr>
        <w:t>财务数字化推动管理升级</w:t>
      </w:r>
      <w:r>
        <w:rPr>
          <w:rFonts w:ascii="FangSong" w:hAnsi="FangSong" w:eastAsia="FangSong" w:cs="FangSong"/>
          <w:sz w:val="19"/>
          <w:szCs w:val="19"/>
          <w:spacing w:val="61"/>
        </w:rPr>
        <w:t xml:space="preserve"> </w:t>
      </w:r>
      <w:r>
        <w:rPr>
          <w:rFonts w:ascii="Times New Roman" w:hAnsi="Times New Roman" w:eastAsia="Times New Roman" w:cs="Times New Roman"/>
          <w:sz w:val="19"/>
          <w:szCs w:val="19"/>
          <w:spacing w:val="-6"/>
        </w:rPr>
        <w:t>/107</w:t>
      </w:r>
    </w:p>
    <w:p>
      <w:pPr>
        <w:ind w:left="89"/>
        <w:spacing w:before="151" w:line="222" w:lineRule="auto"/>
        <w:rPr>
          <w:rFonts w:ascii="Arial" w:hAnsi="Arial" w:eastAsia="Arial" w:cs="Arial"/>
          <w:sz w:val="19"/>
          <w:szCs w:val="19"/>
        </w:rPr>
      </w:pPr>
      <w:r>
        <w:rPr>
          <w:rFonts w:ascii="FangSong" w:hAnsi="FangSong" w:eastAsia="FangSong" w:cs="FangSong"/>
          <w:sz w:val="19"/>
          <w:szCs w:val="19"/>
          <w:spacing w:val="-7"/>
        </w:rPr>
        <w:t>6.3.2</w:t>
      </w:r>
      <w:r>
        <w:rPr>
          <w:rFonts w:ascii="FangSong" w:hAnsi="FangSong" w:eastAsia="FangSong" w:cs="FangSong"/>
          <w:sz w:val="19"/>
          <w:szCs w:val="19"/>
          <w:spacing w:val="85"/>
        </w:rPr>
        <w:t xml:space="preserve"> </w:t>
      </w:r>
      <w:r>
        <w:rPr>
          <w:rFonts w:ascii="FangSong" w:hAnsi="FangSong" w:eastAsia="FangSong" w:cs="FangSong"/>
          <w:sz w:val="19"/>
          <w:szCs w:val="19"/>
          <w:spacing w:val="-7"/>
        </w:rPr>
        <w:t>推动数字化项目落地</w:t>
      </w:r>
      <w:r>
        <w:rPr>
          <w:rFonts w:ascii="FangSong" w:hAnsi="FangSong" w:eastAsia="FangSong" w:cs="FangSong"/>
          <w:sz w:val="19"/>
          <w:szCs w:val="19"/>
          <w:spacing w:val="-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7"/>
        </w:rPr>
        <w:t>10</w:t>
      </w:r>
      <w:r>
        <w:rPr>
          <w:rFonts w:ascii="Arial" w:hAnsi="Arial" w:eastAsia="Arial" w:cs="Arial"/>
          <w:sz w:val="19"/>
          <w:szCs w:val="19"/>
          <w:spacing w:val="-7"/>
        </w:rPr>
        <w:t>8</w:t>
      </w:r>
    </w:p>
    <w:p>
      <w:pPr>
        <w:ind w:left="89"/>
        <w:spacing w:before="127"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6.3.3    </w:t>
      </w:r>
      <w:r>
        <w:rPr>
          <w:rFonts w:ascii="FangSong" w:hAnsi="FangSong" w:eastAsia="FangSong" w:cs="FangSong"/>
          <w:sz w:val="19"/>
          <w:szCs w:val="19"/>
          <w:spacing w:val="-1"/>
        </w:rPr>
        <w:t>从财务共享到企业数字化转型</w:t>
      </w:r>
      <w:r>
        <w:rPr>
          <w:rFonts w:ascii="FangSong" w:hAnsi="FangSong" w:eastAsia="FangSong" w:cs="FangSong"/>
          <w:sz w:val="19"/>
          <w:szCs w:val="19"/>
          <w:spacing w:val="29"/>
        </w:rPr>
        <w:t xml:space="preserve"> </w:t>
      </w:r>
      <w:r>
        <w:rPr>
          <w:rFonts w:ascii="FangSong" w:hAnsi="FangSong" w:eastAsia="FangSong" w:cs="FangSong"/>
          <w:sz w:val="19"/>
          <w:szCs w:val="19"/>
          <w:spacing w:val="-1"/>
        </w:rPr>
        <w:t>/</w:t>
      </w:r>
      <w:r>
        <w:rPr>
          <w:rFonts w:ascii="FangSong" w:hAnsi="FangSong" w:eastAsia="FangSong" w:cs="FangSong"/>
          <w:sz w:val="19"/>
          <w:szCs w:val="19"/>
          <w:spacing w:val="-1"/>
        </w:rPr>
        <w:t xml:space="preserve">  </w:t>
      </w:r>
      <w:r>
        <w:rPr>
          <w:rFonts w:ascii="FangSong" w:hAnsi="FangSong" w:eastAsia="FangSong" w:cs="FangSong"/>
          <w:sz w:val="19"/>
          <w:szCs w:val="19"/>
          <w:spacing w:val="-1"/>
        </w:rPr>
        <w:t>10</w:t>
      </w:r>
      <w:r>
        <w:rPr>
          <w:rFonts w:ascii="Times New Roman" w:hAnsi="Times New Roman" w:eastAsia="Times New Roman" w:cs="Times New Roman"/>
          <w:sz w:val="19"/>
          <w:szCs w:val="19"/>
          <w:spacing w:val="-1"/>
        </w:rPr>
        <w:t>9</w:t>
      </w:r>
    </w:p>
    <w:p>
      <w:pPr>
        <w:spacing w:line="434" w:lineRule="auto"/>
        <w:rPr>
          <w:rFonts w:ascii="Arial"/>
          <w:sz w:val="21"/>
        </w:rPr>
      </w:pPr>
      <w:r/>
    </w:p>
    <w:p>
      <w:pPr>
        <w:pStyle w:val="BodyText"/>
        <w:ind w:left="89"/>
        <w:spacing w:before="63" w:line="219" w:lineRule="auto"/>
        <w:rPr>
          <w:sz w:val="19"/>
          <w:szCs w:val="19"/>
        </w:rPr>
      </w:pPr>
      <w:r>
        <w:rPr>
          <w:sz w:val="19"/>
          <w:szCs w:val="19"/>
          <w:spacing w:val="11"/>
        </w:rPr>
        <w:t>第(7)章</w:t>
      </w:r>
    </w:p>
    <w:p>
      <w:pPr>
        <w:pStyle w:val="BodyText"/>
        <w:ind w:left="93"/>
        <w:spacing w:before="292" w:line="219" w:lineRule="auto"/>
        <w:rPr>
          <w:sz w:val="24"/>
          <w:szCs w:val="24"/>
        </w:rPr>
      </w:pPr>
      <w:r>
        <w:rPr>
          <w:sz w:val="24"/>
          <w:szCs w:val="24"/>
          <w:b/>
          <w:bCs/>
          <w:spacing w:val="-3"/>
        </w:rPr>
        <w:t>财务数字化之管理会计</w:t>
      </w:r>
      <w:r>
        <w:rPr>
          <w:sz w:val="24"/>
          <w:szCs w:val="24"/>
          <w:spacing w:val="119"/>
        </w:rPr>
        <w:t xml:space="preserve"> </w:t>
      </w:r>
      <w:r>
        <w:rPr>
          <w:sz w:val="24"/>
          <w:szCs w:val="24"/>
          <w:b/>
          <w:bCs/>
          <w:spacing w:val="-3"/>
        </w:rPr>
        <w:t>/</w:t>
      </w:r>
      <w:r>
        <w:rPr>
          <w:sz w:val="24"/>
          <w:szCs w:val="24"/>
          <w:spacing w:val="29"/>
        </w:rPr>
        <w:t xml:space="preserve">  </w:t>
      </w:r>
      <w:r>
        <w:rPr>
          <w:sz w:val="24"/>
          <w:szCs w:val="24"/>
          <w:b/>
          <w:bCs/>
          <w:spacing w:val="-3"/>
        </w:rPr>
        <w:t>112</w:t>
      </w:r>
    </w:p>
    <w:p>
      <w:pPr>
        <w:pStyle w:val="BodyText"/>
        <w:ind w:left="89"/>
        <w:spacing w:before="259" w:line="219" w:lineRule="auto"/>
        <w:rPr>
          <w:sz w:val="19"/>
          <w:szCs w:val="19"/>
        </w:rPr>
      </w:pPr>
      <w:r>
        <w:rPr>
          <w:sz w:val="19"/>
          <w:szCs w:val="19"/>
          <w:spacing w:val="6"/>
        </w:rPr>
        <w:t>7.1</w:t>
      </w:r>
      <w:r>
        <w:rPr>
          <w:sz w:val="19"/>
          <w:szCs w:val="19"/>
          <w:spacing w:val="22"/>
        </w:rPr>
        <w:t xml:space="preserve">  </w:t>
      </w:r>
      <w:r>
        <w:rPr>
          <w:sz w:val="19"/>
          <w:szCs w:val="19"/>
          <w:spacing w:val="6"/>
        </w:rPr>
        <w:t>数字化下的预算管理  /</w:t>
      </w:r>
      <w:r>
        <w:rPr>
          <w:sz w:val="19"/>
          <w:szCs w:val="19"/>
          <w:spacing w:val="21"/>
        </w:rPr>
        <w:t xml:space="preserve">  </w:t>
      </w:r>
      <w:r>
        <w:rPr>
          <w:sz w:val="19"/>
          <w:szCs w:val="19"/>
          <w:spacing w:val="6"/>
        </w:rPr>
        <w:t>113</w:t>
      </w:r>
    </w:p>
    <w:p>
      <w:pPr>
        <w:ind w:left="89"/>
        <w:spacing w:before="122" w:line="222" w:lineRule="auto"/>
        <w:rPr>
          <w:rFonts w:ascii="Times New Roman" w:hAnsi="Times New Roman" w:eastAsia="Times New Roman" w:cs="Times New Roman"/>
          <w:sz w:val="19"/>
          <w:szCs w:val="19"/>
        </w:rPr>
      </w:pPr>
      <w:r>
        <w:rPr>
          <w:rFonts w:ascii="FangSong" w:hAnsi="FangSong" w:eastAsia="FangSong" w:cs="FangSong"/>
          <w:sz w:val="19"/>
          <w:szCs w:val="19"/>
          <w:spacing w:val="-8"/>
        </w:rPr>
        <w:t>7.1.1</w:t>
      </w:r>
      <w:r>
        <w:rPr>
          <w:rFonts w:ascii="FangSong" w:hAnsi="FangSong" w:eastAsia="FangSong" w:cs="FangSong"/>
          <w:sz w:val="19"/>
          <w:szCs w:val="19"/>
          <w:spacing w:val="-8"/>
        </w:rPr>
        <w:t xml:space="preserve">  </w:t>
      </w:r>
      <w:r>
        <w:rPr>
          <w:rFonts w:ascii="FangSong" w:hAnsi="FangSong" w:eastAsia="FangSong" w:cs="FangSong"/>
          <w:sz w:val="19"/>
          <w:szCs w:val="19"/>
          <w:spacing w:val="-8"/>
        </w:rPr>
        <w:t>年度预算的弊端</w:t>
      </w:r>
      <w:r>
        <w:rPr>
          <w:rFonts w:ascii="FangSong" w:hAnsi="FangSong" w:eastAsia="FangSong" w:cs="FangSong"/>
          <w:sz w:val="19"/>
          <w:szCs w:val="19"/>
          <w:spacing w:val="66"/>
        </w:rPr>
        <w:t xml:space="preserve"> </w:t>
      </w:r>
      <w:r>
        <w:rPr>
          <w:rFonts w:ascii="FangSong" w:hAnsi="FangSong" w:eastAsia="FangSong" w:cs="FangSong"/>
          <w:sz w:val="19"/>
          <w:szCs w:val="19"/>
          <w:spacing w:val="-8"/>
        </w:rPr>
        <w:t>/</w:t>
      </w:r>
      <w:r>
        <w:rPr>
          <w:rFonts w:ascii="FangSong" w:hAnsi="FangSong" w:eastAsia="FangSong" w:cs="FangSong"/>
          <w:sz w:val="19"/>
          <w:szCs w:val="19"/>
          <w:spacing w:val="-8"/>
        </w:rPr>
        <w:t xml:space="preserve">  </w:t>
      </w:r>
      <w:r>
        <w:rPr>
          <w:rFonts w:ascii="FangSong" w:hAnsi="FangSong" w:eastAsia="FangSong" w:cs="FangSong"/>
          <w:sz w:val="19"/>
          <w:szCs w:val="19"/>
          <w:spacing w:val="-8"/>
        </w:rPr>
        <w:t>1</w:t>
      </w:r>
      <w:r>
        <w:rPr>
          <w:rFonts w:ascii="Times New Roman" w:hAnsi="Times New Roman" w:eastAsia="Times New Roman" w:cs="Times New Roman"/>
          <w:sz w:val="19"/>
          <w:szCs w:val="19"/>
          <w:spacing w:val="-8"/>
        </w:rPr>
        <w:t>14</w:t>
      </w:r>
    </w:p>
    <w:p>
      <w:pPr>
        <w:ind w:left="89"/>
        <w:spacing w:before="14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7.1.2</w:t>
      </w:r>
      <w:r>
        <w:rPr>
          <w:rFonts w:ascii="Times New Roman" w:hAnsi="Times New Roman" w:eastAsia="Times New Roman" w:cs="Times New Roman"/>
          <w:sz w:val="19"/>
          <w:szCs w:val="19"/>
          <w:spacing w:val="10"/>
        </w:rPr>
        <w:t xml:space="preserve">    </w:t>
      </w:r>
      <w:r>
        <w:rPr>
          <w:rFonts w:ascii="FangSong" w:hAnsi="FangSong" w:eastAsia="FangSong" w:cs="FangSong"/>
          <w:sz w:val="19"/>
          <w:szCs w:val="19"/>
          <w:spacing w:val="-5"/>
        </w:rPr>
        <w:t>从年度预算到滚动预测</w:t>
      </w:r>
      <w:r>
        <w:rPr>
          <w:rFonts w:ascii="FangSong" w:hAnsi="FangSong" w:eastAsia="FangSong" w:cs="FangSong"/>
          <w:sz w:val="19"/>
          <w:szCs w:val="19"/>
          <w:spacing w:val="78"/>
        </w:rPr>
        <w:t xml:space="preserve"> </w:t>
      </w:r>
      <w:r>
        <w:rPr>
          <w:rFonts w:ascii="FangSong" w:hAnsi="FangSong" w:eastAsia="FangSong" w:cs="FangSong"/>
          <w:sz w:val="19"/>
          <w:szCs w:val="19"/>
          <w:spacing w:val="-5"/>
        </w:rPr>
        <w:t>/</w:t>
      </w:r>
      <w:r>
        <w:rPr>
          <w:rFonts w:ascii="FangSong" w:hAnsi="FangSong" w:eastAsia="FangSong" w:cs="FangSong"/>
          <w:sz w:val="19"/>
          <w:szCs w:val="19"/>
          <w:spacing w:val="86"/>
        </w:rPr>
        <w:t xml:space="preserve"> </w:t>
      </w:r>
      <w:r>
        <w:rPr>
          <w:rFonts w:ascii="Times New Roman" w:hAnsi="Times New Roman" w:eastAsia="Times New Roman" w:cs="Times New Roman"/>
          <w:sz w:val="19"/>
          <w:szCs w:val="19"/>
          <w:spacing w:val="-5"/>
        </w:rPr>
        <w:t>115</w:t>
      </w:r>
    </w:p>
    <w:p>
      <w:pPr>
        <w:ind w:left="89"/>
        <w:spacing w:before="123"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7.1.3</w:t>
      </w:r>
      <w:r>
        <w:rPr>
          <w:rFonts w:ascii="FangSong" w:hAnsi="FangSong" w:eastAsia="FangSong" w:cs="FangSong"/>
          <w:sz w:val="19"/>
          <w:szCs w:val="19"/>
          <w:spacing w:val="78"/>
        </w:rPr>
        <w:t xml:space="preserve"> </w:t>
      </w:r>
      <w:r>
        <w:rPr>
          <w:rFonts w:ascii="FangSong" w:hAnsi="FangSong" w:eastAsia="FangSong" w:cs="FangSong"/>
          <w:sz w:val="19"/>
          <w:szCs w:val="19"/>
          <w:spacing w:val="-6"/>
        </w:rPr>
        <w:t>从战略化到场景化</w:t>
      </w:r>
      <w:r>
        <w:rPr>
          <w:rFonts w:ascii="FangSong" w:hAnsi="FangSong" w:eastAsia="FangSong" w:cs="FangSong"/>
          <w:sz w:val="19"/>
          <w:szCs w:val="19"/>
          <w:spacing w:val="37"/>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FangSong" w:hAnsi="FangSong" w:eastAsia="FangSong" w:cs="FangSong"/>
          <w:sz w:val="19"/>
          <w:szCs w:val="19"/>
          <w:spacing w:val="-6"/>
        </w:rPr>
        <w:t>1</w:t>
      </w:r>
      <w:r>
        <w:rPr>
          <w:rFonts w:ascii="Times New Roman" w:hAnsi="Times New Roman" w:eastAsia="Times New Roman" w:cs="Times New Roman"/>
          <w:sz w:val="19"/>
          <w:szCs w:val="19"/>
          <w:spacing w:val="-6"/>
        </w:rPr>
        <w:t>17</w:t>
      </w:r>
    </w:p>
    <w:p>
      <w:pPr>
        <w:spacing w:line="222" w:lineRule="auto"/>
        <w:sectPr>
          <w:pgSz w:w="8720" w:h="13090"/>
          <w:pgMar w:top="400" w:right="239" w:bottom="0" w:left="570" w:header="0" w:footer="0" w:gutter="0"/>
        </w:sectPr>
        <w:rPr>
          <w:rFonts w:ascii="Times New Roman" w:hAnsi="Times New Roman" w:eastAsia="Times New Roman" w:cs="Times New Roman"/>
          <w:sz w:val="19"/>
          <w:szCs w:val="19"/>
        </w:rPr>
      </w:pPr>
    </w:p>
    <w:p>
      <w:pPr>
        <w:spacing w:before="239"/>
        <w:rPr>
          <w:rFonts w:ascii="FangSong" w:hAnsi="FangSong" w:eastAsia="FangSong" w:cs="FangSong"/>
          <w:sz w:val="19"/>
          <w:szCs w:val="19"/>
        </w:rPr>
      </w:pPr>
      <w:r>
        <w:rPr>
          <w:rFonts w:ascii="YouYuan" w:hAnsi="YouYuan" w:eastAsia="YouYuan" w:cs="YouYuan"/>
          <w:sz w:val="19"/>
          <w:szCs w:val="19"/>
          <w:position w:val="-16"/>
        </w:rPr>
        <w:drawing>
          <wp:inline distT="0" distB="0" distL="0" distR="0">
            <wp:extent cx="292142" cy="285760"/>
            <wp:effectExtent l="0" t="0" r="0" b="0"/>
            <wp:docPr id="56" name="IM 56"/>
            <wp:cNvGraphicFramePr/>
            <a:graphic>
              <a:graphicData uri="http://schemas.openxmlformats.org/drawingml/2006/picture">
                <pic:pic>
                  <pic:nvPicPr>
                    <pic:cNvPr id="56" name="IM 56"/>
                    <pic:cNvPicPr/>
                  </pic:nvPicPr>
                  <pic:blipFill>
                    <a:blip r:embed="rId33"/>
                    <a:stretch>
                      <a:fillRect/>
                    </a:stretch>
                  </pic:blipFill>
                  <pic:spPr>
                    <a:xfrm rot="0">
                      <a:off x="0" y="0"/>
                      <a:ext cx="292142" cy="285760"/>
                    </a:xfrm>
                    <a:prstGeom prst="rect">
                      <a:avLst/>
                    </a:prstGeom>
                  </pic:spPr>
                </pic:pic>
              </a:graphicData>
            </a:graphic>
          </wp:inline>
        </w:drawing>
      </w:r>
      <w:r>
        <w:rPr>
          <w:rFonts w:ascii="YouYuan" w:hAnsi="YouYuan" w:eastAsia="YouYuan" w:cs="YouYuan"/>
          <w:sz w:val="19"/>
          <w:szCs w:val="19"/>
          <w:spacing w:val="96"/>
        </w:rPr>
        <w:t xml:space="preserve"> </w:t>
      </w:r>
      <w:r>
        <w:rPr>
          <w:rFonts w:ascii="YouYuan" w:hAnsi="YouYuan" w:eastAsia="YouYuan" w:cs="YouYuan"/>
          <w:sz w:val="19"/>
          <w:szCs w:val="19"/>
          <w:spacing w:val="-22"/>
        </w:rPr>
        <w:t>企业数字化转型：</w:t>
      </w:r>
      <w:r>
        <w:rPr>
          <w:rFonts w:ascii="YouYuan" w:hAnsi="YouYuan" w:eastAsia="YouYuan" w:cs="YouYuan"/>
          <w:sz w:val="19"/>
          <w:szCs w:val="19"/>
          <w:spacing w:val="-46"/>
        </w:rPr>
        <w:t xml:space="preserve"> </w:t>
      </w:r>
      <w:r>
        <w:rPr>
          <w:rFonts w:ascii="FangSong" w:hAnsi="FangSong" w:eastAsia="FangSong" w:cs="FangSong"/>
          <w:sz w:val="19"/>
          <w:szCs w:val="19"/>
          <w:spacing w:val="-22"/>
        </w:rPr>
        <w:t>技术驱动业财融合的实践指南</w:t>
      </w:r>
    </w:p>
    <w:p>
      <w:pPr>
        <w:spacing w:line="410" w:lineRule="auto"/>
        <w:rPr>
          <w:rFonts w:ascii="Arial"/>
          <w:sz w:val="21"/>
        </w:rPr>
      </w:pPr>
      <w:r/>
    </w:p>
    <w:p>
      <w:pPr>
        <w:ind w:left="640"/>
        <w:spacing w:before="6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7.1.4    </w:t>
      </w:r>
      <w:r>
        <w:rPr>
          <w:rFonts w:ascii="FangSong" w:hAnsi="FangSong" w:eastAsia="FangSong" w:cs="FangSong"/>
          <w:sz w:val="19"/>
          <w:szCs w:val="19"/>
          <w:spacing w:val="-2"/>
        </w:rPr>
        <w:t>预算的大数据化</w:t>
      </w:r>
      <w:r>
        <w:rPr>
          <w:rFonts w:ascii="FangSong" w:hAnsi="FangSong" w:eastAsia="FangSong" w:cs="FangSong"/>
          <w:sz w:val="19"/>
          <w:szCs w:val="19"/>
          <w:spacing w:val="69"/>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124</w:t>
      </w:r>
    </w:p>
    <w:p>
      <w:pPr>
        <w:spacing w:line="289" w:lineRule="auto"/>
        <w:rPr>
          <w:rFonts w:ascii="Arial"/>
          <w:sz w:val="21"/>
        </w:rPr>
      </w:pPr>
      <w:r/>
    </w:p>
    <w:p>
      <w:pPr>
        <w:pStyle w:val="BodyText"/>
        <w:ind w:left="640"/>
        <w:spacing w:before="62"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7.2</w:t>
      </w:r>
      <w:r>
        <w:rPr>
          <w:rFonts w:ascii="Times New Roman" w:hAnsi="Times New Roman" w:eastAsia="Times New Roman" w:cs="Times New Roman"/>
          <w:sz w:val="19"/>
          <w:szCs w:val="19"/>
          <w:spacing w:val="3"/>
        </w:rPr>
        <w:t xml:space="preserve">     </w:t>
      </w:r>
      <w:r>
        <w:rPr>
          <w:sz w:val="19"/>
          <w:szCs w:val="19"/>
          <w:spacing w:val="11"/>
        </w:rPr>
        <w:t>全面预算是达成绩效的牵引力量</w:t>
      </w:r>
      <w:r>
        <w:rPr>
          <w:sz w:val="19"/>
          <w:szCs w:val="19"/>
          <w:spacing w:val="81"/>
        </w:rPr>
        <w:t xml:space="preserve"> </w:t>
      </w:r>
      <w:r>
        <w:rPr>
          <w:sz w:val="19"/>
          <w:szCs w:val="19"/>
          <w:spacing w:val="11"/>
        </w:rPr>
        <w:t>/</w:t>
      </w:r>
      <w:r>
        <w:rPr>
          <w:sz w:val="19"/>
          <w:szCs w:val="19"/>
          <w:spacing w:val="6"/>
        </w:rPr>
        <w:t xml:space="preserve">  </w:t>
      </w:r>
      <w:r>
        <w:rPr>
          <w:rFonts w:ascii="Times New Roman" w:hAnsi="Times New Roman" w:eastAsia="Times New Roman" w:cs="Times New Roman"/>
          <w:sz w:val="19"/>
          <w:szCs w:val="19"/>
          <w:spacing w:val="11"/>
        </w:rPr>
        <w:t>127</w:t>
      </w:r>
    </w:p>
    <w:p>
      <w:pPr>
        <w:ind w:left="640"/>
        <w:spacing w:before="103"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7.2.1</w:t>
      </w:r>
      <w:r>
        <w:rPr>
          <w:rFonts w:ascii="FangSong" w:hAnsi="FangSong" w:eastAsia="FangSong" w:cs="FangSong"/>
          <w:sz w:val="19"/>
          <w:szCs w:val="19"/>
          <w:spacing w:val="-6"/>
        </w:rPr>
        <w:t xml:space="preserve">  </w:t>
      </w:r>
      <w:r>
        <w:rPr>
          <w:rFonts w:ascii="FangSong" w:hAnsi="FangSong" w:eastAsia="FangSong" w:cs="FangSong"/>
          <w:sz w:val="19"/>
          <w:szCs w:val="19"/>
          <w:spacing w:val="-6"/>
        </w:rPr>
        <w:t>编制预算是与业务团队深度交互的过程</w:t>
      </w:r>
      <w:r>
        <w:rPr>
          <w:rFonts w:ascii="FangSong" w:hAnsi="FangSong" w:eastAsia="FangSong" w:cs="FangSong"/>
          <w:sz w:val="19"/>
          <w:szCs w:val="19"/>
          <w:spacing w:val="-6"/>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127</w:t>
      </w:r>
    </w:p>
    <w:p>
      <w:pPr>
        <w:ind w:left="640"/>
        <w:spacing w:before="121" w:line="222" w:lineRule="auto"/>
        <w:rPr>
          <w:rFonts w:ascii="Times New Roman" w:hAnsi="Times New Roman" w:eastAsia="Times New Roman" w:cs="Times New Roman"/>
          <w:sz w:val="19"/>
          <w:szCs w:val="19"/>
        </w:rPr>
      </w:pPr>
      <w:r>
        <w:rPr>
          <w:rFonts w:ascii="FangSong" w:hAnsi="FangSong" w:eastAsia="FangSong" w:cs="FangSong"/>
          <w:sz w:val="19"/>
          <w:szCs w:val="19"/>
          <w:spacing w:val="-5"/>
        </w:rPr>
        <w:t>7.2.2</w:t>
      </w:r>
      <w:r>
        <w:rPr>
          <w:rFonts w:ascii="FangSong" w:hAnsi="FangSong" w:eastAsia="FangSong" w:cs="FangSong"/>
          <w:sz w:val="19"/>
          <w:szCs w:val="19"/>
          <w:spacing w:val="-5"/>
        </w:rPr>
        <w:t xml:space="preserve">  </w:t>
      </w:r>
      <w:r>
        <w:rPr>
          <w:rFonts w:ascii="FangSong" w:hAnsi="FangSong" w:eastAsia="FangSong" w:cs="FangSong"/>
          <w:sz w:val="19"/>
          <w:szCs w:val="19"/>
          <w:spacing w:val="-5"/>
        </w:rPr>
        <w:t>系统实施是助力业务部门提升绩效的过</w:t>
      </w:r>
      <w:r>
        <w:rPr>
          <w:rFonts w:ascii="FangSong" w:hAnsi="FangSong" w:eastAsia="FangSong" w:cs="FangSong"/>
          <w:sz w:val="19"/>
          <w:szCs w:val="19"/>
          <w:spacing w:val="-6"/>
        </w:rPr>
        <w:t>程</w:t>
      </w:r>
      <w:r>
        <w:rPr>
          <w:rFonts w:ascii="FangSong" w:hAnsi="FangSong" w:eastAsia="FangSong" w:cs="FangSong"/>
          <w:sz w:val="19"/>
          <w:szCs w:val="19"/>
          <w:spacing w:val="51"/>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Times New Roman" w:hAnsi="Times New Roman" w:eastAsia="Times New Roman" w:cs="Times New Roman"/>
          <w:sz w:val="19"/>
          <w:szCs w:val="19"/>
          <w:spacing w:val="-6"/>
        </w:rPr>
        <w:t>129</w:t>
      </w:r>
    </w:p>
    <w:p>
      <w:pPr>
        <w:spacing w:line="269" w:lineRule="auto"/>
        <w:rPr>
          <w:rFonts w:ascii="Arial"/>
          <w:sz w:val="21"/>
        </w:rPr>
      </w:pPr>
      <w:r/>
    </w:p>
    <w:p>
      <w:pPr>
        <w:pStyle w:val="BodyText"/>
        <w:ind w:left="640"/>
        <w:spacing w:before="62" w:line="219" w:lineRule="auto"/>
        <w:rPr>
          <w:sz w:val="19"/>
          <w:szCs w:val="19"/>
        </w:rPr>
      </w:pPr>
      <w:r>
        <w:rPr>
          <w:sz w:val="19"/>
          <w:szCs w:val="19"/>
          <w:spacing w:val="9"/>
        </w:rPr>
        <w:t>7.3</w:t>
      </w:r>
      <w:r>
        <w:rPr>
          <w:sz w:val="19"/>
          <w:szCs w:val="19"/>
          <w:spacing w:val="95"/>
        </w:rPr>
        <w:t xml:space="preserve"> </w:t>
      </w:r>
      <w:r>
        <w:rPr>
          <w:sz w:val="19"/>
          <w:szCs w:val="19"/>
          <w:spacing w:val="9"/>
        </w:rPr>
        <w:t>数字化环境的成本管理</w:t>
      </w:r>
      <w:r>
        <w:rPr>
          <w:sz w:val="19"/>
          <w:szCs w:val="19"/>
          <w:spacing w:val="88"/>
        </w:rPr>
        <w:t xml:space="preserve"> </w:t>
      </w:r>
      <w:r>
        <w:rPr>
          <w:sz w:val="19"/>
          <w:szCs w:val="19"/>
          <w:spacing w:val="9"/>
        </w:rPr>
        <w:t>/  131</w:t>
      </w:r>
    </w:p>
    <w:p>
      <w:pPr>
        <w:ind w:left="640"/>
        <w:spacing w:before="115"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7.3.1</w:t>
      </w:r>
      <w:r>
        <w:rPr>
          <w:rFonts w:ascii="FangSong" w:hAnsi="FangSong" w:eastAsia="FangSong" w:cs="FangSong"/>
          <w:sz w:val="19"/>
          <w:szCs w:val="19"/>
          <w:spacing w:val="-7"/>
        </w:rPr>
        <w:t xml:space="preserve">  </w:t>
      </w:r>
      <w:r>
        <w:rPr>
          <w:rFonts w:ascii="FangSong" w:hAnsi="FangSong" w:eastAsia="FangSong" w:cs="FangSong"/>
          <w:sz w:val="19"/>
          <w:szCs w:val="19"/>
          <w:spacing w:val="-7"/>
        </w:rPr>
        <w:t>成本管理应用的历史变迁</w:t>
      </w:r>
      <w:r>
        <w:rPr>
          <w:rFonts w:ascii="FangSong" w:hAnsi="FangSong" w:eastAsia="FangSong" w:cs="FangSong"/>
          <w:sz w:val="19"/>
          <w:szCs w:val="19"/>
          <w:spacing w:val="67"/>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Times New Roman" w:hAnsi="Times New Roman" w:eastAsia="Times New Roman" w:cs="Times New Roman"/>
          <w:sz w:val="19"/>
          <w:szCs w:val="19"/>
          <w:spacing w:val="-7"/>
        </w:rPr>
        <w:t>131</w:t>
      </w:r>
    </w:p>
    <w:p>
      <w:pPr>
        <w:ind w:left="640"/>
        <w:spacing w:before="13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7.3.2</w:t>
      </w:r>
      <w:r>
        <w:rPr>
          <w:rFonts w:ascii="Times New Roman" w:hAnsi="Times New Roman" w:eastAsia="Times New Roman" w:cs="Times New Roman"/>
          <w:sz w:val="19"/>
          <w:szCs w:val="19"/>
          <w:spacing w:val="12"/>
          <w:w w:val="101"/>
        </w:rPr>
        <w:t xml:space="preserve">    </w:t>
      </w:r>
      <w:r>
        <w:rPr>
          <w:rFonts w:ascii="FangSong" w:hAnsi="FangSong" w:eastAsia="FangSong" w:cs="FangSong"/>
          <w:sz w:val="19"/>
          <w:szCs w:val="19"/>
          <w:spacing w:val="-2"/>
        </w:rPr>
        <w:t>成本管理的方法与实践</w:t>
      </w:r>
      <w:r>
        <w:rPr>
          <w:rFonts w:ascii="FangSong" w:hAnsi="FangSong" w:eastAsia="FangSong" w:cs="FangSong"/>
          <w:sz w:val="19"/>
          <w:szCs w:val="19"/>
          <w:spacing w:val="51"/>
        </w:rPr>
        <w:t xml:space="preserve"> </w:t>
      </w:r>
      <w:r>
        <w:rPr>
          <w:rFonts w:ascii="Times New Roman" w:hAnsi="Times New Roman" w:eastAsia="Times New Roman" w:cs="Times New Roman"/>
          <w:sz w:val="19"/>
          <w:szCs w:val="19"/>
          <w:spacing w:val="-2"/>
        </w:rPr>
        <w:t>/133</w:t>
      </w:r>
    </w:p>
    <w:p>
      <w:pPr>
        <w:ind w:left="640"/>
        <w:spacing w:before="122" w:line="222" w:lineRule="auto"/>
        <w:rPr>
          <w:rFonts w:ascii="FangSong" w:hAnsi="FangSong" w:eastAsia="FangSong" w:cs="FangSong"/>
          <w:sz w:val="19"/>
          <w:szCs w:val="19"/>
        </w:rPr>
      </w:pPr>
      <w:r>
        <w:rPr>
          <w:rFonts w:ascii="FangSong" w:hAnsi="FangSong" w:eastAsia="FangSong" w:cs="FangSong"/>
          <w:sz w:val="19"/>
          <w:szCs w:val="19"/>
          <w:spacing w:val="-8"/>
        </w:rPr>
        <w:t>7.3.3</w:t>
      </w:r>
      <w:r>
        <w:rPr>
          <w:rFonts w:ascii="FangSong" w:hAnsi="FangSong" w:eastAsia="FangSong" w:cs="FangSong"/>
          <w:sz w:val="19"/>
          <w:szCs w:val="19"/>
          <w:spacing w:val="-8"/>
        </w:rPr>
        <w:t xml:space="preserve">  </w:t>
      </w:r>
      <w:r>
        <w:rPr>
          <w:rFonts w:ascii="FangSong" w:hAnsi="FangSong" w:eastAsia="FangSong" w:cs="FangSong"/>
          <w:sz w:val="19"/>
          <w:szCs w:val="19"/>
          <w:spacing w:val="-8"/>
        </w:rPr>
        <w:t>数字化成本管理</w:t>
      </w:r>
      <w:r>
        <w:rPr>
          <w:rFonts w:ascii="FangSong" w:hAnsi="FangSong" w:eastAsia="FangSong" w:cs="FangSong"/>
          <w:sz w:val="19"/>
          <w:szCs w:val="19"/>
          <w:spacing w:val="80"/>
        </w:rPr>
        <w:t xml:space="preserve"> </w:t>
      </w:r>
      <w:r>
        <w:rPr>
          <w:rFonts w:ascii="FangSong" w:hAnsi="FangSong" w:eastAsia="FangSong" w:cs="FangSong"/>
          <w:sz w:val="19"/>
          <w:szCs w:val="19"/>
          <w:spacing w:val="-8"/>
        </w:rPr>
        <w:t>/</w:t>
      </w:r>
      <w:r>
        <w:rPr>
          <w:rFonts w:ascii="FangSong" w:hAnsi="FangSong" w:eastAsia="FangSong" w:cs="FangSong"/>
          <w:sz w:val="19"/>
          <w:szCs w:val="19"/>
          <w:spacing w:val="-8"/>
        </w:rPr>
        <w:t xml:space="preserve">  </w:t>
      </w:r>
      <w:r>
        <w:rPr>
          <w:rFonts w:ascii="FangSong" w:hAnsi="FangSong" w:eastAsia="FangSong" w:cs="FangSong"/>
          <w:sz w:val="19"/>
          <w:szCs w:val="19"/>
          <w:spacing w:val="-8"/>
        </w:rPr>
        <w:t>137</w:t>
      </w:r>
    </w:p>
    <w:p>
      <w:pPr>
        <w:spacing w:line="277" w:lineRule="auto"/>
        <w:rPr>
          <w:rFonts w:ascii="Arial"/>
          <w:sz w:val="21"/>
        </w:rPr>
      </w:pPr>
      <w:r/>
    </w:p>
    <w:p>
      <w:pPr>
        <w:pStyle w:val="BodyText"/>
        <w:ind w:left="640"/>
        <w:spacing w:before="62" w:line="218" w:lineRule="auto"/>
        <w:rPr>
          <w:sz w:val="19"/>
          <w:szCs w:val="19"/>
        </w:rPr>
      </w:pPr>
      <w:r>
        <w:rPr>
          <w:rFonts w:ascii="Times New Roman" w:hAnsi="Times New Roman" w:eastAsia="Times New Roman" w:cs="Times New Roman"/>
          <w:sz w:val="19"/>
          <w:szCs w:val="19"/>
          <w:spacing w:val="9"/>
        </w:rPr>
        <w:t>7.4</w:t>
      </w:r>
      <w:r>
        <w:rPr>
          <w:rFonts w:ascii="Times New Roman" w:hAnsi="Times New Roman" w:eastAsia="Times New Roman" w:cs="Times New Roman"/>
          <w:sz w:val="19"/>
          <w:szCs w:val="19"/>
          <w:spacing w:val="5"/>
        </w:rPr>
        <w:t xml:space="preserve">     </w:t>
      </w:r>
      <w:r>
        <w:rPr>
          <w:sz w:val="19"/>
          <w:szCs w:val="19"/>
          <w:spacing w:val="9"/>
        </w:rPr>
        <w:t>数字化时代管理会计报告</w:t>
      </w:r>
      <w:r>
        <w:rPr>
          <w:sz w:val="19"/>
          <w:szCs w:val="19"/>
          <w:spacing w:val="94"/>
        </w:rPr>
        <w:t xml:space="preserve"> </w:t>
      </w:r>
      <w:r>
        <w:rPr>
          <w:sz w:val="19"/>
          <w:szCs w:val="19"/>
          <w:spacing w:val="9"/>
        </w:rPr>
        <w:t>/  141</w:t>
      </w:r>
    </w:p>
    <w:p>
      <w:pPr>
        <w:ind w:left="640"/>
        <w:spacing w:before="106"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7.4.1</w:t>
      </w:r>
      <w:r>
        <w:rPr>
          <w:rFonts w:ascii="FangSong" w:hAnsi="FangSong" w:eastAsia="FangSong" w:cs="FangSong"/>
          <w:sz w:val="19"/>
          <w:szCs w:val="19"/>
          <w:spacing w:val="-7"/>
        </w:rPr>
        <w:t xml:space="preserve">  </w:t>
      </w:r>
      <w:r>
        <w:rPr>
          <w:rFonts w:ascii="FangSong" w:hAnsi="FangSong" w:eastAsia="FangSong" w:cs="FangSong"/>
          <w:sz w:val="19"/>
          <w:szCs w:val="19"/>
          <w:spacing w:val="-7"/>
        </w:rPr>
        <w:t>管理会计报告概述</w:t>
      </w:r>
      <w:r>
        <w:rPr>
          <w:rFonts w:ascii="FangSong" w:hAnsi="FangSong" w:eastAsia="FangSong" w:cs="FangSong"/>
          <w:sz w:val="19"/>
          <w:szCs w:val="19"/>
          <w:spacing w:val="68"/>
        </w:rPr>
        <w:t xml:space="preserve"> </w:t>
      </w:r>
      <w:r>
        <w:rPr>
          <w:rFonts w:ascii="FangSong" w:hAnsi="FangSong" w:eastAsia="FangSong" w:cs="FangSong"/>
          <w:sz w:val="19"/>
          <w:szCs w:val="19"/>
          <w:spacing w:val="-7"/>
        </w:rPr>
        <w:t>/</w:t>
      </w:r>
      <w:r>
        <w:rPr>
          <w:rFonts w:ascii="FangSong" w:hAnsi="FangSong" w:eastAsia="FangSong" w:cs="FangSong"/>
          <w:sz w:val="19"/>
          <w:szCs w:val="19"/>
          <w:spacing w:val="-7"/>
        </w:rPr>
        <w:t xml:space="preserve">  </w:t>
      </w:r>
      <w:r>
        <w:rPr>
          <w:rFonts w:ascii="FangSong" w:hAnsi="FangSong" w:eastAsia="FangSong" w:cs="FangSong"/>
          <w:sz w:val="19"/>
          <w:szCs w:val="19"/>
          <w:spacing w:val="-7"/>
        </w:rPr>
        <w:t>14</w:t>
      </w:r>
      <w:r>
        <w:rPr>
          <w:rFonts w:ascii="Times New Roman" w:hAnsi="Times New Roman" w:eastAsia="Times New Roman" w:cs="Times New Roman"/>
          <w:sz w:val="19"/>
          <w:szCs w:val="19"/>
          <w:spacing w:val="-7"/>
        </w:rPr>
        <w:t>1</w:t>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640"/>
            <w:spacing w:before="14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7.4.2    </w:t>
          </w:r>
          <w:r>
            <w:rPr>
              <w:rFonts w:ascii="FangSong" w:hAnsi="FangSong" w:eastAsia="FangSong" w:cs="FangSong"/>
              <w:sz w:val="19"/>
              <w:szCs w:val="19"/>
              <w:spacing w:val="-2"/>
            </w:rPr>
            <w:t>数字化时代管理会计报告的</w:t>
          </w:r>
          <w:r>
            <w:rPr>
              <w:rFonts w:ascii="FangSong" w:hAnsi="FangSong" w:eastAsia="FangSong" w:cs="FangSong"/>
              <w:sz w:val="19"/>
              <w:szCs w:val="19"/>
              <w:spacing w:val="-3"/>
            </w:rPr>
            <w:t>构建基础</w:t>
          </w:r>
          <w:r>
            <w:rPr>
              <w:rFonts w:ascii="FangSong" w:hAnsi="FangSong" w:eastAsia="FangSong" w:cs="FangSong"/>
              <w:sz w:val="19"/>
              <w:szCs w:val="19"/>
              <w:spacing w:val="-3"/>
            </w:rPr>
            <w:t xml:space="preserve">  </w:t>
          </w:r>
          <w:r>
            <w:rPr>
              <w:rFonts w:ascii="Times New Roman" w:hAnsi="Times New Roman" w:eastAsia="Times New Roman" w:cs="Times New Roman"/>
              <w:sz w:val="19"/>
              <w:szCs w:val="19"/>
              <w:spacing w:val="-3"/>
            </w:rPr>
            <w:t>/     </w:t>
          </w:r>
          <w:hyperlink w:history="true" w:anchor="bookmark4">
            <w:r>
              <w:rPr>
                <w:rFonts w:ascii="Times New Roman" w:hAnsi="Times New Roman" w:eastAsia="Times New Roman" w:cs="Times New Roman"/>
                <w:sz w:val="19"/>
                <w:szCs w:val="19"/>
                <w:spacing w:val="-3"/>
              </w:rPr>
              <w:t>143</w:t>
            </w:r>
          </w:hyperlink>
        </w:p>
        <w:p>
          <w:pPr>
            <w:ind w:left="640"/>
            <w:spacing w:before="13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7.4.3    </w:t>
          </w:r>
          <w:r>
            <w:rPr>
              <w:rFonts w:ascii="FangSong" w:hAnsi="FangSong" w:eastAsia="FangSong" w:cs="FangSong"/>
              <w:sz w:val="19"/>
              <w:szCs w:val="19"/>
              <w:spacing w:val="-2"/>
            </w:rPr>
            <w:t>数字化时代管理会计报告的特点和发展趋势</w:t>
          </w:r>
          <w:r>
            <w:rPr>
              <w:rFonts w:ascii="FangSong" w:hAnsi="FangSong" w:eastAsia="FangSong" w:cs="FangSong"/>
              <w:sz w:val="19"/>
              <w:szCs w:val="19"/>
              <w:spacing w:val="62"/>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hyperlink w:history="true" w:anchor="bookmark5">
            <w:r>
              <w:rPr>
                <w:rFonts w:ascii="Times New Roman" w:hAnsi="Times New Roman" w:eastAsia="Times New Roman" w:cs="Times New Roman"/>
                <w:sz w:val="19"/>
                <w:szCs w:val="19"/>
                <w:spacing w:val="-2"/>
              </w:rPr>
              <w:t>145</w:t>
            </w:r>
          </w:hyperlink>
        </w:p>
      </w:sdtContent>
    </w:sdt>
    <w:p>
      <w:pPr>
        <w:spacing w:line="268" w:lineRule="auto"/>
        <w:rPr>
          <w:rFonts w:ascii="Arial"/>
          <w:sz w:val="21"/>
        </w:rPr>
      </w:pPr>
      <w:r/>
    </w:p>
    <w:p>
      <w:pPr>
        <w:spacing w:line="268" w:lineRule="auto"/>
        <w:rPr>
          <w:rFonts w:ascii="Arial"/>
          <w:sz w:val="21"/>
        </w:rPr>
      </w:pPr>
      <w:r/>
    </w:p>
    <w:p>
      <w:pPr>
        <w:ind w:left="640"/>
        <w:spacing w:before="63" w:line="183" w:lineRule="auto"/>
        <w:rPr>
          <w:rFonts w:ascii="LiSu" w:hAnsi="LiSu" w:eastAsia="LiSu" w:cs="LiSu"/>
          <w:sz w:val="19"/>
          <w:szCs w:val="19"/>
        </w:rPr>
      </w:pPr>
      <w:r>
        <w:rPr>
          <w:rFonts w:ascii="LiSu" w:hAnsi="LiSu" w:eastAsia="LiSu" w:cs="LiSu"/>
          <w:sz w:val="19"/>
          <w:szCs w:val="19"/>
          <w:spacing w:val="-6"/>
        </w:rPr>
        <w:t>第</w:t>
      </w:r>
      <w:r>
        <w:rPr>
          <w:rFonts w:ascii="LiSu" w:hAnsi="LiSu" w:eastAsia="LiSu" w:cs="LiSu"/>
          <w:sz w:val="19"/>
          <w:szCs w:val="19"/>
          <w:spacing w:val="57"/>
          <w:w w:val="101"/>
        </w:rPr>
        <w:t xml:space="preserve"> </w:t>
      </w:r>
      <w:r>
        <w:rPr>
          <w:rFonts w:ascii="LiSu" w:hAnsi="LiSu" w:eastAsia="LiSu" w:cs="LiSu"/>
          <w:sz w:val="19"/>
          <w:szCs w:val="19"/>
          <w:spacing w:val="-6"/>
        </w:rPr>
        <w:t>8</w:t>
      </w:r>
      <w:r>
        <w:rPr>
          <w:rFonts w:ascii="LiSu" w:hAnsi="LiSu" w:eastAsia="LiSu" w:cs="LiSu"/>
          <w:sz w:val="19"/>
          <w:szCs w:val="19"/>
          <w:spacing w:val="54"/>
        </w:rPr>
        <w:t xml:space="preserve"> </w:t>
      </w:r>
      <w:r>
        <w:rPr>
          <w:rFonts w:ascii="LiSu" w:hAnsi="LiSu" w:eastAsia="LiSu" w:cs="LiSu"/>
          <w:sz w:val="19"/>
          <w:szCs w:val="19"/>
          <w:spacing w:val="-6"/>
        </w:rPr>
        <w:t>章</w:t>
      </w:r>
    </w:p>
    <w:p>
      <w:pPr>
        <w:pStyle w:val="BodyText"/>
        <w:ind w:left="643"/>
        <w:spacing w:before="222" w:line="219" w:lineRule="auto"/>
        <w:rPr>
          <w:sz w:val="25"/>
          <w:szCs w:val="25"/>
        </w:rPr>
      </w:pPr>
      <w:r>
        <w:rPr>
          <w:sz w:val="25"/>
          <w:szCs w:val="25"/>
          <w:b/>
          <w:bCs/>
          <w:spacing w:val="-7"/>
        </w:rPr>
        <w:t>税务数字化</w:t>
      </w:r>
      <w:r>
        <w:rPr>
          <w:sz w:val="25"/>
          <w:szCs w:val="25"/>
          <w:spacing w:val="105"/>
        </w:rPr>
        <w:t xml:space="preserve"> </w:t>
      </w:r>
      <w:r>
        <w:rPr>
          <w:sz w:val="25"/>
          <w:szCs w:val="25"/>
          <w:b/>
          <w:bCs/>
          <w:spacing w:val="-7"/>
        </w:rPr>
        <w:t>/</w:t>
      </w:r>
      <w:r>
        <w:rPr>
          <w:sz w:val="25"/>
          <w:szCs w:val="25"/>
          <w:spacing w:val="17"/>
        </w:rPr>
        <w:t xml:space="preserve">  </w:t>
      </w:r>
      <w:r>
        <w:rPr>
          <w:sz w:val="25"/>
          <w:szCs w:val="25"/>
          <w:b/>
          <w:bCs/>
          <w:spacing w:val="-7"/>
        </w:rPr>
        <w:t>147</w:t>
      </w:r>
    </w:p>
    <w:p>
      <w:pPr>
        <w:pStyle w:val="BodyText"/>
        <w:ind w:left="640"/>
        <w:spacing w:before="274" w:line="219" w:lineRule="auto"/>
        <w:rPr>
          <w:sz w:val="19"/>
          <w:szCs w:val="19"/>
        </w:rPr>
      </w:pPr>
      <w:r>
        <w:rPr>
          <w:sz w:val="19"/>
          <w:szCs w:val="19"/>
          <w:spacing w:val="8"/>
        </w:rPr>
        <w:t>8.1  税务政策发展脉络</w:t>
      </w:r>
      <w:r>
        <w:rPr>
          <w:sz w:val="19"/>
          <w:szCs w:val="19"/>
          <w:spacing w:val="87"/>
        </w:rPr>
        <w:t xml:space="preserve"> </w:t>
      </w:r>
      <w:r>
        <w:rPr>
          <w:sz w:val="19"/>
          <w:szCs w:val="19"/>
          <w:spacing w:val="8"/>
        </w:rPr>
        <w:t>/  148</w:t>
      </w:r>
    </w:p>
    <w:p>
      <w:pPr>
        <w:pStyle w:val="BodyText"/>
        <w:ind w:left="640"/>
        <w:spacing w:before="285" w:line="219" w:lineRule="auto"/>
        <w:rPr>
          <w:rFonts w:ascii="Times New Roman" w:hAnsi="Times New Roman" w:eastAsia="Times New Roman" w:cs="Times New Roman"/>
          <w:sz w:val="19"/>
          <w:szCs w:val="19"/>
        </w:rPr>
      </w:pPr>
      <w:r>
        <w:rPr>
          <w:sz w:val="19"/>
          <w:szCs w:val="19"/>
          <w:spacing w:val="7"/>
        </w:rPr>
        <w:t>8.2</w:t>
      </w:r>
      <w:r>
        <w:rPr>
          <w:sz w:val="19"/>
          <w:szCs w:val="19"/>
          <w:spacing w:val="93"/>
        </w:rPr>
        <w:t xml:space="preserve"> </w:t>
      </w:r>
      <w:r>
        <w:rPr>
          <w:sz w:val="19"/>
          <w:szCs w:val="19"/>
          <w:spacing w:val="7"/>
        </w:rPr>
        <w:t>税务信息化发展趋势</w:t>
      </w:r>
      <w:r>
        <w:rPr>
          <w:sz w:val="19"/>
          <w:szCs w:val="19"/>
          <w:spacing w:val="2"/>
        </w:rPr>
        <w:t xml:space="preserve">  </w:t>
      </w:r>
      <w:r>
        <w:rPr>
          <w:sz w:val="19"/>
          <w:szCs w:val="19"/>
          <w:spacing w:val="7"/>
        </w:rPr>
        <w:t>/</w:t>
      </w:r>
      <w:r>
        <w:rPr>
          <w:sz w:val="19"/>
          <w:szCs w:val="19"/>
          <w:spacing w:val="31"/>
        </w:rPr>
        <w:t xml:space="preserve">  </w:t>
      </w:r>
      <w:r>
        <w:rPr>
          <w:sz w:val="19"/>
          <w:szCs w:val="19"/>
          <w:spacing w:val="7"/>
        </w:rPr>
        <w:t>14</w:t>
      </w:r>
      <w:r>
        <w:rPr>
          <w:sz w:val="19"/>
          <w:szCs w:val="19"/>
          <w:spacing w:val="-53"/>
        </w:rPr>
        <w:t xml:space="preserve"> </w:t>
      </w:r>
      <w:r>
        <w:rPr>
          <w:rFonts w:ascii="Times New Roman" w:hAnsi="Times New Roman" w:eastAsia="Times New Roman" w:cs="Times New Roman"/>
          <w:sz w:val="19"/>
          <w:szCs w:val="19"/>
          <w:spacing w:val="7"/>
        </w:rPr>
        <w:t>9</w:t>
      </w:r>
    </w:p>
    <w:p>
      <w:pPr>
        <w:ind w:left="640"/>
        <w:spacing w:before="131"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8.2.1    </w:t>
      </w:r>
      <w:r>
        <w:rPr>
          <w:rFonts w:ascii="FangSong" w:hAnsi="FangSong" w:eastAsia="FangSong" w:cs="FangSong"/>
          <w:sz w:val="19"/>
          <w:szCs w:val="19"/>
          <w:spacing w:val="-2"/>
        </w:rPr>
        <w:t>部门合作监管共享，协同护税</w:t>
      </w:r>
      <w:r>
        <w:rPr>
          <w:rFonts w:ascii="FangSong" w:hAnsi="FangSong" w:eastAsia="FangSong" w:cs="FangSong"/>
          <w:sz w:val="19"/>
          <w:szCs w:val="19"/>
          <w:spacing w:val="55"/>
        </w:rPr>
        <w:t xml:space="preserve"> </w:t>
      </w:r>
      <w:r>
        <w:rPr>
          <w:rFonts w:ascii="Times New Roman" w:hAnsi="Times New Roman" w:eastAsia="Times New Roman" w:cs="Times New Roman"/>
          <w:sz w:val="19"/>
          <w:szCs w:val="19"/>
          <w:spacing w:val="-2"/>
        </w:rPr>
        <w:t>/149</w:t>
      </w:r>
    </w:p>
    <w:p>
      <w:pPr>
        <w:ind w:left="640"/>
        <w:spacing w:before="136"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8.2.2</w:t>
      </w:r>
      <w:r>
        <w:rPr>
          <w:rFonts w:ascii="FangSong" w:hAnsi="FangSong" w:eastAsia="FangSong" w:cs="FangSong"/>
          <w:sz w:val="19"/>
          <w:szCs w:val="19"/>
          <w:spacing w:val="93"/>
        </w:rPr>
        <w:t xml:space="preserve"> </w:t>
      </w:r>
      <w:r>
        <w:rPr>
          <w:rFonts w:ascii="FangSong" w:hAnsi="FangSong" w:eastAsia="FangSong" w:cs="FangSong"/>
          <w:sz w:val="19"/>
          <w:szCs w:val="19"/>
          <w:spacing w:val="-7"/>
        </w:rPr>
        <w:t>发票管理更加严格，五流一致</w:t>
      </w:r>
      <w:r>
        <w:rPr>
          <w:rFonts w:ascii="FangSong" w:hAnsi="FangSong" w:eastAsia="FangSong" w:cs="FangSong"/>
          <w:sz w:val="19"/>
          <w:szCs w:val="19"/>
          <w:spacing w:val="74"/>
        </w:rPr>
        <w:t xml:space="preserve"> </w:t>
      </w:r>
      <w:r>
        <w:rPr>
          <w:rFonts w:ascii="FangSong" w:hAnsi="FangSong" w:eastAsia="FangSong" w:cs="FangSong"/>
          <w:sz w:val="19"/>
          <w:szCs w:val="19"/>
          <w:spacing w:val="-7"/>
        </w:rPr>
        <w:t>/</w:t>
      </w:r>
      <w:r>
        <w:rPr>
          <w:rFonts w:ascii="FangSong" w:hAnsi="FangSong" w:eastAsia="FangSong" w:cs="FangSong"/>
          <w:sz w:val="19"/>
          <w:szCs w:val="19"/>
          <w:spacing w:val="56"/>
        </w:rPr>
        <w:t xml:space="preserve"> </w:t>
      </w:r>
      <w:r>
        <w:rPr>
          <w:rFonts w:ascii="Times New Roman" w:hAnsi="Times New Roman" w:eastAsia="Times New Roman" w:cs="Times New Roman"/>
          <w:sz w:val="19"/>
          <w:szCs w:val="19"/>
          <w:spacing w:val="-7"/>
        </w:rPr>
        <w:t>150</w:t>
      </w:r>
    </w:p>
    <w:p>
      <w:pPr>
        <w:ind w:left="640"/>
        <w:spacing w:before="117"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8.2.3    </w:t>
      </w:r>
      <w:r>
        <w:rPr>
          <w:rFonts w:ascii="FangSong" w:hAnsi="FangSong" w:eastAsia="FangSong" w:cs="FangSong"/>
          <w:sz w:val="19"/>
          <w:szCs w:val="19"/>
          <w:spacing w:val="-3"/>
        </w:rPr>
        <w:t>企业税务信息化落后，亟须转型</w:t>
      </w:r>
      <w:r>
        <w:rPr>
          <w:rFonts w:ascii="FangSong" w:hAnsi="FangSong" w:eastAsia="FangSong" w:cs="FangSong"/>
          <w:sz w:val="19"/>
          <w:szCs w:val="19"/>
          <w:spacing w:val="-3"/>
        </w:rPr>
        <w:t xml:space="preserve">  </w:t>
      </w:r>
      <w:r>
        <w:rPr>
          <w:rFonts w:ascii="FangSong" w:hAnsi="FangSong" w:eastAsia="FangSong" w:cs="FangSong"/>
          <w:sz w:val="19"/>
          <w:szCs w:val="19"/>
          <w:spacing w:val="-3"/>
        </w:rPr>
        <w:t>/</w:t>
      </w:r>
      <w:r>
        <w:rPr>
          <w:rFonts w:ascii="FangSong" w:hAnsi="FangSong" w:eastAsia="FangSong" w:cs="FangSong"/>
          <w:sz w:val="19"/>
          <w:szCs w:val="19"/>
          <w:spacing w:val="91"/>
        </w:rPr>
        <w:t xml:space="preserve"> </w:t>
      </w:r>
      <w:r>
        <w:rPr>
          <w:rFonts w:ascii="Times New Roman" w:hAnsi="Times New Roman" w:eastAsia="Times New Roman" w:cs="Times New Roman"/>
          <w:sz w:val="19"/>
          <w:szCs w:val="19"/>
          <w:spacing w:val="-3"/>
        </w:rPr>
        <w:t>150</w:t>
      </w:r>
    </w:p>
    <w:p>
      <w:pPr>
        <w:spacing w:line="276" w:lineRule="auto"/>
        <w:rPr>
          <w:rFonts w:ascii="Arial"/>
          <w:sz w:val="21"/>
        </w:rPr>
      </w:pPr>
      <w:r/>
    </w:p>
    <w:p>
      <w:pPr>
        <w:pStyle w:val="BodyText"/>
        <w:ind w:left="640"/>
        <w:spacing w:before="62" w:line="219" w:lineRule="auto"/>
        <w:rPr>
          <w:sz w:val="19"/>
          <w:szCs w:val="19"/>
        </w:rPr>
      </w:pPr>
      <w:r>
        <w:rPr>
          <w:rFonts w:ascii="Times New Roman" w:hAnsi="Times New Roman" w:eastAsia="Times New Roman" w:cs="Times New Roman"/>
          <w:sz w:val="19"/>
          <w:szCs w:val="19"/>
          <w:spacing w:val="-8"/>
        </w:rPr>
        <w:t>8.3     </w:t>
      </w:r>
      <w:r>
        <w:rPr>
          <w:sz w:val="19"/>
          <w:szCs w:val="19"/>
          <w:spacing w:val="-8"/>
        </w:rPr>
        <w:t>税</w:t>
      </w:r>
      <w:r>
        <w:rPr>
          <w:sz w:val="19"/>
          <w:szCs w:val="19"/>
          <w:spacing w:val="-29"/>
        </w:rPr>
        <w:t xml:space="preserve"> </w:t>
      </w:r>
      <w:r>
        <w:rPr>
          <w:sz w:val="19"/>
          <w:szCs w:val="19"/>
          <w:spacing w:val="-8"/>
        </w:rPr>
        <w:t>务</w:t>
      </w:r>
      <w:r>
        <w:rPr>
          <w:sz w:val="19"/>
          <w:szCs w:val="19"/>
          <w:spacing w:val="-37"/>
        </w:rPr>
        <w:t xml:space="preserve"> </w:t>
      </w:r>
      <w:r>
        <w:rPr>
          <w:sz w:val="19"/>
          <w:szCs w:val="19"/>
          <w:spacing w:val="-8"/>
        </w:rPr>
        <w:t>共</w:t>
      </w:r>
      <w:r>
        <w:rPr>
          <w:sz w:val="19"/>
          <w:szCs w:val="19"/>
          <w:spacing w:val="-37"/>
        </w:rPr>
        <w:t xml:space="preserve"> </w:t>
      </w:r>
      <w:r>
        <w:rPr>
          <w:sz w:val="19"/>
          <w:szCs w:val="19"/>
          <w:spacing w:val="-8"/>
        </w:rPr>
        <w:t>享</w:t>
      </w:r>
      <w:r>
        <w:rPr>
          <w:sz w:val="19"/>
          <w:szCs w:val="19"/>
          <w:spacing w:val="-37"/>
        </w:rPr>
        <w:t xml:space="preserve"> </w:t>
      </w:r>
      <w:r>
        <w:rPr>
          <w:sz w:val="19"/>
          <w:szCs w:val="19"/>
          <w:spacing w:val="-8"/>
        </w:rPr>
        <w:t>服</w:t>
      </w:r>
      <w:r>
        <w:rPr>
          <w:sz w:val="19"/>
          <w:szCs w:val="19"/>
          <w:spacing w:val="-35"/>
        </w:rPr>
        <w:t xml:space="preserve"> </w:t>
      </w:r>
      <w:r>
        <w:rPr>
          <w:sz w:val="19"/>
          <w:szCs w:val="19"/>
          <w:spacing w:val="-8"/>
        </w:rPr>
        <w:t>务 中</w:t>
      </w:r>
      <w:r>
        <w:rPr>
          <w:sz w:val="19"/>
          <w:szCs w:val="19"/>
          <w:spacing w:val="-31"/>
        </w:rPr>
        <w:t xml:space="preserve"> </w:t>
      </w:r>
      <w:r>
        <w:rPr>
          <w:sz w:val="19"/>
          <w:szCs w:val="19"/>
          <w:spacing w:val="-8"/>
        </w:rPr>
        <w:t>心</w:t>
      </w:r>
      <w:r>
        <w:rPr>
          <w:sz w:val="19"/>
          <w:szCs w:val="19"/>
          <w:spacing w:val="-38"/>
        </w:rPr>
        <w:t xml:space="preserve"> </w:t>
      </w:r>
      <w:r>
        <w:rPr>
          <w:sz w:val="19"/>
          <w:szCs w:val="19"/>
          <w:spacing w:val="-8"/>
        </w:rPr>
        <w:t>/</w:t>
      </w:r>
      <w:r>
        <w:rPr>
          <w:sz w:val="19"/>
          <w:szCs w:val="19"/>
          <w:spacing w:val="-23"/>
        </w:rPr>
        <w:t xml:space="preserve"> </w:t>
      </w:r>
      <w:r>
        <w:rPr>
          <w:sz w:val="19"/>
          <w:szCs w:val="19"/>
          <w:spacing w:val="-8"/>
        </w:rPr>
        <w:t>1</w:t>
      </w:r>
      <w:r>
        <w:rPr>
          <w:sz w:val="19"/>
          <w:szCs w:val="19"/>
          <w:spacing w:val="-33"/>
        </w:rPr>
        <w:t xml:space="preserve"> </w:t>
      </w:r>
      <w:r>
        <w:rPr>
          <w:sz w:val="19"/>
          <w:szCs w:val="19"/>
          <w:spacing w:val="-8"/>
        </w:rPr>
        <w:t>5</w:t>
      </w:r>
      <w:r>
        <w:rPr>
          <w:sz w:val="19"/>
          <w:szCs w:val="19"/>
          <w:spacing w:val="-23"/>
        </w:rPr>
        <w:t xml:space="preserve"> </w:t>
      </w:r>
      <w:r>
        <w:rPr>
          <w:sz w:val="19"/>
          <w:szCs w:val="19"/>
          <w:spacing w:val="-8"/>
        </w:rPr>
        <w:t>1</w:t>
      </w:r>
    </w:p>
    <w:p>
      <w:pPr>
        <w:ind w:left="640"/>
        <w:spacing w:before="114"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8.3.1</w:t>
      </w:r>
      <w:r>
        <w:rPr>
          <w:rFonts w:ascii="FangSong" w:hAnsi="FangSong" w:eastAsia="FangSong" w:cs="FangSong"/>
          <w:sz w:val="19"/>
          <w:szCs w:val="19"/>
          <w:spacing w:val="-6"/>
        </w:rPr>
        <w:t xml:space="preserve">  </w:t>
      </w:r>
      <w:r>
        <w:rPr>
          <w:rFonts w:ascii="FangSong" w:hAnsi="FangSong" w:eastAsia="FangSong" w:cs="FangSong"/>
          <w:sz w:val="19"/>
          <w:szCs w:val="19"/>
          <w:spacing w:val="-6"/>
        </w:rPr>
        <w:t>税务共享服务中心的管理模式</w:t>
      </w:r>
      <w:r>
        <w:rPr>
          <w:rFonts w:ascii="FangSong" w:hAnsi="FangSong" w:eastAsia="FangSong" w:cs="FangSong"/>
          <w:sz w:val="19"/>
          <w:szCs w:val="19"/>
          <w:spacing w:val="76"/>
        </w:rPr>
        <w:t xml:space="preserve"> </w:t>
      </w:r>
      <w:r>
        <w:rPr>
          <w:rFonts w:ascii="FangSong" w:hAnsi="FangSong" w:eastAsia="FangSong" w:cs="FangSong"/>
          <w:sz w:val="19"/>
          <w:szCs w:val="19"/>
          <w:spacing w:val="-7"/>
        </w:rPr>
        <w:t>/</w:t>
      </w:r>
      <w:r>
        <w:rPr>
          <w:rFonts w:ascii="FangSong" w:hAnsi="FangSong" w:eastAsia="FangSong" w:cs="FangSong"/>
          <w:sz w:val="19"/>
          <w:szCs w:val="19"/>
          <w:spacing w:val="76"/>
        </w:rPr>
        <w:t xml:space="preserve"> </w:t>
      </w:r>
      <w:r>
        <w:rPr>
          <w:rFonts w:ascii="Times New Roman" w:hAnsi="Times New Roman" w:eastAsia="Times New Roman" w:cs="Times New Roman"/>
          <w:sz w:val="19"/>
          <w:szCs w:val="19"/>
          <w:spacing w:val="-7"/>
        </w:rPr>
        <w:t>152</w:t>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640"/>
            <w:spacing w:before="141" w:line="222" w:lineRule="auto"/>
            <w:rPr>
              <w:rFonts w:ascii="Arial" w:hAnsi="Arial" w:eastAsia="Arial" w:cs="Arial"/>
              <w:sz w:val="19"/>
              <w:szCs w:val="19"/>
            </w:rPr>
          </w:pPr>
          <w:r>
            <w:rPr>
              <w:rFonts w:ascii="Times New Roman" w:hAnsi="Times New Roman" w:eastAsia="Times New Roman" w:cs="Times New Roman"/>
              <w:sz w:val="19"/>
              <w:szCs w:val="19"/>
              <w:spacing w:val="-3"/>
            </w:rPr>
            <w:t>8.3.2    </w:t>
          </w:r>
          <w:r>
            <w:rPr>
              <w:rFonts w:ascii="FangSong" w:hAnsi="FangSong" w:eastAsia="FangSong" w:cs="FangSong"/>
              <w:sz w:val="19"/>
              <w:szCs w:val="19"/>
              <w:spacing w:val="-3"/>
            </w:rPr>
            <w:t>税务共享服务中心的设计思路</w:t>
          </w:r>
          <w:r>
            <w:rPr>
              <w:rFonts w:ascii="FangSong" w:hAnsi="FangSong" w:eastAsia="FangSong" w:cs="FangSong"/>
              <w:sz w:val="19"/>
              <w:szCs w:val="19"/>
              <w:spacing w:val="27"/>
            </w:rPr>
            <w:t xml:space="preserve">  </w:t>
          </w:r>
          <w:r>
            <w:rPr>
              <w:rFonts w:ascii="FangSong" w:hAnsi="FangSong" w:eastAsia="FangSong" w:cs="FangSong"/>
              <w:sz w:val="19"/>
              <w:szCs w:val="19"/>
              <w:spacing w:val="-3"/>
            </w:rPr>
            <w:t>/</w:t>
          </w:r>
          <w:r>
            <w:rPr>
              <w:rFonts w:ascii="FangSong" w:hAnsi="FangSong" w:eastAsia="FangSong" w:cs="FangSong"/>
              <w:sz w:val="19"/>
              <w:szCs w:val="19"/>
              <w:spacing w:val="-3"/>
            </w:rPr>
            <w:t xml:space="preserve">  </w:t>
          </w:r>
          <w:hyperlink w:history="true" w:anchor="bookmark6">
            <w:r>
              <w:rPr>
                <w:rFonts w:ascii="Times New Roman" w:hAnsi="Times New Roman" w:eastAsia="Times New Roman" w:cs="Times New Roman"/>
                <w:sz w:val="19"/>
                <w:szCs w:val="19"/>
                <w:spacing w:val="-3"/>
              </w:rPr>
              <w:t>15</w:t>
            </w:r>
          </w:hyperlink>
          <w:r>
            <w:rPr>
              <w:rFonts w:ascii="Arial" w:hAnsi="Arial" w:eastAsia="Arial" w:cs="Arial"/>
              <w:sz w:val="19"/>
              <w:szCs w:val="19"/>
              <w:spacing w:val="-3"/>
            </w:rPr>
            <w:t>4</w:t>
          </w:r>
        </w:p>
        <w:p>
          <w:pPr>
            <w:ind w:left="640"/>
            <w:spacing w:before="110"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8.3.3</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4"/>
            </w:rPr>
            <w:t>税务共享服务中心的核心功能</w:t>
          </w:r>
          <w:r>
            <w:rPr>
              <w:rFonts w:ascii="FangSong" w:hAnsi="FangSong" w:eastAsia="FangSong" w:cs="FangSong"/>
              <w:sz w:val="19"/>
              <w:szCs w:val="19"/>
              <w:spacing w:val="89"/>
            </w:rPr>
            <w:t xml:space="preserve"> </w:t>
          </w:r>
          <w:r>
            <w:rPr>
              <w:rFonts w:ascii="FangSong" w:hAnsi="FangSong" w:eastAsia="FangSong" w:cs="FangSong"/>
              <w:sz w:val="19"/>
              <w:szCs w:val="19"/>
              <w:spacing w:val="-4"/>
            </w:rPr>
            <w:t>/</w:t>
          </w:r>
          <w:r>
            <w:rPr>
              <w:rFonts w:ascii="FangSong" w:hAnsi="FangSong" w:eastAsia="FangSong" w:cs="FangSong"/>
              <w:sz w:val="19"/>
              <w:szCs w:val="19"/>
              <w:spacing w:val="76"/>
            </w:rPr>
            <w:t xml:space="preserve"> </w:t>
          </w:r>
          <w:hyperlink w:history="true" w:anchor="bookmark7">
            <w:r>
              <w:rPr>
                <w:rFonts w:ascii="Times New Roman" w:hAnsi="Times New Roman" w:eastAsia="Times New Roman" w:cs="Times New Roman"/>
                <w:sz w:val="19"/>
                <w:szCs w:val="19"/>
                <w:spacing w:val="-4"/>
              </w:rPr>
              <w:t>155</w:t>
            </w:r>
          </w:hyperlink>
        </w:p>
      </w:sdtContent>
    </w:sdt>
    <w:p>
      <w:pPr>
        <w:ind w:left="640"/>
        <w:spacing w:before="133"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8.3.4</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2"/>
        </w:rPr>
        <w:t>税金管理数字化</w:t>
      </w:r>
      <w:r>
        <w:rPr>
          <w:rFonts w:ascii="FangSong" w:hAnsi="FangSong" w:eastAsia="FangSong" w:cs="FangSong"/>
          <w:sz w:val="19"/>
          <w:szCs w:val="19"/>
          <w:spacing w:val="77"/>
        </w:rPr>
        <w:t xml:space="preserve"> </w:t>
      </w:r>
      <w:r>
        <w:rPr>
          <w:rFonts w:ascii="Times New Roman" w:hAnsi="Times New Roman" w:eastAsia="Times New Roman" w:cs="Times New Roman"/>
          <w:sz w:val="19"/>
          <w:szCs w:val="19"/>
          <w:spacing w:val="-2"/>
        </w:rPr>
        <w:t>/159</w:t>
      </w:r>
    </w:p>
    <w:p>
      <w:pPr>
        <w:ind w:left="640"/>
        <w:spacing w:before="12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8.3.5    </w:t>
      </w:r>
      <w:r>
        <w:rPr>
          <w:rFonts w:ascii="FangSong" w:hAnsi="FangSong" w:eastAsia="FangSong" w:cs="FangSong"/>
          <w:sz w:val="19"/>
          <w:szCs w:val="19"/>
          <w:spacing w:val="-3"/>
        </w:rPr>
        <w:t>管控决策数字化</w:t>
      </w:r>
      <w:r>
        <w:rPr>
          <w:rFonts w:ascii="FangSong" w:hAnsi="FangSong" w:eastAsia="FangSong" w:cs="FangSong"/>
          <w:sz w:val="19"/>
          <w:szCs w:val="19"/>
          <w:spacing w:val="-3"/>
        </w:rPr>
        <w:t xml:space="preserve">  </w:t>
      </w:r>
      <w:r>
        <w:rPr>
          <w:rFonts w:ascii="FangSong" w:hAnsi="FangSong" w:eastAsia="FangSong" w:cs="FangSong"/>
          <w:sz w:val="19"/>
          <w:szCs w:val="19"/>
          <w:spacing w:val="-3"/>
        </w:rPr>
        <w:t>/</w:t>
      </w:r>
      <w:r>
        <w:rPr>
          <w:rFonts w:ascii="FangSong" w:hAnsi="FangSong" w:eastAsia="FangSong" w:cs="FangSong"/>
          <w:sz w:val="19"/>
          <w:szCs w:val="19"/>
          <w:spacing w:val="80"/>
        </w:rPr>
        <w:t xml:space="preserve"> </w:t>
      </w:r>
      <w:r>
        <w:rPr>
          <w:rFonts w:ascii="Times New Roman" w:hAnsi="Times New Roman" w:eastAsia="Times New Roman" w:cs="Times New Roman"/>
          <w:sz w:val="19"/>
          <w:szCs w:val="19"/>
          <w:spacing w:val="-3"/>
        </w:rPr>
        <w:t>160</w:t>
      </w:r>
    </w:p>
    <w:p>
      <w:pPr>
        <w:spacing w:line="222" w:lineRule="auto"/>
        <w:sectPr>
          <w:pgSz w:w="8720" w:h="13120"/>
          <w:pgMar w:top="400" w:right="1308" w:bottom="0" w:left="239" w:header="0" w:footer="0" w:gutter="0"/>
        </w:sectPr>
        <w:rPr>
          <w:rFonts w:ascii="Times New Roman" w:hAnsi="Times New Roman" w:eastAsia="Times New Roman" w:cs="Times New Roman"/>
          <w:sz w:val="19"/>
          <w:szCs w:val="19"/>
        </w:rPr>
      </w:pPr>
    </w:p>
    <w:p>
      <w:pPr>
        <w:ind w:left="6879"/>
        <w:spacing w:before="127" w:line="223" w:lineRule="auto"/>
        <w:rPr>
          <w:rFonts w:ascii="FangSong" w:hAnsi="FangSong" w:eastAsia="FangSong" w:cs="FangSong"/>
          <w:sz w:val="19"/>
          <w:szCs w:val="19"/>
        </w:rPr>
      </w:pPr>
      <w:r>
        <w:drawing>
          <wp:anchor distT="0" distB="0" distL="0" distR="0" simplePos="0" relativeHeight="251750400" behindDoc="0" locked="0" layoutInCell="0" allowOverlap="1">
            <wp:simplePos x="0" y="0"/>
            <wp:positionH relativeFrom="page">
              <wp:posOffset>5054577</wp:posOffset>
            </wp:positionH>
            <wp:positionV relativeFrom="page">
              <wp:posOffset>228584</wp:posOffset>
            </wp:positionV>
            <wp:extent cx="349286" cy="336558"/>
            <wp:effectExtent l="0" t="0" r="0" b="0"/>
            <wp:wrapNone/>
            <wp:docPr id="58" name="IM 58"/>
            <wp:cNvGraphicFramePr/>
            <a:graphic>
              <a:graphicData uri="http://schemas.openxmlformats.org/drawingml/2006/picture">
                <pic:pic>
                  <pic:nvPicPr>
                    <pic:cNvPr id="58" name="IM 58"/>
                    <pic:cNvPicPr/>
                  </pic:nvPicPr>
                  <pic:blipFill>
                    <a:blip r:embed="rId34"/>
                    <a:stretch>
                      <a:fillRect/>
                    </a:stretch>
                  </pic:blipFill>
                  <pic:spPr>
                    <a:xfrm rot="0">
                      <a:off x="0" y="0"/>
                      <a:ext cx="349286" cy="336558"/>
                    </a:xfrm>
                    <a:prstGeom prst="rect">
                      <a:avLst/>
                    </a:prstGeom>
                  </pic:spPr>
                </pic:pic>
              </a:graphicData>
            </a:graphic>
          </wp:anchor>
        </w:drawing>
      </w:r>
      <w:r>
        <w:rPr>
          <w:rFonts w:ascii="FangSong" w:hAnsi="FangSong" w:eastAsia="FangSong" w:cs="FangSong"/>
          <w:sz w:val="19"/>
          <w:szCs w:val="19"/>
          <w:spacing w:val="-18"/>
        </w:rPr>
        <w:t>目录</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363" w:lineRule="exact"/>
        <w:rPr/>
      </w:pPr>
      <w:r>
        <w:rPr>
          <w:position w:val="-7"/>
        </w:rPr>
        <w:pict>
          <v:group id="_x0000_s36" style="mso-position-vertical-relative:line;mso-position-horizontal-relative:char;width:55.5pt;height:18.15pt;" filled="false" stroked="false" coordsize="1110,362" coordorigin="0,0">
            <v:shape id="_x0000_s38" style="position:absolute;left:0;top:0;width:1110;height:360;" filled="false" stroked="false" type="#_x0000_t75">
              <v:imagedata o:title="" r:id="rId35"/>
            </v:shape>
            <v:shape id="_x0000_s40" style="position:absolute;left:-20;top:-20;width:1150;height:402;" filled="false" stroked="false" type="#_x0000_t202">
              <v:fill on="false"/>
              <v:stroke on="false"/>
              <v:path/>
              <v:imagedata o:title=""/>
              <o:lock v:ext="edit" aspectratio="false"/>
              <v:textbox inset="0mm,0mm,0mm,0mm">
                <w:txbxContent>
                  <w:p>
                    <w:pPr>
                      <w:ind w:left="134"/>
                      <w:spacing w:before="68" w:line="222" w:lineRule="auto"/>
                      <w:rPr>
                        <w:rFonts w:ascii="SimHei" w:hAnsi="SimHei" w:eastAsia="SimHei" w:cs="SimHei"/>
                        <w:sz w:val="31"/>
                        <w:szCs w:val="31"/>
                      </w:rPr>
                    </w:pPr>
                    <w:r>
                      <w:rPr>
                        <w:rFonts w:ascii="SimHei" w:hAnsi="SimHei" w:eastAsia="SimHei" w:cs="SimHei"/>
                        <w:sz w:val="31"/>
                        <w:szCs w:val="31"/>
                        <w:b/>
                        <w:bCs/>
                        <w:color w:val="FFFFFF"/>
                        <w:spacing w:val="-16"/>
                      </w:rPr>
                      <w:t>技术篇</w:t>
                    </w:r>
                  </w:p>
                </w:txbxContent>
              </v:textbox>
            </v:shape>
          </v:group>
        </w:pict>
      </w:r>
    </w:p>
    <w:p>
      <w:pPr>
        <w:spacing w:line="284" w:lineRule="auto"/>
        <w:rPr>
          <w:rFonts w:ascii="Arial"/>
          <w:sz w:val="21"/>
        </w:rPr>
      </w:pPr>
      <w:r/>
    </w:p>
    <w:p>
      <w:pPr>
        <w:spacing w:line="284" w:lineRule="auto"/>
        <w:rPr>
          <w:rFonts w:ascii="Arial"/>
          <w:sz w:val="21"/>
        </w:rPr>
      </w:pPr>
      <w:r/>
    </w:p>
    <w:p>
      <w:pPr>
        <w:pStyle w:val="BodyText"/>
        <w:ind w:left="110"/>
        <w:spacing w:before="62" w:line="219" w:lineRule="auto"/>
        <w:rPr>
          <w:sz w:val="19"/>
          <w:szCs w:val="19"/>
        </w:rPr>
      </w:pPr>
      <w:r>
        <w:rPr>
          <w:sz w:val="19"/>
          <w:szCs w:val="19"/>
          <w:spacing w:val="-6"/>
        </w:rPr>
        <w:t>第</w:t>
      </w:r>
      <w:r>
        <w:rPr>
          <w:sz w:val="19"/>
          <w:szCs w:val="19"/>
          <w:spacing w:val="52"/>
        </w:rPr>
        <w:t xml:space="preserve"> </w:t>
      </w:r>
      <w:r>
        <w:rPr>
          <w:sz w:val="19"/>
          <w:szCs w:val="19"/>
          <w:spacing w:val="-6"/>
        </w:rPr>
        <w:t>9</w:t>
      </w:r>
      <w:r>
        <w:rPr>
          <w:sz w:val="19"/>
          <w:szCs w:val="19"/>
          <w:spacing w:val="58"/>
        </w:rPr>
        <w:t xml:space="preserve"> </w:t>
      </w:r>
      <w:r>
        <w:rPr>
          <w:sz w:val="19"/>
          <w:szCs w:val="19"/>
          <w:spacing w:val="-6"/>
        </w:rPr>
        <w:t>章</w:t>
      </w:r>
    </w:p>
    <w:p>
      <w:pPr>
        <w:pStyle w:val="BodyText"/>
        <w:ind w:left="113"/>
        <w:spacing w:before="254" w:line="219" w:lineRule="auto"/>
        <w:rPr>
          <w:sz w:val="25"/>
          <w:szCs w:val="25"/>
        </w:rPr>
      </w:pPr>
      <w:r>
        <w:rPr>
          <w:sz w:val="25"/>
          <w:szCs w:val="25"/>
          <w:b/>
          <w:bCs/>
          <w:spacing w:val="-7"/>
        </w:rPr>
        <w:t>商业智能与大数据</w:t>
      </w:r>
      <w:r>
        <w:rPr>
          <w:sz w:val="25"/>
          <w:szCs w:val="25"/>
          <w:spacing w:val="98"/>
        </w:rPr>
        <w:t xml:space="preserve"> </w:t>
      </w:r>
      <w:r>
        <w:rPr>
          <w:sz w:val="25"/>
          <w:szCs w:val="25"/>
          <w:b/>
          <w:bCs/>
          <w:spacing w:val="-7"/>
        </w:rPr>
        <w:t>/</w:t>
      </w:r>
      <w:r>
        <w:rPr>
          <w:sz w:val="25"/>
          <w:szCs w:val="25"/>
          <w:spacing w:val="17"/>
        </w:rPr>
        <w:t xml:space="preserve">  </w:t>
      </w:r>
      <w:r>
        <w:rPr>
          <w:sz w:val="25"/>
          <w:szCs w:val="25"/>
          <w:b/>
          <w:bCs/>
          <w:spacing w:val="-7"/>
        </w:rPr>
        <w:t>164</w:t>
      </w:r>
    </w:p>
    <w:p>
      <w:pPr>
        <w:pStyle w:val="BodyText"/>
        <w:ind w:left="110"/>
        <w:spacing w:before="254" w:line="219" w:lineRule="auto"/>
        <w:rPr>
          <w:sz w:val="19"/>
          <w:szCs w:val="19"/>
        </w:rPr>
      </w:pPr>
      <w:r>
        <w:rPr>
          <w:sz w:val="19"/>
          <w:szCs w:val="19"/>
          <w:spacing w:val="3"/>
        </w:rPr>
        <w:t>9.1</w:t>
      </w:r>
      <w:r>
        <w:rPr>
          <w:sz w:val="19"/>
          <w:szCs w:val="19"/>
          <w:spacing w:val="6"/>
        </w:rPr>
        <w:t xml:space="preserve">  </w:t>
      </w:r>
      <w:r>
        <w:rPr>
          <w:sz w:val="19"/>
          <w:szCs w:val="19"/>
          <w:spacing w:val="3"/>
        </w:rPr>
        <w:t>数据仓库  /</w:t>
      </w:r>
      <w:r>
        <w:rPr>
          <w:sz w:val="19"/>
          <w:szCs w:val="19"/>
          <w:spacing w:val="11"/>
        </w:rPr>
        <w:t xml:space="preserve">  </w:t>
      </w:r>
      <w:r>
        <w:rPr>
          <w:sz w:val="19"/>
          <w:szCs w:val="19"/>
          <w:spacing w:val="3"/>
        </w:rPr>
        <w:t>165</w:t>
      </w:r>
    </w:p>
    <w:p>
      <w:pPr>
        <w:ind w:left="110"/>
        <w:spacing w:before="133" w:line="222" w:lineRule="auto"/>
        <w:rPr>
          <w:rFonts w:ascii="FangSong" w:hAnsi="FangSong" w:eastAsia="FangSong" w:cs="FangSong"/>
          <w:sz w:val="19"/>
          <w:szCs w:val="19"/>
        </w:rPr>
      </w:pPr>
      <w:r>
        <w:rPr>
          <w:rFonts w:ascii="FangSong" w:hAnsi="FangSong" w:eastAsia="FangSong" w:cs="FangSong"/>
          <w:sz w:val="19"/>
          <w:szCs w:val="19"/>
          <w:spacing w:val="-6"/>
        </w:rPr>
        <w:t>9.1.1</w:t>
      </w:r>
      <w:r>
        <w:rPr>
          <w:rFonts w:ascii="FangSong" w:hAnsi="FangSong" w:eastAsia="FangSong" w:cs="FangSong"/>
          <w:sz w:val="19"/>
          <w:szCs w:val="19"/>
          <w:spacing w:val="85"/>
        </w:rPr>
        <w:t xml:space="preserve"> </w:t>
      </w:r>
      <w:r>
        <w:rPr>
          <w:rFonts w:ascii="FangSong" w:hAnsi="FangSong" w:eastAsia="FangSong" w:cs="FangSong"/>
          <w:sz w:val="19"/>
          <w:szCs w:val="19"/>
          <w:spacing w:val="-6"/>
        </w:rPr>
        <w:t>数据仓库的基本概念</w:t>
      </w:r>
      <w:r>
        <w:rPr>
          <w:rFonts w:ascii="FangSong" w:hAnsi="FangSong" w:eastAsia="FangSong" w:cs="FangSong"/>
          <w:sz w:val="19"/>
          <w:szCs w:val="19"/>
          <w:spacing w:val="47"/>
        </w:rPr>
        <w:t xml:space="preserve"> </w:t>
      </w:r>
      <w:r>
        <w:rPr>
          <w:rFonts w:ascii="FangSong" w:hAnsi="FangSong" w:eastAsia="FangSong" w:cs="FangSong"/>
          <w:sz w:val="19"/>
          <w:szCs w:val="19"/>
          <w:spacing w:val="-6"/>
        </w:rPr>
        <w:t>/</w:t>
      </w:r>
      <w:r>
        <w:rPr>
          <w:rFonts w:ascii="FangSong" w:hAnsi="FangSong" w:eastAsia="FangSong" w:cs="FangSong"/>
          <w:sz w:val="19"/>
          <w:szCs w:val="19"/>
          <w:spacing w:val="86"/>
        </w:rPr>
        <w:t xml:space="preserve"> </w:t>
      </w:r>
      <w:r>
        <w:rPr>
          <w:rFonts w:ascii="FangSong" w:hAnsi="FangSong" w:eastAsia="FangSong" w:cs="FangSong"/>
          <w:sz w:val="19"/>
          <w:szCs w:val="19"/>
          <w:spacing w:val="-6"/>
        </w:rPr>
        <w:t>165</w:t>
      </w:r>
    </w:p>
    <w:p>
      <w:pPr>
        <w:ind w:left="110"/>
        <w:spacing w:before="13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9.1.2    </w:t>
      </w:r>
      <w:r>
        <w:rPr>
          <w:rFonts w:ascii="FangSong" w:hAnsi="FangSong" w:eastAsia="FangSong" w:cs="FangSong"/>
          <w:sz w:val="19"/>
          <w:szCs w:val="19"/>
          <w:spacing w:val="-2"/>
        </w:rPr>
        <w:t>数据仓库的结构</w:t>
      </w:r>
      <w:r>
        <w:rPr>
          <w:rFonts w:ascii="FangSong" w:hAnsi="FangSong" w:eastAsia="FangSong" w:cs="FangSong"/>
          <w:sz w:val="19"/>
          <w:szCs w:val="19"/>
          <w:spacing w:val="46"/>
          <w:w w:val="101"/>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r>
        <w:rPr>
          <w:rFonts w:ascii="FangSong" w:hAnsi="FangSong" w:eastAsia="FangSong" w:cs="FangSong"/>
          <w:sz w:val="19"/>
          <w:szCs w:val="19"/>
          <w:spacing w:val="-2"/>
        </w:rPr>
        <w:t>1</w:t>
      </w:r>
      <w:r>
        <w:rPr>
          <w:rFonts w:ascii="Times New Roman" w:hAnsi="Times New Roman" w:eastAsia="Times New Roman" w:cs="Times New Roman"/>
          <w:sz w:val="19"/>
          <w:szCs w:val="19"/>
          <w:spacing w:val="-2"/>
        </w:rPr>
        <w:t>67</w:t>
      </w:r>
    </w:p>
    <w:sdt>
      <w:sdtPr>
        <w:rPr>
          <w:rFonts w:ascii="Times New Roman" w:hAnsi="Times New Roman" w:eastAsia="Times New Roman" w:cs="Times New Roman"/>
          <w:sz w:val="19"/>
          <w:szCs w:val="19"/>
        </w:rPr>
        <w:docPartObj>
          <w:docPartGallery w:val="Table of Contents"/>
          <w:docPartUnique/>
        </w:docPartObj>
      </w:sdtPr>
      <w:sdtEndPr>
        <w:rPr>
          <w:rFonts w:ascii="SimSun" w:hAnsi="SimSun" w:eastAsia="SimSun" w:cs="SimSun"/>
          <w:sz w:val="19"/>
          <w:szCs w:val="19"/>
        </w:rPr>
      </w:sdtEndPr>
      <w:sdtContent>
        <w:p>
          <w:pPr>
            <w:ind w:left="110"/>
            <w:spacing w:before="120" w:line="222" w:lineRule="auto"/>
            <w:rPr>
              <w:rFonts w:ascii="FangSong" w:hAnsi="FangSong" w:eastAsia="FangSong" w:cs="FangSong"/>
              <w:sz w:val="19"/>
              <w:szCs w:val="19"/>
            </w:rPr>
          </w:pPr>
          <w:r>
            <w:rPr>
              <w:rFonts w:ascii="Times New Roman" w:hAnsi="Times New Roman" w:eastAsia="Times New Roman" w:cs="Times New Roman"/>
              <w:sz w:val="19"/>
              <w:szCs w:val="19"/>
              <w:spacing w:val="-1"/>
            </w:rPr>
            <w:t>9.1.3    </w:t>
          </w:r>
          <w:r>
            <w:rPr>
              <w:rFonts w:ascii="FangSong" w:hAnsi="FangSong" w:eastAsia="FangSong" w:cs="FangSong"/>
              <w:sz w:val="19"/>
              <w:szCs w:val="19"/>
              <w:spacing w:val="-1"/>
            </w:rPr>
            <w:t>数据仓库的多维数据模型</w:t>
          </w:r>
          <w:r>
            <w:rPr>
              <w:rFonts w:ascii="FangSong" w:hAnsi="FangSong" w:eastAsia="FangSong" w:cs="FangSong"/>
              <w:sz w:val="19"/>
              <w:szCs w:val="19"/>
              <w:spacing w:val="47"/>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hyperlink w:history="true" w:anchor="bookmark8">
            <w:r>
              <w:rPr>
                <w:rFonts w:ascii="FangSong" w:hAnsi="FangSong" w:eastAsia="FangSong" w:cs="FangSong"/>
                <w:sz w:val="19"/>
                <w:szCs w:val="19"/>
                <w:spacing w:val="-2"/>
              </w:rPr>
              <w:t>171</w:t>
            </w:r>
          </w:hyperlink>
        </w:p>
        <w:p>
          <w:pPr>
            <w:spacing w:line="261" w:lineRule="auto"/>
            <w:rPr>
              <w:rFonts w:ascii="Arial"/>
              <w:sz w:val="21"/>
            </w:rPr>
          </w:pPr>
          <w:r/>
        </w:p>
        <w:p>
          <w:pPr>
            <w:pStyle w:val="BodyText"/>
            <w:ind w:left="110"/>
            <w:spacing w:before="62" w:line="219" w:lineRule="auto"/>
            <w:rPr>
              <w:sz w:val="19"/>
              <w:szCs w:val="19"/>
            </w:rPr>
          </w:pPr>
          <w:r>
            <w:rPr>
              <w:sz w:val="19"/>
              <w:szCs w:val="19"/>
              <w:spacing w:val="2"/>
            </w:rPr>
            <w:t>9.2  内存计算</w:t>
          </w:r>
          <w:r>
            <w:rPr>
              <w:sz w:val="19"/>
              <w:szCs w:val="19"/>
              <w:spacing w:val="8"/>
            </w:rPr>
            <w:t xml:space="preserve">  </w:t>
          </w:r>
          <w:r>
            <w:rPr>
              <w:sz w:val="19"/>
              <w:szCs w:val="19"/>
              <w:spacing w:val="2"/>
            </w:rPr>
            <w:t>/</w:t>
          </w:r>
          <w:r>
            <w:rPr>
              <w:sz w:val="19"/>
              <w:szCs w:val="19"/>
              <w:spacing w:val="87"/>
            </w:rPr>
            <w:t xml:space="preserve"> </w:t>
          </w:r>
          <w:hyperlink w:history="true" w:anchor="bookmark9">
            <w:r>
              <w:rPr>
                <w:sz w:val="19"/>
                <w:szCs w:val="19"/>
                <w:spacing w:val="2"/>
              </w:rPr>
              <w:t>175</w:t>
            </w:r>
          </w:hyperlink>
        </w:p>
      </w:sdtContent>
    </w:sdt>
    <w:p>
      <w:pPr>
        <w:ind w:left="110"/>
        <w:spacing w:before="120" w:line="219" w:lineRule="auto"/>
        <w:rPr>
          <w:rFonts w:ascii="Times New Roman" w:hAnsi="Times New Roman" w:eastAsia="Times New Roman" w:cs="Times New Roman"/>
          <w:sz w:val="19"/>
          <w:szCs w:val="19"/>
        </w:rPr>
      </w:pPr>
      <w:r>
        <w:rPr>
          <w:rFonts w:ascii="FangSong" w:hAnsi="FangSong" w:eastAsia="FangSong" w:cs="FangSong"/>
          <w:sz w:val="19"/>
          <w:szCs w:val="19"/>
          <w:spacing w:val="-6"/>
        </w:rPr>
        <w:t>9.2.1</w:t>
      </w:r>
      <w:r>
        <w:rPr>
          <w:rFonts w:ascii="FangSong" w:hAnsi="FangSong" w:eastAsia="FangSong" w:cs="FangSong"/>
          <w:sz w:val="19"/>
          <w:szCs w:val="19"/>
          <w:spacing w:val="-6"/>
        </w:rPr>
        <w:t xml:space="preserve">  </w:t>
      </w:r>
      <w:r>
        <w:rPr>
          <w:rFonts w:ascii="FangSong" w:hAnsi="FangSong" w:eastAsia="FangSong" w:cs="FangSong"/>
          <w:sz w:val="19"/>
          <w:szCs w:val="19"/>
          <w:spacing w:val="-6"/>
        </w:rPr>
        <w:t>内存计算的商业价值</w:t>
      </w:r>
      <w:r>
        <w:rPr>
          <w:rFonts w:ascii="FangSong" w:hAnsi="FangSong" w:eastAsia="FangSong" w:cs="FangSong"/>
          <w:sz w:val="19"/>
          <w:szCs w:val="19"/>
          <w:spacing w:val="53"/>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FangSong" w:hAnsi="FangSong" w:eastAsia="FangSong" w:cs="FangSong"/>
          <w:sz w:val="19"/>
          <w:szCs w:val="19"/>
          <w:spacing w:val="-6"/>
        </w:rPr>
        <w:t>1</w:t>
      </w:r>
      <w:r>
        <w:rPr>
          <w:rFonts w:ascii="Times New Roman" w:hAnsi="Times New Roman" w:eastAsia="Times New Roman" w:cs="Times New Roman"/>
          <w:sz w:val="19"/>
          <w:szCs w:val="19"/>
          <w:spacing w:val="-6"/>
        </w:rPr>
        <w:t>75</w:t>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10"/>
            <w:spacing w:before="135"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9.2.2    </w:t>
          </w:r>
          <w:r>
            <w:rPr>
              <w:rFonts w:ascii="FangSong" w:hAnsi="FangSong" w:eastAsia="FangSong" w:cs="FangSong"/>
              <w:sz w:val="19"/>
              <w:szCs w:val="19"/>
              <w:spacing w:val="-2"/>
            </w:rPr>
            <w:t>基于内存计算的多维数据库</w:t>
          </w:r>
          <w:r>
            <w:rPr>
              <w:rFonts w:ascii="FangSong" w:hAnsi="FangSong" w:eastAsia="FangSong" w:cs="FangSong"/>
              <w:sz w:val="19"/>
              <w:szCs w:val="19"/>
              <w:spacing w:val="68"/>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hyperlink w:history="true" w:anchor="bookmark10">
            <w:r>
              <w:rPr>
                <w:rFonts w:ascii="Times New Roman" w:hAnsi="Times New Roman" w:eastAsia="Times New Roman" w:cs="Times New Roman"/>
                <w:sz w:val="19"/>
                <w:szCs w:val="19"/>
                <w:spacing w:val="-2"/>
              </w:rPr>
              <w:t>178</w:t>
            </w:r>
          </w:hyperlink>
        </w:p>
        <w:p>
          <w:pPr>
            <w:ind w:left="110"/>
            <w:spacing w:before="135" w:line="219" w:lineRule="auto"/>
            <w:rPr>
              <w:rFonts w:ascii="FangSong" w:hAnsi="FangSong" w:eastAsia="FangSong" w:cs="FangSong"/>
              <w:sz w:val="19"/>
              <w:szCs w:val="19"/>
            </w:rPr>
          </w:pPr>
          <w:r>
            <w:rPr>
              <w:rFonts w:ascii="FangSong" w:hAnsi="FangSong" w:eastAsia="FangSong" w:cs="FangSong"/>
              <w:sz w:val="19"/>
              <w:szCs w:val="19"/>
              <w:spacing w:val="-5"/>
            </w:rPr>
            <w:t>9.2.3</w:t>
          </w:r>
          <w:r>
            <w:rPr>
              <w:rFonts w:ascii="FangSong" w:hAnsi="FangSong" w:eastAsia="FangSong" w:cs="FangSong"/>
              <w:sz w:val="19"/>
              <w:szCs w:val="19"/>
              <w:spacing w:val="-5"/>
            </w:rPr>
            <w:t xml:space="preserve">  </w:t>
          </w:r>
          <w:r>
            <w:rPr>
              <w:rFonts w:ascii="FangSong" w:hAnsi="FangSong" w:eastAsia="FangSong" w:cs="FangSong"/>
              <w:sz w:val="19"/>
              <w:szCs w:val="19"/>
              <w:spacing w:val="-5"/>
            </w:rPr>
            <w:t>自主可控的内存多维数据平台</w:t>
          </w:r>
          <w:r>
            <w:rPr>
              <w:rFonts w:ascii="FangSong" w:hAnsi="FangSong" w:eastAsia="FangSong" w:cs="FangSong"/>
              <w:sz w:val="19"/>
              <w:szCs w:val="19"/>
              <w:spacing w:val="44"/>
            </w:rPr>
            <w:t xml:space="preserve"> </w:t>
          </w:r>
          <w:r>
            <w:rPr>
              <w:rFonts w:ascii="FangSong" w:hAnsi="FangSong" w:eastAsia="FangSong" w:cs="FangSong"/>
              <w:sz w:val="19"/>
              <w:szCs w:val="19"/>
              <w:spacing w:val="-5"/>
            </w:rPr>
            <w:t>/</w:t>
          </w:r>
          <w:r>
            <w:rPr>
              <w:rFonts w:ascii="FangSong" w:hAnsi="FangSong" w:eastAsia="FangSong" w:cs="FangSong"/>
              <w:sz w:val="19"/>
              <w:szCs w:val="19"/>
              <w:spacing w:val="-5"/>
            </w:rPr>
            <w:t xml:space="preserve"> </w:t>
          </w:r>
          <w:r>
            <w:rPr>
              <w:rFonts w:ascii="FangSong" w:hAnsi="FangSong" w:eastAsia="FangSong" w:cs="FangSong"/>
              <w:sz w:val="19"/>
              <w:szCs w:val="19"/>
              <w:spacing w:val="-6"/>
            </w:rPr>
            <w:t xml:space="preserve"> </w:t>
          </w:r>
          <w:hyperlink w:history="true" w:anchor="bookmark11">
            <w:r>
              <w:rPr>
                <w:rFonts w:ascii="FangSong" w:hAnsi="FangSong" w:eastAsia="FangSong" w:cs="FangSong"/>
                <w:sz w:val="19"/>
                <w:szCs w:val="19"/>
                <w:spacing w:val="-6"/>
              </w:rPr>
              <w:t>178</w:t>
            </w:r>
          </w:hyperlink>
        </w:p>
        <w:p>
          <w:pPr>
            <w:spacing w:line="255" w:lineRule="auto"/>
            <w:rPr>
              <w:rFonts w:ascii="Arial"/>
              <w:sz w:val="21"/>
            </w:rPr>
          </w:pPr>
          <w:r/>
        </w:p>
        <w:p>
          <w:pPr>
            <w:pStyle w:val="BodyText"/>
            <w:ind w:left="110"/>
            <w:spacing w:before="62" w:line="219" w:lineRule="auto"/>
            <w:rPr>
              <w:sz w:val="19"/>
              <w:szCs w:val="19"/>
            </w:rPr>
          </w:pPr>
          <w:r>
            <w:rPr>
              <w:sz w:val="19"/>
              <w:szCs w:val="19"/>
              <w:spacing w:val="9"/>
            </w:rPr>
            <w:t>9.3  商业智能及场景化自助分析</w:t>
          </w:r>
          <w:r>
            <w:rPr>
              <w:sz w:val="19"/>
              <w:szCs w:val="19"/>
              <w:spacing w:val="88"/>
              <w:w w:val="101"/>
            </w:rPr>
            <w:t xml:space="preserve"> </w:t>
          </w:r>
          <w:r>
            <w:rPr>
              <w:sz w:val="19"/>
              <w:szCs w:val="19"/>
              <w:spacing w:val="9"/>
            </w:rPr>
            <w:t>/</w:t>
          </w:r>
          <w:r>
            <w:rPr>
              <w:sz w:val="19"/>
              <w:szCs w:val="19"/>
              <w:spacing w:val="20"/>
            </w:rPr>
            <w:t xml:space="preserve">  </w:t>
          </w:r>
          <w:r>
            <w:rPr>
              <w:sz w:val="19"/>
              <w:szCs w:val="19"/>
              <w:spacing w:val="9"/>
            </w:rPr>
            <w:t>180</w:t>
          </w:r>
        </w:p>
        <w:p>
          <w:pPr>
            <w:ind w:left="110"/>
            <w:spacing w:before="122" w:line="222" w:lineRule="auto"/>
            <w:rPr>
              <w:rFonts w:ascii="Times New Roman" w:hAnsi="Times New Roman" w:eastAsia="Times New Roman" w:cs="Times New Roman"/>
              <w:sz w:val="19"/>
              <w:szCs w:val="19"/>
            </w:rPr>
          </w:pPr>
          <w:r>
            <w:rPr>
              <w:rFonts w:ascii="FangSong" w:hAnsi="FangSong" w:eastAsia="FangSong" w:cs="FangSong"/>
              <w:sz w:val="19"/>
              <w:szCs w:val="19"/>
              <w:spacing w:val="-6"/>
            </w:rPr>
            <w:t>9.3.1</w:t>
          </w:r>
          <w:r>
            <w:rPr>
              <w:rFonts w:ascii="FangSong" w:hAnsi="FangSong" w:eastAsia="FangSong" w:cs="FangSong"/>
              <w:sz w:val="19"/>
              <w:szCs w:val="19"/>
              <w:spacing w:val="89"/>
            </w:rPr>
            <w:t xml:space="preserve"> </w:t>
          </w:r>
          <w:r>
            <w:rPr>
              <w:rFonts w:ascii="FangSong" w:hAnsi="FangSong" w:eastAsia="FangSong" w:cs="FangSong"/>
              <w:sz w:val="19"/>
              <w:szCs w:val="19"/>
              <w:spacing w:val="-6"/>
            </w:rPr>
            <w:t>商业智能的发展趋势</w:t>
          </w:r>
          <w:r>
            <w:rPr>
              <w:rFonts w:ascii="FangSong" w:hAnsi="FangSong" w:eastAsia="FangSong" w:cs="FangSong"/>
              <w:sz w:val="19"/>
              <w:szCs w:val="19"/>
              <w:spacing w:val="45"/>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hyperlink w:history="true" w:anchor="bookmark12">
            <w:r>
              <w:rPr>
                <w:rFonts w:ascii="Times New Roman" w:hAnsi="Times New Roman" w:eastAsia="Times New Roman" w:cs="Times New Roman"/>
                <w:sz w:val="19"/>
                <w:szCs w:val="19"/>
                <w:spacing w:val="-6"/>
              </w:rPr>
              <w:t>180</w:t>
            </w:r>
          </w:hyperlink>
        </w:p>
      </w:sdtContent>
    </w:sdt>
    <w:p>
      <w:pPr>
        <w:ind w:left="110"/>
        <w:spacing w:before="97" w:line="25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9.3.2    </w:t>
      </w:r>
      <w:r>
        <w:rPr>
          <w:rFonts w:ascii="FangSong" w:hAnsi="FangSong" w:eastAsia="FangSong" w:cs="FangSong"/>
          <w:sz w:val="19"/>
          <w:szCs w:val="19"/>
          <w:spacing w:val="-1"/>
          <w:position w:val="1"/>
        </w:rPr>
        <w:t>场景化导向的自助分析</w:t>
      </w:r>
      <w:r>
        <w:rPr>
          <w:rFonts w:ascii="FangSong" w:hAnsi="FangSong" w:eastAsia="FangSong" w:cs="FangSong"/>
          <w:sz w:val="19"/>
          <w:szCs w:val="19"/>
          <w:spacing w:val="49"/>
          <w:position w:val="1"/>
        </w:rPr>
        <w:t xml:space="preserve"> </w:t>
      </w:r>
      <w:r>
        <w:rPr>
          <w:rFonts w:ascii="Arial" w:hAnsi="Arial" w:eastAsia="Arial" w:cs="Arial"/>
          <w:sz w:val="19"/>
          <w:szCs w:val="19"/>
          <w:spacing w:val="-1"/>
          <w:position w:val="1"/>
        </w:rPr>
        <w:t>/</w:t>
      </w:r>
      <w:r>
        <w:rPr>
          <w:rFonts w:ascii="Arial" w:hAnsi="Arial" w:eastAsia="Arial" w:cs="Arial"/>
          <w:sz w:val="19"/>
          <w:szCs w:val="19"/>
          <w:spacing w:val="-2"/>
          <w:position w:val="1"/>
        </w:rPr>
        <w:t xml:space="preserve">    </w:t>
      </w:r>
      <w:r>
        <w:rPr>
          <w:rFonts w:ascii="Times New Roman" w:hAnsi="Times New Roman" w:eastAsia="Times New Roman" w:cs="Times New Roman"/>
          <w:sz w:val="19"/>
          <w:szCs w:val="19"/>
          <w:spacing w:val="-2"/>
          <w:position w:val="1"/>
        </w:rPr>
        <w:t>182</w:t>
      </w:r>
    </w:p>
    <w:p>
      <w:pPr>
        <w:ind w:left="110"/>
        <w:spacing w:before="135" w:line="222" w:lineRule="auto"/>
        <w:rPr>
          <w:rFonts w:ascii="FangSong" w:hAnsi="FangSong" w:eastAsia="FangSong" w:cs="FangSong"/>
          <w:sz w:val="19"/>
          <w:szCs w:val="19"/>
        </w:rPr>
      </w:pPr>
      <w:r>
        <w:rPr>
          <w:rFonts w:ascii="FangSong" w:hAnsi="FangSong" w:eastAsia="FangSong" w:cs="FangSong"/>
          <w:sz w:val="19"/>
          <w:szCs w:val="19"/>
          <w:spacing w:val="-6"/>
        </w:rPr>
        <w:t>9.3.3</w:t>
      </w:r>
      <w:r>
        <w:rPr>
          <w:rFonts w:ascii="FangSong" w:hAnsi="FangSong" w:eastAsia="FangSong" w:cs="FangSong"/>
          <w:sz w:val="19"/>
          <w:szCs w:val="19"/>
          <w:spacing w:val="-6"/>
        </w:rPr>
        <w:t xml:space="preserve">  </w:t>
      </w:r>
      <w:r>
        <w:rPr>
          <w:rFonts w:ascii="FangSong" w:hAnsi="FangSong" w:eastAsia="FangSong" w:cs="FangSong"/>
          <w:sz w:val="19"/>
          <w:szCs w:val="19"/>
          <w:spacing w:val="-6"/>
        </w:rPr>
        <w:t>以</w:t>
      </w:r>
      <w:r>
        <w:rPr>
          <w:rFonts w:ascii="FangSong" w:hAnsi="FangSong" w:eastAsia="FangSong" w:cs="FangSong"/>
          <w:sz w:val="19"/>
          <w:szCs w:val="19"/>
          <w:spacing w:val="-43"/>
        </w:rPr>
        <w:t xml:space="preserve"> </w:t>
      </w:r>
      <w:r>
        <w:rPr>
          <w:rFonts w:ascii="Times New Roman" w:hAnsi="Times New Roman" w:eastAsia="Times New Roman" w:cs="Times New Roman"/>
          <w:sz w:val="19"/>
          <w:szCs w:val="19"/>
          <w:spacing w:val="-6"/>
        </w:rPr>
        <w:t>AI</w:t>
      </w:r>
      <w:r>
        <w:rPr>
          <w:rFonts w:ascii="Times New Roman" w:hAnsi="Times New Roman" w:eastAsia="Times New Roman" w:cs="Times New Roman"/>
          <w:sz w:val="19"/>
          <w:szCs w:val="19"/>
          <w:spacing w:val="13"/>
          <w:w w:val="101"/>
        </w:rPr>
        <w:t xml:space="preserve"> </w:t>
      </w:r>
      <w:r>
        <w:rPr>
          <w:rFonts w:ascii="FangSong" w:hAnsi="FangSong" w:eastAsia="FangSong" w:cs="FangSong"/>
          <w:sz w:val="19"/>
          <w:szCs w:val="19"/>
          <w:spacing w:val="-6"/>
        </w:rPr>
        <w:t>为用户导向的自助分析</w:t>
      </w:r>
      <w:r>
        <w:rPr>
          <w:rFonts w:ascii="FangSong" w:hAnsi="FangSong" w:eastAsia="FangSong" w:cs="FangSong"/>
          <w:sz w:val="19"/>
          <w:szCs w:val="19"/>
          <w:spacing w:val="54"/>
        </w:rPr>
        <w:t xml:space="preserve"> </w:t>
      </w:r>
      <w:r>
        <w:rPr>
          <w:rFonts w:ascii="FangSong" w:hAnsi="FangSong" w:eastAsia="FangSong" w:cs="FangSong"/>
          <w:sz w:val="19"/>
          <w:szCs w:val="19"/>
          <w:spacing w:val="-6"/>
        </w:rPr>
        <w:t>/</w:t>
      </w:r>
      <w:r>
        <w:rPr>
          <w:rFonts w:ascii="FangSong" w:hAnsi="FangSong" w:eastAsia="FangSong" w:cs="FangSong"/>
          <w:sz w:val="19"/>
          <w:szCs w:val="19"/>
          <w:spacing w:val="-6"/>
        </w:rPr>
        <w:t xml:space="preserve">  </w:t>
      </w:r>
      <w:r>
        <w:rPr>
          <w:rFonts w:ascii="FangSong" w:hAnsi="FangSong" w:eastAsia="FangSong" w:cs="FangSong"/>
          <w:sz w:val="19"/>
          <w:szCs w:val="19"/>
          <w:spacing w:val="-6"/>
        </w:rPr>
        <w:t>1</w:t>
      </w:r>
      <w:r>
        <w:rPr>
          <w:rFonts w:ascii="FangSong" w:hAnsi="FangSong" w:eastAsia="FangSong" w:cs="FangSong"/>
          <w:sz w:val="19"/>
          <w:szCs w:val="19"/>
          <w:spacing w:val="-7"/>
        </w:rPr>
        <w:t>84</w:t>
      </w:r>
    </w:p>
    <w:p>
      <w:pPr>
        <w:spacing w:line="251" w:lineRule="auto"/>
        <w:rPr>
          <w:rFonts w:ascii="Arial"/>
          <w:sz w:val="21"/>
        </w:rPr>
      </w:pPr>
      <w:r/>
    </w:p>
    <w:p>
      <w:pPr>
        <w:pStyle w:val="BodyText"/>
        <w:ind w:left="110"/>
        <w:spacing w:before="62" w:line="219" w:lineRule="auto"/>
        <w:rPr>
          <w:sz w:val="19"/>
          <w:szCs w:val="19"/>
        </w:rPr>
      </w:pPr>
      <w:r>
        <w:rPr>
          <w:sz w:val="19"/>
          <w:szCs w:val="19"/>
          <w:spacing w:val="1"/>
        </w:rPr>
        <w:t>9.4</w:t>
      </w:r>
      <w:r>
        <w:rPr>
          <w:sz w:val="19"/>
          <w:szCs w:val="19"/>
          <w:spacing w:val="16"/>
        </w:rPr>
        <w:t xml:space="preserve">  </w:t>
      </w:r>
      <w:r>
        <w:rPr>
          <w:sz w:val="19"/>
          <w:szCs w:val="19"/>
          <w:spacing w:val="1"/>
        </w:rPr>
        <w:t>大数据</w:t>
      </w:r>
      <w:r>
        <w:rPr>
          <w:sz w:val="19"/>
          <w:szCs w:val="19"/>
          <w:spacing w:val="95"/>
        </w:rPr>
        <w:t xml:space="preserve"> </w:t>
      </w:r>
      <w:r>
        <w:rPr>
          <w:sz w:val="19"/>
          <w:szCs w:val="19"/>
          <w:spacing w:val="1"/>
        </w:rPr>
        <w:t>/  185</w:t>
      </w:r>
    </w:p>
    <w:p>
      <w:pPr>
        <w:ind w:left="110"/>
        <w:spacing w:before="133" w:line="222" w:lineRule="auto"/>
        <w:rPr>
          <w:rFonts w:ascii="Times New Roman" w:hAnsi="Times New Roman" w:eastAsia="Times New Roman" w:cs="Times New Roman"/>
          <w:sz w:val="19"/>
          <w:szCs w:val="19"/>
        </w:rPr>
      </w:pPr>
      <w:r>
        <w:rPr>
          <w:rFonts w:ascii="FangSong" w:hAnsi="FangSong" w:eastAsia="FangSong" w:cs="FangSong"/>
          <w:sz w:val="19"/>
          <w:szCs w:val="19"/>
          <w:spacing w:val="-8"/>
        </w:rPr>
        <w:t>9.4.1</w:t>
      </w:r>
      <w:r>
        <w:rPr>
          <w:rFonts w:ascii="FangSong" w:hAnsi="FangSong" w:eastAsia="FangSong" w:cs="FangSong"/>
          <w:sz w:val="19"/>
          <w:szCs w:val="19"/>
          <w:spacing w:val="-8"/>
        </w:rPr>
        <w:t xml:space="preserve">  </w:t>
      </w:r>
      <w:r>
        <w:rPr>
          <w:rFonts w:ascii="FangSong" w:hAnsi="FangSong" w:eastAsia="FangSong" w:cs="FangSong"/>
          <w:sz w:val="19"/>
          <w:szCs w:val="19"/>
          <w:spacing w:val="-8"/>
        </w:rPr>
        <w:t>大数据的基本概念</w:t>
      </w:r>
      <w:r>
        <w:rPr>
          <w:rFonts w:ascii="FangSong" w:hAnsi="FangSong" w:eastAsia="FangSong" w:cs="FangSong"/>
          <w:sz w:val="19"/>
          <w:szCs w:val="19"/>
          <w:spacing w:val="-8"/>
        </w:rPr>
        <w:t xml:space="preserve">  </w:t>
      </w:r>
      <w:r>
        <w:rPr>
          <w:rFonts w:ascii="FangSong" w:hAnsi="FangSong" w:eastAsia="FangSong" w:cs="FangSong"/>
          <w:sz w:val="19"/>
          <w:szCs w:val="19"/>
          <w:spacing w:val="-8"/>
        </w:rPr>
        <w:t>/</w:t>
      </w:r>
      <w:r>
        <w:rPr>
          <w:rFonts w:ascii="FangSong" w:hAnsi="FangSong" w:eastAsia="FangSong" w:cs="FangSong"/>
          <w:sz w:val="19"/>
          <w:szCs w:val="19"/>
          <w:spacing w:val="-8"/>
        </w:rPr>
        <w:t xml:space="preserve">  </w:t>
      </w:r>
      <w:r>
        <w:rPr>
          <w:rFonts w:ascii="Times New Roman" w:hAnsi="Times New Roman" w:eastAsia="Times New Roman" w:cs="Times New Roman"/>
          <w:sz w:val="19"/>
          <w:szCs w:val="19"/>
          <w:spacing w:val="-8"/>
        </w:rPr>
        <w:t>186</w:t>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10"/>
            <w:spacing w:before="13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9.4.2</w:t>
          </w:r>
          <w:r>
            <w:rPr>
              <w:rFonts w:ascii="Times New Roman" w:hAnsi="Times New Roman" w:eastAsia="Times New Roman" w:cs="Times New Roman"/>
              <w:sz w:val="19"/>
              <w:szCs w:val="19"/>
              <w:spacing w:val="5"/>
            </w:rPr>
            <w:t xml:space="preserve">    </w:t>
          </w:r>
          <w:r>
            <w:rPr>
              <w:rFonts w:ascii="FangSong" w:hAnsi="FangSong" w:eastAsia="FangSong" w:cs="FangSong"/>
              <w:sz w:val="19"/>
              <w:szCs w:val="19"/>
              <w:spacing w:val="-3"/>
            </w:rPr>
            <w:t>大数据技术</w:t>
          </w:r>
          <w:r>
            <w:rPr>
              <w:rFonts w:ascii="FangSong" w:hAnsi="FangSong" w:eastAsia="FangSong" w:cs="FangSong"/>
              <w:sz w:val="19"/>
              <w:szCs w:val="19"/>
              <w:spacing w:val="61"/>
            </w:rPr>
            <w:t xml:space="preserve"> </w:t>
          </w:r>
          <w:r>
            <w:rPr>
              <w:rFonts w:ascii="FangSong" w:hAnsi="FangSong" w:eastAsia="FangSong" w:cs="FangSong"/>
              <w:sz w:val="19"/>
              <w:szCs w:val="19"/>
              <w:spacing w:val="-3"/>
            </w:rPr>
            <w:t>/</w:t>
          </w:r>
          <w:r>
            <w:rPr>
              <w:rFonts w:ascii="FangSong" w:hAnsi="FangSong" w:eastAsia="FangSong" w:cs="FangSong"/>
              <w:sz w:val="19"/>
              <w:szCs w:val="19"/>
              <w:spacing w:val="86"/>
            </w:rPr>
            <w:t xml:space="preserve"> </w:t>
          </w:r>
          <w:hyperlink w:history="true" w:anchor="bookmark13">
            <w:r>
              <w:rPr>
                <w:rFonts w:ascii="FangSong" w:hAnsi="FangSong" w:eastAsia="FangSong" w:cs="FangSong"/>
                <w:sz w:val="19"/>
                <w:szCs w:val="19"/>
                <w:spacing w:val="-3"/>
              </w:rPr>
              <w:t>18</w:t>
            </w:r>
          </w:hyperlink>
          <w:r>
            <w:rPr>
              <w:rFonts w:ascii="Times New Roman" w:hAnsi="Times New Roman" w:eastAsia="Times New Roman" w:cs="Times New Roman"/>
              <w:sz w:val="19"/>
              <w:szCs w:val="19"/>
              <w:spacing w:val="-3"/>
            </w:rPr>
            <w:t>6</w:t>
          </w:r>
        </w:p>
        <w:p>
          <w:pPr>
            <w:ind w:left="110"/>
            <w:spacing w:before="129"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9.4.3    </w:t>
          </w:r>
          <w:r>
            <w:rPr>
              <w:rFonts w:ascii="FangSong" w:hAnsi="FangSong" w:eastAsia="FangSong" w:cs="FangSong"/>
              <w:sz w:val="19"/>
              <w:szCs w:val="19"/>
              <w:spacing w:val="-3"/>
            </w:rPr>
            <w:t>大数据带来的商业价值</w:t>
          </w:r>
          <w:r>
            <w:rPr>
              <w:rFonts w:ascii="FangSong" w:hAnsi="FangSong" w:eastAsia="FangSong" w:cs="FangSong"/>
              <w:sz w:val="19"/>
              <w:szCs w:val="19"/>
              <w:spacing w:val="-3"/>
            </w:rPr>
            <w:t xml:space="preserve">  </w:t>
          </w:r>
          <w:r>
            <w:rPr>
              <w:rFonts w:ascii="FangSong" w:hAnsi="FangSong" w:eastAsia="FangSong" w:cs="FangSong"/>
              <w:sz w:val="19"/>
              <w:szCs w:val="19"/>
              <w:spacing w:val="-3"/>
            </w:rPr>
            <w:t>/</w:t>
          </w:r>
          <w:r>
            <w:rPr>
              <w:rFonts w:ascii="FangSong" w:hAnsi="FangSong" w:eastAsia="FangSong" w:cs="FangSong"/>
              <w:sz w:val="19"/>
              <w:szCs w:val="19"/>
              <w:spacing w:val="89"/>
            </w:rPr>
            <w:t xml:space="preserve"> </w:t>
          </w:r>
          <w:hyperlink w:history="true" w:anchor="bookmark14">
            <w:r>
              <w:rPr>
                <w:rFonts w:ascii="Times New Roman" w:hAnsi="Times New Roman" w:eastAsia="Times New Roman" w:cs="Times New Roman"/>
                <w:sz w:val="19"/>
                <w:szCs w:val="19"/>
                <w:spacing w:val="-3"/>
              </w:rPr>
              <w:t>188</w:t>
            </w:r>
          </w:hyperlink>
        </w:p>
      </w:sdtContent>
    </w:sdt>
    <w:p>
      <w:pPr>
        <w:spacing w:line="254" w:lineRule="auto"/>
        <w:rPr>
          <w:rFonts w:ascii="Arial"/>
          <w:sz w:val="21"/>
        </w:rPr>
      </w:pPr>
      <w:r/>
    </w:p>
    <w:p>
      <w:pPr>
        <w:pStyle w:val="BodyText"/>
        <w:ind w:left="110"/>
        <w:spacing w:before="62" w:line="219" w:lineRule="auto"/>
        <w:rPr>
          <w:sz w:val="19"/>
          <w:szCs w:val="19"/>
        </w:rPr>
      </w:pPr>
      <w:r>
        <w:rPr>
          <w:sz w:val="19"/>
          <w:szCs w:val="19"/>
          <w:spacing w:val="2"/>
        </w:rPr>
        <w:t>9.5  数据挖掘  /</w:t>
      </w:r>
      <w:r>
        <w:rPr>
          <w:sz w:val="19"/>
          <w:szCs w:val="19"/>
          <w:spacing w:val="12"/>
        </w:rPr>
        <w:t xml:space="preserve">  </w:t>
      </w:r>
      <w:r>
        <w:rPr>
          <w:sz w:val="19"/>
          <w:szCs w:val="19"/>
          <w:spacing w:val="2"/>
        </w:rPr>
        <w:t>190</w:t>
      </w:r>
    </w:p>
    <w:p>
      <w:pPr>
        <w:ind w:left="110"/>
        <w:spacing w:before="121"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9.5.1</w:t>
      </w:r>
      <w:r>
        <w:rPr>
          <w:rFonts w:ascii="FangSong" w:hAnsi="FangSong" w:eastAsia="FangSong" w:cs="FangSong"/>
          <w:sz w:val="19"/>
          <w:szCs w:val="19"/>
          <w:spacing w:val="-7"/>
        </w:rPr>
        <w:t xml:space="preserve">  </w:t>
      </w:r>
      <w:r>
        <w:rPr>
          <w:rFonts w:ascii="FangSong" w:hAnsi="FangSong" w:eastAsia="FangSong" w:cs="FangSong"/>
          <w:sz w:val="19"/>
          <w:szCs w:val="19"/>
          <w:spacing w:val="-7"/>
        </w:rPr>
        <w:t>依靠算法解决数据挖掘问题</w:t>
      </w:r>
      <w:r>
        <w:rPr>
          <w:rFonts w:ascii="FangSong" w:hAnsi="FangSong" w:eastAsia="FangSong" w:cs="FangSong"/>
          <w:sz w:val="19"/>
          <w:szCs w:val="19"/>
          <w:spacing w:val="59"/>
        </w:rPr>
        <w:t xml:space="preserve"> </w:t>
      </w:r>
      <w:r>
        <w:rPr>
          <w:rFonts w:ascii="FangSong" w:hAnsi="FangSong" w:eastAsia="FangSong" w:cs="FangSong"/>
          <w:sz w:val="19"/>
          <w:szCs w:val="19"/>
          <w:spacing w:val="-7"/>
        </w:rPr>
        <w:t>/</w:t>
      </w:r>
      <w:r>
        <w:rPr>
          <w:rFonts w:ascii="FangSong" w:hAnsi="FangSong" w:eastAsia="FangSong" w:cs="FangSong"/>
          <w:sz w:val="19"/>
          <w:szCs w:val="19"/>
          <w:spacing w:val="10"/>
        </w:rPr>
        <w:t xml:space="preserve">  </w:t>
      </w:r>
      <w:r>
        <w:rPr>
          <w:rFonts w:ascii="Times New Roman" w:hAnsi="Times New Roman" w:eastAsia="Times New Roman" w:cs="Times New Roman"/>
          <w:sz w:val="19"/>
          <w:szCs w:val="19"/>
          <w:spacing w:val="-7"/>
        </w:rPr>
        <w:t>191</w:t>
      </w:r>
    </w:p>
    <w:p>
      <w:pPr>
        <w:ind w:left="110"/>
        <w:spacing w:before="131"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9.5.2    </w:t>
      </w:r>
      <w:r>
        <w:rPr>
          <w:rFonts w:ascii="FangSong" w:hAnsi="FangSong" w:eastAsia="FangSong" w:cs="FangSong"/>
          <w:sz w:val="19"/>
          <w:szCs w:val="19"/>
          <w:spacing w:val="-2"/>
        </w:rPr>
        <w:t>在理解业务的基础上挖掘数据价值</w:t>
      </w:r>
      <w:r>
        <w:rPr>
          <w:rFonts w:ascii="FangSong" w:hAnsi="FangSong" w:eastAsia="FangSong" w:cs="FangSong"/>
          <w:sz w:val="19"/>
          <w:szCs w:val="19"/>
          <w:spacing w:val="54"/>
        </w:rPr>
        <w:t xml:space="preserve"> </w:t>
      </w:r>
      <w:r>
        <w:rPr>
          <w:rFonts w:ascii="FangSong" w:hAnsi="FangSong" w:eastAsia="FangSong" w:cs="FangSong"/>
          <w:sz w:val="19"/>
          <w:szCs w:val="19"/>
          <w:spacing w:val="-2"/>
        </w:rPr>
        <w:t>/</w:t>
      </w:r>
      <w:r>
        <w:rPr>
          <w:rFonts w:ascii="FangSong" w:hAnsi="FangSong" w:eastAsia="FangSong" w:cs="FangSong"/>
          <w:sz w:val="19"/>
          <w:szCs w:val="19"/>
          <w:spacing w:val="-2"/>
        </w:rPr>
        <w:t xml:space="preserve">  </w:t>
      </w:r>
      <w:r>
        <w:rPr>
          <w:rFonts w:ascii="Times New Roman" w:hAnsi="Times New Roman" w:eastAsia="Times New Roman" w:cs="Times New Roman"/>
          <w:sz w:val="19"/>
          <w:szCs w:val="19"/>
          <w:spacing w:val="-2"/>
        </w:rPr>
        <w:t>192</w:t>
      </w:r>
    </w:p>
    <w:p>
      <w:pPr>
        <w:ind w:left="110"/>
        <w:spacing w:before="135"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9.5.3    </w:t>
      </w:r>
      <w:r>
        <w:rPr>
          <w:rFonts w:ascii="FangSong" w:hAnsi="FangSong" w:eastAsia="FangSong" w:cs="FangSong"/>
          <w:sz w:val="19"/>
          <w:szCs w:val="19"/>
          <w:spacing w:val="-1"/>
        </w:rPr>
        <w:t>不断提升数据挖掘技术和方法</w:t>
      </w:r>
      <w:r>
        <w:rPr>
          <w:rFonts w:ascii="FangSong" w:hAnsi="FangSong" w:eastAsia="FangSong" w:cs="FangSong"/>
          <w:sz w:val="19"/>
          <w:szCs w:val="19"/>
          <w:spacing w:val="39"/>
        </w:rPr>
        <w:t xml:space="preserve"> </w:t>
      </w:r>
      <w:r>
        <w:rPr>
          <w:rFonts w:ascii="Times New Roman" w:hAnsi="Times New Roman" w:eastAsia="Times New Roman" w:cs="Times New Roman"/>
          <w:sz w:val="19"/>
          <w:szCs w:val="19"/>
          <w:spacing w:val="-1"/>
        </w:rPr>
        <w:t>/193</w:t>
      </w:r>
    </w:p>
    <w:p>
      <w:pPr>
        <w:spacing w:line="221" w:lineRule="auto"/>
        <w:sectPr>
          <w:pgSz w:w="8720" w:h="13090"/>
          <w:pgMar w:top="400" w:right="209" w:bottom="0" w:left="589" w:header="0" w:footer="0" w:gutter="0"/>
        </w:sectPr>
        <w:rPr>
          <w:rFonts w:ascii="Times New Roman" w:hAnsi="Times New Roman" w:eastAsia="Times New Roman" w:cs="Times New Roman"/>
          <w:sz w:val="19"/>
          <w:szCs w:val="19"/>
        </w:rPr>
      </w:pPr>
    </w:p>
    <w:p>
      <w:pPr>
        <w:spacing w:before="80"/>
        <w:rPr>
          <w:rFonts w:ascii="FangSong" w:hAnsi="FangSong" w:eastAsia="FangSong" w:cs="FangSong"/>
          <w:sz w:val="20"/>
          <w:szCs w:val="20"/>
        </w:rPr>
      </w:pPr>
      <w:r>
        <w:rPr>
          <w:rFonts w:ascii="SimHei" w:hAnsi="SimHei" w:eastAsia="SimHei" w:cs="SimHei"/>
          <w:sz w:val="20"/>
          <w:szCs w:val="20"/>
          <w:position w:val="-20"/>
        </w:rPr>
        <w:drawing>
          <wp:inline distT="0" distB="0" distL="0" distR="0">
            <wp:extent cx="336550" cy="342828"/>
            <wp:effectExtent l="0" t="0" r="0" b="0"/>
            <wp:docPr id="60" name="IM 60"/>
            <wp:cNvGraphicFramePr/>
            <a:graphic>
              <a:graphicData uri="http://schemas.openxmlformats.org/drawingml/2006/picture">
                <pic:pic>
                  <pic:nvPicPr>
                    <pic:cNvPr id="60" name="IM 60"/>
                    <pic:cNvPicPr/>
                  </pic:nvPicPr>
                  <pic:blipFill>
                    <a:blip r:embed="rId36"/>
                    <a:stretch>
                      <a:fillRect/>
                    </a:stretch>
                  </pic:blipFill>
                  <pic:spPr>
                    <a:xfrm rot="0">
                      <a:off x="0" y="0"/>
                      <a:ext cx="336550" cy="342828"/>
                    </a:xfrm>
                    <a:prstGeom prst="rect">
                      <a:avLst/>
                    </a:prstGeom>
                  </pic:spPr>
                </pic:pic>
              </a:graphicData>
            </a:graphic>
          </wp:inline>
        </w:drawing>
      </w:r>
      <w:r>
        <w:rPr>
          <w:rFonts w:ascii="SimHei" w:hAnsi="SimHei" w:eastAsia="SimHei" w:cs="SimHei"/>
          <w:sz w:val="20"/>
          <w:szCs w:val="20"/>
          <w:spacing w:val="63"/>
        </w:rPr>
        <w:t xml:space="preserve"> </w:t>
      </w:r>
      <w:r>
        <w:rPr>
          <w:rFonts w:ascii="SimHei" w:hAnsi="SimHei" w:eastAsia="SimHei" w:cs="SimHei"/>
          <w:sz w:val="20"/>
          <w:szCs w:val="20"/>
          <w:spacing w:val="-26"/>
          <w:w w:val="99"/>
        </w:rPr>
        <w:t>企业数字化转型：</w:t>
      </w:r>
      <w:r>
        <w:rPr>
          <w:rFonts w:ascii="FangSong" w:hAnsi="FangSong" w:eastAsia="FangSong" w:cs="FangSong"/>
          <w:sz w:val="20"/>
          <w:szCs w:val="20"/>
          <w:spacing w:val="-26"/>
          <w:w w:val="99"/>
        </w:rPr>
        <w:t>技术驱动业财融合的实践指南</w:t>
      </w:r>
    </w:p>
    <w:p>
      <w:pPr>
        <w:spacing w:line="347" w:lineRule="auto"/>
        <w:rPr>
          <w:rFonts w:ascii="Arial"/>
          <w:sz w:val="21"/>
        </w:rPr>
      </w:pPr>
      <w:r/>
    </w:p>
    <w:p>
      <w:pPr>
        <w:pStyle w:val="BodyText"/>
        <w:ind w:left="690"/>
        <w:spacing w:before="81" w:line="219" w:lineRule="auto"/>
        <w:rPr>
          <w:sz w:val="6"/>
          <w:szCs w:val="6"/>
        </w:rPr>
      </w:pPr>
      <w:r>
        <w:rPr>
          <w:sz w:val="25"/>
          <w:szCs w:val="25"/>
          <w:spacing w:val="-21"/>
        </w:rPr>
        <w:t>第(</w:t>
      </w:r>
      <w:r>
        <w:rPr>
          <w:sz w:val="20"/>
          <w:szCs w:val="20"/>
          <w:spacing w:val="-21"/>
        </w:rPr>
        <w:t>1 0 早</w:t>
      </w:r>
      <w:r>
        <w:rPr>
          <w:sz w:val="6"/>
          <w:szCs w:val="6"/>
          <w:position w:val="9"/>
        </w:rPr>
        <w:t>产</w:t>
      </w:r>
    </w:p>
    <w:p>
      <w:pPr>
        <w:pStyle w:val="BodyText"/>
        <w:ind w:left="693"/>
        <w:spacing w:before="239" w:line="219" w:lineRule="auto"/>
        <w:rPr>
          <w:sz w:val="25"/>
          <w:szCs w:val="25"/>
        </w:rPr>
      </w:pPr>
      <w:r>
        <w:rPr>
          <w:sz w:val="25"/>
          <w:szCs w:val="25"/>
          <w:b/>
          <w:bCs/>
          <w:spacing w:val="-7"/>
        </w:rPr>
        <w:t>云计算和中台架构</w:t>
      </w:r>
      <w:r>
        <w:rPr>
          <w:sz w:val="25"/>
          <w:szCs w:val="25"/>
          <w:spacing w:val="108"/>
        </w:rPr>
        <w:t xml:space="preserve"> </w:t>
      </w:r>
      <w:r>
        <w:rPr>
          <w:sz w:val="25"/>
          <w:szCs w:val="25"/>
          <w:b/>
          <w:bCs/>
          <w:spacing w:val="-7"/>
        </w:rPr>
        <w:t>/</w:t>
      </w:r>
      <w:r>
        <w:rPr>
          <w:sz w:val="25"/>
          <w:szCs w:val="25"/>
          <w:spacing w:val="27"/>
        </w:rPr>
        <w:t xml:space="preserve">  </w:t>
      </w:r>
      <w:r>
        <w:rPr>
          <w:sz w:val="25"/>
          <w:szCs w:val="25"/>
          <w:b/>
          <w:bCs/>
          <w:spacing w:val="-7"/>
        </w:rPr>
        <w:t>195</w:t>
      </w:r>
    </w:p>
    <w:p>
      <w:pPr>
        <w:pStyle w:val="BodyText"/>
        <w:ind w:left="690"/>
        <w:spacing w:before="244" w:line="219" w:lineRule="auto"/>
        <w:rPr>
          <w:sz w:val="20"/>
          <w:szCs w:val="20"/>
        </w:rPr>
      </w:pPr>
      <w:r>
        <w:rPr>
          <w:sz w:val="20"/>
          <w:szCs w:val="20"/>
          <w:spacing w:val="-5"/>
        </w:rPr>
        <w:t>10.1</w:t>
      </w:r>
      <w:r>
        <w:rPr>
          <w:sz w:val="20"/>
          <w:szCs w:val="20"/>
          <w:spacing w:val="15"/>
        </w:rPr>
        <w:t xml:space="preserve">  </w:t>
      </w:r>
      <w:r>
        <w:rPr>
          <w:sz w:val="20"/>
          <w:szCs w:val="20"/>
          <w:spacing w:val="-5"/>
        </w:rPr>
        <w:t>云计算</w:t>
      </w:r>
      <w:r>
        <w:rPr>
          <w:sz w:val="20"/>
          <w:szCs w:val="20"/>
          <w:spacing w:val="71"/>
        </w:rPr>
        <w:t xml:space="preserve"> </w:t>
      </w:r>
      <w:r>
        <w:rPr>
          <w:sz w:val="20"/>
          <w:szCs w:val="20"/>
          <w:spacing w:val="-5"/>
        </w:rPr>
        <w:t>/</w:t>
      </w:r>
      <w:r>
        <w:rPr>
          <w:sz w:val="20"/>
          <w:szCs w:val="20"/>
          <w:spacing w:val="87"/>
        </w:rPr>
        <w:t xml:space="preserve"> </w:t>
      </w:r>
      <w:r>
        <w:rPr>
          <w:sz w:val="20"/>
          <w:szCs w:val="20"/>
          <w:spacing w:val="-5"/>
        </w:rPr>
        <w:t>196</w:t>
      </w:r>
    </w:p>
    <w:p>
      <w:pPr>
        <w:ind w:left="690"/>
        <w:spacing w:before="101" w:line="222" w:lineRule="auto"/>
        <w:rPr>
          <w:rFonts w:ascii="FangSong" w:hAnsi="FangSong" w:eastAsia="FangSong" w:cs="FangSong"/>
          <w:sz w:val="20"/>
          <w:szCs w:val="20"/>
        </w:rPr>
      </w:pPr>
      <w:r>
        <w:rPr>
          <w:rFonts w:ascii="FangSong" w:hAnsi="FangSong" w:eastAsia="FangSong" w:cs="FangSong"/>
          <w:sz w:val="20"/>
          <w:szCs w:val="20"/>
          <w:spacing w:val="-13"/>
        </w:rPr>
        <w:t>10.1.1</w:t>
      </w:r>
      <w:r>
        <w:rPr>
          <w:rFonts w:ascii="FangSong" w:hAnsi="FangSong" w:eastAsia="FangSong" w:cs="FangSong"/>
          <w:sz w:val="20"/>
          <w:szCs w:val="20"/>
          <w:spacing w:val="-13"/>
        </w:rPr>
        <w:t xml:space="preserve">  </w:t>
      </w:r>
      <w:r>
        <w:rPr>
          <w:rFonts w:ascii="FangSong" w:hAnsi="FangSong" w:eastAsia="FangSong" w:cs="FangSong"/>
          <w:sz w:val="20"/>
          <w:szCs w:val="20"/>
          <w:spacing w:val="-13"/>
        </w:rPr>
        <w:t>云服务模式</w:t>
      </w:r>
      <w:r>
        <w:rPr>
          <w:rFonts w:ascii="FangSong" w:hAnsi="FangSong" w:eastAsia="FangSong" w:cs="FangSong"/>
          <w:sz w:val="20"/>
          <w:szCs w:val="20"/>
          <w:spacing w:val="69"/>
        </w:rPr>
        <w:t xml:space="preserve"> </w:t>
      </w:r>
      <w:r>
        <w:rPr>
          <w:rFonts w:ascii="FangSong" w:hAnsi="FangSong" w:eastAsia="FangSong" w:cs="FangSong"/>
          <w:sz w:val="20"/>
          <w:szCs w:val="20"/>
          <w:spacing w:val="-13"/>
        </w:rPr>
        <w:t>/</w:t>
      </w:r>
      <w:r>
        <w:rPr>
          <w:rFonts w:ascii="FangSong" w:hAnsi="FangSong" w:eastAsia="FangSong" w:cs="FangSong"/>
          <w:sz w:val="20"/>
          <w:szCs w:val="20"/>
          <w:spacing w:val="66"/>
        </w:rPr>
        <w:t xml:space="preserve"> </w:t>
      </w:r>
      <w:r>
        <w:rPr>
          <w:rFonts w:ascii="FangSong" w:hAnsi="FangSong" w:eastAsia="FangSong" w:cs="FangSong"/>
          <w:sz w:val="20"/>
          <w:szCs w:val="20"/>
          <w:spacing w:val="-13"/>
        </w:rPr>
        <w:t>196</w:t>
      </w:r>
    </w:p>
    <w:p>
      <w:pPr>
        <w:ind w:left="690"/>
        <w:spacing w:before="118" w:line="222" w:lineRule="auto"/>
        <w:rPr>
          <w:rFonts w:ascii="Arial" w:hAnsi="Arial" w:eastAsia="Arial" w:cs="Arial"/>
          <w:sz w:val="20"/>
          <w:szCs w:val="20"/>
        </w:rPr>
      </w:pPr>
      <w:r>
        <w:rPr>
          <w:rFonts w:ascii="Times New Roman" w:hAnsi="Times New Roman" w:eastAsia="Times New Roman" w:cs="Times New Roman"/>
          <w:sz w:val="20"/>
          <w:szCs w:val="20"/>
          <w:spacing w:val="-6"/>
        </w:rPr>
        <w:t>10.1.2</w:t>
      </w:r>
      <w:r>
        <w:rPr>
          <w:rFonts w:ascii="Times New Roman" w:hAnsi="Times New Roman" w:eastAsia="Times New Roman" w:cs="Times New Roman"/>
          <w:sz w:val="20"/>
          <w:szCs w:val="20"/>
          <w:spacing w:val="12"/>
          <w:w w:val="101"/>
        </w:rPr>
        <w:t xml:space="preserve">   </w:t>
      </w:r>
      <w:r>
        <w:rPr>
          <w:rFonts w:ascii="FangSong" w:hAnsi="FangSong" w:eastAsia="FangSong" w:cs="FangSong"/>
          <w:sz w:val="20"/>
          <w:szCs w:val="20"/>
          <w:spacing w:val="-6"/>
        </w:rPr>
        <w:t>云计算的特点</w:t>
      </w:r>
      <w:r>
        <w:rPr>
          <w:rFonts w:ascii="FangSong" w:hAnsi="FangSong" w:eastAsia="FangSong" w:cs="FangSong"/>
          <w:sz w:val="20"/>
          <w:szCs w:val="20"/>
          <w:spacing w:val="27"/>
        </w:rPr>
        <w:t xml:space="preserve"> </w:t>
      </w:r>
      <w:r>
        <w:rPr>
          <w:rFonts w:ascii="Times New Roman" w:hAnsi="Times New Roman" w:eastAsia="Times New Roman" w:cs="Times New Roman"/>
          <w:sz w:val="20"/>
          <w:szCs w:val="20"/>
          <w:spacing w:val="-6"/>
        </w:rPr>
        <w:t>/19</w:t>
      </w:r>
      <w:r>
        <w:rPr>
          <w:rFonts w:ascii="Times New Roman" w:hAnsi="Times New Roman" w:eastAsia="Times New Roman" w:cs="Times New Roman"/>
          <w:sz w:val="20"/>
          <w:szCs w:val="20"/>
          <w:spacing w:val="3"/>
        </w:rPr>
        <w:t xml:space="preserve">    </w:t>
      </w:r>
      <w:r>
        <w:rPr>
          <w:rFonts w:ascii="Arial" w:hAnsi="Arial" w:eastAsia="Arial" w:cs="Arial"/>
          <w:sz w:val="20"/>
          <w:szCs w:val="20"/>
          <w:spacing w:val="-6"/>
        </w:rPr>
        <w:t>8</w:t>
      </w:r>
    </w:p>
    <w:p>
      <w:pPr>
        <w:ind w:left="690"/>
        <w:spacing w:before="122" w:line="22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10.1.3</w:t>
      </w:r>
      <w:r>
        <w:rPr>
          <w:rFonts w:ascii="Times New Roman" w:hAnsi="Times New Roman" w:eastAsia="Times New Roman" w:cs="Times New Roman"/>
          <w:sz w:val="20"/>
          <w:szCs w:val="20"/>
          <w:spacing w:val="9"/>
        </w:rPr>
        <w:t xml:space="preserve">   </w:t>
      </w:r>
      <w:r>
        <w:rPr>
          <w:rFonts w:ascii="FangSong" w:hAnsi="FangSong" w:eastAsia="FangSong" w:cs="FangSong"/>
          <w:sz w:val="20"/>
          <w:szCs w:val="20"/>
          <w:spacing w:val="-6"/>
        </w:rPr>
        <w:t>财务共享上云</w:t>
      </w:r>
      <w:r>
        <w:rPr>
          <w:rFonts w:ascii="FangSong" w:hAnsi="FangSong" w:eastAsia="FangSong" w:cs="FangSong"/>
          <w:sz w:val="20"/>
          <w:szCs w:val="20"/>
          <w:spacing w:val="37"/>
        </w:rPr>
        <w:t xml:space="preserve"> </w:t>
      </w:r>
      <w:r>
        <w:rPr>
          <w:rFonts w:ascii="Times New Roman" w:hAnsi="Times New Roman" w:eastAsia="Times New Roman" w:cs="Times New Roman"/>
          <w:sz w:val="20"/>
          <w:szCs w:val="20"/>
          <w:spacing w:val="-6"/>
        </w:rPr>
        <w:t>/200</w:t>
      </w:r>
    </w:p>
    <w:p>
      <w:pPr>
        <w:spacing w:line="263" w:lineRule="auto"/>
        <w:rPr>
          <w:rFonts w:ascii="Arial"/>
          <w:sz w:val="21"/>
        </w:rPr>
      </w:pPr>
      <w:r/>
    </w:p>
    <w:p>
      <w:pPr>
        <w:pStyle w:val="BodyText"/>
        <w:ind w:left="690"/>
        <w:spacing w:before="65" w:line="220" w:lineRule="auto"/>
        <w:rPr>
          <w:sz w:val="20"/>
          <w:szCs w:val="20"/>
        </w:rPr>
      </w:pPr>
      <w:r>
        <w:rPr>
          <w:sz w:val="20"/>
          <w:szCs w:val="20"/>
          <w:spacing w:val="-1"/>
        </w:rPr>
        <w:t>10.2</w:t>
      </w:r>
      <w:r>
        <w:rPr>
          <w:sz w:val="20"/>
          <w:szCs w:val="20"/>
          <w:spacing w:val="104"/>
        </w:rPr>
        <w:t xml:space="preserve"> </w:t>
      </w:r>
      <w:r>
        <w:rPr>
          <w:sz w:val="20"/>
          <w:szCs w:val="20"/>
          <w:spacing w:val="-1"/>
        </w:rPr>
        <w:t>中台需求因何而生</w:t>
      </w:r>
      <w:r>
        <w:rPr>
          <w:sz w:val="20"/>
          <w:szCs w:val="20"/>
          <w:spacing w:val="91"/>
        </w:rPr>
        <w:t xml:space="preserve"> </w:t>
      </w:r>
      <w:r>
        <w:rPr>
          <w:sz w:val="20"/>
          <w:szCs w:val="20"/>
          <w:spacing w:val="-1"/>
        </w:rPr>
        <w:t>1</w:t>
      </w:r>
      <w:r>
        <w:rPr>
          <w:sz w:val="20"/>
          <w:szCs w:val="20"/>
          <w:spacing w:val="93"/>
        </w:rPr>
        <w:t xml:space="preserve"> </w:t>
      </w:r>
      <w:r>
        <w:rPr>
          <w:sz w:val="20"/>
          <w:szCs w:val="20"/>
          <w:spacing w:val="-1"/>
        </w:rPr>
        <w:t>201</w:t>
      </w:r>
    </w:p>
    <w:p>
      <w:pPr>
        <w:ind w:left="690"/>
        <w:spacing w:before="87" w:line="221" w:lineRule="auto"/>
        <w:rPr>
          <w:rFonts w:ascii="FangSong" w:hAnsi="FangSong" w:eastAsia="FangSong" w:cs="FangSong"/>
          <w:sz w:val="20"/>
          <w:szCs w:val="20"/>
        </w:rPr>
      </w:pPr>
      <w:r>
        <w:rPr>
          <w:rFonts w:ascii="FangSong" w:hAnsi="FangSong" w:eastAsia="FangSong" w:cs="FangSong"/>
          <w:sz w:val="20"/>
          <w:szCs w:val="20"/>
          <w:spacing w:val="2"/>
        </w:rPr>
        <w:t>10.2.1</w:t>
      </w:r>
      <w:r>
        <w:rPr>
          <w:rFonts w:ascii="FangSong" w:hAnsi="FangSong" w:eastAsia="FangSong" w:cs="FangSong"/>
          <w:sz w:val="20"/>
          <w:szCs w:val="20"/>
          <w:spacing w:val="2"/>
        </w:rPr>
        <w:t xml:space="preserve">  </w:t>
      </w:r>
      <w:r>
        <w:rPr>
          <w:rFonts w:ascii="FangSong" w:hAnsi="FangSong" w:eastAsia="FangSong" w:cs="FangSong"/>
          <w:sz w:val="20"/>
          <w:szCs w:val="20"/>
          <w:spacing w:val="2"/>
        </w:rPr>
        <w:t>中台是企业管理变革的产物/202</w:t>
      </w:r>
    </w:p>
    <w:p>
      <w:pPr>
        <w:ind w:left="690"/>
        <w:spacing w:before="111" w:line="221" w:lineRule="auto"/>
        <w:rPr>
          <w:rFonts w:ascii="Arial" w:hAnsi="Arial" w:eastAsia="Arial" w:cs="Arial"/>
          <w:sz w:val="20"/>
          <w:szCs w:val="20"/>
        </w:rPr>
      </w:pPr>
      <w:r>
        <w:rPr>
          <w:rFonts w:ascii="FangSong" w:hAnsi="FangSong" w:eastAsia="FangSong" w:cs="FangSong"/>
          <w:sz w:val="20"/>
          <w:szCs w:val="20"/>
          <w:spacing w:val="-13"/>
        </w:rPr>
        <w:t>10.2.2</w:t>
      </w:r>
      <w:r>
        <w:rPr>
          <w:rFonts w:ascii="FangSong" w:hAnsi="FangSong" w:eastAsia="FangSong" w:cs="FangSong"/>
          <w:sz w:val="20"/>
          <w:szCs w:val="20"/>
          <w:spacing w:val="-13"/>
        </w:rPr>
        <w:t xml:space="preserve">  </w:t>
      </w:r>
      <w:r>
        <w:rPr>
          <w:rFonts w:ascii="FangSong" w:hAnsi="FangSong" w:eastAsia="FangSong" w:cs="FangSong"/>
          <w:sz w:val="20"/>
          <w:szCs w:val="20"/>
          <w:spacing w:val="-13"/>
        </w:rPr>
        <w:t>企业管理模式和价值链变化催生了中台思</w:t>
      </w:r>
      <w:r>
        <w:rPr>
          <w:rFonts w:ascii="FangSong" w:hAnsi="FangSong" w:eastAsia="FangSong" w:cs="FangSong"/>
          <w:sz w:val="20"/>
          <w:szCs w:val="20"/>
          <w:spacing w:val="-14"/>
        </w:rPr>
        <w:t>维</w:t>
      </w:r>
      <w:r>
        <w:rPr>
          <w:rFonts w:ascii="FangSong" w:hAnsi="FangSong" w:eastAsia="FangSong" w:cs="FangSong"/>
          <w:sz w:val="20"/>
          <w:szCs w:val="20"/>
          <w:spacing w:val="66"/>
        </w:rPr>
        <w:t xml:space="preserve"> </w:t>
      </w:r>
      <w:r>
        <w:rPr>
          <w:rFonts w:ascii="FangSong" w:hAnsi="FangSong" w:eastAsia="FangSong" w:cs="FangSong"/>
          <w:sz w:val="20"/>
          <w:szCs w:val="20"/>
          <w:spacing w:val="-14"/>
        </w:rPr>
        <w:t>/</w:t>
      </w:r>
      <w:r>
        <w:rPr>
          <w:rFonts w:ascii="FangSong" w:hAnsi="FangSong" w:eastAsia="FangSong" w:cs="FangSong"/>
          <w:sz w:val="20"/>
          <w:szCs w:val="20"/>
          <w:spacing w:val="66"/>
        </w:rPr>
        <w:t xml:space="preserve"> </w:t>
      </w:r>
      <w:r>
        <w:rPr>
          <w:rFonts w:ascii="Times New Roman" w:hAnsi="Times New Roman" w:eastAsia="Times New Roman" w:cs="Times New Roman"/>
          <w:sz w:val="20"/>
          <w:szCs w:val="20"/>
          <w:spacing w:val="-14"/>
        </w:rPr>
        <w:t>20</w:t>
      </w:r>
      <w:r>
        <w:rPr>
          <w:rFonts w:ascii="Arial" w:hAnsi="Arial" w:eastAsia="Arial" w:cs="Arial"/>
          <w:sz w:val="20"/>
          <w:szCs w:val="20"/>
          <w:spacing w:val="-14"/>
        </w:rPr>
        <w:t>4</w:t>
      </w:r>
    </w:p>
    <w:p>
      <w:pPr>
        <w:ind w:left="690"/>
        <w:spacing w:before="121" w:line="221" w:lineRule="auto"/>
        <w:rPr>
          <w:rFonts w:ascii="Times New Roman" w:hAnsi="Times New Roman" w:eastAsia="Times New Roman" w:cs="Times New Roman"/>
          <w:sz w:val="20"/>
          <w:szCs w:val="20"/>
        </w:rPr>
      </w:pPr>
      <w:r>
        <w:rPr>
          <w:rFonts w:ascii="FangSong" w:hAnsi="FangSong" w:eastAsia="FangSong" w:cs="FangSong"/>
          <w:sz w:val="20"/>
          <w:szCs w:val="20"/>
          <w:spacing w:val="-11"/>
        </w:rPr>
        <w:t>10.2.3</w:t>
      </w:r>
      <w:r>
        <w:rPr>
          <w:rFonts w:ascii="FangSong" w:hAnsi="FangSong" w:eastAsia="FangSong" w:cs="FangSong"/>
          <w:sz w:val="20"/>
          <w:szCs w:val="20"/>
          <w:spacing w:val="-11"/>
        </w:rPr>
        <w:t xml:space="preserve">  </w:t>
      </w:r>
      <w:r>
        <w:rPr>
          <w:rFonts w:ascii="FangSong" w:hAnsi="FangSong" w:eastAsia="FangSong" w:cs="FangSong"/>
          <w:sz w:val="20"/>
          <w:szCs w:val="20"/>
          <w:spacing w:val="-11"/>
        </w:rPr>
        <w:t>中台思维的实质和内涵</w:t>
      </w:r>
      <w:r>
        <w:rPr>
          <w:rFonts w:ascii="FangSong" w:hAnsi="FangSong" w:eastAsia="FangSong" w:cs="FangSong"/>
          <w:sz w:val="20"/>
          <w:szCs w:val="20"/>
          <w:spacing w:val="73"/>
        </w:rPr>
        <w:t xml:space="preserve"> </w:t>
      </w:r>
      <w:r>
        <w:rPr>
          <w:rFonts w:ascii="Times New Roman" w:hAnsi="Times New Roman" w:eastAsia="Times New Roman" w:cs="Times New Roman"/>
          <w:sz w:val="20"/>
          <w:szCs w:val="20"/>
          <w:spacing w:val="-11"/>
        </w:rPr>
        <w:t>/    206</w:t>
      </w:r>
    </w:p>
    <w:p>
      <w:pPr>
        <w:ind w:left="690"/>
        <w:spacing w:before="139"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10.2.4    </w:t>
      </w:r>
      <w:r>
        <w:rPr>
          <w:rFonts w:ascii="FangSong" w:hAnsi="FangSong" w:eastAsia="FangSong" w:cs="FangSong"/>
          <w:sz w:val="20"/>
          <w:szCs w:val="20"/>
          <w:spacing w:val="-9"/>
        </w:rPr>
        <w:t>中台应用在财务领域的重要体现是什么</w:t>
      </w:r>
      <w:r>
        <w:rPr>
          <w:rFonts w:ascii="FangSong" w:hAnsi="FangSong" w:eastAsia="FangSong" w:cs="FangSong"/>
          <w:sz w:val="20"/>
          <w:szCs w:val="20"/>
          <w:spacing w:val="63"/>
        </w:rPr>
        <w:t xml:space="preserve"> </w:t>
      </w:r>
      <w:r>
        <w:rPr>
          <w:rFonts w:ascii="FangSong" w:hAnsi="FangSong" w:eastAsia="FangSong" w:cs="FangSong"/>
          <w:sz w:val="20"/>
          <w:szCs w:val="20"/>
          <w:spacing w:val="-9"/>
        </w:rPr>
        <w:t>/</w:t>
      </w:r>
      <w:r>
        <w:rPr>
          <w:rFonts w:ascii="FangSong" w:hAnsi="FangSong" w:eastAsia="FangSong" w:cs="FangSong"/>
          <w:sz w:val="20"/>
          <w:szCs w:val="20"/>
          <w:spacing w:val="82"/>
        </w:rPr>
        <w:t xml:space="preserve"> </w:t>
      </w:r>
      <w:r>
        <w:rPr>
          <w:rFonts w:ascii="Times New Roman" w:hAnsi="Times New Roman" w:eastAsia="Times New Roman" w:cs="Times New Roman"/>
          <w:sz w:val="20"/>
          <w:szCs w:val="20"/>
          <w:spacing w:val="-9"/>
        </w:rPr>
        <w:t>209</w:t>
      </w:r>
    </w:p>
    <w:p>
      <w:pPr>
        <w:spacing w:line="250" w:lineRule="auto"/>
        <w:rPr>
          <w:rFonts w:ascii="Arial"/>
          <w:sz w:val="21"/>
        </w:rPr>
      </w:pPr>
      <w:r/>
    </w:p>
    <w:p>
      <w:pPr>
        <w:pStyle w:val="BodyText"/>
        <w:ind w:left="690"/>
        <w:spacing w:before="66" w:line="219" w:lineRule="auto"/>
        <w:rPr>
          <w:sz w:val="20"/>
          <w:szCs w:val="20"/>
        </w:rPr>
      </w:pPr>
      <w:r>
        <w:rPr>
          <w:sz w:val="20"/>
          <w:szCs w:val="20"/>
        </w:rPr>
        <w:t>10.3</w:t>
      </w:r>
      <w:r>
        <w:rPr>
          <w:sz w:val="20"/>
          <w:szCs w:val="20"/>
          <w:spacing w:val="21"/>
        </w:rPr>
        <w:t xml:space="preserve">  </w:t>
      </w:r>
      <w:r>
        <w:rPr>
          <w:sz w:val="20"/>
          <w:szCs w:val="20"/>
        </w:rPr>
        <w:t>基于中台的服务</w:t>
      </w:r>
      <w:r>
        <w:rPr>
          <w:sz w:val="20"/>
          <w:szCs w:val="20"/>
          <w:spacing w:val="81"/>
        </w:rPr>
        <w:t xml:space="preserve"> </w:t>
      </w:r>
      <w:r>
        <w:rPr>
          <w:sz w:val="20"/>
          <w:szCs w:val="20"/>
        </w:rPr>
        <w:t>/211</w:t>
      </w:r>
    </w:p>
    <w:p>
      <w:pPr>
        <w:spacing w:line="393" w:lineRule="auto"/>
        <w:rPr>
          <w:rFonts w:ascii="Arial"/>
          <w:sz w:val="21"/>
        </w:rPr>
      </w:pPr>
      <w:r/>
    </w:p>
    <w:p>
      <w:pPr>
        <w:pStyle w:val="BodyText"/>
        <w:ind w:left="690"/>
        <w:spacing w:before="66" w:line="219" w:lineRule="auto"/>
        <w:rPr>
          <w:sz w:val="20"/>
          <w:szCs w:val="20"/>
        </w:rPr>
      </w:pPr>
      <w:r>
        <w:rPr>
          <w:sz w:val="20"/>
          <w:szCs w:val="20"/>
          <w:spacing w:val="5"/>
        </w:rPr>
        <w:t>第(11)章</w:t>
      </w:r>
    </w:p>
    <w:p>
      <w:pPr>
        <w:spacing w:line="285" w:lineRule="auto"/>
        <w:rPr>
          <w:rFonts w:ascii="Arial"/>
          <w:sz w:val="21"/>
        </w:rPr>
      </w:pPr>
      <w:r/>
    </w:p>
    <w:p>
      <w:pPr>
        <w:pStyle w:val="BodyText"/>
        <w:ind w:left="692"/>
        <w:spacing w:before="65" w:line="221" w:lineRule="auto"/>
        <w:rPr>
          <w:sz w:val="20"/>
          <w:szCs w:val="20"/>
        </w:rPr>
      </w:pPr>
      <w:r>
        <w:rPr>
          <w:sz w:val="20"/>
          <w:szCs w:val="20"/>
          <w:b/>
          <w:bCs/>
          <w:spacing w:val="-10"/>
        </w:rPr>
        <w:t>人</w:t>
      </w:r>
      <w:r>
        <w:rPr>
          <w:sz w:val="20"/>
          <w:szCs w:val="20"/>
          <w:spacing w:val="-24"/>
        </w:rPr>
        <w:t xml:space="preserve"> </w:t>
      </w:r>
      <w:r>
        <w:rPr>
          <w:sz w:val="20"/>
          <w:szCs w:val="20"/>
          <w:b/>
          <w:bCs/>
          <w:spacing w:val="-10"/>
        </w:rPr>
        <w:t>工</w:t>
      </w:r>
      <w:r>
        <w:rPr>
          <w:sz w:val="20"/>
          <w:szCs w:val="20"/>
          <w:spacing w:val="-31"/>
        </w:rPr>
        <w:t xml:space="preserve"> </w:t>
      </w:r>
      <w:r>
        <w:rPr>
          <w:sz w:val="20"/>
          <w:szCs w:val="20"/>
          <w:b/>
          <w:bCs/>
          <w:spacing w:val="-10"/>
        </w:rPr>
        <w:t>智</w:t>
      </w:r>
      <w:r>
        <w:rPr>
          <w:sz w:val="20"/>
          <w:szCs w:val="20"/>
          <w:spacing w:val="-28"/>
        </w:rPr>
        <w:t xml:space="preserve"> </w:t>
      </w:r>
      <w:r>
        <w:rPr>
          <w:sz w:val="20"/>
          <w:szCs w:val="20"/>
          <w:b/>
          <w:bCs/>
          <w:spacing w:val="-10"/>
        </w:rPr>
        <w:t>能</w:t>
      </w:r>
      <w:r>
        <w:rPr>
          <w:sz w:val="20"/>
          <w:szCs w:val="20"/>
          <w:spacing w:val="-20"/>
        </w:rPr>
        <w:t xml:space="preserve"> </w:t>
      </w:r>
      <w:r>
        <w:rPr>
          <w:sz w:val="20"/>
          <w:szCs w:val="20"/>
          <w:b/>
          <w:bCs/>
          <w:spacing w:val="-10"/>
        </w:rPr>
        <w:t>的</w:t>
      </w:r>
      <w:r>
        <w:rPr>
          <w:sz w:val="20"/>
          <w:szCs w:val="20"/>
          <w:spacing w:val="-36"/>
        </w:rPr>
        <w:t xml:space="preserve"> </w:t>
      </w:r>
      <w:r>
        <w:rPr>
          <w:sz w:val="20"/>
          <w:szCs w:val="20"/>
          <w:b/>
          <w:bCs/>
          <w:spacing w:val="-10"/>
        </w:rPr>
        <w:t>应</w:t>
      </w:r>
      <w:r>
        <w:rPr>
          <w:sz w:val="20"/>
          <w:szCs w:val="20"/>
          <w:spacing w:val="-34"/>
        </w:rPr>
        <w:t xml:space="preserve"> </w:t>
      </w:r>
      <w:r>
        <w:rPr>
          <w:sz w:val="20"/>
          <w:szCs w:val="20"/>
          <w:b/>
          <w:bCs/>
          <w:spacing w:val="-10"/>
        </w:rPr>
        <w:t>用</w:t>
      </w:r>
      <w:r>
        <w:rPr>
          <w:sz w:val="20"/>
          <w:szCs w:val="20"/>
          <w:spacing w:val="31"/>
        </w:rPr>
        <w:t xml:space="preserve">  </w:t>
      </w:r>
      <w:r>
        <w:rPr>
          <w:sz w:val="20"/>
          <w:szCs w:val="20"/>
          <w:b/>
          <w:bCs/>
          <w:spacing w:val="-10"/>
        </w:rPr>
        <w:t>/</w:t>
      </w:r>
      <w:r>
        <w:rPr>
          <w:sz w:val="20"/>
          <w:szCs w:val="20"/>
          <w:spacing w:val="-10"/>
        </w:rPr>
        <w:t xml:space="preserve">   </w:t>
      </w:r>
      <w:r>
        <w:rPr>
          <w:sz w:val="20"/>
          <w:szCs w:val="20"/>
          <w:b/>
          <w:bCs/>
          <w:spacing w:val="-10"/>
        </w:rPr>
        <w:t>213</w:t>
      </w:r>
    </w:p>
    <w:p>
      <w:pPr>
        <w:pStyle w:val="BodyText"/>
        <w:ind w:left="690"/>
        <w:spacing w:before="253" w:line="219" w:lineRule="auto"/>
        <w:rPr>
          <w:sz w:val="20"/>
          <w:szCs w:val="20"/>
        </w:rPr>
      </w:pPr>
      <w:r>
        <w:rPr>
          <w:sz w:val="20"/>
          <w:szCs w:val="20"/>
          <w:spacing w:val="-1"/>
        </w:rPr>
        <w:t>11.1</w:t>
      </w:r>
      <w:r>
        <w:rPr>
          <w:sz w:val="20"/>
          <w:szCs w:val="20"/>
          <w:spacing w:val="30"/>
        </w:rPr>
        <w:t xml:space="preserve">  </w:t>
      </w:r>
      <w:r>
        <w:rPr>
          <w:sz w:val="20"/>
          <w:szCs w:val="20"/>
          <w:spacing w:val="-1"/>
        </w:rPr>
        <w:t>人工智能应用场景</w:t>
      </w:r>
      <w:r>
        <w:rPr>
          <w:sz w:val="20"/>
          <w:szCs w:val="20"/>
          <w:spacing w:val="71"/>
        </w:rPr>
        <w:t xml:space="preserve"> </w:t>
      </w:r>
      <w:r>
        <w:rPr>
          <w:sz w:val="20"/>
          <w:szCs w:val="20"/>
          <w:spacing w:val="-1"/>
        </w:rPr>
        <w:t>/</w:t>
      </w:r>
      <w:r>
        <w:rPr>
          <w:sz w:val="20"/>
          <w:szCs w:val="20"/>
          <w:spacing w:val="97"/>
        </w:rPr>
        <w:t xml:space="preserve"> </w:t>
      </w:r>
      <w:r>
        <w:rPr>
          <w:sz w:val="20"/>
          <w:szCs w:val="20"/>
          <w:spacing w:val="-1"/>
        </w:rPr>
        <w:t>214</w:t>
      </w:r>
    </w:p>
    <w:p>
      <w:pPr>
        <w:ind w:left="690"/>
        <w:spacing w:before="91" w:line="222" w:lineRule="auto"/>
        <w:rPr>
          <w:rFonts w:ascii="FangSong" w:hAnsi="FangSong" w:eastAsia="FangSong" w:cs="FangSong"/>
          <w:sz w:val="20"/>
          <w:szCs w:val="20"/>
        </w:rPr>
      </w:pPr>
      <w:r>
        <w:rPr>
          <w:rFonts w:ascii="FangSong" w:hAnsi="FangSong" w:eastAsia="FangSong" w:cs="FangSong"/>
          <w:sz w:val="20"/>
          <w:szCs w:val="20"/>
          <w:spacing w:val="-6"/>
        </w:rPr>
        <w:t>11.1.1</w:t>
      </w:r>
      <w:r>
        <w:rPr>
          <w:rFonts w:ascii="FangSong" w:hAnsi="FangSong" w:eastAsia="FangSong" w:cs="FangSong"/>
          <w:sz w:val="20"/>
          <w:szCs w:val="20"/>
          <w:spacing w:val="111"/>
        </w:rPr>
        <w:t xml:space="preserve"> </w:t>
      </w:r>
      <w:r>
        <w:rPr>
          <w:rFonts w:ascii="Times New Roman" w:hAnsi="Times New Roman" w:eastAsia="Times New Roman" w:cs="Times New Roman"/>
          <w:sz w:val="20"/>
          <w:szCs w:val="20"/>
          <w:spacing w:val="-6"/>
        </w:rPr>
        <w:t>OCR</w:t>
      </w:r>
      <w:r>
        <w:rPr>
          <w:rFonts w:ascii="Times New Roman" w:hAnsi="Times New Roman" w:eastAsia="Times New Roman" w:cs="Times New Roman"/>
          <w:sz w:val="20"/>
          <w:szCs w:val="20"/>
          <w:spacing w:val="-16"/>
        </w:rPr>
        <w:t xml:space="preserve"> </w:t>
      </w:r>
      <w:r>
        <w:rPr>
          <w:rFonts w:ascii="FangSong" w:hAnsi="FangSong" w:eastAsia="FangSong" w:cs="FangSong"/>
          <w:sz w:val="20"/>
          <w:szCs w:val="20"/>
          <w:spacing w:val="-6"/>
        </w:rPr>
        <w:t>扫描和电子发票技术/</w:t>
      </w:r>
      <w:r>
        <w:rPr>
          <w:rFonts w:ascii="FangSong" w:hAnsi="FangSong" w:eastAsia="FangSong" w:cs="FangSong"/>
          <w:sz w:val="20"/>
          <w:szCs w:val="20"/>
          <w:spacing w:val="55"/>
        </w:rPr>
        <w:t xml:space="preserve"> </w:t>
      </w:r>
      <w:r>
        <w:rPr>
          <w:rFonts w:ascii="FangSong" w:hAnsi="FangSong" w:eastAsia="FangSong" w:cs="FangSong"/>
          <w:sz w:val="20"/>
          <w:szCs w:val="20"/>
          <w:b/>
          <w:bCs/>
          <w:spacing w:val="-6"/>
        </w:rPr>
        <w:t>214</w:t>
      </w:r>
    </w:p>
    <w:p>
      <w:pPr>
        <w:ind w:left="690"/>
        <w:spacing w:before="140"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11.1.2</w:t>
      </w:r>
      <w:r>
        <w:rPr>
          <w:rFonts w:ascii="Times New Roman" w:hAnsi="Times New Roman" w:eastAsia="Times New Roman" w:cs="Times New Roman"/>
          <w:sz w:val="20"/>
          <w:szCs w:val="20"/>
          <w:spacing w:val="12"/>
          <w:w w:val="101"/>
        </w:rPr>
        <w:t xml:space="preserve">   </w:t>
      </w:r>
      <w:r>
        <w:rPr>
          <w:rFonts w:ascii="FangSong" w:hAnsi="FangSong" w:eastAsia="FangSong" w:cs="FangSong"/>
          <w:sz w:val="20"/>
          <w:szCs w:val="20"/>
          <w:spacing w:val="-7"/>
        </w:rPr>
        <w:t>机器人流程自动化</w:t>
      </w:r>
      <w:r>
        <w:rPr>
          <w:rFonts w:ascii="FangSong" w:hAnsi="FangSong" w:eastAsia="FangSong" w:cs="FangSong"/>
          <w:sz w:val="20"/>
          <w:szCs w:val="20"/>
          <w:spacing w:val="47"/>
        </w:rPr>
        <w:t xml:space="preserve"> </w:t>
      </w:r>
      <w:r>
        <w:rPr>
          <w:rFonts w:ascii="Times New Roman" w:hAnsi="Times New Roman" w:eastAsia="Times New Roman" w:cs="Times New Roman"/>
          <w:sz w:val="20"/>
          <w:szCs w:val="20"/>
          <w:spacing w:val="-7"/>
        </w:rPr>
        <w:t>/215</w:t>
      </w:r>
    </w:p>
    <w:p>
      <w:pPr>
        <w:ind w:left="690"/>
        <w:spacing w:before="110" w:line="223" w:lineRule="auto"/>
        <w:rPr>
          <w:rFonts w:ascii="Times New Roman" w:hAnsi="Times New Roman" w:eastAsia="Times New Roman" w:cs="Times New Roman"/>
          <w:sz w:val="20"/>
          <w:szCs w:val="20"/>
        </w:rPr>
      </w:pPr>
      <w:r>
        <w:rPr>
          <w:rFonts w:ascii="FangSong" w:hAnsi="FangSong" w:eastAsia="FangSong" w:cs="FangSong"/>
          <w:sz w:val="20"/>
          <w:szCs w:val="20"/>
          <w:spacing w:val="-14"/>
        </w:rPr>
        <w:t>11.1.3</w:t>
      </w:r>
      <w:r>
        <w:rPr>
          <w:rFonts w:ascii="FangSong" w:hAnsi="FangSong" w:eastAsia="FangSong" w:cs="FangSong"/>
          <w:sz w:val="20"/>
          <w:szCs w:val="20"/>
          <w:spacing w:val="-14"/>
        </w:rPr>
        <w:t xml:space="preserve">  </w:t>
      </w:r>
      <w:r>
        <w:rPr>
          <w:rFonts w:ascii="FangSong" w:hAnsi="FangSong" w:eastAsia="FangSong" w:cs="FangSong"/>
          <w:sz w:val="20"/>
          <w:szCs w:val="20"/>
          <w:spacing w:val="-14"/>
        </w:rPr>
        <w:t>语音助手</w:t>
      </w:r>
      <w:r>
        <w:rPr>
          <w:rFonts w:ascii="FangSong" w:hAnsi="FangSong" w:eastAsia="FangSong" w:cs="FangSong"/>
          <w:sz w:val="20"/>
          <w:szCs w:val="20"/>
          <w:spacing w:val="66"/>
        </w:rPr>
        <w:t xml:space="preserve"> </w:t>
      </w:r>
      <w:r>
        <w:rPr>
          <w:rFonts w:ascii="FangSong" w:hAnsi="FangSong" w:eastAsia="FangSong" w:cs="FangSong"/>
          <w:sz w:val="20"/>
          <w:szCs w:val="20"/>
          <w:spacing w:val="-14"/>
        </w:rPr>
        <w:t>/21</w:t>
      </w:r>
      <w:r>
        <w:rPr>
          <w:rFonts w:ascii="FangSong" w:hAnsi="FangSong" w:eastAsia="FangSong" w:cs="FangSong"/>
          <w:sz w:val="20"/>
          <w:szCs w:val="20"/>
          <w:spacing w:val="57"/>
        </w:rPr>
        <w:t xml:space="preserve"> </w:t>
      </w:r>
      <w:r>
        <w:rPr>
          <w:rFonts w:ascii="Times New Roman" w:hAnsi="Times New Roman" w:eastAsia="Times New Roman" w:cs="Times New Roman"/>
          <w:sz w:val="20"/>
          <w:szCs w:val="20"/>
          <w:spacing w:val="-14"/>
        </w:rPr>
        <w:t>6</w:t>
      </w:r>
    </w:p>
    <w:p>
      <w:pPr>
        <w:ind w:left="690"/>
        <w:spacing w:before="118" w:line="222" w:lineRule="auto"/>
        <w:rPr>
          <w:rFonts w:ascii="Times New Roman" w:hAnsi="Times New Roman" w:eastAsia="Times New Roman" w:cs="Times New Roman"/>
          <w:sz w:val="20"/>
          <w:szCs w:val="20"/>
        </w:rPr>
      </w:pPr>
      <w:r>
        <w:rPr>
          <w:rFonts w:ascii="FangSong" w:hAnsi="FangSong" w:eastAsia="FangSong" w:cs="FangSong"/>
          <w:sz w:val="20"/>
          <w:szCs w:val="20"/>
          <w:spacing w:val="-14"/>
        </w:rPr>
        <w:t>11.1.4</w:t>
      </w:r>
      <w:r>
        <w:rPr>
          <w:rFonts w:ascii="FangSong" w:hAnsi="FangSong" w:eastAsia="FangSong" w:cs="FangSong"/>
          <w:sz w:val="20"/>
          <w:szCs w:val="20"/>
          <w:spacing w:val="-14"/>
        </w:rPr>
        <w:t xml:space="preserve">  </w:t>
      </w:r>
      <w:r>
        <w:rPr>
          <w:rFonts w:ascii="FangSong" w:hAnsi="FangSong" w:eastAsia="FangSong" w:cs="FangSong"/>
          <w:sz w:val="20"/>
          <w:szCs w:val="20"/>
          <w:spacing w:val="-14"/>
        </w:rPr>
        <w:t>酒店推荐</w:t>
      </w:r>
      <w:r>
        <w:rPr>
          <w:rFonts w:ascii="FangSong" w:hAnsi="FangSong" w:eastAsia="FangSong" w:cs="FangSong"/>
          <w:sz w:val="20"/>
          <w:szCs w:val="20"/>
          <w:spacing w:val="74"/>
        </w:rPr>
        <w:t xml:space="preserve"> </w:t>
      </w:r>
      <w:r>
        <w:rPr>
          <w:rFonts w:ascii="FangSong" w:hAnsi="FangSong" w:eastAsia="FangSong" w:cs="FangSong"/>
          <w:sz w:val="20"/>
          <w:szCs w:val="20"/>
          <w:spacing w:val="-14"/>
        </w:rPr>
        <w:t>/</w:t>
      </w:r>
      <w:r>
        <w:rPr>
          <w:rFonts w:ascii="FangSong" w:hAnsi="FangSong" w:eastAsia="FangSong" w:cs="FangSong"/>
          <w:sz w:val="20"/>
          <w:szCs w:val="20"/>
          <w:spacing w:val="46"/>
        </w:rPr>
        <w:t xml:space="preserve"> </w:t>
      </w:r>
      <w:r>
        <w:rPr>
          <w:rFonts w:ascii="FangSong" w:hAnsi="FangSong" w:eastAsia="FangSong" w:cs="FangSong"/>
          <w:sz w:val="20"/>
          <w:szCs w:val="20"/>
          <w:spacing w:val="-14"/>
        </w:rPr>
        <w:t>21</w:t>
      </w:r>
      <w:r>
        <w:rPr>
          <w:rFonts w:ascii="Times New Roman" w:hAnsi="Times New Roman" w:eastAsia="Times New Roman" w:cs="Times New Roman"/>
          <w:sz w:val="20"/>
          <w:szCs w:val="20"/>
          <w:spacing w:val="-14"/>
        </w:rPr>
        <w:t>8</w:t>
      </w:r>
    </w:p>
    <w:p>
      <w:pPr>
        <w:ind w:left="690"/>
        <w:spacing w:before="137" w:line="221" w:lineRule="auto"/>
        <w:rPr>
          <w:rFonts w:ascii="Times New Roman" w:hAnsi="Times New Roman" w:eastAsia="Times New Roman" w:cs="Times New Roman"/>
          <w:sz w:val="20"/>
          <w:szCs w:val="20"/>
        </w:rPr>
      </w:pPr>
      <w:r>
        <w:rPr>
          <w:rFonts w:ascii="FangSong" w:hAnsi="FangSong" w:eastAsia="FangSong" w:cs="FangSong"/>
          <w:sz w:val="20"/>
          <w:szCs w:val="20"/>
          <w:spacing w:val="-13"/>
        </w:rPr>
        <w:t>11.1.5</w:t>
      </w:r>
      <w:r>
        <w:rPr>
          <w:rFonts w:ascii="FangSong" w:hAnsi="FangSong" w:eastAsia="FangSong" w:cs="FangSong"/>
          <w:sz w:val="20"/>
          <w:szCs w:val="20"/>
          <w:spacing w:val="-13"/>
        </w:rPr>
        <w:t xml:space="preserve">  </w:t>
      </w:r>
      <w:r>
        <w:rPr>
          <w:rFonts w:ascii="FangSong" w:hAnsi="FangSong" w:eastAsia="FangSong" w:cs="FangSong"/>
          <w:sz w:val="20"/>
          <w:szCs w:val="20"/>
          <w:spacing w:val="-13"/>
        </w:rPr>
        <w:t>智能行程规划</w:t>
      </w:r>
      <w:r>
        <w:rPr>
          <w:rFonts w:ascii="FangSong" w:hAnsi="FangSong" w:eastAsia="FangSong" w:cs="FangSong"/>
          <w:sz w:val="20"/>
          <w:szCs w:val="20"/>
          <w:spacing w:val="-13"/>
        </w:rPr>
        <w:t xml:space="preserve">  </w:t>
      </w:r>
      <w:r>
        <w:rPr>
          <w:rFonts w:ascii="FangSong" w:hAnsi="FangSong" w:eastAsia="FangSong" w:cs="FangSong"/>
          <w:sz w:val="20"/>
          <w:szCs w:val="20"/>
          <w:spacing w:val="-13"/>
        </w:rPr>
        <w:t>/</w:t>
      </w:r>
      <w:r>
        <w:rPr>
          <w:rFonts w:ascii="FangSong" w:hAnsi="FangSong" w:eastAsia="FangSong" w:cs="FangSong"/>
          <w:sz w:val="20"/>
          <w:szCs w:val="20"/>
          <w:spacing w:val="56"/>
        </w:rPr>
        <w:t xml:space="preserve"> </w:t>
      </w:r>
      <w:r>
        <w:rPr>
          <w:rFonts w:ascii="Times New Roman" w:hAnsi="Times New Roman" w:eastAsia="Times New Roman" w:cs="Times New Roman"/>
          <w:sz w:val="20"/>
          <w:szCs w:val="20"/>
          <w:spacing w:val="-13"/>
        </w:rPr>
        <w:t>219</w:t>
      </w:r>
    </w:p>
    <w:p>
      <w:pPr>
        <w:ind w:left="690"/>
        <w:spacing w:before="113" w:line="222" w:lineRule="auto"/>
        <w:rPr>
          <w:rFonts w:ascii="FangSong" w:hAnsi="FangSong" w:eastAsia="FangSong" w:cs="FangSong"/>
          <w:sz w:val="20"/>
          <w:szCs w:val="20"/>
        </w:rPr>
      </w:pPr>
      <w:r>
        <w:rPr>
          <w:rFonts w:ascii="FangSong" w:hAnsi="FangSong" w:eastAsia="FangSong" w:cs="FangSong"/>
          <w:sz w:val="20"/>
          <w:szCs w:val="20"/>
          <w:spacing w:val="-14"/>
        </w:rPr>
        <w:t>11.1.6</w:t>
      </w:r>
      <w:r>
        <w:rPr>
          <w:rFonts w:ascii="FangSong" w:hAnsi="FangSong" w:eastAsia="FangSong" w:cs="FangSong"/>
          <w:sz w:val="20"/>
          <w:szCs w:val="20"/>
          <w:spacing w:val="-14"/>
        </w:rPr>
        <w:t xml:space="preserve">  </w:t>
      </w:r>
      <w:r>
        <w:rPr>
          <w:rFonts w:ascii="FangSong" w:hAnsi="FangSong" w:eastAsia="FangSong" w:cs="FangSong"/>
          <w:sz w:val="20"/>
          <w:szCs w:val="20"/>
          <w:spacing w:val="-14"/>
        </w:rPr>
        <w:t>商品推荐</w:t>
      </w:r>
      <w:r>
        <w:rPr>
          <w:rFonts w:ascii="FangSong" w:hAnsi="FangSong" w:eastAsia="FangSong" w:cs="FangSong"/>
          <w:sz w:val="20"/>
          <w:szCs w:val="20"/>
          <w:spacing w:val="70"/>
        </w:rPr>
        <w:t xml:space="preserve"> </w:t>
      </w:r>
      <w:r>
        <w:rPr>
          <w:rFonts w:ascii="FangSong" w:hAnsi="FangSong" w:eastAsia="FangSong" w:cs="FangSong"/>
          <w:sz w:val="20"/>
          <w:szCs w:val="20"/>
          <w:spacing w:val="-14"/>
        </w:rPr>
        <w:t>/</w:t>
      </w:r>
      <w:r>
        <w:rPr>
          <w:rFonts w:ascii="FangSong" w:hAnsi="FangSong" w:eastAsia="FangSong" w:cs="FangSong"/>
          <w:sz w:val="20"/>
          <w:szCs w:val="20"/>
          <w:spacing w:val="46"/>
        </w:rPr>
        <w:t xml:space="preserve"> </w:t>
      </w:r>
      <w:r>
        <w:rPr>
          <w:rFonts w:ascii="FangSong" w:hAnsi="FangSong" w:eastAsia="FangSong" w:cs="FangSong"/>
          <w:sz w:val="20"/>
          <w:szCs w:val="20"/>
          <w:spacing w:val="-14"/>
        </w:rPr>
        <w:t>220</w:t>
      </w:r>
    </w:p>
    <w:p>
      <w:pPr>
        <w:spacing w:line="244" w:lineRule="auto"/>
        <w:rPr>
          <w:rFonts w:ascii="Arial"/>
          <w:sz w:val="21"/>
        </w:rPr>
      </w:pPr>
      <w:r/>
    </w:p>
    <w:p>
      <w:pPr>
        <w:pStyle w:val="BodyText"/>
        <w:ind w:left="690"/>
        <w:spacing w:before="66" w:line="220" w:lineRule="auto"/>
        <w:rPr>
          <w:rFonts w:ascii="Times New Roman" w:hAnsi="Times New Roman" w:eastAsia="Times New Roman" w:cs="Times New Roman"/>
          <w:sz w:val="20"/>
          <w:szCs w:val="20"/>
        </w:rPr>
      </w:pPr>
      <w:r>
        <w:rPr>
          <w:sz w:val="20"/>
          <w:szCs w:val="20"/>
          <w:spacing w:val="-2"/>
        </w:rPr>
        <w:t>11.2</w:t>
      </w:r>
      <w:r>
        <w:rPr>
          <w:sz w:val="20"/>
          <w:szCs w:val="20"/>
          <w:spacing w:val="83"/>
        </w:rPr>
        <w:t xml:space="preserve"> </w:t>
      </w:r>
      <w:r>
        <w:rPr>
          <w:sz w:val="20"/>
          <w:szCs w:val="20"/>
          <w:spacing w:val="-2"/>
        </w:rPr>
        <w:t>区块链</w:t>
      </w:r>
      <w:r>
        <w:rPr>
          <w:sz w:val="20"/>
          <w:szCs w:val="20"/>
          <w:spacing w:val="80"/>
        </w:rPr>
        <w:t xml:space="preserve"> </w:t>
      </w:r>
      <w:r>
        <w:rPr>
          <w:sz w:val="20"/>
          <w:szCs w:val="20"/>
          <w:spacing w:val="-2"/>
        </w:rPr>
        <w:t>/</w:t>
      </w:r>
      <w:r>
        <w:rPr>
          <w:sz w:val="20"/>
          <w:szCs w:val="20"/>
          <w:spacing w:val="77"/>
        </w:rPr>
        <w:t xml:space="preserve"> </w:t>
      </w:r>
      <w:r>
        <w:rPr>
          <w:sz w:val="20"/>
          <w:szCs w:val="20"/>
          <w:spacing w:val="-2"/>
        </w:rPr>
        <w:t>22</w:t>
      </w:r>
      <w:r>
        <w:rPr>
          <w:sz w:val="20"/>
          <w:szCs w:val="20"/>
          <w:spacing w:val="-60"/>
        </w:rPr>
        <w:t xml:space="preserve"> </w:t>
      </w:r>
      <w:r>
        <w:rPr>
          <w:rFonts w:ascii="Times New Roman" w:hAnsi="Times New Roman" w:eastAsia="Times New Roman" w:cs="Times New Roman"/>
          <w:sz w:val="20"/>
          <w:szCs w:val="20"/>
          <w:spacing w:val="-2"/>
        </w:rPr>
        <w:t>2</w:t>
      </w:r>
    </w:p>
    <w:p>
      <w:pPr>
        <w:pStyle w:val="BodyText"/>
        <w:ind w:left="690"/>
        <w:spacing w:before="301" w:line="220" w:lineRule="auto"/>
        <w:rPr>
          <w:sz w:val="20"/>
          <w:szCs w:val="20"/>
        </w:rPr>
      </w:pPr>
      <w:r>
        <w:rPr>
          <w:sz w:val="20"/>
          <w:szCs w:val="20"/>
        </w:rPr>
        <w:t>11.3</w:t>
      </w:r>
      <w:r>
        <w:rPr>
          <w:sz w:val="20"/>
          <w:szCs w:val="20"/>
          <w:spacing w:val="103"/>
        </w:rPr>
        <w:t xml:space="preserve"> </w:t>
      </w:r>
      <w:r>
        <w:rPr>
          <w:sz w:val="20"/>
          <w:szCs w:val="20"/>
        </w:rPr>
        <w:t>智能化的规则</w:t>
      </w:r>
      <w:r>
        <w:rPr>
          <w:sz w:val="20"/>
          <w:szCs w:val="20"/>
          <w:spacing w:val="72"/>
        </w:rPr>
        <w:t xml:space="preserve"> </w:t>
      </w:r>
      <w:r>
        <w:rPr>
          <w:sz w:val="20"/>
          <w:szCs w:val="20"/>
        </w:rPr>
        <w:t>/</w:t>
      </w:r>
      <w:r>
        <w:rPr>
          <w:sz w:val="20"/>
          <w:szCs w:val="20"/>
          <w:spacing w:val="87"/>
        </w:rPr>
        <w:t xml:space="preserve"> </w:t>
      </w:r>
      <w:r>
        <w:rPr>
          <w:sz w:val="20"/>
          <w:szCs w:val="20"/>
        </w:rPr>
        <w:t>224</w:t>
      </w:r>
    </w:p>
    <w:p>
      <w:pPr>
        <w:pStyle w:val="BodyText"/>
        <w:ind w:left="690"/>
        <w:spacing w:before="292" w:line="220" w:lineRule="auto"/>
        <w:rPr>
          <w:rFonts w:ascii="Times New Roman" w:hAnsi="Times New Roman" w:eastAsia="Times New Roman" w:cs="Times New Roman"/>
          <w:sz w:val="20"/>
          <w:szCs w:val="20"/>
        </w:rPr>
      </w:pPr>
      <w:r>
        <w:rPr>
          <w:sz w:val="20"/>
          <w:szCs w:val="20"/>
          <w:spacing w:val="2"/>
        </w:rPr>
        <w:t>11.4</w:t>
      </w:r>
      <w:r>
        <w:rPr>
          <w:sz w:val="20"/>
          <w:szCs w:val="20"/>
          <w:spacing w:val="92"/>
        </w:rPr>
        <w:t xml:space="preserve"> </w:t>
      </w:r>
      <w:r>
        <w:rPr>
          <w:sz w:val="20"/>
          <w:szCs w:val="20"/>
          <w:spacing w:val="2"/>
        </w:rPr>
        <w:t>企</w:t>
      </w:r>
      <w:r>
        <w:rPr>
          <w:sz w:val="20"/>
          <w:szCs w:val="20"/>
          <w:spacing w:val="-35"/>
        </w:rPr>
        <w:t xml:space="preserve"> </w:t>
      </w:r>
      <w:r>
        <w:rPr>
          <w:sz w:val="20"/>
          <w:szCs w:val="20"/>
          <w:spacing w:val="2"/>
        </w:rPr>
        <w:t>业</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
        </w:rPr>
        <w:t xml:space="preserve"> </w:t>
      </w:r>
      <w:r>
        <w:rPr>
          <w:sz w:val="20"/>
          <w:szCs w:val="20"/>
          <w:spacing w:val="2"/>
        </w:rPr>
        <w:t>转型应用的关键节点  /  </w:t>
      </w:r>
      <w:r>
        <w:rPr>
          <w:rFonts w:ascii="Times New Roman" w:hAnsi="Times New Roman" w:eastAsia="Times New Roman" w:cs="Times New Roman"/>
          <w:sz w:val="20"/>
          <w:szCs w:val="20"/>
          <w:spacing w:val="2"/>
        </w:rPr>
        <w:t>229</w:t>
      </w:r>
    </w:p>
    <w:p>
      <w:pPr>
        <w:spacing w:line="220" w:lineRule="auto"/>
        <w:sectPr>
          <w:pgSz w:w="8720" w:h="13120"/>
          <w:pgMar w:top="400" w:right="1308" w:bottom="0" w:left="220" w:header="0" w:footer="0" w:gutter="0"/>
        </w:sectPr>
        <w:rPr>
          <w:rFonts w:ascii="Times New Roman" w:hAnsi="Times New Roman" w:eastAsia="Times New Roman" w:cs="Times New Roman"/>
          <w:sz w:val="20"/>
          <w:szCs w:val="20"/>
        </w:rPr>
      </w:pPr>
    </w:p>
    <w:p>
      <w:pPr>
        <w:ind w:left="6799"/>
        <w:spacing w:before="227" w:line="223" w:lineRule="auto"/>
        <w:rPr>
          <w:rFonts w:ascii="FangSong" w:hAnsi="FangSong" w:eastAsia="FangSong" w:cs="FangSong"/>
          <w:sz w:val="19"/>
          <w:szCs w:val="19"/>
        </w:rPr>
      </w:pPr>
      <w:r>
        <w:drawing>
          <wp:anchor distT="0" distB="0" distL="0" distR="0" simplePos="0" relativeHeight="251756544" behindDoc="0" locked="0" layoutInCell="0" allowOverlap="1">
            <wp:simplePos x="0" y="0"/>
            <wp:positionH relativeFrom="page">
              <wp:posOffset>5048265</wp:posOffset>
            </wp:positionH>
            <wp:positionV relativeFrom="page">
              <wp:posOffset>279371</wp:posOffset>
            </wp:positionV>
            <wp:extent cx="349231" cy="349276"/>
            <wp:effectExtent l="0" t="0" r="0" b="0"/>
            <wp:wrapNone/>
            <wp:docPr id="62" name="IM 62"/>
            <wp:cNvGraphicFramePr/>
            <a:graphic>
              <a:graphicData uri="http://schemas.openxmlformats.org/drawingml/2006/picture">
                <pic:pic>
                  <pic:nvPicPr>
                    <pic:cNvPr id="62" name="IM 62"/>
                    <pic:cNvPicPr/>
                  </pic:nvPicPr>
                  <pic:blipFill>
                    <a:blip r:embed="rId37"/>
                    <a:stretch>
                      <a:fillRect/>
                    </a:stretch>
                  </pic:blipFill>
                  <pic:spPr>
                    <a:xfrm rot="0">
                      <a:off x="0" y="0"/>
                      <a:ext cx="349231" cy="349276"/>
                    </a:xfrm>
                    <a:prstGeom prst="rect">
                      <a:avLst/>
                    </a:prstGeom>
                  </pic:spPr>
                </pic:pic>
              </a:graphicData>
            </a:graphic>
          </wp:anchor>
        </w:drawing>
      </w:r>
      <w:r>
        <w:rPr>
          <w:rFonts w:ascii="FangSong" w:hAnsi="FangSong" w:eastAsia="FangSong" w:cs="FangSong"/>
          <w:sz w:val="19"/>
          <w:szCs w:val="19"/>
          <w:spacing w:val="-18"/>
        </w:rPr>
        <w:t>目录</w:t>
      </w:r>
    </w:p>
    <w:p>
      <w:pPr>
        <w:spacing w:line="470" w:lineRule="auto"/>
        <w:rPr>
          <w:rFonts w:ascii="Arial"/>
          <w:sz w:val="21"/>
        </w:rPr>
      </w:pPr>
      <w:r/>
    </w:p>
    <w:p>
      <w:pPr>
        <w:spacing w:before="62" w:line="219" w:lineRule="auto"/>
        <w:rPr>
          <w:rFonts w:ascii="Times New Roman" w:hAnsi="Times New Roman" w:eastAsia="Times New Roman" w:cs="Times New Roman"/>
          <w:sz w:val="19"/>
          <w:szCs w:val="19"/>
        </w:rPr>
      </w:pPr>
      <w:r>
        <w:rPr>
          <w:rFonts w:ascii="FangSong" w:hAnsi="FangSong" w:eastAsia="FangSong" w:cs="FangSong"/>
          <w:sz w:val="19"/>
          <w:szCs w:val="19"/>
          <w:spacing w:val="-4"/>
        </w:rPr>
        <w:t>11.4.1</w:t>
      </w:r>
      <w:r>
        <w:rPr>
          <w:rFonts w:ascii="FangSong" w:hAnsi="FangSong" w:eastAsia="FangSong" w:cs="FangSong"/>
          <w:sz w:val="19"/>
          <w:szCs w:val="19"/>
          <w:spacing w:val="77"/>
        </w:rPr>
        <w:t xml:space="preserve"> </w:t>
      </w:r>
      <w:r>
        <w:rPr>
          <w:rFonts w:ascii="FangSong" w:hAnsi="FangSong" w:eastAsia="FangSong" w:cs="FangSong"/>
          <w:sz w:val="19"/>
          <w:szCs w:val="19"/>
          <w:spacing w:val="-4"/>
        </w:rPr>
        <w:t>企业</w:t>
      </w:r>
      <w:r>
        <w:rPr>
          <w:rFonts w:ascii="Times New Roman" w:hAnsi="Times New Roman" w:eastAsia="Times New Roman" w:cs="Times New Roman"/>
          <w:sz w:val="19"/>
          <w:szCs w:val="19"/>
          <w:spacing w:val="-4"/>
        </w:rPr>
        <w:t>AI</w:t>
      </w:r>
      <w:r>
        <w:rPr>
          <w:rFonts w:ascii="Times New Roman" w:hAnsi="Times New Roman" w:eastAsia="Times New Roman" w:cs="Times New Roman"/>
          <w:sz w:val="19"/>
          <w:szCs w:val="19"/>
          <w:spacing w:val="14"/>
          <w:w w:val="101"/>
        </w:rPr>
        <w:t xml:space="preserve"> </w:t>
      </w:r>
      <w:r>
        <w:rPr>
          <w:rFonts w:ascii="FangSong" w:hAnsi="FangSong" w:eastAsia="FangSong" w:cs="FangSong"/>
          <w:sz w:val="19"/>
          <w:szCs w:val="19"/>
          <w:spacing w:val="-4"/>
        </w:rPr>
        <w:t>转型的关键在于认知</w:t>
      </w:r>
      <w:r>
        <w:rPr>
          <w:rFonts w:ascii="FangSong" w:hAnsi="FangSong" w:eastAsia="FangSong" w:cs="FangSong"/>
          <w:sz w:val="19"/>
          <w:szCs w:val="19"/>
          <w:spacing w:val="-5"/>
        </w:rPr>
        <w:t>智能的突破</w:t>
      </w:r>
      <w:r>
        <w:rPr>
          <w:rFonts w:ascii="FangSong" w:hAnsi="FangSong" w:eastAsia="FangSong" w:cs="FangSong"/>
          <w:sz w:val="19"/>
          <w:szCs w:val="19"/>
          <w:spacing w:val="81"/>
          <w:w w:val="101"/>
        </w:rPr>
        <w:t xml:space="preserve"> </w:t>
      </w:r>
      <w:r>
        <w:rPr>
          <w:rFonts w:ascii="FangSong" w:hAnsi="FangSong" w:eastAsia="FangSong" w:cs="FangSong"/>
          <w:sz w:val="19"/>
          <w:szCs w:val="19"/>
          <w:spacing w:val="-5"/>
        </w:rPr>
        <w:t>/</w:t>
      </w:r>
      <w:r>
        <w:rPr>
          <w:rFonts w:ascii="FangSong" w:hAnsi="FangSong" w:eastAsia="FangSong" w:cs="FangSong"/>
          <w:sz w:val="19"/>
          <w:szCs w:val="19"/>
          <w:spacing w:val="75"/>
        </w:rPr>
        <w:t xml:space="preserve"> </w:t>
      </w:r>
      <w:r>
        <w:rPr>
          <w:rFonts w:ascii="Times New Roman" w:hAnsi="Times New Roman" w:eastAsia="Times New Roman" w:cs="Times New Roman"/>
          <w:sz w:val="19"/>
          <w:szCs w:val="19"/>
          <w:spacing w:val="-5"/>
        </w:rPr>
        <w:t>230</w:t>
      </w:r>
    </w:p>
    <w:p>
      <w:pPr>
        <w:spacing w:before="147"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11.4.2    </w:t>
      </w:r>
      <w:r>
        <w:rPr>
          <w:rFonts w:ascii="FangSong" w:hAnsi="FangSong" w:eastAsia="FangSong" w:cs="FangSong"/>
          <w:sz w:val="19"/>
          <w:szCs w:val="19"/>
          <w:spacing w:val="-1"/>
        </w:rPr>
        <w:t>突破认知智能需要产</w:t>
      </w:r>
      <w:r>
        <w:rPr>
          <w:rFonts w:ascii="FangSong" w:hAnsi="FangSong" w:eastAsia="FangSong" w:cs="FangSong"/>
          <w:sz w:val="19"/>
          <w:szCs w:val="19"/>
          <w:spacing w:val="-2"/>
        </w:rPr>
        <w:t>业协同</w:t>
      </w:r>
      <w:r>
        <w:rPr>
          <w:rFonts w:ascii="FangSong" w:hAnsi="FangSong" w:eastAsia="FangSong" w:cs="FangSong"/>
          <w:sz w:val="19"/>
          <w:szCs w:val="19"/>
          <w:spacing w:val="53"/>
        </w:rPr>
        <w:t xml:space="preserve"> </w:t>
      </w:r>
      <w:r>
        <w:rPr>
          <w:rFonts w:ascii="FangSong" w:hAnsi="FangSong" w:eastAsia="FangSong" w:cs="FangSong"/>
          <w:sz w:val="19"/>
          <w:szCs w:val="19"/>
          <w:spacing w:val="-2"/>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2"/>
        </w:rPr>
        <w:t>230</w:t>
      </w:r>
    </w:p>
    <w:p>
      <w:pPr>
        <w:spacing w:before="131" w:line="22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11.4.3    </w:t>
      </w:r>
      <w:r>
        <w:rPr>
          <w:rFonts w:ascii="FangSong" w:hAnsi="FangSong" w:eastAsia="FangSong" w:cs="FangSong"/>
          <w:sz w:val="19"/>
          <w:szCs w:val="19"/>
          <w:spacing w:val="-2"/>
        </w:rPr>
        <w:t>强大的人才培养体系</w:t>
      </w:r>
      <w:r>
        <w:rPr>
          <w:rFonts w:ascii="FangSong" w:hAnsi="FangSong" w:eastAsia="FangSong" w:cs="FangSong"/>
          <w:sz w:val="19"/>
          <w:szCs w:val="19"/>
          <w:spacing w:val="64"/>
        </w:rPr>
        <w:t xml:space="preserve"> </w:t>
      </w:r>
      <w:r>
        <w:rPr>
          <w:rFonts w:ascii="Times New Roman" w:hAnsi="Times New Roman" w:eastAsia="Times New Roman" w:cs="Times New Roman"/>
          <w:sz w:val="19"/>
          <w:szCs w:val="19"/>
          <w:spacing w:val="-2"/>
        </w:rPr>
        <w:t>/231</w:t>
      </w:r>
    </w:p>
    <w:p>
      <w:pPr>
        <w:spacing w:before="134"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11.4.4    </w:t>
      </w:r>
      <w:r>
        <w:rPr>
          <w:rFonts w:ascii="FangSong" w:hAnsi="FangSong" w:eastAsia="FangSong" w:cs="FangSong"/>
          <w:sz w:val="19"/>
          <w:szCs w:val="19"/>
          <w:spacing w:val="-1"/>
        </w:rPr>
        <w:t>从易到难的项目推进原则</w:t>
      </w:r>
      <w:r>
        <w:rPr>
          <w:rFonts w:ascii="FangSong" w:hAnsi="FangSong" w:eastAsia="FangSong" w:cs="FangSong"/>
          <w:sz w:val="19"/>
          <w:szCs w:val="19"/>
          <w:spacing w:val="28"/>
        </w:rPr>
        <w:t xml:space="preserve"> </w:t>
      </w:r>
      <w:r>
        <w:rPr>
          <w:rFonts w:ascii="FangSong" w:hAnsi="FangSong" w:eastAsia="FangSong" w:cs="FangSong"/>
          <w:sz w:val="19"/>
          <w:szCs w:val="19"/>
          <w:spacing w:val="-1"/>
        </w:rPr>
        <w:t>/</w:t>
      </w:r>
      <w:r>
        <w:rPr>
          <w:rFonts w:ascii="FangSong" w:hAnsi="FangSong" w:eastAsia="FangSong" w:cs="FangSong"/>
          <w:sz w:val="19"/>
          <w:szCs w:val="19"/>
          <w:spacing w:val="-1"/>
        </w:rPr>
        <w:t xml:space="preserve">  </w:t>
      </w:r>
      <w:r>
        <w:rPr>
          <w:rFonts w:ascii="Times New Roman" w:hAnsi="Times New Roman" w:eastAsia="Times New Roman" w:cs="Times New Roman"/>
          <w:sz w:val="19"/>
          <w:szCs w:val="19"/>
          <w:spacing w:val="-1"/>
        </w:rPr>
        <w:t>232</w:t>
      </w:r>
    </w:p>
    <w:p>
      <w:pPr>
        <w:spacing w:line="364" w:lineRule="auto"/>
        <w:rPr>
          <w:rFonts w:ascii="Arial"/>
          <w:sz w:val="21"/>
        </w:rPr>
      </w:pPr>
      <w:r/>
    </w:p>
    <w:p>
      <w:pPr>
        <w:spacing w:before="89" w:line="236" w:lineRule="auto"/>
        <w:rPr>
          <w:rFonts w:ascii="STXingkai" w:hAnsi="STXingkai" w:eastAsia="STXingkai" w:cs="STXingkai"/>
          <w:sz w:val="26"/>
          <w:szCs w:val="26"/>
        </w:rPr>
      </w:pPr>
      <w:r>
        <w:rPr>
          <w:rFonts w:ascii="STXingkai" w:hAnsi="STXingkai" w:eastAsia="STXingkai" w:cs="STXingkai"/>
          <w:sz w:val="26"/>
          <w:szCs w:val="26"/>
          <w:spacing w:val="-30"/>
        </w:rPr>
        <w:t>第</w:t>
      </w:r>
      <w:r>
        <w:rPr>
          <w:rFonts w:ascii="STXingkai" w:hAnsi="STXingkai" w:eastAsia="STXingkai" w:cs="STXingkai"/>
          <w:sz w:val="26"/>
          <w:szCs w:val="26"/>
          <w:spacing w:val="6"/>
        </w:rPr>
        <w:t xml:space="preserve">      </w:t>
      </w:r>
      <w:r>
        <w:rPr>
          <w:rFonts w:ascii="STXingkai" w:hAnsi="STXingkai" w:eastAsia="STXingkai" w:cs="STXingkai"/>
          <w:sz w:val="26"/>
          <w:szCs w:val="26"/>
          <w:spacing w:val="-30"/>
        </w:rPr>
        <w:t>章</w:t>
      </w:r>
    </w:p>
    <w:p>
      <w:pPr>
        <w:pStyle w:val="BodyText"/>
        <w:ind w:left="3"/>
        <w:spacing w:before="197" w:line="219" w:lineRule="auto"/>
        <w:rPr>
          <w:sz w:val="26"/>
          <w:szCs w:val="26"/>
        </w:rPr>
      </w:pPr>
      <w:r>
        <w:rPr>
          <w:sz w:val="26"/>
          <w:szCs w:val="26"/>
          <w:b/>
          <w:bCs/>
          <w:spacing w:val="-7"/>
        </w:rPr>
        <w:t>搭建适应数字化的</w:t>
      </w:r>
      <w:r>
        <w:rPr>
          <w:rFonts w:ascii="Times New Roman" w:hAnsi="Times New Roman" w:eastAsia="Times New Roman" w:cs="Times New Roman"/>
          <w:sz w:val="26"/>
          <w:szCs w:val="26"/>
          <w:b/>
          <w:bCs/>
          <w:spacing w:val="-7"/>
        </w:rPr>
        <w:t>IT </w:t>
      </w:r>
      <w:r>
        <w:rPr>
          <w:sz w:val="26"/>
          <w:szCs w:val="26"/>
          <w:b/>
          <w:bCs/>
          <w:spacing w:val="-7"/>
        </w:rPr>
        <w:t>架构</w:t>
      </w:r>
      <w:r>
        <w:rPr>
          <w:sz w:val="26"/>
          <w:szCs w:val="26"/>
          <w:spacing w:val="102"/>
        </w:rPr>
        <w:t xml:space="preserve"> </w:t>
      </w:r>
      <w:r>
        <w:rPr>
          <w:sz w:val="26"/>
          <w:szCs w:val="26"/>
          <w:b/>
          <w:bCs/>
          <w:spacing w:val="-7"/>
        </w:rPr>
        <w:t>/</w:t>
      </w:r>
      <w:r>
        <w:rPr>
          <w:sz w:val="26"/>
          <w:szCs w:val="26"/>
          <w:spacing w:val="14"/>
        </w:rPr>
        <w:t xml:space="preserve">  </w:t>
      </w:r>
      <w:r>
        <w:rPr>
          <w:sz w:val="26"/>
          <w:szCs w:val="26"/>
          <w:b/>
          <w:bCs/>
          <w:spacing w:val="-7"/>
        </w:rPr>
        <w:t>233</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9"/>
          <w:szCs w:val="19"/>
        </w:rPr>
      </w:sdtEndPr>
      <w:sdtContent>
        <w:p>
          <w:pPr>
            <w:pStyle w:val="BodyText"/>
            <w:spacing w:before="263" w:line="219" w:lineRule="auto"/>
            <w:rPr>
              <w:sz w:val="19"/>
              <w:szCs w:val="19"/>
            </w:rPr>
          </w:pPr>
          <w:r>
            <w:rPr>
              <w:sz w:val="19"/>
              <w:szCs w:val="19"/>
              <w:spacing w:val="17"/>
            </w:rPr>
            <w:t>12.1</w:t>
          </w:r>
          <w:r>
            <w:rPr>
              <w:sz w:val="19"/>
              <w:szCs w:val="19"/>
              <w:spacing w:val="13"/>
            </w:rPr>
            <w:t xml:space="preserve">  </w:t>
          </w:r>
          <w:r>
            <w:rPr>
              <w:sz w:val="19"/>
              <w:szCs w:val="19"/>
              <w:spacing w:val="17"/>
            </w:rPr>
            <w:t>中台架构加速企业数字化转型/</w:t>
          </w:r>
          <w:r>
            <w:rPr>
              <w:sz w:val="19"/>
              <w:szCs w:val="19"/>
              <w:spacing w:val="89"/>
            </w:rPr>
            <w:t xml:space="preserve"> </w:t>
          </w:r>
          <w:r>
            <w:rPr>
              <w:sz w:val="19"/>
              <w:szCs w:val="19"/>
              <w:spacing w:val="17"/>
            </w:rPr>
            <w:t>234</w:t>
          </w:r>
        </w:p>
        <w:p>
          <w:pPr>
            <w:spacing w:before="111" w:line="221" w:lineRule="auto"/>
            <w:rPr>
              <w:rFonts w:ascii="Arial" w:hAnsi="Arial" w:eastAsia="Arial" w:cs="Arial"/>
              <w:sz w:val="19"/>
              <w:szCs w:val="19"/>
            </w:rPr>
          </w:pPr>
          <w:r>
            <w:rPr>
              <w:rFonts w:ascii="FangSong" w:hAnsi="FangSong" w:eastAsia="FangSong" w:cs="FangSong"/>
              <w:sz w:val="19"/>
              <w:szCs w:val="19"/>
              <w:spacing w:val="-5"/>
            </w:rPr>
            <w:t>12.1.1</w:t>
          </w:r>
          <w:r>
            <w:rPr>
              <w:rFonts w:ascii="FangSong" w:hAnsi="FangSong" w:eastAsia="FangSong" w:cs="FangSong"/>
              <w:sz w:val="19"/>
              <w:szCs w:val="19"/>
              <w:spacing w:val="-5"/>
            </w:rPr>
            <w:t xml:space="preserve">  </w:t>
          </w:r>
          <w:r>
            <w:rPr>
              <w:rFonts w:ascii="FangSong" w:hAnsi="FangSong" w:eastAsia="FangSong" w:cs="FangSong"/>
              <w:sz w:val="19"/>
              <w:szCs w:val="19"/>
              <w:spacing w:val="-5"/>
            </w:rPr>
            <w:t>中台架构是商业实践不断调适的结果</w:t>
          </w:r>
          <w:r>
            <w:rPr>
              <w:rFonts w:ascii="FangSong" w:hAnsi="FangSong" w:eastAsia="FangSong" w:cs="FangSong"/>
              <w:sz w:val="19"/>
              <w:szCs w:val="19"/>
              <w:spacing w:val="-5"/>
            </w:rPr>
            <w:t xml:space="preserve">  </w:t>
          </w:r>
          <w:r>
            <w:rPr>
              <w:rFonts w:ascii="Times New Roman" w:hAnsi="Times New Roman" w:eastAsia="Times New Roman" w:cs="Times New Roman"/>
              <w:sz w:val="19"/>
              <w:szCs w:val="19"/>
              <w:spacing w:val="-5"/>
            </w:rPr>
            <w:t>/23    </w:t>
          </w:r>
          <w:r>
            <w:rPr>
              <w:rFonts w:ascii="Arial" w:hAnsi="Arial" w:eastAsia="Arial" w:cs="Arial"/>
              <w:sz w:val="19"/>
              <w:szCs w:val="19"/>
              <w:spacing w:val="-5"/>
            </w:rPr>
            <w:t>4</w:t>
          </w:r>
        </w:p>
        <w:p>
          <w:pPr>
            <w:spacing w:before="144"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12.1.2</w:t>
          </w:r>
          <w:r>
            <w:rPr>
              <w:rFonts w:ascii="Times New Roman" w:hAnsi="Times New Roman" w:eastAsia="Times New Roman" w:cs="Times New Roman"/>
              <w:sz w:val="19"/>
              <w:szCs w:val="19"/>
              <w:spacing w:val="10"/>
            </w:rPr>
            <w:t xml:space="preserve">    </w:t>
          </w:r>
          <w:r>
            <w:rPr>
              <w:rFonts w:ascii="FangSong" w:hAnsi="FangSong" w:eastAsia="FangSong" w:cs="FangSong"/>
              <w:sz w:val="19"/>
              <w:szCs w:val="19"/>
              <w:spacing w:val="-5"/>
            </w:rPr>
            <w:t>企业</w:t>
          </w:r>
          <w:r>
            <w:rPr>
              <w:rFonts w:ascii="FangSong" w:hAnsi="FangSong" w:eastAsia="FangSong" w:cs="FangSong"/>
              <w:sz w:val="19"/>
              <w:szCs w:val="19"/>
              <w:spacing w:val="-51"/>
            </w:rPr>
            <w:t xml:space="preserve"> </w:t>
          </w:r>
          <w:r>
            <w:rPr>
              <w:rFonts w:ascii="Times New Roman" w:hAnsi="Times New Roman" w:eastAsia="Times New Roman" w:cs="Times New Roman"/>
              <w:sz w:val="19"/>
              <w:szCs w:val="19"/>
              <w:spacing w:val="-5"/>
            </w:rPr>
            <w:t>IT</w:t>
          </w:r>
          <w:r>
            <w:rPr>
              <w:rFonts w:ascii="Times New Roman" w:hAnsi="Times New Roman" w:eastAsia="Times New Roman" w:cs="Times New Roman"/>
              <w:sz w:val="19"/>
              <w:szCs w:val="19"/>
              <w:spacing w:val="28"/>
              <w:w w:val="101"/>
            </w:rPr>
            <w:t xml:space="preserve"> </w:t>
          </w:r>
          <w:r>
            <w:rPr>
              <w:rFonts w:ascii="FangSong" w:hAnsi="FangSong" w:eastAsia="FangSong" w:cs="FangSong"/>
              <w:sz w:val="19"/>
              <w:szCs w:val="19"/>
              <w:spacing w:val="-5"/>
            </w:rPr>
            <w:t>系统需要做出哪些重构</w:t>
          </w:r>
          <w:r>
            <w:rPr>
              <w:rFonts w:ascii="FangSong" w:hAnsi="FangSong" w:eastAsia="FangSong" w:cs="FangSong"/>
              <w:sz w:val="19"/>
              <w:szCs w:val="19"/>
              <w:spacing w:val="74"/>
            </w:rPr>
            <w:t xml:space="preserve"> </w:t>
          </w:r>
          <w:r>
            <w:rPr>
              <w:rFonts w:ascii="FangSong" w:hAnsi="FangSong" w:eastAsia="FangSong" w:cs="FangSong"/>
              <w:sz w:val="19"/>
              <w:szCs w:val="19"/>
              <w:spacing w:val="-5"/>
            </w:rPr>
            <w:t>/</w:t>
          </w:r>
          <w:r>
            <w:rPr>
              <w:rFonts w:ascii="FangSong" w:hAnsi="FangSong" w:eastAsia="FangSong" w:cs="FangSong"/>
              <w:sz w:val="19"/>
              <w:szCs w:val="19"/>
              <w:spacing w:val="76"/>
            </w:rPr>
            <w:t xml:space="preserve"> </w:t>
          </w:r>
          <w:hyperlink w:history="true" w:anchor="bookmark15">
            <w:r>
              <w:rPr>
                <w:rFonts w:ascii="FangSong" w:hAnsi="FangSong" w:eastAsia="FangSong" w:cs="FangSong"/>
                <w:sz w:val="19"/>
                <w:szCs w:val="19"/>
                <w:spacing w:val="-5"/>
              </w:rPr>
              <w:t>23</w:t>
            </w:r>
          </w:hyperlink>
          <w:r>
            <w:rPr>
              <w:rFonts w:ascii="Times New Roman" w:hAnsi="Times New Roman" w:eastAsia="Times New Roman" w:cs="Times New Roman"/>
              <w:sz w:val="19"/>
              <w:szCs w:val="19"/>
              <w:spacing w:val="-5"/>
            </w:rPr>
            <w:t>5</w:t>
          </w:r>
        </w:p>
      </w:sdtContent>
    </w:sdt>
    <w:p>
      <w:pPr>
        <w:spacing w:before="132"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12.1.3</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3"/>
        </w:rPr>
        <w:t>新一代技术架构的核心优势</w:t>
      </w:r>
      <w:r>
        <w:rPr>
          <w:rFonts w:ascii="FangSong" w:hAnsi="FangSong" w:eastAsia="FangSong" w:cs="FangSong"/>
          <w:sz w:val="19"/>
          <w:szCs w:val="19"/>
          <w:spacing w:val="58"/>
        </w:rPr>
        <w:t xml:space="preserve"> </w:t>
      </w:r>
      <w:r>
        <w:rPr>
          <w:rFonts w:ascii="FangSong" w:hAnsi="FangSong" w:eastAsia="FangSong" w:cs="FangSong"/>
          <w:sz w:val="19"/>
          <w:szCs w:val="19"/>
          <w:spacing w:val="-3"/>
        </w:rPr>
        <w:t>/</w:t>
      </w:r>
      <w:r>
        <w:rPr>
          <w:rFonts w:ascii="FangSong" w:hAnsi="FangSong" w:eastAsia="FangSong" w:cs="FangSong"/>
          <w:sz w:val="19"/>
          <w:szCs w:val="19"/>
          <w:spacing w:val="86"/>
        </w:rPr>
        <w:t xml:space="preserve"> </w:t>
      </w:r>
      <w:r>
        <w:rPr>
          <w:rFonts w:ascii="Times New Roman" w:hAnsi="Times New Roman" w:eastAsia="Times New Roman" w:cs="Times New Roman"/>
          <w:sz w:val="19"/>
          <w:szCs w:val="19"/>
          <w:spacing w:val="-3"/>
        </w:rPr>
        <w:t>239</w:t>
      </w:r>
    </w:p>
    <w:p>
      <w:pPr>
        <w:spacing w:line="259" w:lineRule="auto"/>
        <w:rPr>
          <w:rFonts w:ascii="Arial"/>
          <w:sz w:val="21"/>
        </w:rPr>
      </w:pPr>
      <w:r/>
    </w:p>
    <w:p>
      <w:pPr>
        <w:pStyle w:val="BodyText"/>
        <w:spacing w:before="62" w:line="219" w:lineRule="auto"/>
        <w:rPr>
          <w:rFonts w:ascii="Times New Roman" w:hAnsi="Times New Roman" w:eastAsia="Times New Roman" w:cs="Times New Roman"/>
          <w:sz w:val="19"/>
          <w:szCs w:val="19"/>
        </w:rPr>
      </w:pPr>
      <w:r>
        <w:rPr>
          <w:rFonts w:ascii="Arial" w:hAnsi="Arial" w:eastAsia="Arial" w:cs="Arial"/>
          <w:sz w:val="19"/>
          <w:szCs w:val="19"/>
          <w:spacing w:val="7"/>
        </w:rPr>
        <w:t>12.</w:t>
      </w:r>
      <w:r>
        <w:rPr>
          <w:rFonts w:ascii="Times New Roman" w:hAnsi="Times New Roman" w:eastAsia="Times New Roman" w:cs="Times New Roman"/>
          <w:sz w:val="19"/>
          <w:szCs w:val="19"/>
          <w:spacing w:val="7"/>
        </w:rPr>
        <w:t>2    </w:t>
      </w:r>
      <w:r>
        <w:rPr>
          <w:sz w:val="19"/>
          <w:szCs w:val="19"/>
          <w:spacing w:val="7"/>
        </w:rPr>
        <w:t>数字化转型的风险</w:t>
      </w:r>
      <w:r>
        <w:rPr>
          <w:sz w:val="19"/>
          <w:szCs w:val="19"/>
          <w:spacing w:val="83"/>
        </w:rPr>
        <w:t xml:space="preserve"> </w:t>
      </w:r>
      <w:r>
        <w:rPr>
          <w:sz w:val="19"/>
          <w:szCs w:val="19"/>
          <w:spacing w:val="7"/>
        </w:rPr>
        <w:t>/  </w:t>
      </w:r>
      <w:r>
        <w:rPr>
          <w:rFonts w:ascii="Times New Roman" w:hAnsi="Times New Roman" w:eastAsia="Times New Roman" w:cs="Times New Roman"/>
          <w:sz w:val="19"/>
          <w:szCs w:val="19"/>
          <w:spacing w:val="7"/>
        </w:rPr>
        <w:t>242</w:t>
      </w:r>
    </w:p>
    <w:p>
      <w:pPr>
        <w:spacing w:before="112" w:line="222" w:lineRule="auto"/>
        <w:rPr>
          <w:rFonts w:ascii="FangSong" w:hAnsi="FangSong" w:eastAsia="FangSong" w:cs="FangSong"/>
          <w:sz w:val="19"/>
          <w:szCs w:val="19"/>
        </w:rPr>
      </w:pPr>
      <w:r>
        <w:rPr>
          <w:rFonts w:ascii="FangSong" w:hAnsi="FangSong" w:eastAsia="FangSong" w:cs="FangSong"/>
          <w:sz w:val="19"/>
          <w:szCs w:val="19"/>
          <w:spacing w:val="-7"/>
        </w:rPr>
        <w:t>12.2.1</w:t>
      </w:r>
      <w:r>
        <w:rPr>
          <w:rFonts w:ascii="FangSong" w:hAnsi="FangSong" w:eastAsia="FangSong" w:cs="FangSong"/>
          <w:sz w:val="19"/>
          <w:szCs w:val="19"/>
          <w:spacing w:val="80"/>
        </w:rPr>
        <w:t xml:space="preserve"> </w:t>
      </w:r>
      <w:r>
        <w:rPr>
          <w:rFonts w:ascii="FangSong" w:hAnsi="FangSong" w:eastAsia="FangSong" w:cs="FangSong"/>
          <w:sz w:val="19"/>
          <w:szCs w:val="19"/>
          <w:spacing w:val="-7"/>
        </w:rPr>
        <w:t>“一把手”缺位</w:t>
      </w:r>
      <w:r>
        <w:rPr>
          <w:rFonts w:ascii="FangSong" w:hAnsi="FangSong" w:eastAsia="FangSong" w:cs="FangSong"/>
          <w:sz w:val="19"/>
          <w:szCs w:val="19"/>
          <w:spacing w:val="73"/>
        </w:rPr>
        <w:t xml:space="preserve"> </w:t>
      </w:r>
      <w:r>
        <w:rPr>
          <w:rFonts w:ascii="FangSong" w:hAnsi="FangSong" w:eastAsia="FangSong" w:cs="FangSong"/>
          <w:sz w:val="19"/>
          <w:szCs w:val="19"/>
          <w:spacing w:val="-7"/>
        </w:rPr>
        <w:t>/242</w:t>
      </w:r>
    </w:p>
    <w:p>
      <w:pPr>
        <w:spacing w:before="133"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12.2.2    </w:t>
      </w:r>
      <w:r>
        <w:rPr>
          <w:rFonts w:ascii="FangSong" w:hAnsi="FangSong" w:eastAsia="FangSong" w:cs="FangSong"/>
          <w:sz w:val="19"/>
          <w:szCs w:val="19"/>
          <w:spacing w:val="-2"/>
        </w:rPr>
        <w:t>管理层没有形成共识</w:t>
      </w:r>
      <w:r>
        <w:rPr>
          <w:rFonts w:ascii="FangSong" w:hAnsi="FangSong" w:eastAsia="FangSong" w:cs="FangSong"/>
          <w:sz w:val="19"/>
          <w:szCs w:val="19"/>
          <w:spacing w:val="76"/>
        </w:rPr>
        <w:t xml:space="preserve"> </w:t>
      </w:r>
      <w:r>
        <w:rPr>
          <w:rFonts w:ascii="FangSong" w:hAnsi="FangSong" w:eastAsia="FangSong" w:cs="FangSong"/>
          <w:sz w:val="19"/>
          <w:szCs w:val="19"/>
          <w:spacing w:val="-2"/>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2"/>
        </w:rPr>
        <w:t>243</w:t>
      </w:r>
    </w:p>
    <w:p>
      <w:pPr>
        <w:spacing w:before="121"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12.2.3     </w:t>
      </w:r>
      <w:r>
        <w:rPr>
          <w:rFonts w:ascii="FangSong" w:hAnsi="FangSong" w:eastAsia="FangSong" w:cs="FangSong"/>
          <w:sz w:val="19"/>
          <w:szCs w:val="19"/>
          <w:spacing w:val="-2"/>
        </w:rPr>
        <w:t>犹豫不决，贻误良机</w:t>
      </w:r>
      <w:r>
        <w:rPr>
          <w:rFonts w:ascii="FangSong" w:hAnsi="FangSong" w:eastAsia="FangSong" w:cs="FangSong"/>
          <w:sz w:val="19"/>
          <w:szCs w:val="19"/>
          <w:spacing w:val="39"/>
        </w:rPr>
        <w:t xml:space="preserve"> </w:t>
      </w:r>
      <w:r>
        <w:rPr>
          <w:rFonts w:ascii="Times New Roman" w:hAnsi="Times New Roman" w:eastAsia="Times New Roman" w:cs="Times New Roman"/>
          <w:sz w:val="19"/>
          <w:szCs w:val="19"/>
          <w:spacing w:val="-2"/>
        </w:rPr>
        <w:t>/243</w:t>
      </w:r>
    </w:p>
    <w:p>
      <w:pPr>
        <w:spacing w:before="129"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12.2.4    </w:t>
      </w:r>
      <w:r>
        <w:rPr>
          <w:rFonts w:ascii="FangSong" w:hAnsi="FangSong" w:eastAsia="FangSong" w:cs="FangSong"/>
          <w:sz w:val="19"/>
          <w:szCs w:val="19"/>
          <w:spacing w:val="-3"/>
        </w:rPr>
        <w:t>在如何起步上纠缠太久</w:t>
      </w:r>
      <w:r>
        <w:rPr>
          <w:rFonts w:ascii="FangSong" w:hAnsi="FangSong" w:eastAsia="FangSong" w:cs="FangSong"/>
          <w:sz w:val="19"/>
          <w:szCs w:val="19"/>
          <w:spacing w:val="-3"/>
        </w:rPr>
        <w:t xml:space="preserve">  </w:t>
      </w:r>
      <w:r>
        <w:rPr>
          <w:rFonts w:ascii="FangSong" w:hAnsi="FangSong" w:eastAsia="FangSong" w:cs="FangSong"/>
          <w:sz w:val="19"/>
          <w:szCs w:val="19"/>
          <w:spacing w:val="-3"/>
        </w:rPr>
        <w:t>/</w:t>
      </w:r>
      <w:r>
        <w:rPr>
          <w:rFonts w:ascii="FangSong" w:hAnsi="FangSong" w:eastAsia="FangSong" w:cs="FangSong"/>
          <w:sz w:val="19"/>
          <w:szCs w:val="19"/>
          <w:spacing w:val="89"/>
        </w:rPr>
        <w:t xml:space="preserve"> </w:t>
      </w:r>
      <w:r>
        <w:rPr>
          <w:rFonts w:ascii="Times New Roman" w:hAnsi="Times New Roman" w:eastAsia="Times New Roman" w:cs="Times New Roman"/>
          <w:sz w:val="19"/>
          <w:szCs w:val="19"/>
          <w:spacing w:val="-3"/>
        </w:rPr>
        <w:t>243</w:t>
      </w:r>
    </w:p>
    <w:p>
      <w:pPr>
        <w:spacing w:before="148" w:line="222" w:lineRule="auto"/>
        <w:rPr>
          <w:rFonts w:ascii="Arial" w:hAnsi="Arial" w:eastAsia="Arial" w:cs="Arial"/>
          <w:sz w:val="19"/>
          <w:szCs w:val="19"/>
        </w:rPr>
      </w:pPr>
      <w:r>
        <w:rPr>
          <w:rFonts w:ascii="Times New Roman" w:hAnsi="Times New Roman" w:eastAsia="Times New Roman" w:cs="Times New Roman"/>
          <w:sz w:val="19"/>
          <w:szCs w:val="19"/>
          <w:spacing w:val="-1"/>
        </w:rPr>
        <w:t>12.2.5    </w:t>
      </w:r>
      <w:r>
        <w:rPr>
          <w:rFonts w:ascii="FangSong" w:hAnsi="FangSong" w:eastAsia="FangSong" w:cs="FangSong"/>
          <w:sz w:val="19"/>
          <w:szCs w:val="19"/>
          <w:spacing w:val="-1"/>
        </w:rPr>
        <w:t>没有合适的技术人才策略</w:t>
      </w:r>
      <w:r>
        <w:rPr>
          <w:rFonts w:ascii="FangSong" w:hAnsi="FangSong" w:eastAsia="FangSong" w:cs="FangSong"/>
          <w:sz w:val="19"/>
          <w:szCs w:val="19"/>
          <w:spacing w:val="40"/>
        </w:rPr>
        <w:t xml:space="preserve"> </w:t>
      </w:r>
      <w:r>
        <w:rPr>
          <w:rFonts w:ascii="FangSong" w:hAnsi="FangSong" w:eastAsia="FangSong" w:cs="FangSong"/>
          <w:sz w:val="19"/>
          <w:szCs w:val="19"/>
          <w:spacing w:val="-1"/>
        </w:rPr>
        <w:t>/</w:t>
      </w:r>
      <w:r>
        <w:rPr>
          <w:rFonts w:ascii="FangSong" w:hAnsi="FangSong" w:eastAsia="FangSong" w:cs="FangSong"/>
          <w:sz w:val="19"/>
          <w:szCs w:val="19"/>
          <w:spacing w:val="-1"/>
        </w:rPr>
        <w:t xml:space="preserve">  </w:t>
      </w: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spacing w:val="-2"/>
        </w:rPr>
        <w:t>4</w:t>
      </w:r>
      <w:r>
        <w:rPr>
          <w:rFonts w:ascii="Arial" w:hAnsi="Arial" w:eastAsia="Arial" w:cs="Arial"/>
          <w:sz w:val="19"/>
          <w:szCs w:val="19"/>
          <w:spacing w:val="-2"/>
        </w:rPr>
        <w:t>4</w:t>
      </w:r>
    </w:p>
    <w:p>
      <w:pPr>
        <w:pStyle w:val="BodyText"/>
        <w:spacing w:before="142" w:line="22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12.2.6</w:t>
      </w:r>
      <w:r>
        <w:rPr>
          <w:rFonts w:ascii="Times New Roman" w:hAnsi="Times New Roman" w:eastAsia="Times New Roman" w:cs="Times New Roman"/>
          <w:sz w:val="19"/>
          <w:szCs w:val="19"/>
          <w:spacing w:val="11"/>
        </w:rPr>
        <w:t xml:space="preserve">    </w:t>
      </w:r>
      <w:r>
        <w:rPr>
          <w:sz w:val="19"/>
          <w:szCs w:val="19"/>
          <w:spacing w:val="-5"/>
        </w:rPr>
        <w:t>变革的阻力</w:t>
      </w:r>
      <w:r>
        <w:rPr>
          <w:sz w:val="19"/>
          <w:szCs w:val="19"/>
          <w:spacing w:val="61"/>
        </w:rPr>
        <w:t xml:space="preserve"> </w:t>
      </w:r>
      <w:r>
        <w:rPr>
          <w:rFonts w:ascii="FangSong" w:hAnsi="FangSong" w:eastAsia="FangSong" w:cs="FangSong"/>
          <w:sz w:val="19"/>
          <w:szCs w:val="19"/>
          <w:spacing w:val="-5"/>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5"/>
        </w:rPr>
        <w:t>244</w:t>
      </w:r>
    </w:p>
    <w:p>
      <w:pPr>
        <w:spacing w:before="127" w:line="222" w:lineRule="auto"/>
        <w:rPr>
          <w:rFonts w:ascii="Times New Roman" w:hAnsi="Times New Roman" w:eastAsia="Times New Roman" w:cs="Times New Roman"/>
          <w:sz w:val="19"/>
          <w:szCs w:val="19"/>
        </w:rPr>
      </w:pPr>
      <w:r>
        <w:rPr>
          <w:rFonts w:ascii="FangSong" w:hAnsi="FangSong" w:eastAsia="FangSong" w:cs="FangSong"/>
          <w:sz w:val="19"/>
          <w:szCs w:val="19"/>
          <w:spacing w:val="-7"/>
        </w:rPr>
        <w:t>12.2.7</w:t>
      </w:r>
      <w:r>
        <w:rPr>
          <w:rFonts w:ascii="FangSong" w:hAnsi="FangSong" w:eastAsia="FangSong" w:cs="FangSong"/>
          <w:sz w:val="19"/>
          <w:szCs w:val="19"/>
          <w:spacing w:val="-7"/>
        </w:rPr>
        <w:t xml:space="preserve">  </w:t>
      </w:r>
      <w:r>
        <w:rPr>
          <w:rFonts w:ascii="FangSong" w:hAnsi="FangSong" w:eastAsia="FangSong" w:cs="FangSong"/>
          <w:sz w:val="19"/>
          <w:szCs w:val="19"/>
          <w:spacing w:val="-7"/>
        </w:rPr>
        <w:t>落入技术的陷阱</w:t>
      </w:r>
      <w:r>
        <w:rPr>
          <w:rFonts w:ascii="FangSong" w:hAnsi="FangSong" w:eastAsia="FangSong" w:cs="FangSong"/>
          <w:sz w:val="19"/>
          <w:szCs w:val="19"/>
          <w:spacing w:val="68"/>
        </w:rPr>
        <w:t xml:space="preserve"> </w:t>
      </w:r>
      <w:r>
        <w:rPr>
          <w:rFonts w:ascii="FangSong" w:hAnsi="FangSong" w:eastAsia="FangSong" w:cs="FangSong"/>
          <w:sz w:val="19"/>
          <w:szCs w:val="19"/>
          <w:spacing w:val="-7"/>
        </w:rPr>
        <w:t>/</w:t>
      </w:r>
      <w:r>
        <w:rPr>
          <w:rFonts w:ascii="FangSong" w:hAnsi="FangSong" w:eastAsia="FangSong" w:cs="FangSong"/>
          <w:sz w:val="19"/>
          <w:szCs w:val="19"/>
          <w:spacing w:val="66"/>
        </w:rPr>
        <w:t xml:space="preserve"> </w:t>
      </w:r>
      <w:r>
        <w:rPr>
          <w:rFonts w:ascii="Times New Roman" w:hAnsi="Times New Roman" w:eastAsia="Times New Roman" w:cs="Times New Roman"/>
          <w:sz w:val="19"/>
          <w:szCs w:val="19"/>
          <w:spacing w:val="-7"/>
        </w:rPr>
        <w:t>244</w:t>
      </w:r>
    </w:p>
    <w:p>
      <w:pPr>
        <w:spacing w:before="111" w:line="56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29"/>
        </w:rPr>
        <w:t>12.2.8    </w:t>
      </w:r>
      <w:r>
        <w:rPr>
          <w:rFonts w:ascii="FangSong" w:hAnsi="FangSong" w:eastAsia="FangSong" w:cs="FangSong"/>
          <w:sz w:val="19"/>
          <w:szCs w:val="19"/>
          <w:spacing w:val="-2"/>
          <w:position w:val="29"/>
        </w:rPr>
        <w:t>缺乏连续性</w:t>
      </w:r>
      <w:r>
        <w:rPr>
          <w:rFonts w:ascii="FangSong" w:hAnsi="FangSong" w:eastAsia="FangSong" w:cs="FangSong"/>
          <w:sz w:val="19"/>
          <w:szCs w:val="19"/>
          <w:spacing w:val="78"/>
          <w:position w:val="29"/>
        </w:rPr>
        <w:t xml:space="preserve"> </w:t>
      </w:r>
      <w:r>
        <w:rPr>
          <w:rFonts w:ascii="FangSong" w:hAnsi="FangSong" w:eastAsia="FangSong" w:cs="FangSong"/>
          <w:sz w:val="19"/>
          <w:szCs w:val="19"/>
          <w:spacing w:val="-2"/>
          <w:position w:val="29"/>
        </w:rPr>
        <w:t>/</w:t>
      </w:r>
      <w:r>
        <w:rPr>
          <w:rFonts w:ascii="FangSong" w:hAnsi="FangSong" w:eastAsia="FangSong" w:cs="FangSong"/>
          <w:sz w:val="19"/>
          <w:szCs w:val="19"/>
          <w:spacing w:val="66"/>
          <w:position w:val="29"/>
        </w:rPr>
        <w:t xml:space="preserve"> </w:t>
      </w:r>
      <w:r>
        <w:rPr>
          <w:rFonts w:ascii="Times New Roman" w:hAnsi="Times New Roman" w:eastAsia="Times New Roman" w:cs="Times New Roman"/>
          <w:sz w:val="19"/>
          <w:szCs w:val="19"/>
          <w:spacing w:val="-2"/>
          <w:position w:val="29"/>
        </w:rPr>
        <w:t>245</w:t>
      </w:r>
    </w:p>
    <w:p>
      <w:pPr>
        <w:pStyle w:val="BodyText"/>
        <w:spacing w:line="219" w:lineRule="auto"/>
        <w:rPr>
          <w:sz w:val="19"/>
          <w:szCs w:val="19"/>
        </w:rPr>
      </w:pPr>
      <w:r>
        <w:rPr>
          <w:sz w:val="19"/>
          <w:szCs w:val="19"/>
          <w:spacing w:val="7"/>
        </w:rPr>
        <w:t>参考文献</w:t>
      </w:r>
      <w:r>
        <w:rPr>
          <w:sz w:val="19"/>
          <w:szCs w:val="19"/>
          <w:spacing w:val="92"/>
          <w:w w:val="101"/>
        </w:rPr>
        <w:t xml:space="preserve"> </w:t>
      </w:r>
      <w:r>
        <w:rPr>
          <w:sz w:val="19"/>
          <w:szCs w:val="19"/>
          <w:spacing w:val="7"/>
        </w:rPr>
        <w:t>/247</w:t>
      </w:r>
    </w:p>
    <w:p>
      <w:pPr>
        <w:pStyle w:val="BodyText"/>
        <w:spacing w:before="296" w:line="220" w:lineRule="auto"/>
        <w:rPr>
          <w:sz w:val="19"/>
          <w:szCs w:val="19"/>
        </w:rPr>
      </w:pPr>
      <w:r>
        <w:rPr>
          <w:sz w:val="19"/>
          <w:szCs w:val="19"/>
          <w:spacing w:val="-4"/>
        </w:rPr>
        <w:t>后记</w:t>
      </w:r>
      <w:r>
        <w:rPr>
          <w:sz w:val="19"/>
          <w:szCs w:val="19"/>
          <w:spacing w:val="14"/>
        </w:rPr>
        <w:t xml:space="preserve">  </w:t>
      </w:r>
      <w:r>
        <w:rPr>
          <w:sz w:val="19"/>
          <w:szCs w:val="19"/>
          <w:spacing w:val="-4"/>
        </w:rPr>
        <w:t>/</w:t>
      </w:r>
      <w:r>
        <w:rPr>
          <w:sz w:val="19"/>
          <w:szCs w:val="19"/>
          <w:spacing w:val="88"/>
        </w:rPr>
        <w:t xml:space="preserve"> </w:t>
      </w:r>
      <w:r>
        <w:rPr>
          <w:sz w:val="19"/>
          <w:szCs w:val="19"/>
          <w:spacing w:val="-4"/>
        </w:rPr>
        <w:t>249</w:t>
      </w:r>
    </w:p>
    <w:p>
      <w:pPr>
        <w:spacing w:line="220" w:lineRule="auto"/>
        <w:sectPr>
          <w:pgSz w:w="8720" w:h="13090"/>
          <w:pgMar w:top="400" w:right="220" w:bottom="0" w:left="660" w:header="0" w:footer="0" w:gutter="0"/>
        </w:sectPr>
        <w:rPr>
          <w:sz w:val="19"/>
          <w:szCs w:val="19"/>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3420" w:right="1399" w:hanging="270"/>
        <w:spacing w:before="153" w:line="222" w:lineRule="auto"/>
        <w:rPr>
          <w:rFonts w:ascii="SimHei" w:hAnsi="SimHei" w:eastAsia="SimHei" w:cs="SimHei"/>
          <w:sz w:val="47"/>
          <w:szCs w:val="47"/>
        </w:rPr>
      </w:pPr>
      <w:r>
        <w:pict>
          <v:shape id="_x0000_s42" style="position:absolute;margin-left:90.0019pt;margin-top:24.9409pt;mso-position-vertical-relative:text;mso-position-horizontal-relative:text;width:18.3pt;height:22.45pt;z-index:25176166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4"/>
                      <w:szCs w:val="34"/>
                    </w:rPr>
                  </w:pPr>
                  <w:r>
                    <w:rPr>
                      <w:rFonts w:ascii="SimHei" w:hAnsi="SimHei" w:eastAsia="SimHei" w:cs="SimHei"/>
                      <w:sz w:val="34"/>
                      <w:szCs w:val="34"/>
                    </w:rPr>
                    <w:t>章</w:t>
                  </w:r>
                </w:p>
              </w:txbxContent>
            </v:textbox>
          </v:shape>
        </w:pict>
      </w:r>
      <w:r>
        <w:pict>
          <v:shape id="_x0000_s44" style="position:absolute;margin-left:16.501pt;margin-top:25.9424pt;mso-position-vertical-relative:text;mso-position-horizontal-relative:text;width:18.35pt;height:22.45pt;z-index:25176064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4"/>
                      <w:szCs w:val="34"/>
                    </w:rPr>
                  </w:pPr>
                  <w:r>
                    <w:rPr>
                      <w:rFonts w:ascii="SimHei" w:hAnsi="SimHei" w:eastAsia="SimHei" w:cs="SimHei"/>
                      <w:sz w:val="34"/>
                      <w:szCs w:val="34"/>
                    </w:rPr>
                    <w:t>第</w:t>
                  </w:r>
                </w:p>
              </w:txbxContent>
            </v:textbox>
          </v:shape>
        </w:pict>
      </w:r>
      <w:r>
        <w:drawing>
          <wp:anchor distT="0" distB="0" distL="0" distR="0" simplePos="0" relativeHeight="251759616" behindDoc="1" locked="0" layoutInCell="1" allowOverlap="1">
            <wp:simplePos x="0" y="0"/>
            <wp:positionH relativeFrom="column">
              <wp:posOffset>0</wp:posOffset>
            </wp:positionH>
            <wp:positionV relativeFrom="paragraph">
              <wp:posOffset>-1939159</wp:posOffset>
            </wp:positionV>
            <wp:extent cx="4451355" cy="4705341"/>
            <wp:effectExtent l="0" t="0" r="0" b="0"/>
            <wp:wrapNone/>
            <wp:docPr id="64" name="IM 64"/>
            <wp:cNvGraphicFramePr/>
            <a:graphic>
              <a:graphicData uri="http://schemas.openxmlformats.org/drawingml/2006/picture">
                <pic:pic>
                  <pic:nvPicPr>
                    <pic:cNvPr id="64" name="IM 64"/>
                    <pic:cNvPicPr/>
                  </pic:nvPicPr>
                  <pic:blipFill>
                    <a:blip r:embed="rId38"/>
                    <a:stretch>
                      <a:fillRect/>
                    </a:stretch>
                  </pic:blipFill>
                  <pic:spPr>
                    <a:xfrm rot="0">
                      <a:off x="0" y="0"/>
                      <a:ext cx="4451355" cy="4705341"/>
                    </a:xfrm>
                    <a:prstGeom prst="rect">
                      <a:avLst/>
                    </a:prstGeom>
                  </pic:spPr>
                </pic:pic>
              </a:graphicData>
            </a:graphic>
          </wp:anchor>
        </w:drawing>
      </w:r>
      <w:r>
        <w:rPr>
          <w:rFonts w:ascii="SimHei" w:hAnsi="SimHei" w:eastAsia="SimHei" w:cs="SimHei"/>
          <w:sz w:val="47"/>
          <w:szCs w:val="47"/>
          <w:spacing w:val="22"/>
        </w:rPr>
        <w:t>数字技术的</w:t>
      </w:r>
      <w:r>
        <w:rPr>
          <w:rFonts w:ascii="SimHei" w:hAnsi="SimHei" w:eastAsia="SimHei" w:cs="SimHei"/>
          <w:sz w:val="47"/>
          <w:szCs w:val="47"/>
        </w:rPr>
        <w:t xml:space="preserve"> </w:t>
      </w:r>
      <w:r>
        <w:rPr>
          <w:rFonts w:ascii="SimHei" w:hAnsi="SimHei" w:eastAsia="SimHei" w:cs="SimHei"/>
          <w:sz w:val="47"/>
          <w:szCs w:val="47"/>
          <w:spacing w:val="15"/>
        </w:rPr>
        <w:t>发展趋势</w:t>
      </w:r>
    </w:p>
    <w:p>
      <w:pPr>
        <w:spacing w:line="222" w:lineRule="auto"/>
        <w:sectPr>
          <w:pgSz w:w="8720" w:h="13090"/>
          <w:pgMar w:top="400" w:right="1100" w:bottom="0" w:left="609" w:header="0" w:footer="0" w:gutter="0"/>
        </w:sectPr>
        <w:rPr>
          <w:rFonts w:ascii="SimHei" w:hAnsi="SimHei" w:eastAsia="SimHei" w:cs="SimHei"/>
          <w:sz w:val="47"/>
          <w:szCs w:val="47"/>
        </w:rPr>
      </w:pPr>
    </w:p>
    <w:p>
      <w:pPr>
        <w:spacing w:before="209"/>
        <w:rPr>
          <w:rFonts w:ascii="FangSong" w:hAnsi="FangSong" w:eastAsia="FangSong" w:cs="FangSong"/>
          <w:sz w:val="18"/>
          <w:szCs w:val="18"/>
        </w:rPr>
      </w:pPr>
      <w:r>
        <w:rPr>
          <w:rFonts w:ascii="SimHei" w:hAnsi="SimHei" w:eastAsia="SimHei" w:cs="SimHei"/>
          <w:sz w:val="18"/>
          <w:szCs w:val="18"/>
          <w:position w:val="-20"/>
        </w:rPr>
        <w:drawing>
          <wp:inline distT="0" distB="0" distL="0" distR="0">
            <wp:extent cx="349286" cy="336580"/>
            <wp:effectExtent l="0" t="0" r="0" b="0"/>
            <wp:docPr id="66" name="IM 66"/>
            <wp:cNvGraphicFramePr/>
            <a:graphic>
              <a:graphicData uri="http://schemas.openxmlformats.org/drawingml/2006/picture">
                <pic:pic>
                  <pic:nvPicPr>
                    <pic:cNvPr id="66" name="IM 66"/>
                    <pic:cNvPicPr/>
                  </pic:nvPicPr>
                  <pic:blipFill>
                    <a:blip r:embed="rId39"/>
                    <a:stretch>
                      <a:fillRect/>
                    </a:stretch>
                  </pic:blipFill>
                  <pic:spPr>
                    <a:xfrm rot="0">
                      <a:off x="0" y="0"/>
                      <a:ext cx="349286" cy="336580"/>
                    </a:xfrm>
                    <a:prstGeom prst="rect">
                      <a:avLst/>
                    </a:prstGeom>
                  </pic:spPr>
                </pic:pic>
              </a:graphicData>
            </a:graphic>
          </wp:inline>
        </w:drawing>
      </w:r>
      <w:r>
        <w:rPr>
          <w:rFonts w:ascii="SimHei" w:hAnsi="SimHei" w:eastAsia="SimHei" w:cs="SimHei"/>
          <w:sz w:val="18"/>
          <w:szCs w:val="18"/>
          <w:spacing w:val="86"/>
          <w:w w:val="101"/>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709" w:right="76" w:firstLine="470"/>
        <w:spacing w:before="71" w:line="285" w:lineRule="auto"/>
        <w:jc w:val="both"/>
        <w:rPr>
          <w:sz w:val="22"/>
          <w:szCs w:val="22"/>
        </w:rPr>
      </w:pPr>
      <w:r>
        <w:rPr>
          <w:sz w:val="22"/>
          <w:szCs w:val="22"/>
        </w:rPr>
        <w:t>迭代、升级、转型是企业成长过程中的必经之路</w:t>
      </w:r>
      <w:r>
        <w:rPr>
          <w:sz w:val="22"/>
          <w:szCs w:val="22"/>
          <w:spacing w:val="-1"/>
        </w:rPr>
        <w:t>，数字技术已经颠覆</w:t>
      </w:r>
      <w:r>
        <w:rPr>
          <w:sz w:val="22"/>
          <w:szCs w:val="22"/>
        </w:rPr>
        <w:t xml:space="preserve"> </w:t>
      </w:r>
      <w:r>
        <w:rPr>
          <w:rFonts w:ascii="FangSong" w:hAnsi="FangSong" w:eastAsia="FangSong" w:cs="FangSong"/>
          <w:sz w:val="22"/>
          <w:szCs w:val="22"/>
        </w:rPr>
        <w:t>了整个商业社会，利用数字技术完成商业转型也是企业的必然选择。尽管</w:t>
      </w:r>
      <w:r>
        <w:rPr>
          <w:rFonts w:ascii="FangSong" w:hAnsi="FangSong" w:eastAsia="FangSong" w:cs="FangSong"/>
          <w:sz w:val="22"/>
          <w:szCs w:val="22"/>
          <w:spacing w:val="12"/>
        </w:rPr>
        <w:t xml:space="preserve"> </w:t>
      </w:r>
      <w:r>
        <w:rPr>
          <w:rFonts w:ascii="FangSong" w:hAnsi="FangSong" w:eastAsia="FangSong" w:cs="FangSong"/>
          <w:sz w:val="22"/>
          <w:szCs w:val="22"/>
          <w:spacing w:val="1"/>
        </w:rPr>
        <w:t>深入生活、工作各个领域的、复杂的数字技术让人有些眼</w:t>
      </w:r>
      <w:r>
        <w:rPr>
          <w:rFonts w:ascii="FangSong" w:hAnsi="FangSong" w:eastAsia="FangSong" w:cs="FangSong"/>
          <w:sz w:val="22"/>
          <w:szCs w:val="22"/>
        </w:rPr>
        <w:t>花缭乱，影响选</w:t>
      </w:r>
      <w:r>
        <w:rPr>
          <w:rFonts w:ascii="FangSong" w:hAnsi="FangSong" w:eastAsia="FangSong" w:cs="FangSong"/>
          <w:sz w:val="22"/>
          <w:szCs w:val="22"/>
        </w:rPr>
        <w:t xml:space="preserve"> </w:t>
      </w:r>
      <w:r>
        <w:rPr>
          <w:sz w:val="22"/>
          <w:szCs w:val="22"/>
          <w:spacing w:val="1"/>
        </w:rPr>
        <w:t>择和决策，但我们必须重新梳理各种信息线索，找到事物发展的规律，搞</w:t>
      </w:r>
      <w:r>
        <w:rPr>
          <w:sz w:val="22"/>
          <w:szCs w:val="22"/>
          <w:spacing w:val="10"/>
        </w:rPr>
        <w:t xml:space="preserve"> </w:t>
      </w:r>
      <w:r>
        <w:rPr>
          <w:sz w:val="22"/>
          <w:szCs w:val="22"/>
          <w:spacing w:val="-5"/>
        </w:rPr>
        <w:t>清楚我们现在处于什么阶段，未来会往哪个方向发展。</w:t>
      </w:r>
    </w:p>
    <w:p>
      <w:pPr>
        <w:pStyle w:val="BodyText"/>
        <w:ind w:left="709" w:firstLine="470"/>
        <w:spacing w:before="104" w:line="286" w:lineRule="auto"/>
        <w:jc w:val="both"/>
        <w:rPr>
          <w:rFonts w:ascii="FangSong" w:hAnsi="FangSong" w:eastAsia="FangSong" w:cs="FangSong"/>
          <w:sz w:val="22"/>
          <w:szCs w:val="22"/>
        </w:rPr>
      </w:pPr>
      <w:r>
        <w:rPr>
          <w:rFonts w:ascii="FangSong" w:hAnsi="FangSong" w:eastAsia="FangSong" w:cs="FangSong"/>
          <w:sz w:val="22"/>
          <w:szCs w:val="22"/>
          <w:spacing w:val="1"/>
        </w:rPr>
        <w:t>如果选择得当，展现在面前的就是一次重大的发展机遇；如果选择不</w:t>
      </w:r>
      <w:r>
        <w:rPr>
          <w:rFonts w:ascii="FangSong" w:hAnsi="FangSong" w:eastAsia="FangSong" w:cs="FangSong"/>
          <w:sz w:val="22"/>
          <w:szCs w:val="22"/>
          <w:spacing w:val="8"/>
        </w:rPr>
        <w:t xml:space="preserve"> </w:t>
      </w:r>
      <w:r>
        <w:rPr>
          <w:sz w:val="22"/>
          <w:szCs w:val="22"/>
        </w:rPr>
        <w:t>当，错失良机，则这波浪潮与你无关。因此，在开始关于数字化转</w:t>
      </w:r>
      <w:r>
        <w:rPr>
          <w:sz w:val="22"/>
          <w:szCs w:val="22"/>
          <w:spacing w:val="-1"/>
        </w:rPr>
        <w:t>型会给</w:t>
      </w:r>
      <w:r>
        <w:rPr>
          <w:sz w:val="22"/>
          <w:szCs w:val="22"/>
        </w:rPr>
        <w:t xml:space="preserve">  </w:t>
      </w:r>
      <w:r>
        <w:rPr>
          <w:rFonts w:ascii="FangSong" w:hAnsi="FangSong" w:eastAsia="FangSong" w:cs="FangSong"/>
          <w:sz w:val="22"/>
          <w:szCs w:val="22"/>
          <w:spacing w:val="1"/>
        </w:rPr>
        <w:t>企业带来何种深刻变化、企业怎样完成蜕变成长的话题之前，有必</w:t>
      </w:r>
      <w:r>
        <w:rPr>
          <w:rFonts w:ascii="FangSong" w:hAnsi="FangSong" w:eastAsia="FangSong" w:cs="FangSong"/>
          <w:sz w:val="22"/>
          <w:szCs w:val="22"/>
        </w:rPr>
        <w:t>要对我</w:t>
      </w:r>
      <w:r>
        <w:rPr>
          <w:rFonts w:ascii="FangSong" w:hAnsi="FangSong" w:eastAsia="FangSong" w:cs="FangSong"/>
          <w:sz w:val="22"/>
          <w:szCs w:val="22"/>
        </w:rPr>
        <w:t xml:space="preserve"> </w:t>
      </w:r>
      <w:r>
        <w:rPr>
          <w:sz w:val="22"/>
          <w:szCs w:val="22"/>
          <w:spacing w:val="-9"/>
        </w:rPr>
        <w:t>们现在所处的环境有一个基本的认识。从更</w:t>
      </w:r>
      <w:r>
        <w:rPr>
          <w:sz w:val="22"/>
          <w:szCs w:val="22"/>
          <w:spacing w:val="-10"/>
        </w:rPr>
        <w:t>高的维度、以多维的视角来分析，</w:t>
      </w:r>
      <w:r>
        <w:rPr>
          <w:sz w:val="22"/>
          <w:szCs w:val="22"/>
        </w:rPr>
        <w:t xml:space="preserve"> </w:t>
      </w:r>
      <w:r>
        <w:rPr>
          <w:rFonts w:ascii="FangSong" w:hAnsi="FangSong" w:eastAsia="FangSong" w:cs="FangSong"/>
          <w:sz w:val="22"/>
          <w:szCs w:val="22"/>
          <w:spacing w:val="-5"/>
        </w:rPr>
        <w:t>并根据所处的环境和现有的条件，清晰规划未来的发展方向。</w:t>
      </w:r>
    </w:p>
    <w:p>
      <w:pPr>
        <w:spacing w:line="353" w:lineRule="auto"/>
        <w:rPr>
          <w:rFonts w:ascii="Arial"/>
          <w:sz w:val="21"/>
        </w:rPr>
      </w:pPr>
      <w:r/>
    </w:p>
    <w:p>
      <w:pPr>
        <w:spacing w:line="354" w:lineRule="auto"/>
        <w:rPr>
          <w:rFonts w:ascii="Arial"/>
          <w:sz w:val="21"/>
        </w:rPr>
      </w:pPr>
      <w:r/>
    </w:p>
    <w:p>
      <w:pPr>
        <w:pStyle w:val="BodyText"/>
        <w:ind w:left="714"/>
        <w:spacing w:before="111" w:line="219" w:lineRule="auto"/>
        <w:outlineLvl w:val="6"/>
        <w:rPr>
          <w:sz w:val="34"/>
          <w:szCs w:val="34"/>
        </w:rPr>
      </w:pPr>
      <w:r>
        <w:rPr>
          <w:sz w:val="34"/>
          <w:szCs w:val="34"/>
          <w:b/>
          <w:bCs/>
          <w:spacing w:val="-12"/>
        </w:rPr>
        <w:t>1.1</w:t>
      </w:r>
      <w:r>
        <w:rPr>
          <w:sz w:val="34"/>
          <w:szCs w:val="34"/>
          <w:spacing w:val="150"/>
        </w:rPr>
        <w:t xml:space="preserve"> </w:t>
      </w:r>
      <w:r>
        <w:rPr>
          <w:sz w:val="34"/>
          <w:szCs w:val="34"/>
          <w:b/>
          <w:bCs/>
          <w:spacing w:val="-12"/>
        </w:rPr>
        <w:t>技术革命的发展规律</w:t>
      </w:r>
    </w:p>
    <w:p>
      <w:pPr>
        <w:spacing w:line="339" w:lineRule="auto"/>
        <w:rPr>
          <w:rFonts w:ascii="Arial"/>
          <w:sz w:val="21"/>
        </w:rPr>
      </w:pPr>
      <w:r/>
    </w:p>
    <w:p>
      <w:pPr>
        <w:spacing w:line="340" w:lineRule="auto"/>
        <w:rPr>
          <w:rFonts w:ascii="Arial"/>
          <w:sz w:val="21"/>
        </w:rPr>
      </w:pPr>
      <w:r/>
    </w:p>
    <w:p>
      <w:pPr>
        <w:pStyle w:val="BodyText"/>
        <w:ind w:left="713"/>
        <w:spacing w:before="91" w:line="219" w:lineRule="auto"/>
        <w:outlineLvl w:val="6"/>
        <w:rPr>
          <w:sz w:val="28"/>
          <w:szCs w:val="28"/>
        </w:rPr>
      </w:pPr>
      <w:r>
        <w:rPr>
          <w:sz w:val="28"/>
          <w:szCs w:val="28"/>
          <w:b/>
          <w:bCs/>
          <w:spacing w:val="-18"/>
        </w:rPr>
        <w:t>1.1.1</w:t>
      </w:r>
      <w:r>
        <w:rPr>
          <w:sz w:val="28"/>
          <w:szCs w:val="28"/>
          <w:spacing w:val="17"/>
        </w:rPr>
        <w:t xml:space="preserve">  </w:t>
      </w:r>
      <w:r>
        <w:rPr>
          <w:sz w:val="28"/>
          <w:szCs w:val="28"/>
          <w:b/>
          <w:bCs/>
          <w:spacing w:val="-18"/>
        </w:rPr>
        <w:t>技术发展的成熟度曲线</w:t>
      </w:r>
    </w:p>
    <w:p>
      <w:pPr>
        <w:spacing w:line="319" w:lineRule="auto"/>
        <w:rPr>
          <w:rFonts w:ascii="Arial"/>
          <w:sz w:val="21"/>
        </w:rPr>
      </w:pPr>
      <w:r/>
    </w:p>
    <w:p>
      <w:pPr>
        <w:pStyle w:val="BodyText"/>
        <w:ind w:left="709" w:right="45" w:firstLine="470"/>
        <w:spacing w:before="72" w:line="291" w:lineRule="auto"/>
        <w:jc w:val="both"/>
        <w:rPr>
          <w:sz w:val="22"/>
          <w:szCs w:val="22"/>
        </w:rPr>
      </w:pPr>
      <w:r>
        <w:rPr>
          <w:sz w:val="22"/>
          <w:szCs w:val="22"/>
          <w:spacing w:val="-5"/>
        </w:rPr>
        <w:t>技术发展有其自身规律，</w:t>
      </w:r>
      <w:r>
        <w:rPr>
          <w:sz w:val="22"/>
          <w:szCs w:val="22"/>
          <w:spacing w:val="66"/>
        </w:rPr>
        <w:t xml:space="preserve"> </w:t>
      </w:r>
      <w:r>
        <w:rPr>
          <w:sz w:val="22"/>
          <w:szCs w:val="22"/>
          <w:spacing w:val="-5"/>
        </w:rPr>
        <w:t>一项技术从概念阶段到成熟应用阶段的过程</w:t>
      </w:r>
      <w:r>
        <w:rPr>
          <w:sz w:val="22"/>
          <w:szCs w:val="22"/>
        </w:rPr>
        <w:t xml:space="preserve"> </w:t>
      </w:r>
      <w:r>
        <w:rPr>
          <w:sz w:val="22"/>
          <w:szCs w:val="22"/>
          <w:spacing w:val="1"/>
        </w:rPr>
        <w:t>中会受制于各种外在条件。因此，考察一项</w:t>
      </w:r>
      <w:r>
        <w:rPr>
          <w:sz w:val="22"/>
          <w:szCs w:val="22"/>
        </w:rPr>
        <w:t>新技术如何走向成熟应用也是 </w:t>
      </w:r>
      <w:r>
        <w:rPr>
          <w:sz w:val="22"/>
          <w:szCs w:val="22"/>
          <w:spacing w:val="-2"/>
        </w:rPr>
        <w:t>分析技术发展规律的重要内容。美国著名</w:t>
      </w:r>
      <w:r>
        <w:rPr>
          <w:rFonts w:ascii="Times New Roman" w:hAnsi="Times New Roman" w:eastAsia="Times New Roman" w:cs="Times New Roman"/>
          <w:sz w:val="22"/>
          <w:szCs w:val="22"/>
          <w:spacing w:val="-2"/>
        </w:rPr>
        <w:t>IT</w:t>
      </w:r>
      <w:r>
        <w:rPr>
          <w:sz w:val="22"/>
          <w:szCs w:val="22"/>
          <w:spacing w:val="-2"/>
        </w:rPr>
        <w:t>研究和咨询机构——</w:t>
      </w:r>
      <w:r>
        <w:rPr>
          <w:rFonts w:ascii="Times New Roman" w:hAnsi="Times New Roman" w:eastAsia="Times New Roman" w:cs="Times New Roman"/>
          <w:sz w:val="22"/>
          <w:szCs w:val="22"/>
          <w:spacing w:val="-2"/>
        </w:rPr>
        <w:t>Gartner</w:t>
      </w:r>
      <w:r>
        <w:rPr>
          <w:rFonts w:ascii="Times New Roman" w:hAnsi="Times New Roman" w:eastAsia="Times New Roman" w:cs="Times New Roman"/>
          <w:sz w:val="22"/>
          <w:szCs w:val="22"/>
          <w:spacing w:val="3"/>
        </w:rPr>
        <w:t xml:space="preserve"> </w:t>
      </w:r>
      <w:r>
        <w:rPr>
          <w:sz w:val="22"/>
          <w:szCs w:val="22"/>
          <w:spacing w:val="-2"/>
        </w:rPr>
        <w:t>公</w:t>
      </w:r>
      <w:r>
        <w:rPr>
          <w:sz w:val="22"/>
          <w:szCs w:val="22"/>
        </w:rPr>
        <w:t xml:space="preserve">  </w:t>
      </w:r>
      <w:r>
        <w:rPr>
          <w:sz w:val="22"/>
          <w:szCs w:val="22"/>
          <w:spacing w:val="-4"/>
        </w:rPr>
        <w:t>司在1995年提出的新兴技术成熟度曲线</w:t>
      </w:r>
      <w:r>
        <w:rPr>
          <w:sz w:val="22"/>
          <w:szCs w:val="22"/>
          <w:spacing w:val="-54"/>
        </w:rPr>
        <w:t xml:space="preserve"> </w:t>
      </w:r>
      <w:r>
        <w:rPr>
          <w:rFonts w:ascii="Times New Roman" w:hAnsi="Times New Roman" w:eastAsia="Times New Roman" w:cs="Times New Roman"/>
          <w:sz w:val="22"/>
          <w:szCs w:val="22"/>
          <w:spacing w:val="-4"/>
        </w:rPr>
        <w:t>(The Gartner Hype Cycle for Emerging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Technologies) </w:t>
      </w:r>
      <w:r>
        <w:rPr>
          <w:sz w:val="22"/>
          <w:szCs w:val="22"/>
          <w:spacing w:val="-3"/>
        </w:rPr>
        <w:t>就是一个很好的反映技术发展规</w:t>
      </w:r>
      <w:r>
        <w:rPr>
          <w:sz w:val="22"/>
          <w:szCs w:val="22"/>
          <w:spacing w:val="-4"/>
        </w:rPr>
        <w:t>律的指标。</w:t>
      </w:r>
      <w:r>
        <w:rPr>
          <w:rFonts w:ascii="Times New Roman" w:hAnsi="Times New Roman" w:eastAsia="Times New Roman" w:cs="Times New Roman"/>
          <w:sz w:val="22"/>
          <w:szCs w:val="22"/>
          <w:spacing w:val="-4"/>
        </w:rPr>
        <w:t>Gartner</w:t>
      </w:r>
      <w:r>
        <w:rPr>
          <w:sz w:val="22"/>
          <w:szCs w:val="22"/>
          <w:spacing w:val="-4"/>
        </w:rPr>
        <w:t>公司的新兴</w:t>
      </w:r>
      <w:r>
        <w:rPr>
          <w:sz w:val="22"/>
          <w:szCs w:val="22"/>
        </w:rPr>
        <w:t xml:space="preserve"> </w:t>
      </w:r>
      <w:r>
        <w:rPr>
          <w:sz w:val="22"/>
          <w:szCs w:val="22"/>
          <w:spacing w:val="-3"/>
        </w:rPr>
        <w:t>技术成熟度曲线如图1-1所示。</w:t>
      </w:r>
      <w:r>
        <w:rPr>
          <w:rFonts w:ascii="Times New Roman" w:hAnsi="Times New Roman" w:eastAsia="Times New Roman" w:cs="Times New Roman"/>
          <w:sz w:val="22"/>
          <w:szCs w:val="22"/>
          <w:spacing w:val="-3"/>
        </w:rPr>
        <w:t>Gartner</w:t>
      </w:r>
      <w:r>
        <w:rPr>
          <w:sz w:val="22"/>
          <w:szCs w:val="22"/>
          <w:spacing w:val="-3"/>
        </w:rPr>
        <w:t>公司通过分析预测，把各种新兴科学</w:t>
      </w:r>
      <w:r>
        <w:rPr>
          <w:sz w:val="22"/>
          <w:szCs w:val="22"/>
          <w:spacing w:val="13"/>
        </w:rPr>
        <w:t xml:space="preserve"> </w:t>
      </w:r>
      <w:r>
        <w:rPr>
          <w:sz w:val="22"/>
          <w:szCs w:val="22"/>
          <w:spacing w:val="-6"/>
        </w:rPr>
        <w:t>技术发展阶段以及要达到成熟阶段所需的时间绘制在一条曲线上，</w:t>
      </w:r>
      <w:r>
        <w:rPr>
          <w:sz w:val="22"/>
          <w:szCs w:val="22"/>
          <w:spacing w:val="-7"/>
        </w:rPr>
        <w:t>有助于人</w:t>
      </w:r>
      <w:r>
        <w:rPr>
          <w:sz w:val="22"/>
          <w:szCs w:val="22"/>
        </w:rPr>
        <w:t xml:space="preserve"> </w:t>
      </w:r>
      <w:r>
        <w:rPr>
          <w:sz w:val="22"/>
          <w:szCs w:val="22"/>
          <w:spacing w:val="-6"/>
        </w:rPr>
        <w:t>们了解市场当前的热点技术以及技术的未来发展趋势。每年的曲线图报告几</w:t>
      </w:r>
    </w:p>
    <w:p>
      <w:pPr>
        <w:spacing w:line="291" w:lineRule="auto"/>
        <w:sectPr>
          <w:pgSz w:w="8720" w:h="13120"/>
          <w:pgMar w:top="400" w:right="639" w:bottom="0" w:left="209" w:header="0" w:footer="0" w:gutter="0"/>
        </w:sectPr>
        <w:rPr>
          <w:sz w:val="22"/>
          <w:szCs w:val="22"/>
        </w:rPr>
      </w:pPr>
    </w:p>
    <w:p>
      <w:pPr>
        <w:ind w:left="4879"/>
        <w:spacing w:before="235" w:line="222" w:lineRule="auto"/>
        <w:rPr>
          <w:rFonts w:ascii="FangSong" w:hAnsi="FangSong" w:eastAsia="FangSong" w:cs="FangSong"/>
          <w:sz w:val="17"/>
          <w:szCs w:val="17"/>
        </w:rPr>
      </w:pPr>
      <w:r>
        <w:drawing>
          <wp:anchor distT="0" distB="0" distL="0" distR="0" simplePos="0" relativeHeight="251766784" behindDoc="0" locked="0" layoutInCell="0" allowOverlap="1">
            <wp:simplePos x="0" y="0"/>
            <wp:positionH relativeFrom="page">
              <wp:posOffset>5092673</wp:posOffset>
            </wp:positionH>
            <wp:positionV relativeFrom="page">
              <wp:posOffset>273053</wp:posOffset>
            </wp:positionV>
            <wp:extent cx="336550" cy="349277"/>
            <wp:effectExtent l="0" t="0" r="0" b="0"/>
            <wp:wrapNone/>
            <wp:docPr id="68" name="IM 68"/>
            <wp:cNvGraphicFramePr/>
            <a:graphic>
              <a:graphicData uri="http://schemas.openxmlformats.org/drawingml/2006/picture">
                <pic:pic>
                  <pic:nvPicPr>
                    <pic:cNvPr id="68" name="IM 68"/>
                    <pic:cNvPicPr/>
                  </pic:nvPicPr>
                  <pic:blipFill>
                    <a:blip r:embed="rId40"/>
                    <a:stretch>
                      <a:fillRect/>
                    </a:stretch>
                  </pic:blipFill>
                  <pic:spPr>
                    <a:xfrm rot="0">
                      <a:off x="0" y="0"/>
                      <a:ext cx="336550" cy="349277"/>
                    </a:xfrm>
                    <a:prstGeom prst="rect">
                      <a:avLst/>
                    </a:prstGeom>
                  </pic:spPr>
                </pic:pic>
              </a:graphicData>
            </a:graphic>
          </wp:anchor>
        </w:drawing>
      </w:r>
      <w:r>
        <w:rPr>
          <w:rFonts w:ascii="FangSong" w:hAnsi="FangSong" w:eastAsia="FangSong" w:cs="FangSong"/>
          <w:sz w:val="17"/>
          <w:szCs w:val="17"/>
          <w:spacing w:val="9"/>
        </w:rPr>
        <w:t>第1章</w:t>
      </w:r>
      <w:r>
        <w:rPr>
          <w:rFonts w:ascii="FangSong" w:hAnsi="FangSong" w:eastAsia="FangSong" w:cs="FangSong"/>
          <w:sz w:val="17"/>
          <w:szCs w:val="17"/>
          <w:spacing w:val="46"/>
          <w:w w:val="101"/>
        </w:rPr>
        <w:t xml:space="preserve"> </w:t>
      </w:r>
      <w:r>
        <w:rPr>
          <w:rFonts w:ascii="FangSong" w:hAnsi="FangSong" w:eastAsia="FangSong" w:cs="FangSong"/>
          <w:sz w:val="17"/>
          <w:szCs w:val="17"/>
          <w:spacing w:val="9"/>
        </w:rPr>
        <w:t>数字技术的发展趋势</w:t>
      </w:r>
    </w:p>
    <w:p>
      <w:pPr>
        <w:spacing w:line="247" w:lineRule="auto"/>
        <w:rPr>
          <w:rFonts w:ascii="Arial"/>
          <w:sz w:val="21"/>
        </w:rPr>
      </w:pPr>
      <w:r/>
    </w:p>
    <w:p>
      <w:pPr>
        <w:spacing w:line="247" w:lineRule="auto"/>
        <w:rPr>
          <w:rFonts w:ascii="Arial"/>
          <w:sz w:val="21"/>
        </w:rPr>
      </w:pPr>
      <w:r/>
    </w:p>
    <w:p>
      <w:pPr>
        <w:pStyle w:val="BodyText"/>
        <w:ind w:left="29"/>
        <w:spacing w:before="71" w:line="219" w:lineRule="auto"/>
        <w:rPr>
          <w:sz w:val="22"/>
          <w:szCs w:val="22"/>
        </w:rPr>
      </w:pPr>
      <w:r>
        <w:rPr>
          <w:sz w:val="22"/>
          <w:szCs w:val="22"/>
          <w:spacing w:val="-13"/>
        </w:rPr>
        <w:t>乎是对最新技术的一次总结和对比，可以给人们带来很大的启发。</w:t>
      </w:r>
    </w:p>
    <w:p>
      <w:pPr>
        <w:pStyle w:val="BodyText"/>
        <w:ind w:left="29" w:right="709" w:firstLine="429"/>
        <w:spacing w:before="74" w:line="271" w:lineRule="auto"/>
        <w:rPr>
          <w:sz w:val="22"/>
          <w:szCs w:val="22"/>
        </w:rPr>
      </w:pPr>
      <w:r>
        <w:rPr>
          <w:sz w:val="22"/>
          <w:szCs w:val="22"/>
          <w:spacing w:val="4"/>
        </w:rPr>
        <w:t>以时间作为</w:t>
      </w:r>
      <w:r>
        <w:rPr>
          <w:rFonts w:ascii="Times New Roman" w:hAnsi="Times New Roman" w:eastAsia="Times New Roman" w:cs="Times New Roman"/>
          <w:sz w:val="22"/>
          <w:szCs w:val="22"/>
          <w:spacing w:val="4"/>
        </w:rPr>
        <w:t>x </w:t>
      </w:r>
      <w:r>
        <w:rPr>
          <w:sz w:val="22"/>
          <w:szCs w:val="22"/>
          <w:spacing w:val="4"/>
        </w:rPr>
        <w:t>轴，以期望作为</w:t>
      </w:r>
      <w:r>
        <w:rPr>
          <w:rFonts w:ascii="Times New Roman" w:hAnsi="Times New Roman" w:eastAsia="Times New Roman" w:cs="Times New Roman"/>
          <w:sz w:val="22"/>
          <w:szCs w:val="22"/>
          <w:spacing w:val="4"/>
        </w:rPr>
        <w:t>y </w:t>
      </w:r>
      <w:r>
        <w:rPr>
          <w:sz w:val="22"/>
          <w:szCs w:val="22"/>
          <w:spacing w:val="4"/>
        </w:rPr>
        <w:t>轴，可将新兴技术与公众、媒体的关</w:t>
      </w:r>
      <w:r>
        <w:rPr>
          <w:sz w:val="22"/>
          <w:szCs w:val="22"/>
          <w:spacing w:val="11"/>
        </w:rPr>
        <w:t xml:space="preserve"> </w:t>
      </w:r>
      <w:r>
        <w:rPr>
          <w:sz w:val="22"/>
          <w:szCs w:val="22"/>
        </w:rPr>
        <w:t>注度关系分为5个阶段。</w:t>
      </w:r>
    </w:p>
    <w:p>
      <w:pPr>
        <w:pStyle w:val="BodyText"/>
        <w:ind w:firstLine="220"/>
        <w:spacing w:before="89" w:line="4489" w:lineRule="exact"/>
        <w:rPr/>
      </w:pPr>
      <w:r>
        <w:rPr>
          <w:position w:val="-89"/>
        </w:rPr>
        <w:pict>
          <v:group id="_x0000_s46" style="mso-position-vertical-relative:line;mso-position-horizontal-relative:char;width:338.05pt;height:224.45pt;" filled="false" stroked="false" coordsize="6760,4488" coordorigin="0,0">
            <v:shape id="_x0000_s48" style="position:absolute;left:109;top:0;width:6650;height:4311;" filled="false" stroked="false" type="#_x0000_t75">
              <v:imagedata o:title="" r:id="rId41"/>
            </v:shape>
            <v:shape id="_x0000_s50" style="position:absolute;left:-20;top:77;width:6595;height:443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期望</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right="12"/>
                      <w:spacing w:before="55" w:line="221" w:lineRule="auto"/>
                      <w:jc w:val="right"/>
                      <w:rPr>
                        <w:rFonts w:ascii="SimSun" w:hAnsi="SimSun" w:eastAsia="SimSun" w:cs="SimSun"/>
                        <w:sz w:val="17"/>
                        <w:szCs w:val="17"/>
                      </w:rPr>
                    </w:pPr>
                    <w:r>
                      <w:rPr>
                        <w:rFonts w:ascii="SimSun" w:hAnsi="SimSun" w:eastAsia="SimSun" w:cs="SimSun"/>
                        <w:sz w:val="17"/>
                        <w:szCs w:val="17"/>
                        <w:spacing w:val="-4"/>
                      </w:rPr>
                      <w:t>时间</w:t>
                    </w:r>
                  </w:p>
                </w:txbxContent>
              </v:textbox>
            </v:shape>
          </v:group>
        </w:pict>
      </w:r>
    </w:p>
    <w:p>
      <w:pPr>
        <w:pStyle w:val="BodyText"/>
        <w:ind w:left="1979"/>
        <w:spacing w:before="116" w:line="219" w:lineRule="auto"/>
        <w:rPr>
          <w:rFonts w:ascii="SimHei" w:hAnsi="SimHei" w:eastAsia="SimHei" w:cs="SimHei"/>
          <w:sz w:val="17"/>
          <w:szCs w:val="17"/>
        </w:rPr>
      </w:pPr>
      <w:r>
        <w:rPr>
          <w:rFonts w:ascii="SimHei" w:hAnsi="SimHei" w:eastAsia="SimHei" w:cs="SimHei"/>
          <w:sz w:val="17"/>
          <w:szCs w:val="17"/>
          <w:spacing w:val="-7"/>
        </w:rPr>
        <w:t>图1-</w:t>
      </w:r>
      <w:r>
        <w:rPr>
          <w:rFonts w:ascii="SimHei" w:hAnsi="SimHei" w:eastAsia="SimHei" w:cs="SimHei"/>
          <w:sz w:val="17"/>
          <w:szCs w:val="17"/>
          <w:spacing w:val="-30"/>
        </w:rPr>
        <w:t xml:space="preserve"> </w:t>
      </w:r>
      <w:r>
        <w:rPr>
          <w:rFonts w:ascii="SimHei" w:hAnsi="SimHei" w:eastAsia="SimHei" w:cs="SimHei"/>
          <w:sz w:val="17"/>
          <w:szCs w:val="17"/>
          <w:spacing w:val="-7"/>
        </w:rPr>
        <w:t>1</w:t>
      </w:r>
      <w:r>
        <w:rPr>
          <w:rFonts w:ascii="SimHei" w:hAnsi="SimHei" w:eastAsia="SimHei" w:cs="SimHei"/>
          <w:sz w:val="17"/>
          <w:szCs w:val="17"/>
          <w:spacing w:val="60"/>
        </w:rPr>
        <w:t xml:space="preserve"> </w:t>
      </w:r>
      <w:r>
        <w:rPr>
          <w:sz w:val="17"/>
          <w:szCs w:val="17"/>
          <w:spacing w:val="-7"/>
        </w:rPr>
        <w:t>Gartner </w:t>
      </w:r>
      <w:r>
        <w:rPr>
          <w:rFonts w:ascii="SimHei" w:hAnsi="SimHei" w:eastAsia="SimHei" w:cs="SimHei"/>
          <w:sz w:val="17"/>
          <w:szCs w:val="17"/>
          <w:spacing w:val="-7"/>
        </w:rPr>
        <w:t>公司的新兴技术成熟度曲线</w:t>
      </w:r>
    </w:p>
    <w:p>
      <w:pPr>
        <w:pStyle w:val="BodyText"/>
        <w:ind w:right="702" w:firstLine="459"/>
        <w:spacing w:before="168" w:line="275" w:lineRule="auto"/>
        <w:rPr>
          <w:sz w:val="22"/>
          <w:szCs w:val="22"/>
        </w:rPr>
      </w:pPr>
      <w:r>
        <w:rPr>
          <w:sz w:val="22"/>
          <w:szCs w:val="22"/>
          <w:spacing w:val="5"/>
        </w:rPr>
        <w:t>第1阶段(萌芽期，</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Trigger</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7"/>
        </w:rPr>
        <w:t xml:space="preserve"> </w:t>
      </w:r>
      <w:r>
        <w:rPr>
          <w:sz w:val="22"/>
          <w:szCs w:val="22"/>
          <w:spacing w:val="5"/>
        </w:rPr>
        <w:t>当新技术</w:t>
      </w:r>
      <w:r>
        <w:rPr>
          <w:sz w:val="22"/>
          <w:szCs w:val="22"/>
          <w:spacing w:val="4"/>
        </w:rPr>
        <w:t>的诞生被业界和媒</w:t>
      </w:r>
      <w:r>
        <w:rPr>
          <w:sz w:val="22"/>
          <w:szCs w:val="22"/>
        </w:rPr>
        <w:t xml:space="preserve"> </w:t>
      </w:r>
      <w:r>
        <w:rPr>
          <w:sz w:val="22"/>
          <w:szCs w:val="22"/>
          <w:spacing w:val="-4"/>
        </w:rPr>
        <w:t>体关注时，大众或者业内人士对新技术的期望值越来越高。</w:t>
      </w:r>
    </w:p>
    <w:p>
      <w:pPr>
        <w:pStyle w:val="BodyText"/>
        <w:ind w:left="29" w:right="811" w:firstLine="429"/>
        <w:spacing w:before="75" w:line="275" w:lineRule="auto"/>
        <w:rPr>
          <w:sz w:val="22"/>
          <w:szCs w:val="22"/>
        </w:rPr>
      </w:pPr>
      <w:r>
        <w:rPr>
          <w:sz w:val="22"/>
          <w:szCs w:val="22"/>
          <w:spacing w:val="7"/>
        </w:rPr>
        <w:t>第2阶段(过热期，或称期望膨胀期，</w:t>
      </w:r>
      <w:r>
        <w:rPr>
          <w:rFonts w:ascii="Times New Roman" w:hAnsi="Times New Roman" w:eastAsia="Times New Roman" w:cs="Times New Roman"/>
          <w:sz w:val="22"/>
          <w:szCs w:val="22"/>
        </w:rPr>
        <w:t>Peak</w:t>
      </w:r>
      <w:r>
        <w:rPr>
          <w:rFonts w:ascii="Times New Roman" w:hAnsi="Times New Roman" w:eastAsia="Times New Roman" w:cs="Times New Roman"/>
          <w:sz w:val="22"/>
          <w:szCs w:val="22"/>
          <w:spacing w:val="6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Inflated</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Expectations</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 xml:space="preserve"> </w:t>
      </w:r>
      <w:r>
        <w:rPr>
          <w:sz w:val="22"/>
          <w:szCs w:val="22"/>
          <w:spacing w:val="-8"/>
        </w:rPr>
        <w:t>公众的期望值达到顶峰，有少量用户开始使用该项技术生产产品。</w:t>
      </w:r>
    </w:p>
    <w:p>
      <w:pPr>
        <w:pStyle w:val="BodyText"/>
        <w:ind w:left="29" w:right="702" w:firstLine="429"/>
        <w:spacing w:before="64" w:line="281" w:lineRule="auto"/>
        <w:rPr>
          <w:sz w:val="22"/>
          <w:szCs w:val="22"/>
        </w:rPr>
      </w:pPr>
      <w:r>
        <w:rPr>
          <w:sz w:val="22"/>
          <w:szCs w:val="22"/>
          <w:spacing w:val="2"/>
        </w:rPr>
        <w:t>第3阶段(低谷期，或称幻灭期， </w:t>
      </w:r>
      <w:r>
        <w:rPr>
          <w:rFonts w:ascii="Times New Roman" w:hAnsi="Times New Roman" w:eastAsia="Times New Roman" w:cs="Times New Roman"/>
          <w:sz w:val="22"/>
          <w:szCs w:val="22"/>
        </w:rPr>
        <w:t>Trough</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Disillusionment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7"/>
        </w:rPr>
        <w:t xml:space="preserve"> </w:t>
      </w:r>
      <w:r>
        <w:rPr>
          <w:sz w:val="22"/>
          <w:szCs w:val="22"/>
          <w:spacing w:val="2"/>
        </w:rPr>
        <w:t>随着这</w:t>
      </w:r>
      <w:r>
        <w:rPr>
          <w:sz w:val="22"/>
          <w:szCs w:val="22"/>
        </w:rPr>
        <w:t xml:space="preserve"> </w:t>
      </w:r>
      <w:r>
        <w:rPr>
          <w:sz w:val="22"/>
          <w:szCs w:val="22"/>
          <w:spacing w:val="1"/>
        </w:rPr>
        <w:t>项技术的缺点、问题、局限逐渐暴露，失败的应用案例比</w:t>
      </w:r>
      <w:r>
        <w:rPr>
          <w:sz w:val="22"/>
          <w:szCs w:val="22"/>
        </w:rPr>
        <w:t>比皆是，公众的 </w:t>
      </w:r>
      <w:r>
        <w:rPr>
          <w:sz w:val="22"/>
          <w:szCs w:val="22"/>
          <w:spacing w:val="-5"/>
        </w:rPr>
        <w:t>期望值逐渐降低，只有少数幸存者才能继续获得投资。</w:t>
      </w:r>
    </w:p>
    <w:p>
      <w:pPr>
        <w:pStyle w:val="BodyText"/>
        <w:ind w:left="29" w:right="619" w:firstLine="429"/>
        <w:spacing w:before="73" w:line="282" w:lineRule="auto"/>
        <w:rPr>
          <w:sz w:val="22"/>
          <w:szCs w:val="22"/>
        </w:rPr>
      </w:pPr>
      <w:r>
        <w:rPr>
          <w:sz w:val="22"/>
          <w:szCs w:val="22"/>
        </w:rPr>
        <w:t>第4阶段(复苏期，</w:t>
      </w:r>
      <w:r>
        <w:rPr>
          <w:sz w:val="22"/>
          <w:szCs w:val="22"/>
          <w:spacing w:val="-29"/>
        </w:rPr>
        <w:t xml:space="preserve"> </w:t>
      </w:r>
      <w:r>
        <w:rPr>
          <w:rFonts w:ascii="Times New Roman" w:hAnsi="Times New Roman" w:eastAsia="Times New Roman" w:cs="Times New Roman"/>
          <w:sz w:val="22"/>
          <w:szCs w:val="22"/>
        </w:rPr>
        <w:t>Slope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Enlightenment):</w:t>
      </w:r>
      <w:r>
        <w:rPr>
          <w:rFonts w:ascii="Times New Roman" w:hAnsi="Times New Roman" w:eastAsia="Times New Roman" w:cs="Times New Roman"/>
          <w:sz w:val="22"/>
          <w:szCs w:val="22"/>
          <w:spacing w:val="27"/>
        </w:rPr>
        <w:t xml:space="preserve"> </w:t>
      </w:r>
      <w:r>
        <w:rPr>
          <w:sz w:val="22"/>
          <w:szCs w:val="22"/>
        </w:rPr>
        <w:t>经历此前的种种失败后， </w:t>
      </w:r>
      <w:r>
        <w:rPr>
          <w:sz w:val="22"/>
          <w:szCs w:val="22"/>
          <w:spacing w:val="1"/>
        </w:rPr>
        <w:t>此项技术可带来的经济效益逐渐清晰并得到</w:t>
      </w:r>
      <w:r>
        <w:rPr>
          <w:sz w:val="22"/>
          <w:szCs w:val="22"/>
        </w:rPr>
        <w:t>更广泛的理解；技术发明者陆 </w:t>
      </w:r>
      <w:r>
        <w:rPr>
          <w:sz w:val="22"/>
          <w:szCs w:val="22"/>
          <w:spacing w:val="4"/>
        </w:rPr>
        <w:t>续推出第2代、第3代产品；技术得到尝试性的应用。</w:t>
      </w:r>
    </w:p>
    <w:p>
      <w:pPr>
        <w:pStyle w:val="BodyText"/>
        <w:ind w:left="29" w:right="700" w:firstLine="429"/>
        <w:spacing w:before="83" w:line="276" w:lineRule="auto"/>
        <w:rPr>
          <w:sz w:val="22"/>
          <w:szCs w:val="22"/>
        </w:rPr>
      </w:pPr>
      <w:r>
        <w:rPr>
          <w:sz w:val="22"/>
          <w:szCs w:val="22"/>
          <w:spacing w:val="3"/>
        </w:rPr>
        <w:t>第5阶段(成熟期， </w:t>
      </w:r>
      <w:r>
        <w:rPr>
          <w:rFonts w:ascii="Times New Roman" w:hAnsi="Times New Roman" w:eastAsia="Times New Roman" w:cs="Times New Roman"/>
          <w:sz w:val="22"/>
          <w:szCs w:val="22"/>
        </w:rPr>
        <w:t>Plateau</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Productivity</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6"/>
          <w:w w:val="101"/>
        </w:rPr>
        <w:t xml:space="preserve"> </w:t>
      </w:r>
      <w:r>
        <w:rPr>
          <w:sz w:val="22"/>
          <w:szCs w:val="22"/>
          <w:spacing w:val="3"/>
        </w:rPr>
        <w:t>生产平稳期，该技术产</w:t>
      </w:r>
      <w:r>
        <w:rPr>
          <w:sz w:val="22"/>
          <w:szCs w:val="22"/>
        </w:rPr>
        <w:t xml:space="preserve"> </w:t>
      </w:r>
      <w:r>
        <w:rPr>
          <w:sz w:val="22"/>
          <w:szCs w:val="22"/>
          <w:spacing w:val="1"/>
        </w:rPr>
        <w:t>生的效益可以被证明和接受。越来越多的组织对降低的风险</w:t>
      </w:r>
      <w:r>
        <w:rPr>
          <w:sz w:val="22"/>
          <w:szCs w:val="22"/>
        </w:rPr>
        <w:t>水平和增长的 </w:t>
      </w:r>
      <w:r>
        <w:rPr>
          <w:sz w:val="22"/>
          <w:szCs w:val="22"/>
          <w:spacing w:val="-8"/>
        </w:rPr>
        <w:t>速度感到满意。</w:t>
      </w:r>
    </w:p>
    <w:p>
      <w:pPr>
        <w:spacing w:line="276" w:lineRule="auto"/>
        <w:sectPr>
          <w:pgSz w:w="8720" w:h="13090"/>
          <w:pgMar w:top="400" w:right="170" w:bottom="0" w:left="750" w:header="0" w:footer="0" w:gutter="0"/>
        </w:sectPr>
        <w:rPr>
          <w:sz w:val="22"/>
          <w:szCs w:val="22"/>
        </w:rPr>
      </w:pPr>
    </w:p>
    <w:p>
      <w:pPr>
        <w:spacing w:before="140"/>
        <w:rPr>
          <w:rFonts w:ascii="FangSong" w:hAnsi="FangSong" w:eastAsia="FangSong" w:cs="FangSong"/>
          <w:sz w:val="18"/>
          <w:szCs w:val="18"/>
        </w:rPr>
      </w:pPr>
      <w:r>
        <w:rPr>
          <w:rFonts w:ascii="YouYuan" w:hAnsi="YouYuan" w:eastAsia="YouYuan" w:cs="YouYuan"/>
          <w:sz w:val="18"/>
          <w:szCs w:val="18"/>
          <w:position w:val="-17"/>
        </w:rPr>
        <w:drawing>
          <wp:inline distT="0" distB="0" distL="0" distR="0">
            <wp:extent cx="330238" cy="330165"/>
            <wp:effectExtent l="0" t="0" r="0" b="0"/>
            <wp:docPr id="70" name="IM 70"/>
            <wp:cNvGraphicFramePr/>
            <a:graphic>
              <a:graphicData uri="http://schemas.openxmlformats.org/drawingml/2006/picture">
                <pic:pic>
                  <pic:nvPicPr>
                    <pic:cNvPr id="70" name="IM 70"/>
                    <pic:cNvPicPr/>
                  </pic:nvPicPr>
                  <pic:blipFill>
                    <a:blip r:embed="rId42"/>
                    <a:stretch>
                      <a:fillRect/>
                    </a:stretch>
                  </pic:blipFill>
                  <pic:spPr>
                    <a:xfrm rot="0">
                      <a:off x="0" y="0"/>
                      <a:ext cx="330238" cy="330165"/>
                    </a:xfrm>
                    <a:prstGeom prst="rect">
                      <a:avLst/>
                    </a:prstGeom>
                  </pic:spPr>
                </pic:pic>
              </a:graphicData>
            </a:graphic>
          </wp:inline>
        </w:drawing>
      </w:r>
      <w:r>
        <w:rPr>
          <w:rFonts w:ascii="YouYuan" w:hAnsi="YouYuan" w:eastAsia="YouYuan" w:cs="YouYuan"/>
          <w:sz w:val="18"/>
          <w:szCs w:val="18"/>
          <w:spacing w:val="90"/>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93" w:lineRule="auto"/>
        <w:rPr>
          <w:rFonts w:ascii="Arial"/>
          <w:sz w:val="21"/>
        </w:rPr>
      </w:pPr>
      <w:r/>
    </w:p>
    <w:p>
      <w:pPr>
        <w:pStyle w:val="BodyText"/>
        <w:ind w:left="700" w:right="57" w:firstLine="459"/>
        <w:spacing w:before="71" w:line="275" w:lineRule="auto"/>
        <w:jc w:val="both"/>
        <w:rPr>
          <w:sz w:val="22"/>
          <w:szCs w:val="22"/>
        </w:rPr>
      </w:pPr>
      <w:r>
        <w:rPr>
          <w:sz w:val="22"/>
          <w:szCs w:val="22"/>
        </w:rPr>
        <w:t>回顾2000年的互联网泡沫破灭到今天某些公司取得的蓬勃发展，大部</w:t>
      </w:r>
      <w:r>
        <w:rPr>
          <w:sz w:val="22"/>
          <w:szCs w:val="22"/>
          <w:spacing w:val="11"/>
        </w:rPr>
        <w:t xml:space="preserve"> </w:t>
      </w:r>
      <w:r>
        <w:rPr>
          <w:sz w:val="22"/>
          <w:szCs w:val="22"/>
          <w:spacing w:val="4"/>
        </w:rPr>
        <w:t>分公司的每项技术几乎都经历了上述5个阶段。时至今日，仍然有大</w:t>
      </w:r>
      <w:r>
        <w:rPr>
          <w:sz w:val="22"/>
          <w:szCs w:val="22"/>
          <w:spacing w:val="3"/>
        </w:rPr>
        <w:t>量的</w:t>
      </w:r>
      <w:r>
        <w:rPr>
          <w:sz w:val="22"/>
          <w:szCs w:val="22"/>
        </w:rPr>
        <w:t xml:space="preserve"> </w:t>
      </w:r>
      <w:r>
        <w:rPr>
          <w:sz w:val="22"/>
          <w:szCs w:val="22"/>
          <w:spacing w:val="-8"/>
        </w:rPr>
        <w:t>新技术正处在不同的发展阶段。</w:t>
      </w:r>
    </w:p>
    <w:p>
      <w:pPr>
        <w:spacing w:line="344" w:lineRule="auto"/>
        <w:rPr>
          <w:rFonts w:ascii="Arial"/>
          <w:sz w:val="21"/>
        </w:rPr>
      </w:pPr>
      <w:r/>
    </w:p>
    <w:p>
      <w:pPr>
        <w:pStyle w:val="BodyText"/>
        <w:ind w:left="703"/>
        <w:spacing w:before="91" w:line="219" w:lineRule="auto"/>
        <w:outlineLvl w:val="6"/>
        <w:rPr>
          <w:sz w:val="28"/>
          <w:szCs w:val="28"/>
        </w:rPr>
      </w:pPr>
      <w:r>
        <w:rPr>
          <w:sz w:val="28"/>
          <w:szCs w:val="28"/>
          <w:b/>
          <w:bCs/>
          <w:spacing w:val="-20"/>
        </w:rPr>
        <w:t>1.1.2</w:t>
      </w:r>
      <w:r>
        <w:rPr>
          <w:sz w:val="28"/>
          <w:szCs w:val="28"/>
          <w:spacing w:val="10"/>
        </w:rPr>
        <w:t xml:space="preserve">  </w:t>
      </w:r>
      <w:r>
        <w:rPr>
          <w:sz w:val="28"/>
          <w:szCs w:val="28"/>
          <w:b/>
          <w:bCs/>
          <w:spacing w:val="-20"/>
        </w:rPr>
        <w:t>战略性技术发展趋势</w:t>
      </w:r>
    </w:p>
    <w:p>
      <w:pPr>
        <w:spacing w:line="332" w:lineRule="auto"/>
        <w:rPr>
          <w:rFonts w:ascii="Arial"/>
          <w:sz w:val="21"/>
        </w:rPr>
      </w:pPr>
      <w:r/>
    </w:p>
    <w:p>
      <w:pPr>
        <w:pStyle w:val="BodyText"/>
        <w:ind w:left="700" w:right="60" w:firstLine="459"/>
        <w:spacing w:before="71" w:line="282" w:lineRule="auto"/>
        <w:jc w:val="both"/>
        <w:rPr>
          <w:sz w:val="22"/>
          <w:szCs w:val="22"/>
        </w:rPr>
      </w:pPr>
      <w:r>
        <w:rPr>
          <w:sz w:val="22"/>
          <w:szCs w:val="22"/>
        </w:rPr>
        <w:t>战略性技术发展趋势的定义是：具有巨大的颠覆性潜力、脱离初期阶</w:t>
      </w:r>
      <w:r>
        <w:rPr>
          <w:sz w:val="22"/>
          <w:szCs w:val="22"/>
          <w:spacing w:val="8"/>
        </w:rPr>
        <w:t xml:space="preserve"> </w:t>
      </w:r>
      <w:r>
        <w:rPr>
          <w:sz w:val="22"/>
          <w:szCs w:val="22"/>
          <w:spacing w:val="4"/>
        </w:rPr>
        <w:t>段且影响范围正不断扩大、用途正不断增多的技术</w:t>
      </w:r>
      <w:r>
        <w:rPr>
          <w:sz w:val="22"/>
          <w:szCs w:val="22"/>
          <w:spacing w:val="3"/>
        </w:rPr>
        <w:t>。这些趋势在未来5年</w:t>
      </w:r>
      <w:r>
        <w:rPr>
          <w:sz w:val="22"/>
          <w:szCs w:val="22"/>
        </w:rPr>
        <w:t xml:space="preserve"> </w:t>
      </w:r>
      <w:r>
        <w:rPr>
          <w:sz w:val="22"/>
          <w:szCs w:val="22"/>
          <w:spacing w:val="5"/>
        </w:rPr>
        <w:t>内迅速增长、高度波动、预计达到临界点。</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5"/>
        </w:rPr>
        <w:t xml:space="preserve"> </w:t>
      </w:r>
      <w:r>
        <w:rPr>
          <w:sz w:val="22"/>
          <w:szCs w:val="22"/>
          <w:spacing w:val="5"/>
        </w:rPr>
        <w:t>公司认为2020年十大</w:t>
      </w:r>
      <w:r>
        <w:rPr>
          <w:sz w:val="22"/>
          <w:szCs w:val="22"/>
          <w:spacing w:val="7"/>
        </w:rPr>
        <w:t xml:space="preserve"> </w:t>
      </w:r>
      <w:r>
        <w:rPr>
          <w:sz w:val="22"/>
          <w:szCs w:val="22"/>
          <w:spacing w:val="-6"/>
        </w:rPr>
        <w:t>战略性技术发展的趋势具体如下。</w:t>
      </w:r>
    </w:p>
    <w:p>
      <w:pPr>
        <w:ind w:left="1163"/>
        <w:spacing w:before="94" w:line="222"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58"/>
        </w:rPr>
        <w:t xml:space="preserve"> </w:t>
      </w:r>
      <w:r>
        <w:rPr>
          <w:rFonts w:ascii="SimHei" w:hAnsi="SimHei" w:eastAsia="SimHei" w:cs="SimHei"/>
          <w:sz w:val="22"/>
          <w:szCs w:val="22"/>
          <w:b/>
          <w:bCs/>
          <w:spacing w:val="-7"/>
        </w:rPr>
        <w:t>超自动化</w:t>
      </w:r>
    </w:p>
    <w:p>
      <w:pPr>
        <w:pStyle w:val="BodyText"/>
        <w:ind w:left="700" w:right="33" w:firstLine="459"/>
        <w:spacing w:before="109" w:line="286" w:lineRule="auto"/>
        <w:jc w:val="both"/>
        <w:rPr>
          <w:sz w:val="22"/>
          <w:szCs w:val="22"/>
        </w:rPr>
      </w:pPr>
      <w:r>
        <w:rPr>
          <w:sz w:val="22"/>
          <w:szCs w:val="22"/>
          <w:spacing w:val="1"/>
        </w:rPr>
        <w:t>超自动化是一个为了交付工作，涵盖了多种机器学习、套装软件和自</w:t>
      </w:r>
      <w:r>
        <w:rPr>
          <w:sz w:val="22"/>
          <w:szCs w:val="22"/>
          <w:spacing w:val="5"/>
        </w:rPr>
        <w:t xml:space="preserve"> </w:t>
      </w:r>
      <w:r>
        <w:rPr>
          <w:sz w:val="22"/>
          <w:szCs w:val="22"/>
        </w:rPr>
        <w:t>动化工具的集合体。超自动化不但包含丰富的工</w:t>
      </w:r>
      <w:r>
        <w:rPr>
          <w:sz w:val="22"/>
          <w:szCs w:val="22"/>
          <w:spacing w:val="-1"/>
        </w:rPr>
        <w:t>具组合，还包含自动化本</w:t>
      </w:r>
      <w:r>
        <w:rPr>
          <w:sz w:val="22"/>
          <w:szCs w:val="22"/>
        </w:rPr>
        <w:t xml:space="preserve"> </w:t>
      </w:r>
      <w:r>
        <w:rPr>
          <w:sz w:val="22"/>
          <w:szCs w:val="22"/>
          <w:spacing w:val="7"/>
        </w:rPr>
        <w:t>身的所有步骤(发现、分析、设计、自动化、测量、监控和再评估)。超</w:t>
      </w:r>
      <w:r>
        <w:rPr>
          <w:sz w:val="22"/>
          <w:szCs w:val="22"/>
          <w:spacing w:val="4"/>
        </w:rPr>
        <w:t xml:space="preserve"> </w:t>
      </w:r>
      <w:r>
        <w:rPr>
          <w:sz w:val="22"/>
          <w:szCs w:val="22"/>
        </w:rPr>
        <w:t>自动化的重点在于理解自动化步骤的作用范围、彼此之间的关联以及它们</w:t>
      </w:r>
      <w:r>
        <w:rPr>
          <w:sz w:val="22"/>
          <w:szCs w:val="22"/>
          <w:spacing w:val="15"/>
        </w:rPr>
        <w:t xml:space="preserve"> </w:t>
      </w:r>
      <w:r>
        <w:rPr>
          <w:sz w:val="22"/>
          <w:szCs w:val="22"/>
          <w:spacing w:val="-6"/>
        </w:rPr>
        <w:t>的组合与协调方式。</w:t>
      </w:r>
    </w:p>
    <w:p>
      <w:pPr>
        <w:pStyle w:val="BodyText"/>
        <w:ind w:left="700" w:firstLine="459"/>
        <w:spacing w:before="96" w:line="261" w:lineRule="auto"/>
        <w:rPr>
          <w:sz w:val="22"/>
          <w:szCs w:val="22"/>
        </w:rPr>
      </w:pPr>
      <w:r>
        <w:rPr>
          <w:sz w:val="22"/>
          <w:szCs w:val="22"/>
          <w:spacing w:val="-7"/>
        </w:rPr>
        <w:t>该趋势由机器人流程自动化开始，但仅机器人流程自动化还称不上超自</w:t>
      </w:r>
      <w:r>
        <w:rPr>
          <w:sz w:val="22"/>
          <w:szCs w:val="22"/>
          <w:spacing w:val="11"/>
        </w:rPr>
        <w:t xml:space="preserve"> </w:t>
      </w:r>
      <w:r>
        <w:rPr>
          <w:sz w:val="22"/>
          <w:szCs w:val="22"/>
          <w:spacing w:val="-10"/>
        </w:rPr>
        <w:t>动化，超自动化需要组合多种工具来帮助复制任务</w:t>
      </w:r>
      <w:r>
        <w:rPr>
          <w:sz w:val="22"/>
          <w:szCs w:val="22"/>
          <w:spacing w:val="-11"/>
        </w:rPr>
        <w:t>流程中人类所参与的部分。</w:t>
      </w:r>
    </w:p>
    <w:p>
      <w:pPr>
        <w:ind w:left="1163"/>
        <w:spacing w:before="104" w:line="222" w:lineRule="auto"/>
        <w:outlineLvl w:val="6"/>
        <w:rPr>
          <w:rFonts w:ascii="SimHei" w:hAnsi="SimHei" w:eastAsia="SimHei" w:cs="SimHei"/>
          <w:sz w:val="22"/>
          <w:szCs w:val="22"/>
        </w:rPr>
      </w:pPr>
      <w:r>
        <w:rPr>
          <w:rFonts w:ascii="SimHei" w:hAnsi="SimHei" w:eastAsia="SimHei" w:cs="SimHei"/>
          <w:sz w:val="22"/>
          <w:szCs w:val="22"/>
          <w:b/>
          <w:bCs/>
          <w:spacing w:val="-1"/>
        </w:rPr>
        <w:t>2.多重体验</w:t>
      </w:r>
    </w:p>
    <w:p>
      <w:pPr>
        <w:pStyle w:val="BodyText"/>
        <w:ind w:left="700" w:right="20" w:firstLine="459"/>
        <w:spacing w:before="90" w:line="260" w:lineRule="auto"/>
        <w:rPr>
          <w:sz w:val="22"/>
          <w:szCs w:val="22"/>
        </w:rPr>
      </w:pPr>
      <w:r>
        <w:rPr>
          <w:sz w:val="22"/>
          <w:szCs w:val="22"/>
          <w:spacing w:val="9"/>
        </w:rPr>
        <w:t>用户体验将在两个方面发生巨大的变化：用户对数字世界的感知以</w:t>
      </w:r>
      <w:r>
        <w:rPr>
          <w:sz w:val="22"/>
          <w:szCs w:val="22"/>
          <w:spacing w:val="7"/>
        </w:rPr>
        <w:t xml:space="preserve"> </w:t>
      </w:r>
      <w:r>
        <w:rPr>
          <w:sz w:val="22"/>
          <w:szCs w:val="22"/>
        </w:rPr>
        <w:t>及用户与数字世界的交互方式。会话平台正在改变人</w:t>
      </w:r>
      <w:r>
        <w:rPr>
          <w:sz w:val="22"/>
          <w:szCs w:val="22"/>
          <w:spacing w:val="-1"/>
        </w:rPr>
        <w:t>与数字世界的交互方</w:t>
      </w:r>
    </w:p>
    <w:p>
      <w:pPr>
        <w:pStyle w:val="BodyText"/>
        <w:ind w:left="700"/>
        <w:spacing w:before="75" w:line="212" w:lineRule="auto"/>
        <w:rPr>
          <w:rFonts w:ascii="Times New Roman" w:hAnsi="Times New Roman" w:eastAsia="Times New Roman" w:cs="Times New Roman"/>
          <w:sz w:val="22"/>
          <w:szCs w:val="22"/>
        </w:rPr>
      </w:pPr>
      <w:r>
        <w:rPr>
          <w:sz w:val="22"/>
          <w:szCs w:val="22"/>
          <w:spacing w:val="-1"/>
        </w:rPr>
        <w:t>式，而虚拟现实</w:t>
      </w:r>
      <w:r>
        <w:rPr>
          <w:sz w:val="22"/>
          <w:szCs w:val="22"/>
          <w:spacing w:val="-37"/>
        </w:rPr>
        <w:t xml:space="preserve"> </w:t>
      </w:r>
      <w:r>
        <w:rPr>
          <w:rFonts w:ascii="Times New Roman" w:hAnsi="Times New Roman" w:eastAsia="Times New Roman" w:cs="Times New Roman"/>
          <w:sz w:val="22"/>
          <w:szCs w:val="22"/>
          <w:spacing w:val="-1"/>
        </w:rPr>
        <w:t>(Virtual          Reality,VR)</w:t>
      </w:r>
      <w:r>
        <w:rPr>
          <w:sz w:val="22"/>
          <w:szCs w:val="22"/>
          <w:spacing w:val="-1"/>
        </w:rPr>
        <w:t>、增强现实</w:t>
      </w:r>
      <w:r>
        <w:rPr>
          <w:sz w:val="22"/>
          <w:szCs w:val="22"/>
          <w:spacing w:val="-51"/>
        </w:rPr>
        <w:t xml:space="preserve"> </w:t>
      </w:r>
      <w:r>
        <w:rPr>
          <w:rFonts w:ascii="Times New Roman" w:hAnsi="Times New Roman" w:eastAsia="Times New Roman" w:cs="Times New Roman"/>
          <w:sz w:val="22"/>
          <w:szCs w:val="22"/>
          <w:spacing w:val="-1"/>
        </w:rPr>
        <w:t>(Aug</w:t>
      </w:r>
      <w:r>
        <w:rPr>
          <w:rFonts w:ascii="Times New Roman" w:hAnsi="Times New Roman" w:eastAsia="Times New Roman" w:cs="Times New Roman"/>
          <w:sz w:val="22"/>
          <w:szCs w:val="22"/>
          <w:spacing w:val="-2"/>
        </w:rPr>
        <w:t>mented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2"/>
        </w:rPr>
        <w:t>Reality,</w:t>
      </w:r>
    </w:p>
    <w:p>
      <w:pPr>
        <w:pStyle w:val="BodyText"/>
        <w:ind w:left="700" w:right="81"/>
        <w:spacing w:before="108" w:line="271" w:lineRule="auto"/>
        <w:rPr>
          <w:sz w:val="22"/>
          <w:szCs w:val="22"/>
        </w:rPr>
      </w:pPr>
      <w:r>
        <w:rPr>
          <w:rFonts w:ascii="Times New Roman" w:hAnsi="Times New Roman" w:eastAsia="Times New Roman" w:cs="Times New Roman"/>
          <w:sz w:val="22"/>
          <w:szCs w:val="22"/>
          <w:spacing w:val="-1"/>
        </w:rPr>
        <w:t>AR)</w:t>
      </w:r>
      <w:r>
        <w:rPr>
          <w:rFonts w:ascii="Times New Roman" w:hAnsi="Times New Roman" w:eastAsia="Times New Roman" w:cs="Times New Roman"/>
          <w:sz w:val="22"/>
          <w:szCs w:val="22"/>
          <w:spacing w:val="48"/>
          <w:w w:val="101"/>
        </w:rPr>
        <w:t xml:space="preserve"> </w:t>
      </w:r>
      <w:r>
        <w:rPr>
          <w:sz w:val="22"/>
          <w:szCs w:val="22"/>
          <w:spacing w:val="-1"/>
        </w:rPr>
        <w:t>与混合现实</w:t>
      </w:r>
      <w:r>
        <w:rPr>
          <w:sz w:val="22"/>
          <w:szCs w:val="22"/>
          <w:spacing w:val="-27"/>
        </w:rPr>
        <w:t xml:space="preserve"> </w:t>
      </w:r>
      <w:r>
        <w:rPr>
          <w:rFonts w:ascii="Times New Roman" w:hAnsi="Times New Roman" w:eastAsia="Times New Roman" w:cs="Times New Roman"/>
          <w:sz w:val="22"/>
          <w:szCs w:val="22"/>
          <w:spacing w:val="-1"/>
        </w:rPr>
        <w:t>(Mixed      Reality,MR) </w:t>
      </w:r>
      <w:r>
        <w:rPr>
          <w:sz w:val="22"/>
          <w:szCs w:val="22"/>
          <w:spacing w:val="-1"/>
        </w:rPr>
        <w:t>正在改变人</w:t>
      </w:r>
      <w:r>
        <w:rPr>
          <w:sz w:val="22"/>
          <w:szCs w:val="22"/>
          <w:spacing w:val="-2"/>
        </w:rPr>
        <w:t>们对数字世界的感知方</w:t>
      </w:r>
      <w:r>
        <w:rPr>
          <w:sz w:val="22"/>
          <w:szCs w:val="22"/>
        </w:rPr>
        <w:t xml:space="preserve"> </w:t>
      </w:r>
      <w:r>
        <w:rPr>
          <w:sz w:val="22"/>
          <w:szCs w:val="22"/>
          <w:spacing w:val="-4"/>
        </w:rPr>
        <w:t>式。感知与交互模式的同时改变将在未来带来多感官与多模式体验。</w:t>
      </w:r>
    </w:p>
    <w:p>
      <w:pPr>
        <w:pStyle w:val="BodyText"/>
        <w:ind w:left="700" w:right="60" w:firstLine="459"/>
        <w:spacing w:before="119" w:line="274" w:lineRule="auto"/>
        <w:jc w:val="both"/>
        <w:rPr>
          <w:sz w:val="22"/>
          <w:szCs w:val="22"/>
        </w:rPr>
      </w:pPr>
      <w:r>
        <w:rPr>
          <w:sz w:val="22"/>
          <w:szCs w:val="22"/>
        </w:rPr>
        <w:t>这一模式将从精通技术的人转变为理解人类</w:t>
      </w:r>
      <w:r>
        <w:rPr>
          <w:sz w:val="22"/>
          <w:szCs w:val="22"/>
          <w:spacing w:val="-1"/>
        </w:rPr>
        <w:t>的机器。计算机将代替人</w:t>
      </w:r>
      <w:r>
        <w:rPr>
          <w:sz w:val="22"/>
          <w:szCs w:val="22"/>
        </w:rPr>
        <w:t xml:space="preserve"> </w:t>
      </w:r>
      <w:r>
        <w:rPr>
          <w:sz w:val="22"/>
          <w:szCs w:val="22"/>
          <w:spacing w:val="1"/>
        </w:rPr>
        <w:t>类承担人机交互的重担。这种与人类进行多重感官交流的能力将</w:t>
      </w:r>
      <w:r>
        <w:rPr>
          <w:sz w:val="22"/>
          <w:szCs w:val="22"/>
        </w:rPr>
        <w:t>创造一个 </w:t>
      </w:r>
      <w:r>
        <w:rPr>
          <w:sz w:val="22"/>
          <w:szCs w:val="22"/>
          <w:spacing w:val="-6"/>
        </w:rPr>
        <w:t>更丰富的环境，从而能够传递更丰富的信息。</w:t>
      </w:r>
    </w:p>
    <w:p>
      <w:pPr>
        <w:ind w:left="1163"/>
        <w:spacing w:before="88" w:line="222" w:lineRule="auto"/>
        <w:outlineLvl w:val="6"/>
        <w:rPr>
          <w:rFonts w:ascii="SimHei" w:hAnsi="SimHei" w:eastAsia="SimHei" w:cs="SimHei"/>
          <w:sz w:val="22"/>
          <w:szCs w:val="22"/>
        </w:rPr>
      </w:pPr>
      <w:r>
        <w:rPr>
          <w:rFonts w:ascii="SimHei" w:hAnsi="SimHei" w:eastAsia="SimHei" w:cs="SimHei"/>
          <w:sz w:val="22"/>
          <w:szCs w:val="22"/>
          <w:b/>
          <w:bCs/>
          <w:spacing w:val="-1"/>
        </w:rPr>
        <w:t>3.专业知识的民主化</w:t>
      </w:r>
    </w:p>
    <w:p>
      <w:pPr>
        <w:pStyle w:val="BodyText"/>
        <w:ind w:left="700" w:right="79" w:firstLine="459"/>
        <w:spacing w:before="106" w:line="265" w:lineRule="auto"/>
        <w:rPr>
          <w:sz w:val="22"/>
          <w:szCs w:val="22"/>
        </w:rPr>
      </w:pPr>
      <w:r>
        <w:rPr>
          <w:sz w:val="22"/>
          <w:szCs w:val="22"/>
        </w:rPr>
        <w:t>专业知识的民主化致力于通过给用户带来极</w:t>
      </w:r>
      <w:r>
        <w:rPr>
          <w:sz w:val="22"/>
          <w:szCs w:val="22"/>
          <w:spacing w:val="-1"/>
        </w:rPr>
        <w:t>简的体验且在不需要接受</w:t>
      </w:r>
      <w:r>
        <w:rPr>
          <w:sz w:val="22"/>
          <w:szCs w:val="22"/>
        </w:rPr>
        <w:t xml:space="preserve"> </w:t>
      </w:r>
      <w:r>
        <w:rPr>
          <w:sz w:val="22"/>
          <w:szCs w:val="22"/>
          <w:spacing w:val="4"/>
        </w:rPr>
        <w:t>大量成本高昂的培训的前提下，为人们提供专业技</w:t>
      </w:r>
      <w:r>
        <w:rPr>
          <w:sz w:val="22"/>
          <w:szCs w:val="22"/>
          <w:spacing w:val="3"/>
        </w:rPr>
        <w:t>术知识(如机器语言、</w:t>
      </w:r>
    </w:p>
    <w:p>
      <w:pPr>
        <w:spacing w:line="265" w:lineRule="auto"/>
        <w:sectPr>
          <w:pgSz w:w="8720" w:h="13120"/>
          <w:pgMar w:top="400" w:right="710" w:bottom="0" w:left="179" w:header="0" w:footer="0" w:gutter="0"/>
        </w:sectPr>
        <w:rPr>
          <w:sz w:val="22"/>
          <w:szCs w:val="22"/>
        </w:rPr>
      </w:pPr>
    </w:p>
    <w:p>
      <w:pPr>
        <w:ind w:left="4879"/>
        <w:spacing w:before="225" w:line="222" w:lineRule="auto"/>
        <w:rPr>
          <w:rFonts w:ascii="FangSong" w:hAnsi="FangSong" w:eastAsia="FangSong" w:cs="FangSong"/>
          <w:sz w:val="17"/>
          <w:szCs w:val="17"/>
        </w:rPr>
      </w:pPr>
      <w:r>
        <w:drawing>
          <wp:anchor distT="0" distB="0" distL="0" distR="0" simplePos="0" relativeHeight="251772928" behindDoc="0" locked="0" layoutInCell="0" allowOverlap="1">
            <wp:simplePos x="0" y="0"/>
            <wp:positionH relativeFrom="page">
              <wp:posOffset>5060945</wp:posOffset>
            </wp:positionH>
            <wp:positionV relativeFrom="page">
              <wp:posOffset>273053</wp:posOffset>
            </wp:positionV>
            <wp:extent cx="342918" cy="349277"/>
            <wp:effectExtent l="0" t="0" r="0" b="0"/>
            <wp:wrapNone/>
            <wp:docPr id="72" name="IM 72"/>
            <wp:cNvGraphicFramePr/>
            <a:graphic>
              <a:graphicData uri="http://schemas.openxmlformats.org/drawingml/2006/picture">
                <pic:pic>
                  <pic:nvPicPr>
                    <pic:cNvPr id="72" name="IM 72"/>
                    <pic:cNvPicPr/>
                  </pic:nvPicPr>
                  <pic:blipFill>
                    <a:blip r:embed="rId43"/>
                    <a:stretch>
                      <a:fillRect/>
                    </a:stretch>
                  </pic:blipFill>
                  <pic:spPr>
                    <a:xfrm rot="0">
                      <a:off x="0" y="0"/>
                      <a:ext cx="342918" cy="349277"/>
                    </a:xfrm>
                    <a:prstGeom prst="rect">
                      <a:avLst/>
                    </a:prstGeom>
                  </pic:spPr>
                </pic:pic>
              </a:graphicData>
            </a:graphic>
          </wp:anchor>
        </w:drawing>
      </w:r>
      <w:r>
        <w:rPr>
          <w:rFonts w:ascii="FangSong" w:hAnsi="FangSong" w:eastAsia="FangSong" w:cs="FangSong"/>
          <w:sz w:val="17"/>
          <w:szCs w:val="17"/>
          <w:spacing w:val="2"/>
        </w:rPr>
        <w:t>第1章</w:t>
      </w:r>
      <w:r>
        <w:rPr>
          <w:rFonts w:ascii="FangSong" w:hAnsi="FangSong" w:eastAsia="FangSong" w:cs="FangSong"/>
          <w:sz w:val="17"/>
          <w:szCs w:val="17"/>
          <w:spacing w:val="18"/>
        </w:rPr>
        <w:t xml:space="preserve">  </w:t>
      </w:r>
      <w:r>
        <w:rPr>
          <w:rFonts w:ascii="FangSong" w:hAnsi="FangSong" w:eastAsia="FangSong" w:cs="FangSong"/>
          <w:sz w:val="17"/>
          <w:szCs w:val="17"/>
          <w:spacing w:val="2"/>
        </w:rPr>
        <w:t>数字技术的发展趋势</w:t>
      </w:r>
    </w:p>
    <w:p>
      <w:pPr>
        <w:spacing w:line="246" w:lineRule="auto"/>
        <w:rPr>
          <w:rFonts w:ascii="Arial"/>
          <w:sz w:val="21"/>
        </w:rPr>
      </w:pPr>
      <w:r/>
    </w:p>
    <w:p>
      <w:pPr>
        <w:spacing w:line="246" w:lineRule="auto"/>
        <w:rPr>
          <w:rFonts w:ascii="Arial"/>
          <w:sz w:val="21"/>
        </w:rPr>
      </w:pPr>
      <w:r/>
    </w:p>
    <w:p>
      <w:pPr>
        <w:pStyle w:val="BodyText"/>
        <w:ind w:right="528"/>
        <w:spacing w:before="71" w:line="275" w:lineRule="auto"/>
        <w:rPr>
          <w:sz w:val="22"/>
          <w:szCs w:val="22"/>
        </w:rPr>
      </w:pPr>
      <w:r>
        <w:rPr>
          <w:sz w:val="22"/>
          <w:szCs w:val="22"/>
          <w:spacing w:val="3"/>
        </w:rPr>
        <w:t>应用程序开发)或业务领域专业知识(如销售流程、经济分析)。“公民</w:t>
      </w:r>
      <w:r>
        <w:rPr>
          <w:sz w:val="22"/>
          <w:szCs w:val="22"/>
          <w:spacing w:val="2"/>
        </w:rPr>
        <w:t>化”</w:t>
      </w:r>
      <w:r>
        <w:rPr>
          <w:sz w:val="22"/>
          <w:szCs w:val="22"/>
        </w:rPr>
        <w:t xml:space="preserve"> </w:t>
      </w:r>
      <w:r>
        <w:rPr>
          <w:sz w:val="22"/>
          <w:szCs w:val="22"/>
          <w:spacing w:val="6"/>
        </w:rPr>
        <w:t>(如公民数据科学家、公民解决方案整合者)、公民程序开发和</w:t>
      </w:r>
      <w:r>
        <w:rPr>
          <w:sz w:val="22"/>
          <w:szCs w:val="22"/>
          <w:spacing w:val="5"/>
        </w:rPr>
        <w:t>无代码模</w:t>
      </w:r>
      <w:r>
        <w:rPr>
          <w:sz w:val="22"/>
          <w:szCs w:val="22"/>
        </w:rPr>
        <w:t xml:space="preserve">   </w:t>
      </w:r>
      <w:r>
        <w:rPr>
          <w:sz w:val="22"/>
          <w:szCs w:val="22"/>
          <w:spacing w:val="-5"/>
        </w:rPr>
        <w:t>式都是专业知识民主化的例子。</w:t>
      </w:r>
    </w:p>
    <w:p>
      <w:pPr>
        <w:pStyle w:val="BodyText"/>
        <w:ind w:left="439"/>
        <w:spacing w:before="108" w:line="219" w:lineRule="auto"/>
        <w:rPr>
          <w:sz w:val="22"/>
          <w:szCs w:val="22"/>
        </w:rPr>
      </w:pPr>
      <w:r>
        <w:rPr>
          <w:sz w:val="22"/>
          <w:szCs w:val="22"/>
        </w:rPr>
        <w:t>这一民主化趋势将使以下4个关键方面加速发展。</w:t>
      </w:r>
    </w:p>
    <w:p>
      <w:pPr>
        <w:pStyle w:val="BodyText"/>
        <w:ind w:left="533"/>
        <w:spacing w:before="106" w:line="219" w:lineRule="auto"/>
        <w:rPr>
          <w:sz w:val="22"/>
          <w:szCs w:val="22"/>
        </w:rPr>
      </w:pPr>
      <w:r>
        <w:rPr>
          <w:sz w:val="22"/>
          <w:szCs w:val="22"/>
          <w:b/>
          <w:bCs/>
          <w:spacing w:val="6"/>
        </w:rPr>
        <w:t>(1)数据和分析的民主化</w:t>
      </w:r>
    </w:p>
    <w:p>
      <w:pPr>
        <w:pStyle w:val="BodyText"/>
        <w:ind w:left="439"/>
        <w:spacing w:before="111" w:line="219" w:lineRule="auto"/>
        <w:rPr>
          <w:sz w:val="22"/>
          <w:szCs w:val="22"/>
        </w:rPr>
      </w:pPr>
      <w:r>
        <w:rPr>
          <w:sz w:val="22"/>
          <w:szCs w:val="22"/>
          <w:spacing w:val="-4"/>
        </w:rPr>
        <w:t>从针对数据科学家的专用工具扩大到适用于一般开发人员的普及工</w:t>
      </w:r>
      <w:r>
        <w:rPr>
          <w:sz w:val="22"/>
          <w:szCs w:val="22"/>
          <w:spacing w:val="-5"/>
        </w:rPr>
        <w:t>具。</w:t>
      </w:r>
    </w:p>
    <w:p>
      <w:pPr>
        <w:pStyle w:val="BodyText"/>
        <w:ind w:left="533"/>
        <w:spacing w:before="78" w:line="220" w:lineRule="auto"/>
        <w:rPr>
          <w:sz w:val="22"/>
          <w:szCs w:val="22"/>
        </w:rPr>
      </w:pPr>
      <w:r>
        <w:rPr>
          <w:sz w:val="22"/>
          <w:szCs w:val="22"/>
          <w:b/>
          <w:bCs/>
          <w:spacing w:val="11"/>
        </w:rPr>
        <w:t>(2)开发的民主化</w:t>
      </w:r>
    </w:p>
    <w:p>
      <w:pPr>
        <w:pStyle w:val="BodyText"/>
        <w:ind w:left="439"/>
        <w:spacing w:before="120" w:line="219" w:lineRule="auto"/>
        <w:rPr>
          <w:sz w:val="22"/>
          <w:szCs w:val="22"/>
        </w:rPr>
      </w:pPr>
      <w:r>
        <w:rPr>
          <w:sz w:val="22"/>
          <w:szCs w:val="22"/>
          <w:spacing w:val="-5"/>
        </w:rPr>
        <w:t>在自主开发应用程序中使用人工智能工具。</w:t>
      </w:r>
    </w:p>
    <w:p>
      <w:pPr>
        <w:pStyle w:val="BodyText"/>
        <w:ind w:left="533"/>
        <w:spacing w:before="87" w:line="221" w:lineRule="auto"/>
        <w:rPr>
          <w:sz w:val="22"/>
          <w:szCs w:val="22"/>
        </w:rPr>
      </w:pPr>
      <w:r>
        <w:rPr>
          <w:sz w:val="22"/>
          <w:szCs w:val="22"/>
          <w:b/>
          <w:bCs/>
          <w:spacing w:val="11"/>
        </w:rPr>
        <w:t>(3)设计的民主化</w:t>
      </w:r>
    </w:p>
    <w:p>
      <w:pPr>
        <w:pStyle w:val="BodyText"/>
        <w:ind w:right="620" w:firstLine="439"/>
        <w:spacing w:before="99" w:line="264" w:lineRule="auto"/>
        <w:rPr>
          <w:sz w:val="22"/>
          <w:szCs w:val="22"/>
        </w:rPr>
      </w:pPr>
      <w:r>
        <w:rPr>
          <w:sz w:val="22"/>
          <w:szCs w:val="22"/>
          <w:spacing w:val="-10"/>
        </w:rPr>
        <w:t>少代码、无代码的场景持续增加，更多的应用程序开发功能实现自动化，</w:t>
      </w:r>
      <w:r>
        <w:rPr>
          <w:sz w:val="22"/>
          <w:szCs w:val="22"/>
        </w:rPr>
        <w:t xml:space="preserve"> </w:t>
      </w:r>
      <w:r>
        <w:rPr>
          <w:sz w:val="22"/>
          <w:szCs w:val="22"/>
          <w:spacing w:val="-6"/>
        </w:rPr>
        <w:t>为公民开发者提供支持。</w:t>
      </w:r>
    </w:p>
    <w:p>
      <w:pPr>
        <w:pStyle w:val="BodyText"/>
        <w:ind w:left="533"/>
        <w:spacing w:before="88" w:line="221" w:lineRule="auto"/>
        <w:rPr>
          <w:sz w:val="22"/>
          <w:szCs w:val="22"/>
        </w:rPr>
      </w:pPr>
      <w:r>
        <w:rPr>
          <w:sz w:val="22"/>
          <w:szCs w:val="22"/>
          <w:b/>
          <w:bCs/>
          <w:spacing w:val="11"/>
        </w:rPr>
        <w:t>(4)知识的民主化</w:t>
      </w:r>
    </w:p>
    <w:p>
      <w:pPr>
        <w:pStyle w:val="BodyText"/>
        <w:ind w:right="699" w:firstLine="439"/>
        <w:spacing w:before="110" w:line="261" w:lineRule="auto"/>
        <w:rPr>
          <w:sz w:val="22"/>
          <w:szCs w:val="22"/>
        </w:rPr>
      </w:pPr>
      <w:r>
        <w:rPr>
          <w:sz w:val="22"/>
          <w:szCs w:val="22"/>
        </w:rPr>
        <w:t>非</w:t>
      </w:r>
      <w:r>
        <w:rPr>
          <w:rFonts w:ascii="Times New Roman" w:hAnsi="Times New Roman" w:eastAsia="Times New Roman" w:cs="Times New Roman"/>
          <w:sz w:val="22"/>
          <w:szCs w:val="22"/>
        </w:rPr>
        <w:t>IT </w:t>
      </w:r>
      <w:r>
        <w:rPr>
          <w:sz w:val="22"/>
          <w:szCs w:val="22"/>
        </w:rPr>
        <w:t>专业人员通过使用工具和专家系统，可以应用超出自身</w:t>
      </w:r>
      <w:r>
        <w:rPr>
          <w:sz w:val="22"/>
          <w:szCs w:val="22"/>
          <w:spacing w:val="-1"/>
        </w:rPr>
        <w:t>具备的专</w:t>
      </w:r>
      <w:r>
        <w:rPr>
          <w:sz w:val="22"/>
          <w:szCs w:val="22"/>
        </w:rPr>
        <w:t xml:space="preserve"> </w:t>
      </w:r>
      <w:r>
        <w:rPr>
          <w:sz w:val="22"/>
          <w:szCs w:val="22"/>
          <w:spacing w:val="-5"/>
        </w:rPr>
        <w:t>业知识和受到的培训以外的专业技能。</w:t>
      </w:r>
    </w:p>
    <w:p>
      <w:pPr>
        <w:ind w:left="439"/>
        <w:spacing w:before="117" w:line="222" w:lineRule="auto"/>
        <w:rPr>
          <w:rFonts w:ascii="SimHei" w:hAnsi="SimHei" w:eastAsia="SimHei" w:cs="SimHei"/>
          <w:sz w:val="22"/>
          <w:szCs w:val="22"/>
        </w:rPr>
      </w:pPr>
      <w:r>
        <w:rPr>
          <w:rFonts w:ascii="SimHei" w:hAnsi="SimHei" w:eastAsia="SimHei" w:cs="SimHei"/>
          <w:sz w:val="22"/>
          <w:szCs w:val="22"/>
          <w:spacing w:val="3"/>
        </w:rPr>
        <w:t>4.人体机能增强</w:t>
      </w:r>
    </w:p>
    <w:p>
      <w:pPr>
        <w:pStyle w:val="BodyText"/>
        <w:ind w:left="439"/>
        <w:spacing w:before="84" w:line="219" w:lineRule="auto"/>
        <w:rPr>
          <w:sz w:val="22"/>
          <w:szCs w:val="22"/>
        </w:rPr>
      </w:pPr>
      <w:r>
        <w:rPr>
          <w:sz w:val="22"/>
          <w:szCs w:val="22"/>
          <w:spacing w:val="-5"/>
        </w:rPr>
        <w:t>人体机能增强就是研究如何使用技术增强人的体能与认知。</w:t>
      </w:r>
    </w:p>
    <w:p>
      <w:pPr>
        <w:pStyle w:val="BodyText"/>
        <w:ind w:left="533"/>
        <w:spacing w:before="89" w:line="221" w:lineRule="auto"/>
        <w:rPr>
          <w:sz w:val="22"/>
          <w:szCs w:val="22"/>
        </w:rPr>
      </w:pPr>
      <w:r>
        <w:rPr>
          <w:sz w:val="22"/>
          <w:szCs w:val="22"/>
          <w:b/>
          <w:bCs/>
          <w:spacing w:val="15"/>
        </w:rPr>
        <w:t>(1)体能增强</w:t>
      </w:r>
    </w:p>
    <w:p>
      <w:pPr>
        <w:pStyle w:val="BodyText"/>
        <w:ind w:right="713" w:firstLine="439"/>
        <w:spacing w:before="99" w:line="268" w:lineRule="auto"/>
        <w:rPr>
          <w:sz w:val="22"/>
          <w:szCs w:val="22"/>
        </w:rPr>
      </w:pPr>
      <w:r>
        <w:rPr>
          <w:sz w:val="22"/>
          <w:szCs w:val="22"/>
          <w:spacing w:val="1"/>
        </w:rPr>
        <w:t>通过在人体内植入或外置可穿戴设备等技术部件，改变人</w:t>
      </w:r>
      <w:r>
        <w:rPr>
          <w:sz w:val="22"/>
          <w:szCs w:val="22"/>
        </w:rPr>
        <w:t>类固有的身 </w:t>
      </w:r>
      <w:r>
        <w:rPr>
          <w:sz w:val="22"/>
          <w:szCs w:val="22"/>
          <w:spacing w:val="-6"/>
        </w:rPr>
        <w:t>体机能，从而增强体能。</w:t>
      </w:r>
    </w:p>
    <w:p>
      <w:pPr>
        <w:pStyle w:val="BodyText"/>
        <w:ind w:left="533"/>
        <w:spacing w:before="78" w:line="221" w:lineRule="auto"/>
        <w:rPr>
          <w:sz w:val="22"/>
          <w:szCs w:val="22"/>
        </w:rPr>
      </w:pPr>
      <w:r>
        <w:rPr>
          <w:sz w:val="22"/>
          <w:szCs w:val="22"/>
          <w:b/>
          <w:bCs/>
          <w:spacing w:val="15"/>
        </w:rPr>
        <w:t>(2)认知增强</w:t>
      </w:r>
    </w:p>
    <w:p>
      <w:pPr>
        <w:pStyle w:val="BodyText"/>
        <w:ind w:right="694" w:firstLine="439"/>
        <w:spacing w:before="108" w:line="261" w:lineRule="auto"/>
        <w:rPr>
          <w:sz w:val="22"/>
          <w:szCs w:val="22"/>
        </w:rPr>
      </w:pPr>
      <w:r>
        <w:rPr>
          <w:sz w:val="22"/>
          <w:szCs w:val="22"/>
          <w:spacing w:val="1"/>
        </w:rPr>
        <w:t>通过传统的计算机系统和新兴的智能空间里的多体验接口中获得的信</w:t>
      </w:r>
      <w:r>
        <w:rPr>
          <w:sz w:val="22"/>
          <w:szCs w:val="22"/>
          <w:spacing w:val="14"/>
        </w:rPr>
        <w:t xml:space="preserve"> </w:t>
      </w:r>
      <w:r>
        <w:rPr>
          <w:sz w:val="22"/>
          <w:szCs w:val="22"/>
          <w:spacing w:val="-7"/>
        </w:rPr>
        <w:t>息和应用来得以实现。</w:t>
      </w:r>
    </w:p>
    <w:p>
      <w:pPr>
        <w:pStyle w:val="BodyText"/>
        <w:ind w:right="718" w:firstLine="439"/>
        <w:spacing w:before="99" w:line="274" w:lineRule="auto"/>
        <w:rPr>
          <w:sz w:val="22"/>
          <w:szCs w:val="22"/>
        </w:rPr>
      </w:pPr>
      <w:r>
        <w:rPr>
          <w:sz w:val="22"/>
          <w:szCs w:val="22"/>
          <w:spacing w:val="1"/>
        </w:rPr>
        <w:t>在未来10年，由于越来越多的人追求增强机</w:t>
      </w:r>
      <w:r>
        <w:rPr>
          <w:sz w:val="22"/>
          <w:szCs w:val="22"/>
        </w:rPr>
        <w:t>能，人类体能与认知增强 </w:t>
      </w:r>
      <w:r>
        <w:rPr>
          <w:sz w:val="22"/>
          <w:szCs w:val="22"/>
          <w:spacing w:val="1"/>
        </w:rPr>
        <w:t>技术将会变得越来越普遍。这将产生一种全</w:t>
      </w:r>
      <w:r>
        <w:rPr>
          <w:sz w:val="22"/>
          <w:szCs w:val="22"/>
        </w:rPr>
        <w:t>新的“消费化”效应，员工将 </w:t>
      </w:r>
      <w:r>
        <w:rPr>
          <w:sz w:val="22"/>
          <w:szCs w:val="22"/>
          <w:spacing w:val="-5"/>
        </w:rPr>
        <w:t>持续增强自身的机能，并进一步拓展。</w:t>
      </w:r>
    </w:p>
    <w:p>
      <w:pPr>
        <w:ind w:left="443"/>
        <w:spacing w:before="105" w:line="225" w:lineRule="auto"/>
        <w:outlineLvl w:val="6"/>
        <w:rPr>
          <w:rFonts w:ascii="YouYuan" w:hAnsi="YouYuan" w:eastAsia="YouYuan" w:cs="YouYuan"/>
          <w:sz w:val="22"/>
          <w:szCs w:val="22"/>
        </w:rPr>
      </w:pPr>
      <w:r>
        <w:rPr>
          <w:rFonts w:ascii="YouYuan" w:hAnsi="YouYuan" w:eastAsia="YouYuan" w:cs="YouYuan"/>
          <w:sz w:val="22"/>
          <w:szCs w:val="22"/>
          <w:b/>
          <w:bCs/>
          <w:spacing w:val="-2"/>
        </w:rPr>
        <w:t>5.透明度与可追溯性</w:t>
      </w:r>
    </w:p>
    <w:p>
      <w:pPr>
        <w:pStyle w:val="BodyText"/>
        <w:ind w:right="712" w:firstLine="439"/>
        <w:spacing w:before="94" w:line="282" w:lineRule="auto"/>
        <w:jc w:val="both"/>
        <w:rPr>
          <w:sz w:val="22"/>
          <w:szCs w:val="22"/>
        </w:rPr>
      </w:pPr>
      <w:r>
        <w:rPr>
          <w:sz w:val="22"/>
          <w:szCs w:val="22"/>
          <w:spacing w:val="1"/>
        </w:rPr>
        <w:t>越来越多的消费者意识到其个人信息的价值，并提出控制个</w:t>
      </w:r>
      <w:r>
        <w:rPr>
          <w:sz w:val="22"/>
          <w:szCs w:val="22"/>
        </w:rPr>
        <w:t>人信息的 </w:t>
      </w:r>
      <w:r>
        <w:rPr>
          <w:sz w:val="22"/>
          <w:szCs w:val="22"/>
        </w:rPr>
        <w:t>要求。企业和机构也认识到保护与管理个人数据的风险日益增加，而政府</w:t>
      </w:r>
      <w:r>
        <w:rPr>
          <w:sz w:val="22"/>
          <w:szCs w:val="22"/>
          <w:spacing w:val="18"/>
        </w:rPr>
        <w:t xml:space="preserve"> </w:t>
      </w:r>
      <w:r>
        <w:rPr>
          <w:sz w:val="22"/>
          <w:szCs w:val="22"/>
          <w:spacing w:val="1"/>
        </w:rPr>
        <w:t>正在实施严格的法律法规，确保企业和机构能遵</w:t>
      </w:r>
      <w:r>
        <w:rPr>
          <w:sz w:val="22"/>
          <w:szCs w:val="22"/>
        </w:rPr>
        <w:t>循这些法律法规。透明度 </w:t>
      </w:r>
      <w:r>
        <w:rPr>
          <w:sz w:val="22"/>
          <w:szCs w:val="22"/>
          <w:spacing w:val="-2"/>
        </w:rPr>
        <w:t>与可追溯性已成为支持此类数字道德与隐私需求的</w:t>
      </w:r>
      <w:r>
        <w:rPr>
          <w:sz w:val="22"/>
          <w:szCs w:val="22"/>
          <w:spacing w:val="-3"/>
        </w:rPr>
        <w:t>关键要素。</w:t>
      </w:r>
    </w:p>
    <w:p>
      <w:pPr>
        <w:spacing w:line="282" w:lineRule="auto"/>
        <w:sectPr>
          <w:pgSz w:w="8720" w:h="13090"/>
          <w:pgMar w:top="400" w:right="209" w:bottom="0" w:left="730" w:header="0" w:footer="0" w:gutter="0"/>
        </w:sectPr>
        <w:rPr>
          <w:sz w:val="22"/>
          <w:szCs w:val="22"/>
        </w:rPr>
      </w:pPr>
    </w:p>
    <w:p>
      <w:pPr>
        <w:spacing w:before="14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165"/>
            <wp:effectExtent l="0" t="0" r="0" b="0"/>
            <wp:docPr id="74" name="IM 74"/>
            <wp:cNvGraphicFramePr/>
            <a:graphic>
              <a:graphicData uri="http://schemas.openxmlformats.org/drawingml/2006/picture">
                <pic:pic>
                  <pic:nvPicPr>
                    <pic:cNvPr id="74" name="IM 74"/>
                    <pic:cNvPicPr/>
                  </pic:nvPicPr>
                  <pic:blipFill>
                    <a:blip r:embed="rId44"/>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105"/>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63" w:lineRule="auto"/>
        <w:rPr>
          <w:rFonts w:ascii="Arial"/>
          <w:sz w:val="21"/>
        </w:rPr>
      </w:pPr>
      <w:r/>
    </w:p>
    <w:p>
      <w:pPr>
        <w:pStyle w:val="BodyText"/>
        <w:ind w:left="699" w:right="22" w:firstLine="430"/>
        <w:spacing w:before="71" w:line="275" w:lineRule="auto"/>
        <w:rPr>
          <w:sz w:val="22"/>
          <w:szCs w:val="22"/>
        </w:rPr>
      </w:pPr>
      <w:r>
        <w:rPr>
          <w:sz w:val="22"/>
          <w:szCs w:val="22"/>
          <w:spacing w:val="1"/>
        </w:rPr>
        <w:t>透明度与可追溯性是指用于满足监管要求、维持使用人工智能</w:t>
      </w:r>
      <w:r>
        <w:rPr>
          <w:sz w:val="22"/>
          <w:szCs w:val="22"/>
        </w:rPr>
        <w:t>和其他 </w:t>
      </w:r>
      <w:r>
        <w:rPr>
          <w:sz w:val="22"/>
          <w:szCs w:val="22"/>
          <w:spacing w:val="-7"/>
        </w:rPr>
        <w:t>先进技术中所需遵守的道德规范。企业和机构在建立透明度与信誉措施时，</w:t>
      </w:r>
      <w:r>
        <w:rPr>
          <w:sz w:val="22"/>
          <w:szCs w:val="22"/>
          <w:spacing w:val="10"/>
        </w:rPr>
        <w:t xml:space="preserve"> </w:t>
      </w:r>
      <w:r>
        <w:rPr>
          <w:sz w:val="22"/>
          <w:szCs w:val="22"/>
          <w:spacing w:val="3"/>
        </w:rPr>
        <w:t>必须专注于以下3个领域。</w:t>
      </w:r>
    </w:p>
    <w:p>
      <w:pPr>
        <w:pStyle w:val="BodyText"/>
        <w:ind w:left="1130"/>
        <w:spacing w:before="116" w:line="217" w:lineRule="auto"/>
        <w:rPr>
          <w:sz w:val="22"/>
          <w:szCs w:val="22"/>
        </w:rPr>
      </w:pPr>
      <w:r>
        <w:rPr>
          <w:sz w:val="22"/>
          <w:szCs w:val="22"/>
          <w:spacing w:val="-2"/>
        </w:rPr>
        <w:t>①人工智能与机器学习。</w:t>
      </w:r>
    </w:p>
    <w:p>
      <w:pPr>
        <w:pStyle w:val="BodyText"/>
        <w:ind w:left="1130"/>
        <w:spacing w:before="101" w:line="217" w:lineRule="auto"/>
        <w:rPr>
          <w:sz w:val="22"/>
          <w:szCs w:val="22"/>
        </w:rPr>
      </w:pPr>
      <w:r>
        <w:rPr>
          <w:sz w:val="22"/>
          <w:szCs w:val="22"/>
          <w:spacing w:val="-3"/>
        </w:rPr>
        <w:t>②</w:t>
      </w:r>
      <w:r>
        <w:rPr>
          <w:sz w:val="22"/>
          <w:szCs w:val="22"/>
          <w:spacing w:val="-74"/>
        </w:rPr>
        <w:t xml:space="preserve"> </w:t>
      </w:r>
      <w:r>
        <w:rPr>
          <w:sz w:val="22"/>
          <w:szCs w:val="22"/>
          <w:spacing w:val="-3"/>
        </w:rPr>
        <w:t>个人数据隐私、所有权与控制。</w:t>
      </w:r>
    </w:p>
    <w:p>
      <w:pPr>
        <w:pStyle w:val="BodyText"/>
        <w:ind w:left="1130"/>
        <w:spacing w:before="102" w:line="217" w:lineRule="auto"/>
        <w:rPr>
          <w:sz w:val="22"/>
          <w:szCs w:val="22"/>
        </w:rPr>
      </w:pPr>
      <w:r>
        <w:rPr>
          <w:sz w:val="22"/>
          <w:szCs w:val="22"/>
          <w:spacing w:val="-1"/>
        </w:rPr>
        <w:t>③符合道德的设计。</w:t>
      </w:r>
    </w:p>
    <w:p>
      <w:pPr>
        <w:ind w:left="1130"/>
        <w:spacing w:before="91" w:line="221" w:lineRule="auto"/>
        <w:rPr>
          <w:rFonts w:ascii="SimHei" w:hAnsi="SimHei" w:eastAsia="SimHei" w:cs="SimHei"/>
          <w:sz w:val="22"/>
          <w:szCs w:val="22"/>
        </w:rPr>
      </w:pPr>
      <w:r>
        <w:rPr>
          <w:rFonts w:ascii="SimHei" w:hAnsi="SimHei" w:eastAsia="SimHei" w:cs="SimHei"/>
          <w:sz w:val="22"/>
          <w:szCs w:val="22"/>
          <w:spacing w:val="-3"/>
        </w:rPr>
        <w:t>6.</w:t>
      </w:r>
      <w:r>
        <w:rPr>
          <w:rFonts w:ascii="SimHei" w:hAnsi="SimHei" w:eastAsia="SimHei" w:cs="SimHei"/>
          <w:sz w:val="22"/>
          <w:szCs w:val="22"/>
          <w:spacing w:val="-59"/>
        </w:rPr>
        <w:t xml:space="preserve"> </w:t>
      </w:r>
      <w:r>
        <w:rPr>
          <w:rFonts w:ascii="SimHei" w:hAnsi="SimHei" w:eastAsia="SimHei" w:cs="SimHei"/>
          <w:sz w:val="22"/>
          <w:szCs w:val="22"/>
          <w:spacing w:val="-3"/>
        </w:rPr>
        <w:t>边缘计算</w:t>
      </w:r>
    </w:p>
    <w:p>
      <w:pPr>
        <w:pStyle w:val="BodyText"/>
        <w:ind w:left="699" w:firstLine="430"/>
        <w:spacing w:before="98" w:line="280" w:lineRule="auto"/>
        <w:rPr>
          <w:sz w:val="22"/>
          <w:szCs w:val="22"/>
        </w:rPr>
      </w:pPr>
      <w:r>
        <w:rPr>
          <w:sz w:val="22"/>
          <w:szCs w:val="22"/>
          <w:spacing w:val="2"/>
        </w:rPr>
        <w:t>边缘计算是一种在信息来源、存储库及使用</w:t>
      </w:r>
      <w:r>
        <w:rPr>
          <w:sz w:val="22"/>
          <w:szCs w:val="22"/>
          <w:spacing w:val="1"/>
        </w:rPr>
        <w:t>者附近进行信息处理、内</w:t>
      </w:r>
      <w:r>
        <w:rPr>
          <w:sz w:val="22"/>
          <w:szCs w:val="22"/>
        </w:rPr>
        <w:t xml:space="preserve"> </w:t>
      </w:r>
      <w:r>
        <w:rPr>
          <w:sz w:val="22"/>
          <w:szCs w:val="22"/>
        </w:rPr>
        <w:t>容收集和交付的计算拓扑结构。边缘计算试图将网络流量与计算处理保留</w:t>
      </w:r>
      <w:r>
        <w:rPr>
          <w:sz w:val="22"/>
          <w:szCs w:val="22"/>
          <w:spacing w:val="8"/>
        </w:rPr>
        <w:t xml:space="preserve"> </w:t>
      </w:r>
      <w:r>
        <w:rPr>
          <w:sz w:val="22"/>
          <w:szCs w:val="22"/>
          <w:spacing w:val="-5"/>
        </w:rPr>
        <w:t>在本地，以减少时延，以及发挥边缘能力和赋予边缘更大的自治性。</w:t>
      </w:r>
    </w:p>
    <w:p>
      <w:pPr>
        <w:pStyle w:val="BodyText"/>
        <w:ind w:left="699" w:right="13" w:firstLine="430"/>
        <w:spacing w:before="89" w:line="286" w:lineRule="auto"/>
        <w:rPr>
          <w:sz w:val="22"/>
          <w:szCs w:val="22"/>
        </w:rPr>
      </w:pPr>
      <w:r>
        <w:rPr>
          <w:sz w:val="22"/>
          <w:szCs w:val="22"/>
        </w:rPr>
        <w:t>目前，边缘计算主要关注制造、零售等特定行业中由嵌入式物联网系 </w:t>
      </w:r>
      <w:r>
        <w:rPr>
          <w:sz w:val="22"/>
          <w:szCs w:val="22"/>
          <w:spacing w:val="1"/>
        </w:rPr>
        <w:t>统提供的离线或分布式能力。但随着边缘被</w:t>
      </w:r>
      <w:r>
        <w:rPr>
          <w:sz w:val="22"/>
          <w:szCs w:val="22"/>
        </w:rPr>
        <w:t>赋予越来越成熟和专业的计算 </w:t>
      </w:r>
      <w:r>
        <w:rPr>
          <w:sz w:val="22"/>
          <w:szCs w:val="22"/>
          <w:spacing w:val="1"/>
        </w:rPr>
        <w:t>资源及越来越多的数据存储，边缘计算将成为</w:t>
      </w:r>
      <w:r>
        <w:rPr>
          <w:sz w:val="22"/>
          <w:szCs w:val="22"/>
        </w:rPr>
        <w:t>大部分行业和应用的主导要 </w:t>
      </w:r>
      <w:r>
        <w:rPr>
          <w:sz w:val="22"/>
          <w:szCs w:val="22"/>
          <w:spacing w:val="1"/>
        </w:rPr>
        <w:t>素。机器人、无人机、自动驾驶汽车及可操作系统等复杂的</w:t>
      </w:r>
      <w:r>
        <w:rPr>
          <w:sz w:val="22"/>
          <w:szCs w:val="22"/>
        </w:rPr>
        <w:t>边缘设备将加 </w:t>
      </w:r>
      <w:r>
        <w:rPr>
          <w:sz w:val="22"/>
          <w:szCs w:val="22"/>
          <w:spacing w:val="-6"/>
        </w:rPr>
        <w:t>快这一转变。</w:t>
      </w:r>
    </w:p>
    <w:p>
      <w:pPr>
        <w:ind w:left="1130"/>
        <w:spacing w:before="117" w:line="222" w:lineRule="auto"/>
        <w:rPr>
          <w:rFonts w:ascii="SimHei" w:hAnsi="SimHei" w:eastAsia="SimHei" w:cs="SimHei"/>
          <w:sz w:val="22"/>
          <w:szCs w:val="22"/>
        </w:rPr>
      </w:pPr>
      <w:r>
        <w:rPr>
          <w:rFonts w:ascii="SimHei" w:hAnsi="SimHei" w:eastAsia="SimHei" w:cs="SimHei"/>
          <w:sz w:val="22"/>
          <w:szCs w:val="22"/>
          <w:spacing w:val="5"/>
        </w:rPr>
        <w:t>7.分布式云</w:t>
      </w:r>
    </w:p>
    <w:p>
      <w:pPr>
        <w:pStyle w:val="BodyText"/>
        <w:ind w:left="699" w:right="12" w:firstLine="430"/>
        <w:spacing w:before="82" w:line="282" w:lineRule="auto"/>
        <w:rPr>
          <w:sz w:val="22"/>
          <w:szCs w:val="22"/>
        </w:rPr>
      </w:pPr>
      <w:r>
        <w:rPr>
          <w:sz w:val="22"/>
          <w:szCs w:val="22"/>
          <w:spacing w:val="1"/>
        </w:rPr>
        <w:t>分布式云是指将目前集中式的公有云服务分布到不同的物理位置，原</w:t>
      </w:r>
      <w:r>
        <w:rPr>
          <w:sz w:val="22"/>
          <w:szCs w:val="22"/>
          <w:spacing w:val="7"/>
        </w:rPr>
        <w:t xml:space="preserve"> </w:t>
      </w:r>
      <w:r>
        <w:rPr>
          <w:sz w:val="22"/>
          <w:szCs w:val="22"/>
        </w:rPr>
        <w:t>来的公有云服务提供商继续负责分布式云的运营、治理、更新和迭代。这</w:t>
      </w:r>
      <w:r>
        <w:rPr>
          <w:sz w:val="22"/>
          <w:szCs w:val="22"/>
          <w:spacing w:val="18"/>
        </w:rPr>
        <w:t xml:space="preserve"> </w:t>
      </w:r>
      <w:r>
        <w:rPr>
          <w:sz w:val="22"/>
          <w:szCs w:val="22"/>
        </w:rPr>
        <w:t>对于目前大多数公有云服务所采用的集中式模式来说是一次巨大的转变， </w:t>
      </w:r>
      <w:r>
        <w:rPr>
          <w:sz w:val="22"/>
          <w:szCs w:val="22"/>
          <w:spacing w:val="-6"/>
        </w:rPr>
        <w:t>并且将开辟云计算的新时代。</w:t>
      </w:r>
    </w:p>
    <w:p>
      <w:pPr>
        <w:ind w:left="1130"/>
        <w:spacing w:before="104" w:line="222" w:lineRule="auto"/>
        <w:rPr>
          <w:rFonts w:ascii="YouYuan" w:hAnsi="YouYuan" w:eastAsia="YouYuan" w:cs="YouYuan"/>
          <w:sz w:val="22"/>
          <w:szCs w:val="22"/>
        </w:rPr>
      </w:pPr>
      <w:r>
        <w:rPr>
          <w:rFonts w:ascii="YouYuan" w:hAnsi="YouYuan" w:eastAsia="YouYuan" w:cs="YouYuan"/>
          <w:sz w:val="22"/>
          <w:szCs w:val="22"/>
          <w:spacing w:val="1"/>
        </w:rPr>
        <w:t>8.自动化物件</w:t>
      </w:r>
    </w:p>
    <w:p>
      <w:pPr>
        <w:pStyle w:val="BodyText"/>
        <w:ind w:left="699" w:right="13" w:firstLine="430"/>
        <w:spacing w:before="103" w:line="288" w:lineRule="auto"/>
        <w:rPr>
          <w:sz w:val="22"/>
          <w:szCs w:val="22"/>
        </w:rPr>
      </w:pPr>
      <w:r>
        <w:rPr>
          <w:sz w:val="22"/>
          <w:szCs w:val="22"/>
        </w:rPr>
        <w:t>自动化物件是指使用人工智能自动执行那些以往由人类执行</w:t>
      </w:r>
      <w:r>
        <w:rPr>
          <w:sz w:val="22"/>
          <w:szCs w:val="22"/>
          <w:spacing w:val="-1"/>
        </w:rPr>
        <w:t>的任务的</w:t>
      </w:r>
      <w:r>
        <w:rPr>
          <w:sz w:val="22"/>
          <w:szCs w:val="22"/>
        </w:rPr>
        <w:t xml:space="preserve"> </w:t>
      </w:r>
      <w:r>
        <w:rPr>
          <w:sz w:val="22"/>
          <w:szCs w:val="22"/>
          <w:spacing w:val="1"/>
        </w:rPr>
        <w:t>物理设备。最典型的自动化物件有机器人、无人机、自</w:t>
      </w:r>
      <w:r>
        <w:rPr>
          <w:sz w:val="22"/>
          <w:szCs w:val="22"/>
        </w:rPr>
        <w:t>动驾驶汽车、自动 </w:t>
      </w:r>
      <w:r>
        <w:rPr>
          <w:sz w:val="22"/>
          <w:szCs w:val="22"/>
          <w:spacing w:val="1"/>
        </w:rPr>
        <w:t>驾驶船及各种设备。自动化物件的自动化超越了固化的程</w:t>
      </w:r>
      <w:r>
        <w:rPr>
          <w:sz w:val="22"/>
          <w:szCs w:val="22"/>
        </w:rPr>
        <w:t>序所能实现的自 </w:t>
      </w:r>
      <w:r>
        <w:rPr>
          <w:sz w:val="22"/>
          <w:szCs w:val="22"/>
          <w:spacing w:val="1"/>
        </w:rPr>
        <w:t>动化程度，并能够借助人工智能做出与所在环境和人类进行</w:t>
      </w:r>
      <w:r>
        <w:rPr>
          <w:sz w:val="22"/>
          <w:szCs w:val="22"/>
        </w:rPr>
        <w:t>更自然交互的 </w:t>
      </w:r>
      <w:r>
        <w:rPr>
          <w:sz w:val="22"/>
          <w:szCs w:val="22"/>
          <w:spacing w:val="1"/>
        </w:rPr>
        <w:t>高级行为。随着技术的改进、监管机构的批准以及社会接受</w:t>
      </w:r>
      <w:r>
        <w:rPr>
          <w:sz w:val="22"/>
          <w:szCs w:val="22"/>
        </w:rPr>
        <w:t>度的提高，自 </w:t>
      </w:r>
      <w:r>
        <w:rPr>
          <w:sz w:val="22"/>
          <w:szCs w:val="22"/>
          <w:spacing w:val="-4"/>
        </w:rPr>
        <w:t>动化物件将被越来越多地应用于公共场所。</w:t>
      </w:r>
    </w:p>
    <w:p>
      <w:pPr>
        <w:pStyle w:val="BodyText"/>
        <w:ind w:left="699" w:right="14" w:firstLine="430"/>
        <w:spacing w:before="109" w:line="274" w:lineRule="auto"/>
        <w:rPr>
          <w:sz w:val="22"/>
          <w:szCs w:val="22"/>
        </w:rPr>
      </w:pPr>
      <w:r>
        <w:rPr>
          <w:sz w:val="22"/>
          <w:szCs w:val="22"/>
          <w:spacing w:val="1"/>
        </w:rPr>
        <w:t>随着自动化物件的普及，笔者预计独立的智能物件将转变成无论是否</w:t>
      </w:r>
      <w:r>
        <w:rPr>
          <w:sz w:val="22"/>
          <w:szCs w:val="22"/>
          <w:spacing w:val="5"/>
        </w:rPr>
        <w:t xml:space="preserve"> </w:t>
      </w:r>
      <w:r>
        <w:rPr>
          <w:sz w:val="22"/>
          <w:szCs w:val="22"/>
          <w:spacing w:val="1"/>
        </w:rPr>
        <w:t>有人操作，都可以让多台设备一起工作的协作式</w:t>
      </w:r>
      <w:r>
        <w:rPr>
          <w:sz w:val="22"/>
          <w:szCs w:val="22"/>
        </w:rPr>
        <w:t>智能物件组合。例如，不 </w:t>
      </w:r>
      <w:r>
        <w:rPr>
          <w:sz w:val="22"/>
          <w:szCs w:val="22"/>
        </w:rPr>
        <w:t>同种类的机器人可以在同一个装配流程中同时运行。在快递行业中，最高</w:t>
      </w:r>
    </w:p>
    <w:p>
      <w:pPr>
        <w:spacing w:line="274" w:lineRule="auto"/>
        <w:sectPr>
          <w:pgSz w:w="8720" w:h="13120"/>
          <w:pgMar w:top="400" w:right="749" w:bottom="0" w:left="190" w:header="0" w:footer="0" w:gutter="0"/>
        </w:sectPr>
        <w:rPr>
          <w:sz w:val="22"/>
          <w:szCs w:val="22"/>
        </w:rPr>
      </w:pPr>
    </w:p>
    <w:p>
      <w:pPr>
        <w:ind w:left="4869"/>
        <w:spacing w:before="295" w:line="222" w:lineRule="auto"/>
        <w:rPr>
          <w:rFonts w:ascii="FangSong" w:hAnsi="FangSong" w:eastAsia="FangSong" w:cs="FangSong"/>
          <w:sz w:val="17"/>
          <w:szCs w:val="17"/>
        </w:rPr>
      </w:pPr>
      <w:r>
        <w:drawing>
          <wp:anchor distT="0" distB="0" distL="0" distR="0" simplePos="0" relativeHeight="251779072" behindDoc="0" locked="0" layoutInCell="0" allowOverlap="1">
            <wp:simplePos x="0" y="0"/>
            <wp:positionH relativeFrom="page">
              <wp:posOffset>5035529</wp:posOffset>
            </wp:positionH>
            <wp:positionV relativeFrom="page">
              <wp:posOffset>311122</wp:posOffset>
            </wp:positionV>
            <wp:extent cx="349286" cy="342959"/>
            <wp:effectExtent l="0" t="0" r="0" b="0"/>
            <wp:wrapNone/>
            <wp:docPr id="76" name="IM 76"/>
            <wp:cNvGraphicFramePr/>
            <a:graphic>
              <a:graphicData uri="http://schemas.openxmlformats.org/drawingml/2006/picture">
                <pic:pic>
                  <pic:nvPicPr>
                    <pic:cNvPr id="76" name="IM 76"/>
                    <pic:cNvPicPr/>
                  </pic:nvPicPr>
                  <pic:blipFill>
                    <a:blip r:embed="rId45"/>
                    <a:stretch>
                      <a:fillRect/>
                    </a:stretch>
                  </pic:blipFill>
                  <pic:spPr>
                    <a:xfrm rot="0">
                      <a:off x="0" y="0"/>
                      <a:ext cx="349286" cy="342959"/>
                    </a:xfrm>
                    <a:prstGeom prst="rect">
                      <a:avLst/>
                    </a:prstGeom>
                  </pic:spPr>
                </pic:pic>
              </a:graphicData>
            </a:graphic>
          </wp:anchor>
        </w:drawing>
      </w:r>
      <w:r>
        <w:rPr>
          <w:rFonts w:ascii="FangSong" w:hAnsi="FangSong" w:eastAsia="FangSong" w:cs="FangSong"/>
          <w:sz w:val="17"/>
          <w:szCs w:val="17"/>
          <w:spacing w:val="3"/>
        </w:rPr>
        <w:t>第1章</w:t>
      </w:r>
      <w:r>
        <w:rPr>
          <w:rFonts w:ascii="FangSong" w:hAnsi="FangSong" w:eastAsia="FangSong" w:cs="FangSong"/>
          <w:sz w:val="17"/>
          <w:szCs w:val="17"/>
          <w:spacing w:val="16"/>
        </w:rPr>
        <w:t xml:space="preserve">  </w:t>
      </w:r>
      <w:r>
        <w:rPr>
          <w:rFonts w:ascii="FangSong" w:hAnsi="FangSong" w:eastAsia="FangSong" w:cs="FangSong"/>
          <w:sz w:val="17"/>
          <w:szCs w:val="17"/>
          <w:spacing w:val="3"/>
        </w:rPr>
        <w:t>数字技术的发展趋势</w:t>
      </w:r>
    </w:p>
    <w:p>
      <w:pPr>
        <w:spacing w:line="246" w:lineRule="auto"/>
        <w:rPr>
          <w:rFonts w:ascii="Arial"/>
          <w:sz w:val="21"/>
        </w:rPr>
      </w:pPr>
      <w:r/>
    </w:p>
    <w:p>
      <w:pPr>
        <w:spacing w:line="247" w:lineRule="auto"/>
        <w:rPr>
          <w:rFonts w:ascii="Arial"/>
          <w:sz w:val="21"/>
        </w:rPr>
      </w:pPr>
      <w:r/>
    </w:p>
    <w:p>
      <w:pPr>
        <w:pStyle w:val="BodyText"/>
        <w:spacing w:before="72" w:line="389" w:lineRule="exact"/>
        <w:rPr>
          <w:sz w:val="22"/>
          <w:szCs w:val="22"/>
        </w:rPr>
      </w:pPr>
      <w:r>
        <w:rPr>
          <w:sz w:val="22"/>
          <w:szCs w:val="22"/>
          <w:spacing w:val="1"/>
          <w:position w:val="12"/>
        </w:rPr>
        <w:t>效的解决方案可能是由自动驾驶汽车将包裹运到目标区域，</w:t>
      </w:r>
      <w:r>
        <w:rPr>
          <w:sz w:val="22"/>
          <w:szCs w:val="22"/>
          <w:position w:val="12"/>
        </w:rPr>
        <w:t>然后由车上的</w:t>
      </w:r>
    </w:p>
    <w:p>
      <w:pPr>
        <w:pStyle w:val="BodyText"/>
        <w:spacing w:line="218" w:lineRule="auto"/>
        <w:rPr>
          <w:sz w:val="22"/>
          <w:szCs w:val="22"/>
        </w:rPr>
      </w:pPr>
      <w:r>
        <w:rPr>
          <w:sz w:val="22"/>
          <w:szCs w:val="22"/>
          <w:spacing w:val="-6"/>
        </w:rPr>
        <w:t>机器人和无人机进行最后的派送。</w:t>
      </w:r>
    </w:p>
    <w:p>
      <w:pPr>
        <w:ind w:left="429"/>
        <w:spacing w:before="99" w:line="222" w:lineRule="auto"/>
        <w:rPr>
          <w:rFonts w:ascii="SimHei" w:hAnsi="SimHei" w:eastAsia="SimHei" w:cs="SimHei"/>
          <w:sz w:val="22"/>
          <w:szCs w:val="22"/>
        </w:rPr>
      </w:pPr>
      <w:r>
        <w:rPr>
          <w:rFonts w:ascii="SimHei" w:hAnsi="SimHei" w:eastAsia="SimHei" w:cs="SimHei"/>
          <w:sz w:val="22"/>
          <w:szCs w:val="22"/>
        </w:rPr>
        <w:t>9.实用型区块链</w:t>
      </w:r>
    </w:p>
    <w:p>
      <w:pPr>
        <w:pStyle w:val="BodyText"/>
        <w:ind w:right="728" w:firstLine="429"/>
        <w:spacing w:before="87" w:line="290" w:lineRule="auto"/>
        <w:rPr>
          <w:sz w:val="22"/>
          <w:szCs w:val="22"/>
        </w:rPr>
      </w:pPr>
      <w:r>
        <w:rPr>
          <w:sz w:val="22"/>
          <w:szCs w:val="22"/>
          <w:spacing w:val="1"/>
        </w:rPr>
        <w:t>实用型区块链可以通过实现信任、提供跨业务生态透明度和</w:t>
      </w:r>
      <w:r>
        <w:rPr>
          <w:sz w:val="22"/>
          <w:szCs w:val="22"/>
        </w:rPr>
        <w:t>实现跨业 </w:t>
      </w:r>
      <w:r>
        <w:rPr>
          <w:sz w:val="22"/>
          <w:szCs w:val="22"/>
          <w:spacing w:val="1"/>
        </w:rPr>
        <w:t>务生态价值交换、降低成本、减少交易结算</w:t>
      </w:r>
      <w:r>
        <w:rPr>
          <w:sz w:val="22"/>
          <w:szCs w:val="22"/>
        </w:rPr>
        <w:t>时间及改善现金流等方式来重 </w:t>
      </w:r>
      <w:r>
        <w:rPr>
          <w:sz w:val="22"/>
          <w:szCs w:val="22"/>
          <w:spacing w:val="1"/>
        </w:rPr>
        <w:t>塑整个行业。由于可以追溯到资产的来源，</w:t>
      </w:r>
      <w:r>
        <w:rPr>
          <w:sz w:val="22"/>
          <w:szCs w:val="22"/>
        </w:rPr>
        <w:t>出现以次充好的产品的概率大 </w:t>
      </w:r>
      <w:r>
        <w:rPr>
          <w:sz w:val="22"/>
          <w:szCs w:val="22"/>
          <w:spacing w:val="1"/>
        </w:rPr>
        <w:t>幅降低。资产追踪技术对其他领域也具有很大</w:t>
      </w:r>
      <w:r>
        <w:rPr>
          <w:sz w:val="22"/>
          <w:szCs w:val="22"/>
        </w:rPr>
        <w:t>的价值，包括追踪食物在整 </w:t>
      </w:r>
      <w:r>
        <w:rPr>
          <w:sz w:val="22"/>
          <w:szCs w:val="22"/>
          <w:spacing w:val="1"/>
        </w:rPr>
        <w:t>条供应链中的足迹以识别污染来源、追踪各零</w:t>
      </w:r>
      <w:r>
        <w:rPr>
          <w:sz w:val="22"/>
          <w:szCs w:val="22"/>
        </w:rPr>
        <w:t>部件以协助产品召回等。实 </w:t>
      </w:r>
      <w:r>
        <w:rPr>
          <w:sz w:val="22"/>
          <w:szCs w:val="22"/>
        </w:rPr>
        <w:t>用型区块链还可用于身份管理。区块链中的智能合约可以使系统在事件发</w:t>
      </w:r>
      <w:r>
        <w:rPr>
          <w:sz w:val="22"/>
          <w:szCs w:val="22"/>
          <w:spacing w:val="18"/>
        </w:rPr>
        <w:t xml:space="preserve"> </w:t>
      </w:r>
      <w:r>
        <w:rPr>
          <w:sz w:val="22"/>
          <w:szCs w:val="22"/>
          <w:spacing w:val="-6"/>
        </w:rPr>
        <w:t>生时自动触发行动，如在收到货物时付款等。</w:t>
      </w:r>
    </w:p>
    <w:p>
      <w:pPr>
        <w:pStyle w:val="BodyText"/>
        <w:ind w:right="729" w:firstLine="429"/>
        <w:spacing w:before="111" w:line="281" w:lineRule="auto"/>
        <w:rPr>
          <w:sz w:val="22"/>
          <w:szCs w:val="22"/>
        </w:rPr>
      </w:pPr>
      <w:r>
        <w:rPr>
          <w:sz w:val="22"/>
          <w:szCs w:val="22"/>
          <w:spacing w:val="1"/>
        </w:rPr>
        <w:t>由于可扩展性与互操作性不佳等各种技术问题，区块链在企业中</w:t>
      </w:r>
      <w:r>
        <w:rPr>
          <w:sz w:val="22"/>
          <w:szCs w:val="22"/>
        </w:rPr>
        <w:t>的应 </w:t>
      </w:r>
      <w:r>
        <w:rPr>
          <w:sz w:val="22"/>
          <w:szCs w:val="22"/>
        </w:rPr>
        <w:t>用还不成熟。尽管存在这些挑战，但由于区块链所具有的颠覆性和带来收</w:t>
      </w:r>
      <w:r>
        <w:rPr>
          <w:sz w:val="22"/>
          <w:szCs w:val="22"/>
          <w:spacing w:val="17"/>
        </w:rPr>
        <w:t xml:space="preserve"> </w:t>
      </w:r>
      <w:r>
        <w:rPr>
          <w:sz w:val="22"/>
          <w:szCs w:val="22"/>
          <w:spacing w:val="1"/>
        </w:rPr>
        <w:t>入增长的巨大潜力，企业机构应开始评估这</w:t>
      </w:r>
      <w:r>
        <w:rPr>
          <w:sz w:val="22"/>
          <w:szCs w:val="22"/>
        </w:rPr>
        <w:t>项技术，即便是认为这项技术 </w:t>
      </w:r>
      <w:r>
        <w:rPr>
          <w:sz w:val="22"/>
          <w:szCs w:val="22"/>
          <w:spacing w:val="-5"/>
        </w:rPr>
        <w:t>在近期不会快速普及的企业机构也不例外。</w:t>
      </w:r>
    </w:p>
    <w:p>
      <w:pPr>
        <w:ind w:left="429"/>
        <w:spacing w:before="100" w:line="222" w:lineRule="auto"/>
        <w:rPr>
          <w:rFonts w:ascii="SimHei" w:hAnsi="SimHei" w:eastAsia="SimHei" w:cs="SimHei"/>
          <w:sz w:val="22"/>
          <w:szCs w:val="22"/>
        </w:rPr>
      </w:pPr>
      <w:r>
        <w:rPr>
          <w:rFonts w:ascii="SimHei" w:hAnsi="SimHei" w:eastAsia="SimHei" w:cs="SimHei"/>
          <w:sz w:val="22"/>
          <w:szCs w:val="22"/>
          <w:spacing w:val="-4"/>
        </w:rPr>
        <w:t>10.</w:t>
      </w:r>
      <w:r>
        <w:rPr>
          <w:rFonts w:ascii="SimHei" w:hAnsi="SimHei" w:eastAsia="SimHei" w:cs="SimHei"/>
          <w:sz w:val="22"/>
          <w:szCs w:val="22"/>
          <w:spacing w:val="-46"/>
        </w:rPr>
        <w:t xml:space="preserve"> </w:t>
      </w:r>
      <w:r>
        <w:rPr>
          <w:rFonts w:ascii="SimHei" w:hAnsi="SimHei" w:eastAsia="SimHei" w:cs="SimHei"/>
          <w:sz w:val="22"/>
          <w:szCs w:val="22"/>
          <w:spacing w:val="-4"/>
        </w:rPr>
        <w:t>人工智能安全</w:t>
      </w:r>
    </w:p>
    <w:p>
      <w:pPr>
        <w:pStyle w:val="BodyText"/>
        <w:ind w:right="708" w:firstLine="429"/>
        <w:spacing w:before="103" w:line="291" w:lineRule="auto"/>
        <w:rPr>
          <w:sz w:val="22"/>
          <w:szCs w:val="22"/>
        </w:rPr>
      </w:pPr>
      <w:r>
        <w:rPr>
          <w:sz w:val="22"/>
          <w:szCs w:val="22"/>
          <w:spacing w:val="2"/>
        </w:rPr>
        <w:t>人工智能与机器学习将被继续用于提升各种应</w:t>
      </w:r>
      <w:r>
        <w:rPr>
          <w:sz w:val="22"/>
          <w:szCs w:val="22"/>
          <w:spacing w:val="1"/>
        </w:rPr>
        <w:t>用场景中人类决策的能</w:t>
      </w:r>
      <w:r>
        <w:rPr>
          <w:sz w:val="22"/>
          <w:szCs w:val="22"/>
        </w:rPr>
        <w:t xml:space="preserve"> </w:t>
      </w:r>
      <w:r>
        <w:rPr>
          <w:sz w:val="22"/>
          <w:szCs w:val="22"/>
        </w:rPr>
        <w:t>力。虽然这给实现超自动化和使用自动化物件进行业务转型带来了良机， </w:t>
      </w:r>
      <w:r>
        <w:rPr>
          <w:sz w:val="22"/>
          <w:szCs w:val="22"/>
          <w:spacing w:val="1"/>
        </w:rPr>
        <w:t>但同时也因为物联网、云计算、微服务及智能空间中高度连</w:t>
      </w:r>
      <w:r>
        <w:rPr>
          <w:sz w:val="22"/>
          <w:szCs w:val="22"/>
        </w:rPr>
        <w:t>接的系统增加 </w:t>
      </w:r>
      <w:r>
        <w:rPr>
          <w:sz w:val="22"/>
          <w:szCs w:val="22"/>
        </w:rPr>
        <w:t>了大量的潜在攻击点，从而给安全团队与风险领导者带来了新的挑战。安</w:t>
      </w:r>
      <w:r>
        <w:rPr>
          <w:sz w:val="22"/>
          <w:szCs w:val="22"/>
          <w:spacing w:val="2"/>
        </w:rPr>
        <w:t xml:space="preserve"> </w:t>
      </w:r>
      <w:r>
        <w:rPr>
          <w:sz w:val="22"/>
          <w:szCs w:val="22"/>
          <w:spacing w:val="4"/>
        </w:rPr>
        <w:t>全团队与风险领导者应专注于3个关键领域：保护人工智能赋能系统、利</w:t>
      </w:r>
      <w:r>
        <w:rPr>
          <w:sz w:val="22"/>
          <w:szCs w:val="22"/>
          <w:spacing w:val="7"/>
        </w:rPr>
        <w:t xml:space="preserve"> </w:t>
      </w:r>
      <w:r>
        <w:rPr>
          <w:sz w:val="22"/>
          <w:szCs w:val="22"/>
        </w:rPr>
        <w:t>用人工智能提升安全防御机制和做好攻击者对人工智能的恶意使用的心理</w:t>
      </w:r>
      <w:r>
        <w:rPr>
          <w:sz w:val="22"/>
          <w:szCs w:val="22"/>
          <w:spacing w:val="16"/>
        </w:rPr>
        <w:t xml:space="preserve"> </w:t>
      </w:r>
      <w:r>
        <w:rPr>
          <w:sz w:val="22"/>
          <w:szCs w:val="22"/>
          <w:spacing w:val="-10"/>
        </w:rPr>
        <w:t>准备。</w:t>
      </w:r>
    </w:p>
    <w:p>
      <w:pPr>
        <w:spacing w:line="349" w:lineRule="auto"/>
        <w:rPr>
          <w:rFonts w:ascii="Arial"/>
          <w:sz w:val="21"/>
        </w:rPr>
      </w:pPr>
      <w:r/>
    </w:p>
    <w:p>
      <w:pPr>
        <w:spacing w:line="349" w:lineRule="auto"/>
        <w:rPr>
          <w:rFonts w:ascii="Arial"/>
          <w:sz w:val="21"/>
        </w:rPr>
      </w:pPr>
      <w:r/>
    </w:p>
    <w:p>
      <w:pPr>
        <w:pStyle w:val="BodyText"/>
        <w:spacing w:before="111" w:line="219" w:lineRule="auto"/>
        <w:outlineLvl w:val="6"/>
        <w:rPr>
          <w:sz w:val="34"/>
          <w:szCs w:val="34"/>
        </w:rPr>
      </w:pPr>
      <w:r>
        <w:rPr>
          <w:rFonts w:ascii="Arial" w:hAnsi="Arial" w:eastAsia="Arial" w:cs="Arial"/>
          <w:sz w:val="34"/>
          <w:szCs w:val="34"/>
          <w:b/>
          <w:bCs/>
          <w:spacing w:val="-6"/>
        </w:rPr>
        <w:t>1.2    </w:t>
      </w:r>
      <w:r>
        <w:rPr>
          <w:sz w:val="34"/>
          <w:szCs w:val="34"/>
          <w:b/>
          <w:bCs/>
          <w:spacing w:val="-6"/>
        </w:rPr>
        <w:t>破解数字化焦虑</w:t>
      </w:r>
    </w:p>
    <w:p>
      <w:pPr>
        <w:spacing w:line="346" w:lineRule="auto"/>
        <w:rPr>
          <w:rFonts w:ascii="Arial"/>
          <w:sz w:val="21"/>
        </w:rPr>
      </w:pPr>
      <w:r/>
    </w:p>
    <w:p>
      <w:pPr>
        <w:spacing w:line="346" w:lineRule="auto"/>
        <w:rPr>
          <w:rFonts w:ascii="Arial"/>
          <w:sz w:val="21"/>
        </w:rPr>
      </w:pPr>
      <w:r/>
    </w:p>
    <w:p>
      <w:pPr>
        <w:pStyle w:val="BodyText"/>
        <w:ind w:left="429"/>
        <w:spacing w:before="72" w:line="379" w:lineRule="exact"/>
        <w:rPr>
          <w:sz w:val="22"/>
          <w:szCs w:val="22"/>
        </w:rPr>
      </w:pPr>
      <w:r>
        <w:rPr>
          <w:sz w:val="22"/>
          <w:szCs w:val="22"/>
          <w:spacing w:val="1"/>
          <w:position w:val="11"/>
        </w:rPr>
        <w:t>今天，数字技术的发展已经进入了颠覆所有行业的时代，让</w:t>
      </w:r>
      <w:r>
        <w:rPr>
          <w:sz w:val="22"/>
          <w:szCs w:val="22"/>
          <w:position w:val="11"/>
        </w:rPr>
        <w:t>更多从业</w:t>
      </w:r>
    </w:p>
    <w:p>
      <w:pPr>
        <w:pStyle w:val="BodyText"/>
        <w:spacing w:before="1" w:line="218" w:lineRule="auto"/>
        <w:rPr>
          <w:sz w:val="22"/>
          <w:szCs w:val="22"/>
        </w:rPr>
      </w:pPr>
      <w:r>
        <w:rPr>
          <w:sz w:val="22"/>
          <w:szCs w:val="22"/>
          <w:spacing w:val="-5"/>
        </w:rPr>
        <w:t>者感受到巨大压力并陷入不同程度的“数字化焦虑”状态。</w:t>
      </w:r>
    </w:p>
    <w:p>
      <w:pPr>
        <w:spacing w:line="218" w:lineRule="auto"/>
        <w:sectPr>
          <w:pgSz w:w="8720" w:h="13090"/>
          <w:pgMar w:top="400" w:right="239" w:bottom="0" w:left="690" w:header="0" w:footer="0" w:gutter="0"/>
        </w:sectPr>
        <w:rPr>
          <w:sz w:val="22"/>
          <w:szCs w:val="22"/>
        </w:rPr>
      </w:pPr>
    </w:p>
    <w:p>
      <w:pPr>
        <w:spacing w:before="22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1" cy="330165"/>
            <wp:effectExtent l="0" t="0" r="0" b="0"/>
            <wp:docPr id="78" name="IM 78"/>
            <wp:cNvGraphicFramePr/>
            <a:graphic>
              <a:graphicData uri="http://schemas.openxmlformats.org/drawingml/2006/picture">
                <pic:pic>
                  <pic:nvPicPr>
                    <pic:cNvPr id="78" name="IM 78"/>
                    <pic:cNvPicPr/>
                  </pic:nvPicPr>
                  <pic:blipFill>
                    <a:blip r:embed="rId46"/>
                    <a:stretch>
                      <a:fillRect/>
                    </a:stretch>
                  </pic:blipFill>
                  <pic:spPr>
                    <a:xfrm rot="0">
                      <a:off x="0" y="0"/>
                      <a:ext cx="336551" cy="330165"/>
                    </a:xfrm>
                    <a:prstGeom prst="rect">
                      <a:avLst/>
                    </a:prstGeom>
                  </pic:spPr>
                </pic:pic>
              </a:graphicData>
            </a:graphic>
          </wp:inline>
        </w:drawing>
      </w:r>
      <w:r>
        <w:rPr>
          <w:rFonts w:ascii="YouYuan" w:hAnsi="YouYuan" w:eastAsia="YouYuan" w:cs="YouYuan"/>
          <w:sz w:val="18"/>
          <w:szCs w:val="18"/>
          <w:spacing w:val="80"/>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54" w:lineRule="auto"/>
        <w:rPr>
          <w:rFonts w:ascii="Arial"/>
          <w:sz w:val="21"/>
        </w:rPr>
      </w:pPr>
      <w:r/>
    </w:p>
    <w:p>
      <w:pPr>
        <w:pStyle w:val="BodyText"/>
        <w:ind w:left="703"/>
        <w:spacing w:before="91" w:line="219" w:lineRule="auto"/>
        <w:outlineLvl w:val="6"/>
        <w:rPr>
          <w:rFonts w:ascii="Times New Roman" w:hAnsi="Times New Roman" w:eastAsia="Times New Roman" w:cs="Times New Roman"/>
          <w:sz w:val="28"/>
          <w:szCs w:val="28"/>
        </w:rPr>
      </w:pPr>
      <w:r>
        <w:rPr>
          <w:sz w:val="28"/>
          <w:szCs w:val="28"/>
          <w:b/>
          <w:bCs/>
          <w:spacing w:val="-13"/>
        </w:rPr>
        <w:t>1.2.1</w:t>
      </w:r>
      <w:r>
        <w:rPr>
          <w:sz w:val="28"/>
          <w:szCs w:val="28"/>
          <w:spacing w:val="-13"/>
        </w:rPr>
        <w:t xml:space="preserve">  </w:t>
      </w:r>
      <w:r>
        <w:rPr>
          <w:sz w:val="28"/>
          <w:szCs w:val="28"/>
          <w:b/>
          <w:bCs/>
          <w:spacing w:val="-13"/>
        </w:rPr>
        <w:t>如何理解“要么数字化，要</w:t>
      </w:r>
      <w:r>
        <w:rPr>
          <w:sz w:val="28"/>
          <w:szCs w:val="28"/>
          <w:b/>
          <w:bCs/>
          <w:spacing w:val="-14"/>
        </w:rPr>
        <w:t>么‘灭亡’</w:t>
      </w:r>
      <w:r>
        <w:rPr>
          <w:rFonts w:ascii="Times New Roman" w:hAnsi="Times New Roman" w:eastAsia="Times New Roman" w:cs="Times New Roman"/>
          <w:sz w:val="28"/>
          <w:szCs w:val="28"/>
          <w:b/>
          <w:bCs/>
          <w:spacing w:val="-14"/>
        </w:rPr>
        <w:t>”</w:t>
      </w:r>
    </w:p>
    <w:p>
      <w:pPr>
        <w:spacing w:line="317" w:lineRule="auto"/>
        <w:rPr>
          <w:rFonts w:ascii="Arial"/>
          <w:sz w:val="21"/>
        </w:rPr>
      </w:pPr>
      <w:r/>
    </w:p>
    <w:p>
      <w:pPr>
        <w:pStyle w:val="BodyText"/>
        <w:ind w:left="699" w:right="42" w:firstLine="460"/>
        <w:spacing w:before="71" w:line="281" w:lineRule="auto"/>
        <w:jc w:val="both"/>
        <w:rPr>
          <w:sz w:val="22"/>
          <w:szCs w:val="22"/>
        </w:rPr>
      </w:pPr>
      <w:r>
        <w:rPr>
          <w:sz w:val="22"/>
          <w:szCs w:val="22"/>
          <w:spacing w:val="5"/>
        </w:rPr>
        <w:t>“要么数字化，要么‘灭亡’”这句话是孙正义在20</w:t>
      </w:r>
      <w:r>
        <w:rPr>
          <w:sz w:val="22"/>
          <w:szCs w:val="22"/>
          <w:spacing w:val="4"/>
        </w:rPr>
        <w:t>13年7月23日的</w:t>
      </w:r>
      <w:r>
        <w:rPr>
          <w:sz w:val="22"/>
          <w:szCs w:val="22"/>
        </w:rPr>
        <w:t xml:space="preserve"> </w:t>
      </w:r>
      <w:r>
        <w:rPr>
          <w:sz w:val="22"/>
          <w:szCs w:val="22"/>
          <w:spacing w:val="-6"/>
        </w:rPr>
        <w:t>软银世界大会上发表的著名演讲《向世界挑战》</w:t>
      </w:r>
      <w:r>
        <w:rPr>
          <w:sz w:val="22"/>
          <w:szCs w:val="22"/>
          <w:spacing w:val="-7"/>
        </w:rPr>
        <w:t>中提到的主要观点。人们在</w:t>
      </w:r>
      <w:r>
        <w:rPr>
          <w:sz w:val="22"/>
          <w:szCs w:val="22"/>
        </w:rPr>
        <w:t xml:space="preserve"> </w:t>
      </w:r>
      <w:r>
        <w:rPr>
          <w:sz w:val="22"/>
          <w:szCs w:val="22"/>
          <w:spacing w:val="-6"/>
        </w:rPr>
        <w:t>很大程度上是在被逼无奈的情况下才选择数字化，这说明</w:t>
      </w:r>
      <w:r>
        <w:rPr>
          <w:sz w:val="22"/>
          <w:szCs w:val="22"/>
          <w:spacing w:val="-7"/>
        </w:rPr>
        <w:t>大家还没有意识到</w:t>
      </w:r>
      <w:r>
        <w:rPr>
          <w:sz w:val="22"/>
          <w:szCs w:val="22"/>
        </w:rPr>
        <w:t xml:space="preserve"> </w:t>
      </w:r>
      <w:r>
        <w:rPr>
          <w:sz w:val="22"/>
          <w:szCs w:val="22"/>
          <w:spacing w:val="-10"/>
        </w:rPr>
        <w:t>不数字化的危险性。</w:t>
      </w:r>
    </w:p>
    <w:p>
      <w:pPr>
        <w:ind w:left="1163"/>
        <w:spacing w:before="104" w:line="213" w:lineRule="auto"/>
        <w:outlineLvl w:val="6"/>
        <w:rPr>
          <w:rFonts w:ascii="SimHei" w:hAnsi="SimHei" w:eastAsia="SimHei" w:cs="SimHei"/>
          <w:sz w:val="22"/>
          <w:szCs w:val="22"/>
        </w:rPr>
      </w:pPr>
      <w:r>
        <w:rPr>
          <w:rFonts w:ascii="SimHei" w:hAnsi="SimHei" w:eastAsia="SimHei" w:cs="SimHei"/>
          <w:sz w:val="22"/>
          <w:szCs w:val="22"/>
          <w:b/>
          <w:bCs/>
          <w:spacing w:val="-4"/>
        </w:rPr>
        <w:t>1.未来都是数字化世界，而不是其他</w:t>
      </w:r>
    </w:p>
    <w:p>
      <w:pPr>
        <w:pStyle w:val="BodyText"/>
        <w:ind w:left="699" w:firstLine="459"/>
        <w:spacing w:before="117" w:line="286" w:lineRule="auto"/>
        <w:rPr>
          <w:sz w:val="22"/>
          <w:szCs w:val="22"/>
        </w:rPr>
      </w:pPr>
      <w:r>
        <w:rPr>
          <w:sz w:val="22"/>
          <w:szCs w:val="22"/>
        </w:rPr>
        <w:t>这一点并非孙正义的首创，而是美国麻省理</w:t>
      </w:r>
      <w:r>
        <w:rPr>
          <w:sz w:val="22"/>
          <w:szCs w:val="22"/>
          <w:spacing w:val="-1"/>
        </w:rPr>
        <w:t>工学院教授及媒体实验室</w:t>
      </w:r>
      <w:r>
        <w:rPr>
          <w:sz w:val="22"/>
          <w:szCs w:val="22"/>
        </w:rPr>
        <w:t xml:space="preserve">  </w:t>
      </w:r>
      <w:r>
        <w:rPr>
          <w:sz w:val="22"/>
          <w:szCs w:val="22"/>
          <w:spacing w:val="7"/>
        </w:rPr>
        <w:t>的创办人尼葛洛庞帝在其1996年出版的《数字化</w:t>
      </w:r>
      <w:r>
        <w:rPr>
          <w:sz w:val="22"/>
          <w:szCs w:val="22"/>
          <w:spacing w:val="6"/>
        </w:rPr>
        <w:t>生存》</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Being</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Digital</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 xml:space="preserve">    </w:t>
      </w:r>
      <w:r>
        <w:rPr>
          <w:sz w:val="22"/>
          <w:szCs w:val="22"/>
        </w:rPr>
        <w:t>一书中提出的。按照他的解释，人类生存于一个虚拟的、数字化的生存活 </w:t>
      </w:r>
      <w:r>
        <w:rPr>
          <w:sz w:val="22"/>
          <w:szCs w:val="22"/>
          <w:spacing w:val="-3"/>
        </w:rPr>
        <w:t>动空间，在这个空间里人们应用数字技术(信息技术)</w:t>
      </w:r>
      <w:r>
        <w:rPr>
          <w:sz w:val="22"/>
          <w:szCs w:val="22"/>
          <w:spacing w:val="-4"/>
        </w:rPr>
        <w:t>从事信息传播、交流、</w:t>
      </w:r>
      <w:r>
        <w:rPr>
          <w:sz w:val="22"/>
          <w:szCs w:val="22"/>
        </w:rPr>
        <w:t xml:space="preserve"> </w:t>
      </w:r>
      <w:r>
        <w:rPr>
          <w:sz w:val="22"/>
          <w:szCs w:val="22"/>
          <w:spacing w:val="-5"/>
        </w:rPr>
        <w:t>学习、工作等活动。</w:t>
      </w:r>
    </w:p>
    <w:p>
      <w:pPr>
        <w:ind w:left="1159"/>
        <w:spacing w:before="94" w:line="213"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b/>
          <w:bCs/>
          <w:spacing w:val="-4"/>
        </w:rPr>
        <w:t>彻底改变企业的运营方式，企业从传统走向数字化</w:t>
      </w:r>
    </w:p>
    <w:p>
      <w:pPr>
        <w:pStyle w:val="BodyText"/>
        <w:ind w:left="699" w:firstLine="459"/>
        <w:spacing w:before="121" w:line="281" w:lineRule="auto"/>
        <w:rPr>
          <w:sz w:val="22"/>
          <w:szCs w:val="22"/>
        </w:rPr>
      </w:pPr>
      <w:r>
        <w:rPr>
          <w:sz w:val="22"/>
          <w:szCs w:val="22"/>
        </w:rPr>
        <w:t>企业运营的目标是提高营收、利润，降低成本。客户群体选择产品</w:t>
      </w:r>
      <w:r>
        <w:rPr>
          <w:sz w:val="22"/>
          <w:szCs w:val="22"/>
          <w:spacing w:val="-1"/>
        </w:rPr>
        <w:t>的 </w:t>
      </w:r>
      <w:r>
        <w:rPr>
          <w:sz w:val="22"/>
          <w:szCs w:val="22"/>
          <w:spacing w:val="-7"/>
        </w:rPr>
        <w:t>方式、渠道都是数字化的，那么企业的营销、采购行为也必须是数字化的，</w:t>
      </w:r>
      <w:r>
        <w:rPr>
          <w:sz w:val="22"/>
          <w:szCs w:val="22"/>
          <w:spacing w:val="5"/>
        </w:rPr>
        <w:t xml:space="preserve">  </w:t>
      </w:r>
      <w:r>
        <w:rPr>
          <w:sz w:val="22"/>
          <w:szCs w:val="22"/>
          <w:spacing w:val="-16"/>
        </w:rPr>
        <w:t>否则，企业将无法获取更多客户，无法降低采购成本，更无法构建高效、便捷、</w:t>
      </w:r>
      <w:r>
        <w:rPr>
          <w:sz w:val="22"/>
          <w:szCs w:val="22"/>
          <w:spacing w:val="8"/>
        </w:rPr>
        <w:t xml:space="preserve"> </w:t>
      </w:r>
      <w:r>
        <w:rPr>
          <w:sz w:val="22"/>
          <w:szCs w:val="22"/>
          <w:spacing w:val="-5"/>
        </w:rPr>
        <w:t>成本更低的运营管理体系，也就无法再继续生存下去。</w:t>
      </w:r>
    </w:p>
    <w:p>
      <w:pPr>
        <w:ind w:left="1163"/>
        <w:spacing w:before="86" w:line="222" w:lineRule="auto"/>
        <w:outlineLvl w:val="6"/>
        <w:rPr>
          <w:rFonts w:ascii="SimHei" w:hAnsi="SimHei" w:eastAsia="SimHei" w:cs="SimHei"/>
          <w:sz w:val="22"/>
          <w:szCs w:val="22"/>
        </w:rPr>
      </w:pPr>
      <w:r>
        <w:rPr>
          <w:rFonts w:ascii="SimHei" w:hAnsi="SimHei" w:eastAsia="SimHei" w:cs="SimHei"/>
          <w:sz w:val="22"/>
          <w:szCs w:val="22"/>
          <w:b/>
          <w:bCs/>
          <w:spacing w:val="-2"/>
        </w:rPr>
        <w:t>3.改变社会结构和社会关系</w:t>
      </w:r>
    </w:p>
    <w:p>
      <w:pPr>
        <w:pStyle w:val="BodyText"/>
        <w:ind w:left="699" w:right="80" w:firstLine="459"/>
        <w:spacing w:before="108" w:line="275" w:lineRule="auto"/>
        <w:jc w:val="both"/>
        <w:rPr>
          <w:sz w:val="22"/>
          <w:szCs w:val="22"/>
        </w:rPr>
      </w:pPr>
      <w:r>
        <w:rPr>
          <w:sz w:val="22"/>
          <w:szCs w:val="22"/>
          <w:spacing w:val="-7"/>
        </w:rPr>
        <w:t>数字技术改变生产、运营方式之后，会给社会结构带来深刻变化，会促</w:t>
      </w:r>
      <w:r>
        <w:rPr>
          <w:sz w:val="22"/>
          <w:szCs w:val="22"/>
          <w:spacing w:val="5"/>
        </w:rPr>
        <w:t xml:space="preserve"> </w:t>
      </w:r>
      <w:r>
        <w:rPr>
          <w:sz w:val="22"/>
          <w:szCs w:val="22"/>
          <w:spacing w:val="-6"/>
        </w:rPr>
        <w:t>使出现新的社会阶层，改变原有的社会关系，包括社会管理运营等。数字化</w:t>
      </w:r>
      <w:r>
        <w:rPr>
          <w:sz w:val="22"/>
          <w:szCs w:val="22"/>
          <w:spacing w:val="6"/>
        </w:rPr>
        <w:t xml:space="preserve"> </w:t>
      </w:r>
      <w:r>
        <w:rPr>
          <w:sz w:val="22"/>
          <w:szCs w:val="22"/>
          <w:spacing w:val="-8"/>
        </w:rPr>
        <w:t>带来的生产力提高势必要与新的生产关系达到新的平衡。</w:t>
      </w:r>
    </w:p>
    <w:p>
      <w:pPr>
        <w:ind w:left="1163"/>
        <w:spacing w:before="104" w:line="222" w:lineRule="auto"/>
        <w:outlineLvl w:val="6"/>
        <w:rPr>
          <w:rFonts w:ascii="SimHei" w:hAnsi="SimHei" w:eastAsia="SimHei" w:cs="SimHei"/>
          <w:sz w:val="22"/>
          <w:szCs w:val="22"/>
        </w:rPr>
      </w:pPr>
      <w:r>
        <w:rPr>
          <w:rFonts w:ascii="SimHei" w:hAnsi="SimHei" w:eastAsia="SimHei" w:cs="SimHei"/>
          <w:sz w:val="22"/>
          <w:szCs w:val="22"/>
          <w:b/>
          <w:bCs/>
          <w:spacing w:val="-2"/>
        </w:rPr>
        <w:t>4.创造机遇和颠覆翻转速度更快</w:t>
      </w:r>
    </w:p>
    <w:p>
      <w:pPr>
        <w:pStyle w:val="BodyText"/>
        <w:ind w:left="699" w:right="49" w:firstLine="459"/>
        <w:spacing w:before="109" w:line="275" w:lineRule="auto"/>
        <w:jc w:val="both"/>
        <w:rPr>
          <w:sz w:val="22"/>
          <w:szCs w:val="22"/>
        </w:rPr>
      </w:pPr>
      <w:r>
        <w:rPr>
          <w:sz w:val="22"/>
          <w:szCs w:val="22"/>
          <w:spacing w:val="-6"/>
        </w:rPr>
        <w:t>按照摩尔定律，机能会不断进化。而人类的细胞从4000年前到现在就没</w:t>
      </w:r>
      <w:r>
        <w:rPr>
          <w:sz w:val="22"/>
          <w:szCs w:val="22"/>
          <w:spacing w:val="17"/>
        </w:rPr>
        <w:t xml:space="preserve"> </w:t>
      </w:r>
      <w:r>
        <w:rPr>
          <w:sz w:val="22"/>
          <w:szCs w:val="22"/>
          <w:spacing w:val="-11"/>
        </w:rPr>
        <w:t>变过，单片机的晶体管数量在2018年已经超过人脑细胞数量</w:t>
      </w:r>
      <w:r>
        <w:rPr>
          <w:sz w:val="22"/>
          <w:szCs w:val="22"/>
          <w:spacing w:val="-12"/>
        </w:rPr>
        <w:t>。通过人机互动和</w:t>
      </w:r>
      <w:r>
        <w:rPr>
          <w:sz w:val="22"/>
          <w:szCs w:val="22"/>
        </w:rPr>
        <w:t xml:space="preserve"> </w:t>
      </w:r>
      <w:r>
        <w:rPr>
          <w:sz w:val="22"/>
          <w:szCs w:val="22"/>
          <w:spacing w:val="-12"/>
        </w:rPr>
        <w:t>人类与智能机器人的和谐共处，人们会创造出大量新的机会。与此</w:t>
      </w:r>
      <w:r>
        <w:rPr>
          <w:sz w:val="22"/>
          <w:szCs w:val="22"/>
          <w:spacing w:val="-13"/>
        </w:rPr>
        <w:t>同时，竞争</w:t>
      </w:r>
      <w:r>
        <w:rPr>
          <w:sz w:val="22"/>
          <w:szCs w:val="22"/>
        </w:rPr>
        <w:t xml:space="preserve"> </w:t>
      </w:r>
      <w:r>
        <w:rPr>
          <w:sz w:val="22"/>
          <w:szCs w:val="22"/>
          <w:spacing w:val="-18"/>
        </w:rPr>
        <w:t>速度也会更快，如果没有更好的企业战略，企业落</w:t>
      </w:r>
      <w:r>
        <w:rPr>
          <w:sz w:val="22"/>
          <w:szCs w:val="22"/>
          <w:spacing w:val="-19"/>
        </w:rPr>
        <w:t>伍或被击垮的速度也会更快。</w:t>
      </w:r>
    </w:p>
    <w:p>
      <w:pPr>
        <w:spacing w:line="365" w:lineRule="auto"/>
        <w:rPr>
          <w:rFonts w:ascii="Arial"/>
          <w:sz w:val="21"/>
        </w:rPr>
      </w:pPr>
      <w:r/>
    </w:p>
    <w:p>
      <w:pPr>
        <w:pStyle w:val="BodyText"/>
        <w:ind w:left="703"/>
        <w:spacing w:before="92" w:line="219" w:lineRule="auto"/>
        <w:outlineLvl w:val="6"/>
        <w:rPr>
          <w:sz w:val="28"/>
          <w:szCs w:val="28"/>
        </w:rPr>
      </w:pPr>
      <w:r>
        <w:rPr>
          <w:sz w:val="28"/>
          <w:szCs w:val="28"/>
          <w:b/>
          <w:bCs/>
          <w:spacing w:val="-20"/>
        </w:rPr>
        <w:t>1.2.2</w:t>
      </w:r>
      <w:r>
        <w:rPr>
          <w:sz w:val="28"/>
          <w:szCs w:val="28"/>
          <w:spacing w:val="-20"/>
        </w:rPr>
        <w:t xml:space="preserve">  </w:t>
      </w:r>
      <w:r>
        <w:rPr>
          <w:sz w:val="28"/>
          <w:szCs w:val="28"/>
          <w:b/>
          <w:bCs/>
          <w:spacing w:val="-20"/>
        </w:rPr>
        <w:t>企业数字化转型路径</w:t>
      </w:r>
    </w:p>
    <w:p>
      <w:pPr>
        <w:spacing w:line="324" w:lineRule="auto"/>
        <w:rPr>
          <w:rFonts w:ascii="Arial"/>
          <w:sz w:val="21"/>
        </w:rPr>
      </w:pPr>
      <w:r/>
    </w:p>
    <w:p>
      <w:pPr>
        <w:pStyle w:val="BodyText"/>
        <w:ind w:left="1159"/>
        <w:spacing w:before="72" w:line="219" w:lineRule="auto"/>
        <w:rPr>
          <w:sz w:val="22"/>
          <w:szCs w:val="22"/>
        </w:rPr>
      </w:pPr>
      <w:r>
        <w:rPr>
          <w:sz w:val="22"/>
          <w:szCs w:val="22"/>
        </w:rPr>
        <w:t>企业数字化转型并非只是简单地把某一个应用系统云化、互联网化就</w:t>
      </w:r>
    </w:p>
    <w:p>
      <w:pPr>
        <w:spacing w:line="219" w:lineRule="auto"/>
        <w:sectPr>
          <w:pgSz w:w="8720" w:h="13120"/>
          <w:pgMar w:top="400" w:right="670" w:bottom="0" w:left="200" w:header="0" w:footer="0" w:gutter="0"/>
        </w:sectPr>
        <w:rPr>
          <w:sz w:val="22"/>
          <w:szCs w:val="22"/>
        </w:rPr>
      </w:pPr>
    </w:p>
    <w:p>
      <w:pPr>
        <w:ind w:left="4880"/>
        <w:spacing w:before="265" w:line="222" w:lineRule="auto"/>
        <w:rPr>
          <w:rFonts w:ascii="FangSong" w:hAnsi="FangSong" w:eastAsia="FangSong" w:cs="FangSong"/>
          <w:sz w:val="17"/>
          <w:szCs w:val="17"/>
        </w:rPr>
      </w:pPr>
      <w:r>
        <w:drawing>
          <wp:anchor distT="0" distB="0" distL="0" distR="0" simplePos="0" relativeHeight="251785216" behindDoc="0" locked="0" layoutInCell="0" allowOverlap="1">
            <wp:simplePos x="0" y="0"/>
            <wp:positionH relativeFrom="page">
              <wp:posOffset>5079993</wp:posOffset>
            </wp:positionH>
            <wp:positionV relativeFrom="page">
              <wp:posOffset>298489</wp:posOffset>
            </wp:positionV>
            <wp:extent cx="342918" cy="342875"/>
            <wp:effectExtent l="0" t="0" r="0" b="0"/>
            <wp:wrapNone/>
            <wp:docPr id="80" name="IM 80"/>
            <wp:cNvGraphicFramePr/>
            <a:graphic>
              <a:graphicData uri="http://schemas.openxmlformats.org/drawingml/2006/picture">
                <pic:pic>
                  <pic:nvPicPr>
                    <pic:cNvPr id="80" name="IM 80"/>
                    <pic:cNvPicPr/>
                  </pic:nvPicPr>
                  <pic:blipFill>
                    <a:blip r:embed="rId47"/>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9"/>
        </w:rPr>
        <w:t>第1章</w:t>
      </w:r>
      <w:r>
        <w:rPr>
          <w:rFonts w:ascii="FangSong" w:hAnsi="FangSong" w:eastAsia="FangSong" w:cs="FangSong"/>
          <w:sz w:val="17"/>
          <w:szCs w:val="17"/>
          <w:spacing w:val="46"/>
          <w:w w:val="101"/>
        </w:rPr>
        <w:t xml:space="preserve"> </w:t>
      </w:r>
      <w:r>
        <w:rPr>
          <w:rFonts w:ascii="FangSong" w:hAnsi="FangSong" w:eastAsia="FangSong" w:cs="FangSong"/>
          <w:sz w:val="17"/>
          <w:szCs w:val="17"/>
          <w:spacing w:val="9"/>
        </w:rPr>
        <w:t>数字技术的发展趋势</w:t>
      </w:r>
    </w:p>
    <w:p>
      <w:pPr>
        <w:spacing w:line="252" w:lineRule="auto"/>
        <w:rPr>
          <w:rFonts w:ascii="Arial"/>
          <w:sz w:val="21"/>
        </w:rPr>
      </w:pPr>
      <w:r/>
    </w:p>
    <w:p>
      <w:pPr>
        <w:spacing w:line="252" w:lineRule="auto"/>
        <w:rPr>
          <w:rFonts w:ascii="Arial"/>
          <w:sz w:val="21"/>
        </w:rPr>
      </w:pPr>
      <w:r/>
    </w:p>
    <w:p>
      <w:pPr>
        <w:pStyle w:val="BodyText"/>
        <w:ind w:right="729"/>
        <w:spacing w:before="71" w:line="281" w:lineRule="auto"/>
        <w:jc w:val="both"/>
        <w:rPr>
          <w:sz w:val="22"/>
          <w:szCs w:val="22"/>
        </w:rPr>
      </w:pPr>
      <w:r>
        <w:rPr>
          <w:sz w:val="22"/>
          <w:szCs w:val="22"/>
          <w:spacing w:val="1"/>
        </w:rPr>
        <w:t>可以达到目的，而应该从战略高度来看待所在产业的变化、技术进</w:t>
      </w:r>
      <w:r>
        <w:rPr>
          <w:sz w:val="22"/>
          <w:szCs w:val="22"/>
        </w:rPr>
        <w:t>步、客 </w:t>
      </w:r>
      <w:r>
        <w:rPr>
          <w:sz w:val="22"/>
          <w:szCs w:val="22"/>
          <w:spacing w:val="1"/>
        </w:rPr>
        <w:t>户定义和商业模式变革等方面，全面综合考虑。这轮数字化的影</w:t>
      </w:r>
      <w:r>
        <w:rPr>
          <w:sz w:val="22"/>
          <w:szCs w:val="22"/>
        </w:rPr>
        <w:t>响可能会 </w:t>
      </w:r>
      <w:r>
        <w:rPr>
          <w:sz w:val="22"/>
          <w:szCs w:val="22"/>
          <w:spacing w:val="1"/>
        </w:rPr>
        <w:t>决定企业未来10年的发展。在具体实施上，企业可以采取阶</w:t>
      </w:r>
      <w:r>
        <w:rPr>
          <w:sz w:val="22"/>
          <w:szCs w:val="22"/>
        </w:rPr>
        <w:t>段性安排，从 </w:t>
      </w:r>
      <w:r>
        <w:rPr>
          <w:sz w:val="22"/>
          <w:szCs w:val="22"/>
          <w:spacing w:val="-5"/>
        </w:rPr>
        <w:t>局部应用扩展到企业全局，甚至整个供应链。</w:t>
      </w:r>
    </w:p>
    <w:p>
      <w:pPr>
        <w:ind w:left="453"/>
        <w:spacing w:before="125" w:line="222" w:lineRule="auto"/>
        <w:outlineLvl w:val="6"/>
        <w:rPr>
          <w:rFonts w:ascii="SimHei" w:hAnsi="SimHei" w:eastAsia="SimHei" w:cs="SimHei"/>
          <w:sz w:val="22"/>
          <w:szCs w:val="22"/>
        </w:rPr>
      </w:pPr>
      <w:r>
        <w:rPr>
          <w:rFonts w:ascii="SimHei" w:hAnsi="SimHei" w:eastAsia="SimHei" w:cs="SimHei"/>
          <w:sz w:val="22"/>
          <w:szCs w:val="22"/>
          <w:b/>
          <w:bCs/>
          <w:spacing w:val="-2"/>
        </w:rPr>
        <w:t>1.产品设计的数字化</w:t>
      </w:r>
    </w:p>
    <w:p>
      <w:pPr>
        <w:pStyle w:val="BodyText"/>
        <w:ind w:right="728" w:firstLine="450"/>
        <w:spacing w:before="82" w:line="274" w:lineRule="auto"/>
        <w:rPr>
          <w:sz w:val="22"/>
          <w:szCs w:val="22"/>
        </w:rPr>
      </w:pPr>
      <w:r>
        <w:rPr>
          <w:sz w:val="22"/>
          <w:szCs w:val="22"/>
          <w:spacing w:val="3"/>
        </w:rPr>
        <w:t>产品设计的数字化，这一部分通过应用</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8"/>
        </w:rPr>
        <w:t xml:space="preserve"> </w:t>
      </w:r>
      <w:r>
        <w:rPr>
          <w:sz w:val="22"/>
          <w:szCs w:val="22"/>
          <w:spacing w:val="3"/>
        </w:rPr>
        <w:t>和</w:t>
      </w:r>
      <w:r>
        <w:rPr>
          <w:sz w:val="22"/>
          <w:szCs w:val="22"/>
          <w:spacing w:val="-50"/>
        </w:rPr>
        <w:t xml:space="preserve"> </w:t>
      </w:r>
      <w:r>
        <w:rPr>
          <w:rFonts w:ascii="Times New Roman" w:hAnsi="Times New Roman" w:eastAsia="Times New Roman" w:cs="Times New Roman"/>
          <w:sz w:val="22"/>
          <w:szCs w:val="22"/>
        </w:rPr>
        <w:t>PLM</w:t>
      </w:r>
      <w:r>
        <w:rPr>
          <w:sz w:val="22"/>
          <w:szCs w:val="22"/>
          <w:spacing w:val="3"/>
        </w:rPr>
        <w:t>软件可以实现；</w:t>
      </w:r>
      <w:r>
        <w:rPr>
          <w:sz w:val="22"/>
          <w:szCs w:val="22"/>
        </w:rPr>
        <w:t xml:space="preserve"> </w:t>
      </w:r>
      <w:r>
        <w:rPr>
          <w:sz w:val="22"/>
          <w:szCs w:val="22"/>
          <w:spacing w:val="1"/>
        </w:rPr>
        <w:t>产品功能本身的数字化、智能化可能会改变传统产品设计理念，赋予</w:t>
      </w:r>
      <w:r>
        <w:rPr>
          <w:sz w:val="22"/>
          <w:szCs w:val="22"/>
        </w:rPr>
        <w:t>原有 </w:t>
      </w:r>
      <w:r>
        <w:rPr>
          <w:sz w:val="22"/>
          <w:szCs w:val="22"/>
          <w:spacing w:val="-4"/>
        </w:rPr>
        <w:t>产品更多的数字化特征，这也是产品创新的重要内容。</w:t>
      </w:r>
    </w:p>
    <w:p>
      <w:pPr>
        <w:ind w:left="453"/>
        <w:spacing w:before="103" w:line="221" w:lineRule="auto"/>
        <w:outlineLvl w:val="6"/>
        <w:rPr>
          <w:rFonts w:ascii="SimHei" w:hAnsi="SimHei" w:eastAsia="SimHei" w:cs="SimHei"/>
          <w:sz w:val="22"/>
          <w:szCs w:val="22"/>
        </w:rPr>
      </w:pPr>
      <w:r>
        <w:rPr>
          <w:rFonts w:ascii="SimHei" w:hAnsi="SimHei" w:eastAsia="SimHei" w:cs="SimHei"/>
          <w:sz w:val="22"/>
          <w:szCs w:val="22"/>
          <w:b/>
          <w:bCs/>
          <w:spacing w:val="-1"/>
        </w:rPr>
        <w:t>2.生产方式的数字化</w:t>
      </w:r>
    </w:p>
    <w:p>
      <w:pPr>
        <w:pStyle w:val="BodyText"/>
        <w:ind w:right="716" w:firstLine="450"/>
        <w:spacing w:before="93" w:line="268" w:lineRule="auto"/>
        <w:rPr>
          <w:sz w:val="22"/>
          <w:szCs w:val="22"/>
        </w:rPr>
      </w:pPr>
      <w:r>
        <w:rPr>
          <w:sz w:val="22"/>
          <w:szCs w:val="22"/>
          <w:spacing w:val="1"/>
        </w:rPr>
        <w:t>生产方式的数字化可以通过智能设备、软件的应用得以实现，这其中</w:t>
      </w:r>
      <w:r>
        <w:rPr>
          <w:sz w:val="22"/>
          <w:szCs w:val="22"/>
          <w:spacing w:val="2"/>
        </w:rPr>
        <w:t xml:space="preserve"> </w:t>
      </w:r>
      <w:r>
        <w:rPr>
          <w:sz w:val="22"/>
          <w:szCs w:val="22"/>
          <w:spacing w:val="-5"/>
        </w:rPr>
        <w:t>设备本身的数字化水平和软件系统是关键要素。</w:t>
      </w:r>
    </w:p>
    <w:p>
      <w:pPr>
        <w:ind w:left="453"/>
        <w:spacing w:before="105" w:line="221" w:lineRule="auto"/>
        <w:outlineLvl w:val="6"/>
        <w:rPr>
          <w:rFonts w:ascii="SimHei" w:hAnsi="SimHei" w:eastAsia="SimHei" w:cs="SimHei"/>
          <w:sz w:val="22"/>
          <w:szCs w:val="22"/>
        </w:rPr>
      </w:pPr>
      <w:r>
        <w:rPr>
          <w:rFonts w:ascii="SimHei" w:hAnsi="SimHei" w:eastAsia="SimHei" w:cs="SimHei"/>
          <w:sz w:val="22"/>
          <w:szCs w:val="22"/>
          <w:b/>
          <w:bCs/>
          <w:spacing w:val="-2"/>
        </w:rPr>
        <w:t>3.管理方式的数字化</w:t>
      </w:r>
    </w:p>
    <w:p>
      <w:pPr>
        <w:pStyle w:val="BodyText"/>
        <w:ind w:right="710" w:firstLine="450"/>
        <w:spacing w:before="84" w:line="274" w:lineRule="auto"/>
        <w:rPr>
          <w:sz w:val="22"/>
          <w:szCs w:val="22"/>
        </w:rPr>
      </w:pPr>
      <w:r>
        <w:rPr>
          <w:rFonts w:ascii="Times New Roman" w:hAnsi="Times New Roman" w:eastAsia="Times New Roman" w:cs="Times New Roman"/>
          <w:sz w:val="22"/>
          <w:szCs w:val="22"/>
          <w:spacing w:val="-8"/>
        </w:rPr>
        <w:t>ERP</w:t>
      </w:r>
      <w:r>
        <w:rPr>
          <w:sz w:val="22"/>
          <w:szCs w:val="22"/>
          <w:spacing w:val="-8"/>
        </w:rPr>
        <w:t>、</w:t>
      </w:r>
      <w:r>
        <w:rPr>
          <w:rFonts w:ascii="Times New Roman" w:hAnsi="Times New Roman" w:eastAsia="Times New Roman" w:cs="Times New Roman"/>
          <w:sz w:val="22"/>
          <w:szCs w:val="22"/>
          <w:spacing w:val="-8"/>
        </w:rPr>
        <w:t>CRM</w:t>
      </w:r>
      <w:r>
        <w:rPr>
          <w:sz w:val="22"/>
          <w:szCs w:val="22"/>
          <w:spacing w:val="-8"/>
        </w:rPr>
        <w:t>、</w:t>
      </w:r>
      <w:r>
        <w:rPr>
          <w:rFonts w:ascii="Times New Roman" w:hAnsi="Times New Roman" w:eastAsia="Times New Roman" w:cs="Times New Roman"/>
          <w:sz w:val="22"/>
          <w:szCs w:val="22"/>
          <w:spacing w:val="-8"/>
        </w:rPr>
        <w:t>SCM</w:t>
      </w:r>
      <w:r>
        <w:rPr>
          <w:sz w:val="22"/>
          <w:szCs w:val="22"/>
          <w:spacing w:val="-8"/>
        </w:rPr>
        <w:t>等应用软件的使用就是管理方式数字化的重要体现，</w:t>
      </w:r>
      <w:r>
        <w:rPr>
          <w:sz w:val="22"/>
          <w:szCs w:val="22"/>
          <w:spacing w:val="13"/>
        </w:rPr>
        <w:t xml:space="preserve"> </w:t>
      </w:r>
      <w:r>
        <w:rPr>
          <w:sz w:val="22"/>
          <w:szCs w:val="22"/>
          <w:spacing w:val="5"/>
        </w:rPr>
        <w:t>这个过程也经历了2年多，已经成为企业现代管理的标准配置。移动</w:t>
      </w:r>
      <w:r>
        <w:rPr>
          <w:sz w:val="22"/>
          <w:szCs w:val="22"/>
          <w:spacing w:val="4"/>
        </w:rPr>
        <w:t>化应</w:t>
      </w:r>
      <w:r>
        <w:rPr>
          <w:sz w:val="22"/>
          <w:szCs w:val="22"/>
        </w:rPr>
        <w:t xml:space="preserve"> </w:t>
      </w:r>
      <w:r>
        <w:rPr>
          <w:sz w:val="22"/>
          <w:szCs w:val="22"/>
          <w:spacing w:val="-8"/>
        </w:rPr>
        <w:t>用让管理方式更加方便、快捷。</w:t>
      </w:r>
    </w:p>
    <w:p>
      <w:pPr>
        <w:ind w:left="453"/>
        <w:spacing w:before="104" w:line="222" w:lineRule="auto"/>
        <w:outlineLvl w:val="6"/>
        <w:rPr>
          <w:rFonts w:ascii="SimHei" w:hAnsi="SimHei" w:eastAsia="SimHei" w:cs="SimHei"/>
          <w:sz w:val="22"/>
          <w:szCs w:val="22"/>
        </w:rPr>
      </w:pPr>
      <w:r>
        <w:rPr>
          <w:rFonts w:ascii="SimHei" w:hAnsi="SimHei" w:eastAsia="SimHei" w:cs="SimHei"/>
          <w:sz w:val="22"/>
          <w:szCs w:val="22"/>
          <w:b/>
          <w:bCs/>
          <w:spacing w:val="-2"/>
        </w:rPr>
        <w:t>4.营销阶段的数字化</w:t>
      </w:r>
    </w:p>
    <w:p>
      <w:pPr>
        <w:pStyle w:val="BodyText"/>
        <w:ind w:right="727" w:firstLine="450"/>
        <w:spacing w:before="88" w:line="275" w:lineRule="auto"/>
        <w:jc w:val="both"/>
        <w:rPr>
          <w:sz w:val="22"/>
          <w:szCs w:val="22"/>
        </w:rPr>
      </w:pPr>
      <w:r>
        <w:rPr>
          <w:sz w:val="22"/>
          <w:szCs w:val="22"/>
          <w:spacing w:val="1"/>
        </w:rPr>
        <w:t>互联网营销是一个热门话题，从快消品开始，微</w:t>
      </w:r>
      <w:r>
        <w:rPr>
          <w:sz w:val="22"/>
          <w:szCs w:val="22"/>
        </w:rPr>
        <w:t>信、微博、抖音等移 </w:t>
      </w:r>
      <w:r>
        <w:rPr>
          <w:sz w:val="22"/>
          <w:szCs w:val="22"/>
          <w:spacing w:val="1"/>
        </w:rPr>
        <w:t>动化应用成为新营销的重要手段。这里面也包含渠道管理和投</w:t>
      </w:r>
      <w:r>
        <w:rPr>
          <w:sz w:val="22"/>
          <w:szCs w:val="22"/>
        </w:rPr>
        <w:t>资经营模式 </w:t>
      </w:r>
      <w:r>
        <w:rPr>
          <w:sz w:val="22"/>
          <w:szCs w:val="22"/>
          <w:spacing w:val="-5"/>
        </w:rPr>
        <w:t>的数字化，尤其是在新形势下，渠道的来源和种类更加多样化。</w:t>
      </w:r>
    </w:p>
    <w:p>
      <w:pPr>
        <w:ind w:left="453"/>
        <w:spacing w:before="124" w:line="221" w:lineRule="auto"/>
        <w:outlineLvl w:val="6"/>
        <w:rPr>
          <w:rFonts w:ascii="SimHei" w:hAnsi="SimHei" w:eastAsia="SimHei" w:cs="SimHei"/>
          <w:sz w:val="22"/>
          <w:szCs w:val="22"/>
        </w:rPr>
      </w:pPr>
      <w:r>
        <w:rPr>
          <w:rFonts w:ascii="SimHei" w:hAnsi="SimHei" w:eastAsia="SimHei" w:cs="SimHei"/>
          <w:sz w:val="22"/>
          <w:szCs w:val="22"/>
          <w:b/>
          <w:bCs/>
        </w:rPr>
        <w:t>5.采购端的数字化</w:t>
      </w:r>
    </w:p>
    <w:p>
      <w:pPr>
        <w:pStyle w:val="BodyText"/>
        <w:ind w:right="728" w:firstLine="450"/>
        <w:spacing w:before="83" w:line="285" w:lineRule="auto"/>
        <w:jc w:val="both"/>
        <w:rPr>
          <w:sz w:val="22"/>
          <w:szCs w:val="22"/>
        </w:rPr>
      </w:pPr>
      <w:r>
        <w:rPr>
          <w:sz w:val="22"/>
          <w:szCs w:val="22"/>
          <w:spacing w:val="1"/>
        </w:rPr>
        <w:t>营销端数字化做得越好，对企业经营的提升作</w:t>
      </w:r>
      <w:r>
        <w:rPr>
          <w:sz w:val="22"/>
          <w:szCs w:val="22"/>
        </w:rPr>
        <w:t>用越大，但对企业采购 </w:t>
      </w:r>
      <w:r>
        <w:rPr>
          <w:sz w:val="22"/>
          <w:szCs w:val="22"/>
          <w:spacing w:val="1"/>
        </w:rPr>
        <w:t>端的压力更加明显，采购端数字化管理的迫切性也更强。采购</w:t>
      </w:r>
      <w:r>
        <w:rPr>
          <w:sz w:val="22"/>
          <w:szCs w:val="22"/>
        </w:rPr>
        <w:t>是企业供给 </w:t>
      </w:r>
      <w:r>
        <w:rPr>
          <w:sz w:val="22"/>
          <w:szCs w:val="22"/>
          <w:spacing w:val="1"/>
        </w:rPr>
        <w:t>侧结构性改革的牵引力，采购决策的来源是企业战略，采购过程</w:t>
      </w:r>
      <w:r>
        <w:rPr>
          <w:sz w:val="22"/>
          <w:szCs w:val="22"/>
        </w:rPr>
        <w:t>是落实企 </w:t>
      </w:r>
      <w:r>
        <w:rPr>
          <w:sz w:val="22"/>
          <w:szCs w:val="22"/>
          <w:spacing w:val="1"/>
        </w:rPr>
        <w:t>业经营战略的重要一环。除了运营成本、销售成本之外，大部</w:t>
      </w:r>
      <w:r>
        <w:rPr>
          <w:sz w:val="22"/>
          <w:szCs w:val="22"/>
        </w:rPr>
        <w:t>分物料、服 </w:t>
      </w:r>
      <w:r>
        <w:rPr>
          <w:sz w:val="22"/>
          <w:szCs w:val="22"/>
          <w:spacing w:val="-5"/>
        </w:rPr>
        <w:t>务的采购成本占据了企业成本的绝大部分。</w:t>
      </w:r>
    </w:p>
    <w:p>
      <w:pPr>
        <w:pStyle w:val="BodyText"/>
        <w:ind w:right="655" w:firstLine="450"/>
        <w:spacing w:before="117" w:line="286" w:lineRule="auto"/>
        <w:tabs>
          <w:tab w:val="left" w:pos="148"/>
        </w:tabs>
        <w:rPr>
          <w:sz w:val="22"/>
          <w:szCs w:val="22"/>
        </w:rPr>
      </w:pPr>
      <w:r>
        <w:rPr>
          <w:sz w:val="22"/>
          <w:szCs w:val="22"/>
          <w:spacing w:val="-1"/>
        </w:rPr>
        <w:t>数字化转型并不等同于数字化、信息化或</w:t>
      </w:r>
      <w:r>
        <w:rPr>
          <w:rFonts w:ascii="Times New Roman" w:hAnsi="Times New Roman" w:eastAsia="Times New Roman" w:cs="Times New Roman"/>
          <w:sz w:val="22"/>
          <w:szCs w:val="22"/>
          <w:spacing w:val="-1"/>
        </w:rPr>
        <w:t>IT </w:t>
      </w:r>
      <w:r>
        <w:rPr>
          <w:sz w:val="22"/>
          <w:szCs w:val="22"/>
          <w:spacing w:val="-1"/>
        </w:rPr>
        <w:t>本身，而是</w:t>
      </w:r>
      <w:r>
        <w:rPr>
          <w:sz w:val="22"/>
          <w:szCs w:val="22"/>
          <w:spacing w:val="-2"/>
        </w:rPr>
        <w:t>企业对如何利 </w:t>
      </w:r>
      <w:r>
        <w:rPr>
          <w:sz w:val="22"/>
          <w:szCs w:val="22"/>
          <w:spacing w:val="1"/>
        </w:rPr>
        <w:t>用技术手段从根本上改变绩效的彻底反思。数字化转型必须从首席执行官</w:t>
      </w:r>
      <w:r>
        <w:rPr>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Executive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Officer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2"/>
        </w:rPr>
        <w:t>) </w:t>
      </w:r>
      <w:r>
        <w:rPr>
          <w:sz w:val="22"/>
          <w:szCs w:val="22"/>
          <w:spacing w:val="2"/>
        </w:rPr>
        <w:t>开始，需要跨部门的协作，将以业务为中</w:t>
      </w:r>
      <w:r>
        <w:rPr>
          <w:sz w:val="22"/>
          <w:szCs w:val="22"/>
          <w:spacing w:val="5"/>
        </w:rPr>
        <w:t xml:space="preserve"> </w:t>
      </w:r>
      <w:r>
        <w:rPr>
          <w:sz w:val="22"/>
          <w:szCs w:val="22"/>
        </w:rPr>
        <w:t>心的理念与快速的应用程序开发模式相结合。这种全面的变化通常包括追 </w:t>
      </w:r>
      <w:r>
        <w:rPr>
          <w:sz w:val="22"/>
          <w:szCs w:val="22"/>
          <w:spacing w:val="-5"/>
        </w:rPr>
        <w:t>求新的商业模式，进而包括产生新的收入来源。</w:t>
      </w:r>
    </w:p>
    <w:p>
      <w:pPr>
        <w:spacing w:line="286" w:lineRule="auto"/>
        <w:sectPr>
          <w:pgSz w:w="8720" w:h="13090"/>
          <w:pgMar w:top="400" w:right="179" w:bottom="0" w:left="739" w:header="0" w:footer="0" w:gutter="0"/>
        </w:sectPr>
        <w:rPr>
          <w:sz w:val="22"/>
          <w:szCs w:val="22"/>
        </w:rPr>
      </w:pPr>
    </w:p>
    <w:p>
      <w:pPr>
        <w:spacing w:before="19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165"/>
            <wp:effectExtent l="0" t="0" r="0" b="0"/>
            <wp:docPr id="82" name="IM 82"/>
            <wp:cNvGraphicFramePr/>
            <a:graphic>
              <a:graphicData uri="http://schemas.openxmlformats.org/drawingml/2006/picture">
                <pic:pic>
                  <pic:nvPicPr>
                    <pic:cNvPr id="82" name="IM 82"/>
                    <pic:cNvPicPr/>
                  </pic:nvPicPr>
                  <pic:blipFill>
                    <a:blip r:embed="rId48"/>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6"/>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3" w:lineRule="auto"/>
        <w:rPr>
          <w:rFonts w:ascii="Arial"/>
          <w:sz w:val="21"/>
        </w:rPr>
      </w:pPr>
      <w:r/>
    </w:p>
    <w:p>
      <w:pPr>
        <w:pStyle w:val="BodyText"/>
        <w:ind w:left="1149"/>
        <w:spacing w:before="72" w:line="219" w:lineRule="auto"/>
        <w:rPr>
          <w:sz w:val="22"/>
          <w:szCs w:val="22"/>
        </w:rPr>
      </w:pPr>
      <w:r>
        <w:rPr>
          <w:sz w:val="22"/>
          <w:szCs w:val="22"/>
          <w:spacing w:val="-5"/>
        </w:rPr>
        <w:t>企业的数字化转型可以采取“点线面体”的发展路径。</w:t>
      </w:r>
    </w:p>
    <w:p>
      <w:pPr>
        <w:pStyle w:val="BodyText"/>
        <w:ind w:left="709" w:right="103" w:firstLine="440"/>
        <w:spacing w:before="87" w:line="262" w:lineRule="auto"/>
        <w:rPr>
          <w:sz w:val="22"/>
          <w:szCs w:val="22"/>
        </w:rPr>
      </w:pPr>
      <w:r>
        <w:rPr>
          <w:sz w:val="22"/>
          <w:szCs w:val="22"/>
          <w:spacing w:val="-6"/>
        </w:rPr>
        <w:t>①“点”是指业务职能，如采购、销售、核算、预算等；  “线</w:t>
      </w:r>
      <w:r>
        <w:rPr>
          <w:sz w:val="22"/>
          <w:szCs w:val="22"/>
          <w:spacing w:val="-7"/>
        </w:rPr>
        <w:t>”是指</w:t>
      </w:r>
      <w:r>
        <w:rPr>
          <w:sz w:val="22"/>
          <w:szCs w:val="22"/>
        </w:rPr>
        <w:t xml:space="preserve"> </w:t>
      </w:r>
      <w:r>
        <w:rPr>
          <w:sz w:val="22"/>
          <w:szCs w:val="22"/>
          <w:spacing w:val="-6"/>
        </w:rPr>
        <w:t>流程与制度，如客户产品购买流程。</w:t>
      </w:r>
    </w:p>
    <w:p>
      <w:pPr>
        <w:pStyle w:val="BodyText"/>
        <w:ind w:left="709" w:firstLine="440"/>
        <w:spacing w:before="85" w:line="281" w:lineRule="auto"/>
        <w:rPr>
          <w:sz w:val="22"/>
          <w:szCs w:val="22"/>
        </w:rPr>
      </w:pPr>
      <w:r>
        <w:rPr>
          <w:sz w:val="22"/>
          <w:szCs w:val="22"/>
          <w:spacing w:val="-2"/>
        </w:rPr>
        <w:t>②“面”是指业务单元</w:t>
      </w:r>
      <w:r>
        <w:rPr>
          <w:rFonts w:ascii="Times New Roman" w:hAnsi="Times New Roman" w:eastAsia="Times New Roman" w:cs="Times New Roman"/>
          <w:sz w:val="22"/>
          <w:szCs w:val="22"/>
          <w:spacing w:val="-2"/>
        </w:rPr>
        <w:t>(Business    Units,BU)</w:t>
      </w:r>
      <w:r>
        <w:rPr>
          <w:sz w:val="22"/>
          <w:szCs w:val="22"/>
          <w:spacing w:val="-2"/>
        </w:rPr>
        <w:t>事业</w:t>
      </w:r>
      <w:r>
        <w:rPr>
          <w:sz w:val="22"/>
          <w:szCs w:val="22"/>
          <w:spacing w:val="-3"/>
        </w:rPr>
        <w:t>部或价值链，如研发、</w:t>
      </w:r>
      <w:r>
        <w:rPr>
          <w:sz w:val="22"/>
          <w:szCs w:val="22"/>
        </w:rPr>
        <w:t xml:space="preserve"> </w:t>
      </w:r>
      <w:r>
        <w:rPr>
          <w:sz w:val="22"/>
          <w:szCs w:val="22"/>
          <w:spacing w:val="-9"/>
        </w:rPr>
        <w:t>供应链与生产、市场与销售、售后服务(“上面”:战略与规划；</w:t>
      </w:r>
      <w:r>
        <w:rPr>
          <w:sz w:val="22"/>
          <w:szCs w:val="22"/>
          <w:spacing w:val="80"/>
        </w:rPr>
        <w:t xml:space="preserve"> </w:t>
      </w:r>
      <w:r>
        <w:rPr>
          <w:sz w:val="22"/>
          <w:szCs w:val="22"/>
          <w:spacing w:val="-9"/>
        </w:rPr>
        <w:t>“下</w:t>
      </w:r>
      <w:r>
        <w:rPr>
          <w:sz w:val="22"/>
          <w:szCs w:val="22"/>
          <w:spacing w:val="-10"/>
        </w:rPr>
        <w:t>面”:</w:t>
      </w:r>
      <w:r>
        <w:rPr>
          <w:sz w:val="22"/>
          <w:szCs w:val="22"/>
        </w:rPr>
        <w:t xml:space="preserve">  </w:t>
      </w:r>
      <w:r>
        <w:rPr>
          <w:sz w:val="22"/>
          <w:szCs w:val="22"/>
        </w:rPr>
        <w:t>IT</w:t>
      </w:r>
      <w:r>
        <w:rPr>
          <w:sz w:val="22"/>
          <w:szCs w:val="22"/>
          <w:spacing w:val="14"/>
        </w:rPr>
        <w:t>与新兴技术)。</w:t>
      </w:r>
    </w:p>
    <w:p>
      <w:pPr>
        <w:pStyle w:val="BodyText"/>
        <w:ind w:left="709" w:right="99" w:firstLine="440"/>
        <w:spacing w:before="107" w:line="257" w:lineRule="auto"/>
        <w:rPr>
          <w:sz w:val="22"/>
          <w:szCs w:val="22"/>
        </w:rPr>
      </w:pPr>
      <w:r>
        <w:rPr>
          <w:sz w:val="22"/>
          <w:szCs w:val="22"/>
          <w:spacing w:val="-6"/>
        </w:rPr>
        <w:t>③“体”由不同的面组合而成，也可以分为关键能力，如技</w:t>
      </w:r>
      <w:r>
        <w:rPr>
          <w:sz w:val="22"/>
          <w:szCs w:val="22"/>
          <w:spacing w:val="-7"/>
        </w:rPr>
        <w:t>术、人才、</w:t>
      </w:r>
      <w:r>
        <w:rPr>
          <w:sz w:val="22"/>
          <w:szCs w:val="22"/>
        </w:rPr>
        <w:t xml:space="preserve"> </w:t>
      </w:r>
      <w:r>
        <w:rPr>
          <w:sz w:val="22"/>
          <w:szCs w:val="22"/>
          <w:spacing w:val="-6"/>
        </w:rPr>
        <w:t>资金等不同层级。</w:t>
      </w:r>
    </w:p>
    <w:p>
      <w:pPr>
        <w:pStyle w:val="BodyText"/>
        <w:ind w:left="709" w:right="90" w:firstLine="440"/>
        <w:spacing w:before="100" w:line="288" w:lineRule="auto"/>
        <w:rPr>
          <w:sz w:val="22"/>
          <w:szCs w:val="22"/>
        </w:rPr>
      </w:pPr>
      <w:r>
        <w:rPr>
          <w:sz w:val="22"/>
          <w:szCs w:val="22"/>
          <w:spacing w:val="1"/>
        </w:rPr>
        <w:t>除了“面”之外，企业的“内核”更为重要，这些内核包括管理</w:t>
      </w:r>
      <w:r>
        <w:rPr>
          <w:sz w:val="22"/>
          <w:szCs w:val="22"/>
        </w:rPr>
        <w:t>、数 </w:t>
      </w:r>
      <w:r>
        <w:rPr>
          <w:sz w:val="22"/>
          <w:szCs w:val="22"/>
          <w:spacing w:val="-6"/>
        </w:rPr>
        <w:t>据、企业文化，最为核心的是商业模式和价值主张。企业数字化转型是“点</w:t>
      </w:r>
      <w:r>
        <w:rPr>
          <w:sz w:val="22"/>
          <w:szCs w:val="22"/>
          <w:spacing w:val="16"/>
        </w:rPr>
        <w:t xml:space="preserve"> </w:t>
      </w:r>
      <w:r>
        <w:rPr>
          <w:sz w:val="22"/>
          <w:szCs w:val="22"/>
          <w:spacing w:val="1"/>
        </w:rPr>
        <w:t>线面体”同步进化，从量变到质变的结果。企业数字化和数字化转型正在</w:t>
      </w:r>
      <w:r>
        <w:rPr>
          <w:sz w:val="22"/>
          <w:szCs w:val="22"/>
        </w:rPr>
        <w:t xml:space="preserve"> </w:t>
      </w:r>
      <w:r>
        <w:rPr>
          <w:sz w:val="22"/>
          <w:szCs w:val="22"/>
        </w:rPr>
        <w:t>经历一个复杂的过程，即每家企业的特点不同，所处的数字化阶段不同， </w:t>
      </w:r>
      <w:r>
        <w:rPr>
          <w:sz w:val="22"/>
          <w:szCs w:val="22"/>
          <w:spacing w:val="1"/>
        </w:rPr>
        <w:t>采取的数字化转型策略必然也是千差万别，因此企业必须因地</w:t>
      </w:r>
      <w:r>
        <w:rPr>
          <w:sz w:val="22"/>
          <w:szCs w:val="22"/>
        </w:rPr>
        <w:t>制宜，走适 </w:t>
      </w:r>
      <w:r>
        <w:rPr>
          <w:sz w:val="22"/>
          <w:szCs w:val="22"/>
          <w:spacing w:val="-6"/>
        </w:rPr>
        <w:t>合自身发展特点的数字化转型之路。</w:t>
      </w:r>
    </w:p>
    <w:p>
      <w:pPr>
        <w:spacing w:line="288" w:lineRule="auto"/>
        <w:sectPr>
          <w:pgSz w:w="8720" w:h="13120"/>
          <w:pgMar w:top="400" w:right="680" w:bottom="0" w:left="160" w:header="0" w:footer="0" w:gutter="0"/>
        </w:sectPr>
        <w:rPr>
          <w:sz w:val="22"/>
          <w:szCs w:val="22"/>
        </w:rPr>
      </w:pP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right="10"/>
        <w:spacing w:before="211" w:line="219" w:lineRule="auto"/>
        <w:jc w:val="right"/>
        <w:rPr>
          <w:sz w:val="65"/>
          <w:szCs w:val="65"/>
        </w:rPr>
      </w:pPr>
      <w:r>
        <w:rPr>
          <w:sz w:val="65"/>
          <w:szCs w:val="65"/>
          <w:b/>
          <w:bCs/>
          <w:spacing w:val="-40"/>
        </w:rPr>
        <w:t>业</w:t>
      </w:r>
      <w:r>
        <w:rPr>
          <w:sz w:val="65"/>
          <w:szCs w:val="65"/>
          <w:spacing w:val="233"/>
        </w:rPr>
        <w:t xml:space="preserve"> </w:t>
      </w:r>
      <w:r>
        <w:rPr>
          <w:sz w:val="65"/>
          <w:szCs w:val="65"/>
          <w:b/>
          <w:bCs/>
          <w:spacing w:val="-40"/>
        </w:rPr>
        <w:t>务</w:t>
      </w:r>
      <w:r>
        <w:rPr>
          <w:sz w:val="65"/>
          <w:szCs w:val="65"/>
          <w:spacing w:val="256"/>
        </w:rPr>
        <w:t xml:space="preserve"> </w:t>
      </w:r>
      <w:r>
        <w:rPr>
          <w:sz w:val="65"/>
          <w:szCs w:val="65"/>
          <w:b/>
          <w:bCs/>
          <w:spacing w:val="-40"/>
        </w:rPr>
        <w:t>篇</w:t>
      </w:r>
    </w:p>
    <w:p>
      <w:pPr>
        <w:spacing w:line="111" w:lineRule="exact"/>
        <w:rPr/>
      </w:pPr>
      <w:r/>
    </w:p>
    <w:tbl>
      <w:tblPr>
        <w:tblStyle w:val="TableNormal"/>
        <w:tblW w:w="3069" w:type="dxa"/>
        <w:tblInd w:w="353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69"/>
      </w:tblGrid>
      <w:tr>
        <w:trPr>
          <w:trHeight w:val="237" w:hRule="atLeast"/>
        </w:trPr>
        <w:tc>
          <w:tcPr>
            <w:tcW w:w="3069" w:type="dxa"/>
            <w:vAlign w:val="top"/>
            <w:tcBorders>
              <w:bottom w:val="single" w:color="000000" w:sz="4" w:space="0"/>
              <w:top w:val="single" w:color="000000" w:sz="2" w:space="0"/>
            </w:tcBorders>
          </w:tcPr>
          <w:p>
            <w:pPr>
              <w:spacing w:line="227" w:lineRule="exact"/>
              <w:rPr>
                <w:rFonts w:ascii="Arial"/>
                <w:sz w:val="19"/>
              </w:rPr>
            </w:pPr>
            <w:r/>
          </w:p>
        </w:tc>
      </w:tr>
      <w:tr>
        <w:trPr>
          <w:trHeight w:val="232" w:hRule="atLeast"/>
        </w:trPr>
        <w:tc>
          <w:tcPr>
            <w:tcW w:w="3069" w:type="dxa"/>
            <w:vAlign w:val="top"/>
            <w:tcBorders>
              <w:top w:val="single" w:color="000000" w:sz="4" w:space="0"/>
              <w:bottom w:val="single" w:color="000000" w:sz="2" w:space="0"/>
            </w:tcBorders>
          </w:tcPr>
          <w:p>
            <w:pPr>
              <w:spacing w:line="222" w:lineRule="exact"/>
              <w:rPr>
                <w:rFonts w:ascii="Arial"/>
                <w:sz w:val="19"/>
              </w:rPr>
            </w:pPr>
            <w:r/>
          </w:p>
        </w:tc>
      </w:tr>
    </w:tbl>
    <w:p>
      <w:pPr>
        <w:rPr>
          <w:rFonts w:ascii="Arial"/>
          <w:sz w:val="21"/>
        </w:rPr>
      </w:pPr>
      <w:r/>
    </w:p>
    <w:p>
      <w:pPr>
        <w:sectPr>
          <w:pgSz w:w="8720" w:h="13090"/>
          <w:pgMar w:top="400" w:right="810" w:bottom="0" w:left="1308" w:header="0" w:footer="0" w:gutter="0"/>
        </w:sectPr>
        <w:rPr>
          <w:rFonts w:ascii="Arial" w:hAnsi="Arial" w:eastAsia="Arial" w:cs="Arial"/>
          <w:sz w:val="21"/>
          <w:szCs w:val="21"/>
        </w:rPr>
      </w:pPr>
    </w:p>
    <w:p>
      <w:pPr>
        <w:spacing w:line="246" w:lineRule="auto"/>
        <w:rPr>
          <w:rFonts w:ascii="Arial"/>
          <w:sz w:val="21"/>
        </w:rPr>
      </w:pPr>
      <w:r>
        <w:pict>
          <v:rect id="_x0000_s52" style="position:absolute;margin-left:388.999pt;margin-top:143.001pt;mso-position-vertical-relative:page;mso-position-horizontal-relative:page;width:0.55pt;height:339.05pt;z-index:251796480;" o:allowincell="f" fillcolor="#000000" filled="true" stroked="false"/>
        </w:pict>
      </w:r>
      <w:r>
        <w:drawing>
          <wp:anchor distT="0" distB="0" distL="0" distR="0" simplePos="0" relativeHeight="251794432" behindDoc="0" locked="0" layoutInCell="0" allowOverlap="1">
            <wp:simplePos x="0" y="0"/>
            <wp:positionH relativeFrom="page">
              <wp:posOffset>1028700</wp:posOffset>
            </wp:positionH>
            <wp:positionV relativeFrom="page">
              <wp:posOffset>3511517</wp:posOffset>
            </wp:positionV>
            <wp:extent cx="603222" cy="806460"/>
            <wp:effectExtent l="0" t="0" r="0" b="0"/>
            <wp:wrapNone/>
            <wp:docPr id="84" name="IM 84"/>
            <wp:cNvGraphicFramePr/>
            <a:graphic>
              <a:graphicData uri="http://schemas.openxmlformats.org/drawingml/2006/picture">
                <pic:pic>
                  <pic:nvPicPr>
                    <pic:cNvPr id="84" name="IM 84"/>
                    <pic:cNvPicPr/>
                  </pic:nvPicPr>
                  <pic:blipFill>
                    <a:blip r:embed="rId49"/>
                    <a:stretch>
                      <a:fillRect/>
                    </a:stretch>
                  </pic:blipFill>
                  <pic:spPr>
                    <a:xfrm rot="0">
                      <a:off x="0" y="0"/>
                      <a:ext cx="603222" cy="806460"/>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firstLine="3750"/>
        <w:spacing w:line="2750" w:lineRule="exact"/>
        <w:rPr/>
      </w:pPr>
      <w:r>
        <w:rPr>
          <w:position w:val="-54"/>
        </w:rPr>
        <w:drawing>
          <wp:inline distT="0" distB="0" distL="0" distR="0">
            <wp:extent cx="1682755" cy="1746219"/>
            <wp:effectExtent l="0" t="0" r="0" b="0"/>
            <wp:docPr id="86" name="IM 86"/>
            <wp:cNvGraphicFramePr/>
            <a:graphic>
              <a:graphicData uri="http://schemas.openxmlformats.org/drawingml/2006/picture">
                <pic:pic>
                  <pic:nvPicPr>
                    <pic:cNvPr id="86" name="IM 86"/>
                    <pic:cNvPicPr/>
                  </pic:nvPicPr>
                  <pic:blipFill>
                    <a:blip r:embed="rId50"/>
                    <a:stretch>
                      <a:fillRect/>
                    </a:stretch>
                  </pic:blipFill>
                  <pic:spPr>
                    <a:xfrm rot="0">
                      <a:off x="0" y="0"/>
                      <a:ext cx="1682755" cy="1746219"/>
                    </a:xfrm>
                    <a:prstGeom prst="rect">
                      <a:avLst/>
                    </a:prstGeom>
                  </pic:spPr>
                </pic:pic>
              </a:graphicData>
            </a:graphic>
          </wp:inline>
        </w:drawing>
      </w:r>
    </w:p>
    <w:p>
      <w:pPr>
        <w:spacing w:line="402" w:lineRule="auto"/>
        <w:rPr>
          <w:rFonts w:ascii="Arial"/>
          <w:sz w:val="21"/>
        </w:rPr>
      </w:pPr>
      <w:r/>
    </w:p>
    <w:p>
      <w:pPr>
        <w:ind w:left="1467"/>
        <w:spacing w:before="165" w:line="222" w:lineRule="auto"/>
        <w:rPr>
          <w:rFonts w:ascii="SimHei" w:hAnsi="SimHei" w:eastAsia="SimHei" w:cs="SimHei"/>
          <w:sz w:val="51"/>
          <w:szCs w:val="51"/>
        </w:rPr>
      </w:pPr>
      <w:r>
        <w:pict>
          <v:shape id="_x0000_s54" style="position:absolute;margin-left:-1pt;margin-top:10.8841pt;mso-position-vertical-relative:text;mso-position-horizontal-relative:text;width:19.3pt;height:23.65pt;z-index:25179545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6"/>
                      <w:szCs w:val="36"/>
                    </w:rPr>
                  </w:pPr>
                  <w:r>
                    <w:rPr>
                      <w:rFonts w:ascii="SimHei" w:hAnsi="SimHei" w:eastAsia="SimHei" w:cs="SimHei"/>
                      <w:sz w:val="36"/>
                      <w:szCs w:val="36"/>
                    </w:rPr>
                    <w:t>第</w:t>
                  </w:r>
                </w:p>
              </w:txbxContent>
            </v:textbox>
          </v:shape>
        </w:pict>
      </w:r>
      <w:r>
        <w:rPr>
          <w:rFonts w:ascii="SimHei" w:hAnsi="SimHei" w:eastAsia="SimHei" w:cs="SimHei"/>
          <w:sz w:val="51"/>
          <w:szCs w:val="51"/>
          <w:b/>
          <w:bCs/>
          <w:spacing w:val="-16"/>
        </w:rPr>
        <w:t>章</w:t>
      </w:r>
      <w:r>
        <w:rPr>
          <w:rFonts w:ascii="SimHei" w:hAnsi="SimHei" w:eastAsia="SimHei" w:cs="SimHei"/>
          <w:sz w:val="51"/>
          <w:szCs w:val="51"/>
          <w:spacing w:val="22"/>
        </w:rPr>
        <w:t xml:space="preserve">  </w:t>
      </w:r>
      <w:r>
        <w:rPr>
          <w:rFonts w:ascii="SimHei" w:hAnsi="SimHei" w:eastAsia="SimHei" w:cs="SimHei"/>
          <w:sz w:val="51"/>
          <w:szCs w:val="51"/>
          <w:b/>
          <w:bCs/>
          <w:spacing w:val="-16"/>
        </w:rPr>
        <w:t>数字化营销</w:t>
      </w:r>
    </w:p>
    <w:p>
      <w:pPr>
        <w:spacing w:line="271" w:lineRule="auto"/>
        <w:rPr>
          <w:rFonts w:ascii="Arial"/>
          <w:sz w:val="21"/>
        </w:rPr>
      </w:pPr>
      <w:r/>
    </w:p>
    <w:p>
      <w:pPr>
        <w:spacing w:line="271" w:lineRule="auto"/>
        <w:rPr>
          <w:rFonts w:ascii="Arial"/>
          <w:sz w:val="21"/>
        </w:rPr>
      </w:pPr>
      <w:r/>
    </w:p>
    <w:p>
      <w:pPr>
        <w:ind w:firstLine="3720"/>
        <w:spacing w:line="2740" w:lineRule="exact"/>
        <w:rPr/>
      </w:pPr>
      <w:r>
        <w:rPr>
          <w:position w:val="-54"/>
        </w:rPr>
        <w:drawing>
          <wp:inline distT="0" distB="0" distL="0" distR="0">
            <wp:extent cx="1682754" cy="1739888"/>
            <wp:effectExtent l="0" t="0" r="0" b="0"/>
            <wp:docPr id="88" name="IM 88"/>
            <wp:cNvGraphicFramePr/>
            <a:graphic>
              <a:graphicData uri="http://schemas.openxmlformats.org/drawingml/2006/picture">
                <pic:pic>
                  <pic:nvPicPr>
                    <pic:cNvPr id="88" name="IM 88"/>
                    <pic:cNvPicPr/>
                  </pic:nvPicPr>
                  <pic:blipFill>
                    <a:blip r:embed="rId51"/>
                    <a:stretch>
                      <a:fillRect/>
                    </a:stretch>
                  </pic:blipFill>
                  <pic:spPr>
                    <a:xfrm rot="0">
                      <a:off x="0" y="0"/>
                      <a:ext cx="1682754" cy="1739888"/>
                    </a:xfrm>
                    <a:prstGeom prst="rect">
                      <a:avLst/>
                    </a:prstGeom>
                  </pic:spPr>
                </pic:pic>
              </a:graphicData>
            </a:graphic>
          </wp:inline>
        </w:drawing>
      </w:r>
    </w:p>
    <w:p>
      <w:pPr>
        <w:spacing w:line="2740" w:lineRule="exact"/>
        <w:sectPr>
          <w:pgSz w:w="8720" w:h="13120"/>
          <w:pgMar w:top="400" w:right="929" w:bottom="0" w:left="1239" w:header="0" w:footer="0" w:gutter="0"/>
        </w:sectPr>
        <w:rPr/>
      </w:pPr>
    </w:p>
    <w:p>
      <w:pPr>
        <w:ind w:left="5569"/>
        <w:spacing w:before="215" w:line="222" w:lineRule="auto"/>
        <w:rPr>
          <w:rFonts w:ascii="FangSong" w:hAnsi="FangSong" w:eastAsia="FangSong" w:cs="FangSong"/>
          <w:sz w:val="17"/>
          <w:szCs w:val="17"/>
        </w:rPr>
      </w:pPr>
      <w:r>
        <w:drawing>
          <wp:anchor distT="0" distB="0" distL="0" distR="0" simplePos="0" relativeHeight="251797504" behindDoc="0" locked="0" layoutInCell="0" allowOverlap="1">
            <wp:simplePos x="0" y="0"/>
            <wp:positionH relativeFrom="page">
              <wp:posOffset>5067313</wp:posOffset>
            </wp:positionH>
            <wp:positionV relativeFrom="page">
              <wp:posOffset>266736</wp:posOffset>
            </wp:positionV>
            <wp:extent cx="349231" cy="342875"/>
            <wp:effectExtent l="0" t="0" r="0" b="0"/>
            <wp:wrapNone/>
            <wp:docPr id="90" name="IM 90"/>
            <wp:cNvGraphicFramePr/>
            <a:graphic>
              <a:graphicData uri="http://schemas.openxmlformats.org/drawingml/2006/picture">
                <pic:pic>
                  <pic:nvPicPr>
                    <pic:cNvPr id="90" name="IM 90"/>
                    <pic:cNvPicPr/>
                  </pic:nvPicPr>
                  <pic:blipFill>
                    <a:blip r:embed="rId52"/>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3"/>
        </w:rPr>
        <w:t>第2章</w:t>
      </w:r>
      <w:r>
        <w:rPr>
          <w:rFonts w:ascii="FangSong" w:hAnsi="FangSong" w:eastAsia="FangSong" w:cs="FangSong"/>
          <w:sz w:val="17"/>
          <w:szCs w:val="17"/>
          <w:spacing w:val="19"/>
        </w:rPr>
        <w:t xml:space="preserve">  </w:t>
      </w:r>
      <w:r>
        <w:rPr>
          <w:rFonts w:ascii="FangSong" w:hAnsi="FangSong" w:eastAsia="FangSong" w:cs="FangSong"/>
          <w:sz w:val="17"/>
          <w:szCs w:val="17"/>
          <w:spacing w:val="3"/>
        </w:rPr>
        <w:t>数字化营销</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right="736" w:firstLine="449"/>
        <w:spacing w:before="71" w:line="285" w:lineRule="auto"/>
        <w:jc w:val="both"/>
        <w:rPr>
          <w:rFonts w:ascii="FangSong" w:hAnsi="FangSong" w:eastAsia="FangSong" w:cs="FangSong"/>
          <w:sz w:val="22"/>
          <w:szCs w:val="22"/>
        </w:rPr>
      </w:pPr>
      <w:r>
        <w:rPr>
          <w:sz w:val="22"/>
          <w:szCs w:val="22"/>
          <w:spacing w:val="2"/>
        </w:rPr>
        <w:t>著名营销专家菲利普·科特勒说，市场变化比市场营销更快(</w:t>
      </w:r>
      <w:r>
        <w:rPr>
          <w:sz w:val="22"/>
          <w:szCs w:val="22"/>
        </w:rPr>
        <w:t>Market</w:t>
      </w:r>
      <w:r>
        <w:rPr>
          <w:sz w:val="22"/>
          <w:szCs w:val="22"/>
          <w:spacing w:val="17"/>
        </w:rPr>
        <w:t xml:space="preserve"> </w:t>
      </w:r>
      <w:r>
        <w:rPr>
          <w:sz w:val="22"/>
          <w:szCs w:val="22"/>
          <w:spacing w:val="-4"/>
        </w:rPr>
        <w:t>changes faster than Marketing)。</w:t>
      </w:r>
      <w:r>
        <w:rPr>
          <w:rFonts w:ascii="KaiTi" w:hAnsi="KaiTi" w:eastAsia="KaiTi" w:cs="KaiTi"/>
          <w:sz w:val="22"/>
          <w:szCs w:val="22"/>
          <w:spacing w:val="-4"/>
        </w:rPr>
        <w:t>在数字化时代，行业格局面临</w:t>
      </w:r>
      <w:r>
        <w:rPr>
          <w:rFonts w:ascii="KaiTi" w:hAnsi="KaiTi" w:eastAsia="KaiTi" w:cs="KaiTi"/>
          <w:sz w:val="22"/>
          <w:szCs w:val="22"/>
          <w:spacing w:val="-5"/>
        </w:rPr>
        <w:t>着一个被</w:t>
      </w:r>
      <w:r>
        <w:rPr>
          <w:rFonts w:ascii="KaiTi" w:hAnsi="KaiTi" w:eastAsia="KaiTi" w:cs="KaiTi"/>
          <w:sz w:val="22"/>
          <w:szCs w:val="22"/>
        </w:rPr>
        <w:t xml:space="preserve"> </w:t>
      </w:r>
      <w:r>
        <w:rPr>
          <w:rFonts w:ascii="FangSong" w:hAnsi="FangSong" w:eastAsia="FangSong" w:cs="FangSong"/>
          <w:sz w:val="22"/>
          <w:szCs w:val="22"/>
          <w:spacing w:val="1"/>
        </w:rPr>
        <w:t>彻底颠覆、洗牌的过程，这也是后进企业弯道超车的机遇。企业竞争重新</w:t>
      </w:r>
      <w:r>
        <w:rPr>
          <w:rFonts w:ascii="FangSong" w:hAnsi="FangSong" w:eastAsia="FangSong" w:cs="FangSong"/>
          <w:sz w:val="22"/>
          <w:szCs w:val="22"/>
        </w:rPr>
        <w:t xml:space="preserve"> </w:t>
      </w:r>
      <w:r>
        <w:rPr>
          <w:rFonts w:ascii="FangSong" w:hAnsi="FangSong" w:eastAsia="FangSong" w:cs="FangSong"/>
          <w:sz w:val="22"/>
          <w:szCs w:val="22"/>
        </w:rPr>
        <w:t>回到起跑线，企业如果不及时进行数字化营销转型，则其原有的优势可能</w:t>
      </w:r>
      <w:r>
        <w:rPr>
          <w:rFonts w:ascii="FangSong" w:hAnsi="FangSong" w:eastAsia="FangSong" w:cs="FangSong"/>
          <w:sz w:val="22"/>
          <w:szCs w:val="22"/>
          <w:spacing w:val="8"/>
        </w:rPr>
        <w:t xml:space="preserve"> </w:t>
      </w:r>
      <w:r>
        <w:rPr>
          <w:rFonts w:ascii="FangSong" w:hAnsi="FangSong" w:eastAsia="FangSong" w:cs="FangSong"/>
          <w:sz w:val="22"/>
          <w:szCs w:val="22"/>
          <w:spacing w:val="-5"/>
        </w:rPr>
        <w:t>就会迅速丧失，企业会被后来者，甚至被外行超越。</w:t>
      </w:r>
    </w:p>
    <w:p>
      <w:pPr>
        <w:spacing w:line="353" w:lineRule="auto"/>
        <w:rPr>
          <w:rFonts w:ascii="Arial"/>
          <w:sz w:val="21"/>
        </w:rPr>
      </w:pPr>
      <w:r/>
    </w:p>
    <w:p>
      <w:pPr>
        <w:spacing w:line="353" w:lineRule="auto"/>
        <w:rPr>
          <w:rFonts w:ascii="Arial"/>
          <w:sz w:val="21"/>
        </w:rPr>
      </w:pPr>
      <w:r/>
    </w:p>
    <w:p>
      <w:pPr>
        <w:pStyle w:val="BodyText"/>
        <w:ind w:left="4"/>
        <w:spacing w:before="111" w:line="220" w:lineRule="auto"/>
        <w:outlineLvl w:val="6"/>
        <w:rPr>
          <w:sz w:val="34"/>
          <w:szCs w:val="34"/>
        </w:rPr>
      </w:pPr>
      <w:r>
        <w:rPr>
          <w:sz w:val="34"/>
          <w:szCs w:val="34"/>
          <w:b/>
          <w:bCs/>
          <w:spacing w:val="-10"/>
        </w:rPr>
        <w:t>2.1</w:t>
      </w:r>
      <w:r>
        <w:rPr>
          <w:sz w:val="34"/>
          <w:szCs w:val="34"/>
          <w:spacing w:val="163"/>
        </w:rPr>
        <w:t xml:space="preserve"> </w:t>
      </w:r>
      <w:r>
        <w:rPr>
          <w:sz w:val="34"/>
          <w:szCs w:val="34"/>
          <w:b/>
          <w:bCs/>
          <w:spacing w:val="-10"/>
        </w:rPr>
        <w:t>营销理论的变迁</w:t>
      </w:r>
    </w:p>
    <w:p>
      <w:pPr>
        <w:spacing w:line="332" w:lineRule="auto"/>
        <w:rPr>
          <w:rFonts w:ascii="Arial"/>
          <w:sz w:val="21"/>
        </w:rPr>
      </w:pPr>
      <w:r/>
    </w:p>
    <w:p>
      <w:pPr>
        <w:spacing w:line="333" w:lineRule="auto"/>
        <w:rPr>
          <w:rFonts w:ascii="Arial"/>
          <w:sz w:val="21"/>
        </w:rPr>
      </w:pPr>
      <w:r/>
    </w:p>
    <w:p>
      <w:pPr>
        <w:pStyle w:val="BodyText"/>
        <w:ind w:left="3"/>
        <w:spacing w:before="91" w:line="219" w:lineRule="auto"/>
        <w:outlineLvl w:val="6"/>
        <w:rPr>
          <w:sz w:val="28"/>
          <w:szCs w:val="28"/>
        </w:rPr>
      </w:pPr>
      <w:r>
        <w:rPr>
          <w:sz w:val="28"/>
          <w:szCs w:val="28"/>
          <w:b/>
          <w:bCs/>
          <w:spacing w:val="-18"/>
        </w:rPr>
        <w:t>2.1.1</w:t>
      </w:r>
      <w:r>
        <w:rPr>
          <w:sz w:val="28"/>
          <w:szCs w:val="28"/>
          <w:spacing w:val="-18"/>
        </w:rPr>
        <w:t xml:space="preserve">  </w:t>
      </w:r>
      <w:r>
        <w:rPr>
          <w:sz w:val="28"/>
          <w:szCs w:val="28"/>
          <w:b/>
          <w:bCs/>
          <w:spacing w:val="-18"/>
        </w:rPr>
        <w:t>科特勒营销理论</w:t>
      </w:r>
    </w:p>
    <w:p>
      <w:pPr>
        <w:spacing w:line="314" w:lineRule="auto"/>
        <w:rPr>
          <w:rFonts w:ascii="Arial"/>
          <w:sz w:val="21"/>
        </w:rPr>
      </w:pPr>
      <w:r/>
    </w:p>
    <w:p>
      <w:pPr>
        <w:pStyle w:val="BodyText"/>
        <w:ind w:right="670" w:firstLine="449"/>
        <w:spacing w:before="72" w:line="286" w:lineRule="auto"/>
        <w:rPr>
          <w:sz w:val="22"/>
          <w:szCs w:val="22"/>
        </w:rPr>
      </w:pPr>
      <w:r>
        <w:rPr>
          <w:sz w:val="22"/>
          <w:szCs w:val="22"/>
          <w:spacing w:val="1"/>
        </w:rPr>
        <w:t>根据西方国家的营销发展历程，菲利普·科特勒</w:t>
      </w:r>
      <w:r>
        <w:rPr>
          <w:sz w:val="22"/>
          <w:szCs w:val="22"/>
        </w:rPr>
        <w:t>把近70年的营销发展 </w:t>
      </w:r>
      <w:r>
        <w:rPr>
          <w:sz w:val="22"/>
          <w:szCs w:val="22"/>
          <w:spacing w:val="6"/>
        </w:rPr>
        <w:t>历程分为了7个阶段：战后时期(1950—1960年)、高速增长时期(1961—</w:t>
      </w:r>
      <w:r>
        <w:rPr>
          <w:sz w:val="22"/>
          <w:szCs w:val="22"/>
          <w:spacing w:val="10"/>
        </w:rPr>
        <w:t xml:space="preserve"> </w:t>
      </w:r>
      <w:r>
        <w:rPr>
          <w:sz w:val="22"/>
          <w:szCs w:val="22"/>
        </w:rPr>
        <w:t>1970年)、市场动荡时期(1971—1980年)、市场混沌时期(</w:t>
      </w:r>
      <w:r>
        <w:rPr>
          <w:sz w:val="22"/>
          <w:szCs w:val="22"/>
          <w:spacing w:val="-1"/>
        </w:rPr>
        <w:t>1981—1990年)、</w:t>
      </w:r>
      <w:r>
        <w:rPr>
          <w:sz w:val="22"/>
          <w:szCs w:val="22"/>
        </w:rPr>
        <w:t xml:space="preserve"> </w:t>
      </w:r>
      <w:r>
        <w:rPr>
          <w:sz w:val="22"/>
          <w:szCs w:val="22"/>
          <w:spacing w:val="18"/>
        </w:rPr>
        <w:t>一对一时期(1991—2000年)、价值驱动时期(</w:t>
      </w:r>
      <w:r>
        <w:rPr>
          <w:sz w:val="22"/>
          <w:szCs w:val="22"/>
          <w:spacing w:val="17"/>
        </w:rPr>
        <w:t>2001—2010年)以及价</w:t>
      </w:r>
      <w:r>
        <w:rPr>
          <w:sz w:val="22"/>
          <w:szCs w:val="22"/>
        </w:rPr>
        <w:t xml:space="preserve"> </w:t>
      </w:r>
      <w:r>
        <w:rPr>
          <w:sz w:val="22"/>
          <w:szCs w:val="22"/>
          <w:spacing w:val="11"/>
        </w:rPr>
        <w:t>值观与大数据时期(2011年至今)。</w:t>
      </w:r>
    </w:p>
    <w:p>
      <w:pPr>
        <w:pStyle w:val="BodyText"/>
        <w:ind w:right="750" w:firstLine="449"/>
        <w:spacing w:before="98" w:line="261" w:lineRule="auto"/>
        <w:rPr>
          <w:sz w:val="22"/>
          <w:szCs w:val="22"/>
        </w:rPr>
      </w:pPr>
      <w:r>
        <w:rPr>
          <w:sz w:val="22"/>
          <w:szCs w:val="22"/>
        </w:rPr>
        <w:t>这个时间表与我国的具体发展时间不太匹配，阶段特点也不太一样，</w:t>
      </w:r>
      <w:r>
        <w:rPr>
          <w:sz w:val="22"/>
          <w:szCs w:val="22"/>
          <w:spacing w:val="8"/>
        </w:rPr>
        <w:t xml:space="preserve"> </w:t>
      </w:r>
      <w:r>
        <w:rPr>
          <w:sz w:val="22"/>
          <w:szCs w:val="22"/>
          <w:spacing w:val="-1"/>
        </w:rPr>
        <w:t>中国的营销发展历程也可以类似地分为5个阶段。</w:t>
      </w:r>
    </w:p>
    <w:p>
      <w:pPr>
        <w:pStyle w:val="BodyText"/>
        <w:ind w:right="749" w:firstLine="449"/>
        <w:spacing w:before="97" w:line="262" w:lineRule="auto"/>
        <w:rPr>
          <w:sz w:val="22"/>
          <w:szCs w:val="22"/>
        </w:rPr>
      </w:pPr>
      <w:r>
        <w:rPr>
          <w:sz w:val="22"/>
          <w:szCs w:val="22"/>
          <w:spacing w:val="10"/>
        </w:rPr>
        <w:t>①计划经济时期(1949—1978年):工业生产都是国家计划和分配，</w:t>
      </w:r>
      <w:r>
        <w:rPr>
          <w:sz w:val="22"/>
          <w:szCs w:val="22"/>
        </w:rPr>
        <w:t xml:space="preserve"> </w:t>
      </w:r>
      <w:r>
        <w:rPr>
          <w:sz w:val="22"/>
          <w:szCs w:val="22"/>
          <w:spacing w:val="-6"/>
        </w:rPr>
        <w:t>没有营销问题。</w:t>
      </w:r>
    </w:p>
    <w:p>
      <w:pPr>
        <w:pStyle w:val="BodyText"/>
        <w:ind w:right="749" w:firstLine="449"/>
        <w:spacing w:before="104" w:line="262" w:lineRule="auto"/>
        <w:rPr>
          <w:sz w:val="22"/>
          <w:szCs w:val="22"/>
        </w:rPr>
      </w:pPr>
      <w:r>
        <w:rPr>
          <w:sz w:val="22"/>
          <w:szCs w:val="22"/>
          <w:spacing w:val="10"/>
        </w:rPr>
        <w:t>②短缺经济时期(1979—1988年):需求旺盛，乡镇企业蓬勃发展，</w:t>
      </w:r>
      <w:r>
        <w:rPr>
          <w:sz w:val="22"/>
          <w:szCs w:val="22"/>
        </w:rPr>
        <w:t xml:space="preserve"> </w:t>
      </w:r>
      <w:r>
        <w:rPr>
          <w:sz w:val="22"/>
          <w:szCs w:val="22"/>
          <w:spacing w:val="-7"/>
        </w:rPr>
        <w:t>产能不足。</w:t>
      </w:r>
    </w:p>
    <w:p>
      <w:pPr>
        <w:pStyle w:val="BodyText"/>
        <w:ind w:right="727" w:firstLine="449"/>
        <w:spacing w:before="105" w:line="262" w:lineRule="auto"/>
        <w:rPr>
          <w:sz w:val="22"/>
          <w:szCs w:val="22"/>
        </w:rPr>
      </w:pPr>
      <w:r>
        <w:rPr>
          <w:sz w:val="22"/>
          <w:szCs w:val="22"/>
          <w:spacing w:val="10"/>
        </w:rPr>
        <w:t>③外贸经济时期(1989—2000年):以外贸订单为主，营销对象主要 </w:t>
      </w:r>
      <w:r>
        <w:rPr>
          <w:sz w:val="22"/>
          <w:szCs w:val="22"/>
          <w:spacing w:val="-4"/>
        </w:rPr>
        <w:t>是外贸公司和外商。营销行业开始逐步兴起，</w:t>
      </w:r>
      <w:r>
        <w:rPr>
          <w:sz w:val="22"/>
          <w:szCs w:val="22"/>
          <w:spacing w:val="63"/>
        </w:rPr>
        <w:t xml:space="preserve"> </w:t>
      </w:r>
      <w:r>
        <w:rPr>
          <w:sz w:val="22"/>
          <w:szCs w:val="22"/>
          <w:spacing w:val="-4"/>
        </w:rPr>
        <w:t>一些知名品牌崛起</w:t>
      </w:r>
      <w:r>
        <w:rPr>
          <w:sz w:val="22"/>
          <w:szCs w:val="22"/>
          <w:spacing w:val="-5"/>
        </w:rPr>
        <w:t>，部分品</w:t>
      </w:r>
    </w:p>
    <w:p>
      <w:pPr>
        <w:spacing w:line="262" w:lineRule="auto"/>
        <w:sectPr>
          <w:pgSz w:w="8720" w:h="13090"/>
          <w:pgMar w:top="400" w:right="190" w:bottom="0" w:left="720" w:header="0" w:footer="0" w:gutter="0"/>
        </w:sectPr>
        <w:rPr>
          <w:sz w:val="22"/>
          <w:szCs w:val="22"/>
        </w:rPr>
      </w:pPr>
    </w:p>
    <w:p>
      <w:pPr>
        <w:spacing w:before="159"/>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2087" cy="285760"/>
            <wp:effectExtent l="0" t="0" r="0" b="0"/>
            <wp:docPr id="92" name="IM 92"/>
            <wp:cNvGraphicFramePr/>
            <a:graphic>
              <a:graphicData uri="http://schemas.openxmlformats.org/drawingml/2006/picture">
                <pic:pic>
                  <pic:nvPicPr>
                    <pic:cNvPr id="92" name="IM 92"/>
                    <pic:cNvPicPr/>
                  </pic:nvPicPr>
                  <pic:blipFill>
                    <a:blip r:embed="rId53"/>
                    <a:stretch>
                      <a:fillRect/>
                    </a:stretch>
                  </pic:blipFill>
                  <pic:spPr>
                    <a:xfrm rot="0">
                      <a:off x="0" y="0"/>
                      <a:ext cx="292087" cy="285760"/>
                    </a:xfrm>
                    <a:prstGeom prst="rect">
                      <a:avLst/>
                    </a:prstGeom>
                  </pic:spPr>
                </pic:pic>
              </a:graphicData>
            </a:graphic>
          </wp:inline>
        </w:drawing>
      </w:r>
      <w:r>
        <w:rPr>
          <w:rFonts w:ascii="YouYuan" w:hAnsi="YouYuan" w:eastAsia="YouYuan" w:cs="YouYuan"/>
          <w:sz w:val="18"/>
          <w:szCs w:val="18"/>
          <w:spacing w:val="25"/>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405" w:lineRule="auto"/>
        <w:rPr>
          <w:rFonts w:ascii="Arial"/>
          <w:sz w:val="21"/>
        </w:rPr>
      </w:pPr>
      <w:r/>
    </w:p>
    <w:p>
      <w:pPr>
        <w:pStyle w:val="BodyText"/>
        <w:ind w:left="679"/>
        <w:spacing w:before="71" w:line="219" w:lineRule="auto"/>
        <w:rPr>
          <w:sz w:val="22"/>
          <w:szCs w:val="22"/>
        </w:rPr>
      </w:pPr>
      <w:r>
        <w:rPr>
          <w:sz w:val="22"/>
          <w:szCs w:val="22"/>
          <w:spacing w:val="-6"/>
        </w:rPr>
        <w:t>牌也迅速陨落。</w:t>
      </w:r>
    </w:p>
    <w:p>
      <w:pPr>
        <w:pStyle w:val="BodyText"/>
        <w:ind w:left="679" w:right="119" w:firstLine="430"/>
        <w:spacing w:before="91" w:line="271" w:lineRule="auto"/>
        <w:rPr>
          <w:sz w:val="22"/>
          <w:szCs w:val="22"/>
        </w:rPr>
      </w:pPr>
      <w:r>
        <w:rPr>
          <w:sz w:val="22"/>
          <w:szCs w:val="22"/>
          <w:spacing w:val="-4"/>
        </w:rPr>
        <w:t>④充分竞争时期(2001—2010年):加入WTO(World Trade Organi</w:t>
      </w:r>
      <w:r>
        <w:rPr>
          <w:sz w:val="22"/>
          <w:szCs w:val="22"/>
          <w:spacing w:val="-5"/>
        </w:rPr>
        <w:t>zation,</w:t>
      </w:r>
      <w:r>
        <w:rPr>
          <w:sz w:val="22"/>
          <w:szCs w:val="22"/>
        </w:rPr>
        <w:t xml:space="preserve"> </w:t>
      </w:r>
      <w:r>
        <w:rPr>
          <w:sz w:val="22"/>
          <w:szCs w:val="22"/>
          <w:spacing w:val="3"/>
        </w:rPr>
        <w:t>世界贸易组织)后，国内市场和国际市场同步增长，真正进入营销时代，</w:t>
      </w:r>
      <w:r>
        <w:rPr>
          <w:sz w:val="22"/>
          <w:szCs w:val="22"/>
          <w:spacing w:val="12"/>
        </w:rPr>
        <w:t xml:space="preserve"> </w:t>
      </w:r>
      <w:r>
        <w:rPr>
          <w:sz w:val="22"/>
          <w:szCs w:val="22"/>
          <w:spacing w:val="-6"/>
        </w:rPr>
        <w:t>营销实践呈多样化发展态势。</w:t>
      </w:r>
    </w:p>
    <w:p>
      <w:pPr>
        <w:pStyle w:val="BodyText"/>
        <w:ind w:left="679" w:right="92" w:firstLine="430"/>
        <w:spacing w:before="106" w:line="278" w:lineRule="auto"/>
        <w:rPr>
          <w:sz w:val="22"/>
          <w:szCs w:val="22"/>
        </w:rPr>
      </w:pPr>
      <w:r>
        <w:rPr>
          <w:sz w:val="22"/>
          <w:szCs w:val="22"/>
          <w:spacing w:val="10"/>
        </w:rPr>
        <w:t>⑤互联网时期(2011年至今):互联网和移动应用冲击着传统行业，</w:t>
      </w:r>
      <w:r>
        <w:rPr>
          <w:sz w:val="22"/>
          <w:szCs w:val="22"/>
          <w:spacing w:val="18"/>
        </w:rPr>
        <w:t xml:space="preserve"> </w:t>
      </w:r>
      <w:r>
        <w:rPr>
          <w:sz w:val="22"/>
          <w:szCs w:val="22"/>
          <w:spacing w:val="1"/>
        </w:rPr>
        <w:t>营销模式更趋互联网化、数字化，部分企业存在互联网焦虑，</w:t>
      </w:r>
      <w:r>
        <w:rPr>
          <w:sz w:val="22"/>
          <w:szCs w:val="22"/>
        </w:rPr>
        <w:t>有业务咨询 </w:t>
      </w:r>
      <w:r>
        <w:rPr>
          <w:sz w:val="22"/>
          <w:szCs w:val="22"/>
          <w:spacing w:val="-8"/>
        </w:rPr>
        <w:t>和系统优化的需求。</w:t>
      </w:r>
    </w:p>
    <w:p>
      <w:pPr>
        <w:pStyle w:val="BodyText"/>
        <w:ind w:left="679" w:right="99" w:firstLine="430"/>
        <w:spacing w:before="89" w:line="280" w:lineRule="auto"/>
        <w:rPr>
          <w:sz w:val="22"/>
          <w:szCs w:val="22"/>
        </w:rPr>
      </w:pPr>
      <w:r>
        <w:rPr>
          <w:sz w:val="22"/>
          <w:szCs w:val="22"/>
          <w:spacing w:val="-7"/>
        </w:rPr>
        <w:t>从战略性的营销导向划分，菲利普·科特勒将营销导向分为产品导向、</w:t>
      </w:r>
      <w:r>
        <w:rPr>
          <w:sz w:val="22"/>
          <w:szCs w:val="22"/>
          <w:spacing w:val="6"/>
        </w:rPr>
        <w:t xml:space="preserve"> </w:t>
      </w:r>
      <w:r>
        <w:rPr>
          <w:sz w:val="22"/>
          <w:szCs w:val="22"/>
          <w:spacing w:val="1"/>
        </w:rPr>
        <w:t>客户导向、品牌导向、价值导向、价值观与</w:t>
      </w:r>
      <w:r>
        <w:rPr>
          <w:sz w:val="22"/>
          <w:szCs w:val="22"/>
        </w:rPr>
        <w:t>共创导向，并根据进化路径将 </w:t>
      </w:r>
      <w:r>
        <w:rPr>
          <w:sz w:val="22"/>
          <w:szCs w:val="22"/>
          <w:spacing w:val="5"/>
        </w:rPr>
        <w:t>营销路径分成营销1.0到营销4.0共4个阶段。</w:t>
      </w:r>
    </w:p>
    <w:p>
      <w:pPr>
        <w:pStyle w:val="BodyText"/>
        <w:ind w:left="679" w:right="99" w:firstLine="430"/>
        <w:spacing w:before="86" w:line="275" w:lineRule="auto"/>
        <w:rPr>
          <w:sz w:val="22"/>
          <w:szCs w:val="22"/>
        </w:rPr>
      </w:pPr>
      <w:r>
        <w:rPr>
          <w:sz w:val="22"/>
          <w:szCs w:val="22"/>
          <w:spacing w:val="8"/>
        </w:rPr>
        <w:t>①营销1.0:以产品为中心的营销方式。这一阶段主要解决企业如何</w:t>
      </w:r>
      <w:r>
        <w:rPr>
          <w:sz w:val="22"/>
          <w:szCs w:val="22"/>
        </w:rPr>
        <w:t xml:space="preserve"> </w:t>
      </w:r>
      <w:r>
        <w:rPr>
          <w:sz w:val="22"/>
          <w:szCs w:val="22"/>
          <w:spacing w:val="8"/>
        </w:rPr>
        <w:t>实现更好的“交易”的问题。产品功能、差异化卖</w:t>
      </w:r>
      <w:r>
        <w:rPr>
          <w:sz w:val="22"/>
          <w:szCs w:val="22"/>
          <w:spacing w:val="7"/>
        </w:rPr>
        <w:t>点成为帮助企业完成</w:t>
      </w:r>
      <w:r>
        <w:rPr>
          <w:sz w:val="22"/>
          <w:szCs w:val="22"/>
        </w:rPr>
        <w:t xml:space="preserve"> </w:t>
      </w:r>
      <w:r>
        <w:rPr>
          <w:sz w:val="22"/>
          <w:szCs w:val="22"/>
          <w:spacing w:val="2"/>
        </w:rPr>
        <w:t>产品销售、获取利润的重要手段。</w:t>
      </w:r>
    </w:p>
    <w:p>
      <w:pPr>
        <w:pStyle w:val="BodyText"/>
        <w:ind w:left="679" w:right="87" w:firstLine="430"/>
        <w:spacing w:before="97" w:line="278" w:lineRule="auto"/>
        <w:rPr>
          <w:sz w:val="22"/>
          <w:szCs w:val="22"/>
        </w:rPr>
      </w:pPr>
      <w:r>
        <w:rPr>
          <w:sz w:val="22"/>
          <w:szCs w:val="22"/>
          <w:spacing w:val="1"/>
        </w:rPr>
        <w:t>②营销2.0:以消费者定位营销。产品不仅需要有功能差异，更需要向</w:t>
      </w:r>
      <w:r>
        <w:rPr>
          <w:sz w:val="22"/>
          <w:szCs w:val="22"/>
          <w:spacing w:val="9"/>
        </w:rPr>
        <w:t xml:space="preserve"> </w:t>
      </w:r>
      <w:r>
        <w:rPr>
          <w:sz w:val="22"/>
          <w:szCs w:val="22"/>
          <w:spacing w:val="1"/>
        </w:rPr>
        <w:t>消费者传递使用产品后的愿景和美好状态，</w:t>
      </w:r>
      <w:r>
        <w:rPr>
          <w:sz w:val="22"/>
          <w:szCs w:val="22"/>
        </w:rPr>
        <w:t>让消费者有代入感。消费者关 </w:t>
      </w:r>
      <w:r>
        <w:rPr>
          <w:sz w:val="22"/>
          <w:szCs w:val="22"/>
          <w:spacing w:val="-5"/>
        </w:rPr>
        <w:t>注的焦点从产品功能逐渐转移到产品和企业品牌上。</w:t>
      </w:r>
    </w:p>
    <w:p>
      <w:pPr>
        <w:pStyle w:val="BodyText"/>
        <w:ind w:left="679" w:firstLine="430"/>
        <w:spacing w:before="97" w:line="274" w:lineRule="auto"/>
        <w:rPr>
          <w:sz w:val="22"/>
          <w:szCs w:val="22"/>
        </w:rPr>
      </w:pPr>
      <w:r>
        <w:rPr>
          <w:sz w:val="22"/>
          <w:szCs w:val="22"/>
          <w:spacing w:val="-6"/>
        </w:rPr>
        <w:t>③营销3.0:价值驱动营销。这一阶段主要是合作性、文化性和精神性的</w:t>
      </w:r>
      <w:r>
        <w:rPr>
          <w:sz w:val="22"/>
          <w:szCs w:val="22"/>
          <w:spacing w:val="6"/>
        </w:rPr>
        <w:t xml:space="preserve">  </w:t>
      </w:r>
      <w:r>
        <w:rPr>
          <w:sz w:val="22"/>
          <w:szCs w:val="22"/>
        </w:rPr>
        <w:t>营销，营销3.0时代与营销2.0时代一样，也致力于满足消费者的需求，但</w:t>
      </w:r>
      <w:r>
        <w:rPr>
          <w:sz w:val="22"/>
          <w:szCs w:val="22"/>
          <w:spacing w:val="9"/>
        </w:rPr>
        <w:t xml:space="preserve">  </w:t>
      </w:r>
      <w:r>
        <w:rPr>
          <w:sz w:val="22"/>
          <w:szCs w:val="22"/>
          <w:spacing w:val="-6"/>
        </w:rPr>
        <w:t>营销3.0时代的企业必须具备更远大的服务整个世界的使命、愿景和价值观。</w:t>
      </w:r>
    </w:p>
    <w:p>
      <w:pPr>
        <w:pStyle w:val="BodyText"/>
        <w:ind w:left="679" w:right="17" w:firstLine="430"/>
        <w:spacing w:before="92" w:line="285" w:lineRule="auto"/>
        <w:rPr>
          <w:sz w:val="22"/>
          <w:szCs w:val="22"/>
        </w:rPr>
      </w:pPr>
      <w:r>
        <w:rPr>
          <w:sz w:val="22"/>
          <w:szCs w:val="22"/>
          <w:spacing w:val="1"/>
        </w:rPr>
        <w:t>④营销4.0:共创导向营销。以大数据、社群</w:t>
      </w:r>
      <w:r>
        <w:rPr>
          <w:sz w:val="22"/>
          <w:szCs w:val="22"/>
        </w:rPr>
        <w:t>、价值观营销为基础，企 </w:t>
      </w:r>
      <w:r>
        <w:rPr>
          <w:sz w:val="22"/>
          <w:szCs w:val="22"/>
          <w:spacing w:val="3"/>
        </w:rPr>
        <w:t>业将营销的中心转移到如何与消费者积极互动、尊重消费者作为“主体”</w:t>
      </w:r>
      <w:r>
        <w:rPr>
          <w:sz w:val="22"/>
          <w:szCs w:val="22"/>
          <w:spacing w:val="5"/>
        </w:rPr>
        <w:t xml:space="preserve"> </w:t>
      </w:r>
      <w:r>
        <w:rPr>
          <w:sz w:val="22"/>
          <w:szCs w:val="22"/>
          <w:spacing w:val="-3"/>
        </w:rPr>
        <w:t>的价值观，让消费者更多地参与营销价值的创造。营销4</w:t>
      </w:r>
      <w:r>
        <w:rPr>
          <w:sz w:val="22"/>
          <w:szCs w:val="22"/>
          <w:spacing w:val="-4"/>
        </w:rPr>
        <w:t>.0就是以价值观、</w:t>
      </w:r>
      <w:r>
        <w:rPr>
          <w:sz w:val="22"/>
          <w:szCs w:val="22"/>
        </w:rPr>
        <w:t xml:space="preserve">  </w:t>
      </w:r>
      <w:r>
        <w:rPr>
          <w:sz w:val="22"/>
          <w:szCs w:val="22"/>
        </w:rPr>
        <w:t>连接、大数据、社区、新一代分析技术为基础造就的，致力于洞察与满足 </w:t>
      </w:r>
      <w:r>
        <w:rPr>
          <w:sz w:val="22"/>
          <w:szCs w:val="22"/>
          <w:spacing w:val="-6"/>
        </w:rPr>
        <w:t>客户需求，帮助客户实现自我价值。</w:t>
      </w:r>
    </w:p>
    <w:p>
      <w:pPr>
        <w:pStyle w:val="BodyText"/>
        <w:ind w:left="679" w:right="17" w:firstLine="430"/>
        <w:spacing w:before="103" w:line="285" w:lineRule="auto"/>
        <w:rPr>
          <w:sz w:val="22"/>
          <w:szCs w:val="22"/>
        </w:rPr>
      </w:pPr>
      <w:r>
        <w:rPr>
          <w:sz w:val="22"/>
          <w:szCs w:val="22"/>
          <w:spacing w:val="8"/>
        </w:rPr>
        <w:t>针对不同区域、不同产品，企业采取的营销模式是不一样的。实践 </w:t>
      </w:r>
      <w:r>
        <w:rPr>
          <w:sz w:val="22"/>
          <w:szCs w:val="22"/>
          <w:spacing w:val="7"/>
        </w:rPr>
        <w:t>是检验真理的唯一标准，适用于企业产品的推广、销售的模式都是有效 </w:t>
      </w:r>
      <w:r>
        <w:rPr>
          <w:sz w:val="22"/>
          <w:szCs w:val="22"/>
          <w:spacing w:val="7"/>
        </w:rPr>
        <w:t>的营销模式。直到今天，营销依然需要开发细分市场、选择目标市场、</w:t>
      </w:r>
      <w:r>
        <w:rPr>
          <w:sz w:val="22"/>
          <w:szCs w:val="22"/>
        </w:rPr>
        <w:t xml:space="preserve">  </w:t>
      </w:r>
      <w:r>
        <w:rPr>
          <w:sz w:val="22"/>
          <w:szCs w:val="22"/>
        </w:rPr>
        <w:t>确定产品定位、制定4</w:t>
      </w:r>
      <w:r>
        <w:rPr>
          <w:rFonts w:ascii="Times New Roman" w:hAnsi="Times New Roman" w:eastAsia="Times New Roman" w:cs="Times New Roman"/>
          <w:sz w:val="22"/>
          <w:szCs w:val="22"/>
        </w:rPr>
        <w:t>P(Product,Price,Place,Promotion;              </w:t>
      </w:r>
      <w:r>
        <w:rPr>
          <w:sz w:val="22"/>
          <w:szCs w:val="22"/>
        </w:rPr>
        <w:t>产品，</w:t>
      </w:r>
      <w:r>
        <w:rPr>
          <w:sz w:val="22"/>
          <w:szCs w:val="22"/>
          <w:spacing w:val="-1"/>
        </w:rPr>
        <w:t>价格，</w:t>
      </w:r>
      <w:r>
        <w:rPr>
          <w:sz w:val="22"/>
          <w:szCs w:val="22"/>
        </w:rPr>
        <w:t xml:space="preserve"> </w:t>
      </w:r>
      <w:r>
        <w:rPr>
          <w:sz w:val="22"/>
          <w:szCs w:val="22"/>
        </w:rPr>
        <w:t>渠道，促销)策略。在新时代的背景下，营销理论</w:t>
      </w:r>
      <w:r>
        <w:rPr>
          <w:sz w:val="22"/>
          <w:szCs w:val="22"/>
          <w:spacing w:val="-1"/>
        </w:rPr>
        <w:t>的发展也需要与时俱进。</w:t>
      </w:r>
    </w:p>
    <w:p>
      <w:pPr>
        <w:spacing w:line="285" w:lineRule="auto"/>
        <w:sectPr>
          <w:pgSz w:w="8720" w:h="13120"/>
          <w:pgMar w:top="400" w:right="669" w:bottom="0" w:left="209" w:header="0" w:footer="0" w:gutter="0"/>
        </w:sectPr>
        <w:rPr>
          <w:sz w:val="22"/>
          <w:szCs w:val="22"/>
        </w:rPr>
      </w:pPr>
    </w:p>
    <w:p>
      <w:pPr>
        <w:jc w:val="right"/>
        <w:rPr>
          <w:sz w:val="18"/>
          <w:szCs w:val="18"/>
        </w:rPr>
      </w:pPr>
      <w:r>
        <w:rPr>
          <w:rFonts w:ascii="FangSong" w:hAnsi="FangSong" w:eastAsia="FangSong" w:cs="FangSong"/>
          <w:sz w:val="18"/>
          <w:szCs w:val="18"/>
          <w:spacing w:val="3"/>
        </w:rPr>
        <w:t>第2章</w:t>
      </w:r>
      <w:r>
        <w:rPr>
          <w:rFonts w:ascii="FangSong" w:hAnsi="FangSong" w:eastAsia="FangSong" w:cs="FangSong"/>
          <w:sz w:val="18"/>
          <w:szCs w:val="18"/>
          <w:spacing w:val="34"/>
        </w:rPr>
        <w:t xml:space="preserve"> </w:t>
      </w:r>
      <w:r>
        <w:rPr>
          <w:rFonts w:ascii="FangSong" w:hAnsi="FangSong" w:eastAsia="FangSong" w:cs="FangSong"/>
          <w:sz w:val="18"/>
          <w:szCs w:val="18"/>
          <w:spacing w:val="3"/>
        </w:rPr>
        <w:t>数字化营销</w:t>
      </w:r>
      <w:r>
        <w:rPr>
          <w:rFonts w:ascii="FangSong" w:hAnsi="FangSong" w:eastAsia="FangSong" w:cs="FangSong"/>
          <w:sz w:val="18"/>
          <w:szCs w:val="18"/>
        </w:rPr>
        <w:t xml:space="preserve">  </w:t>
      </w:r>
      <w:r>
        <w:rPr>
          <w:sz w:val="18"/>
          <w:szCs w:val="18"/>
          <w:position w:val="-19"/>
        </w:rPr>
        <w:drawing>
          <wp:inline distT="0" distB="0" distL="0" distR="0">
            <wp:extent cx="349231" cy="349276"/>
            <wp:effectExtent l="0" t="0" r="0" b="0"/>
            <wp:docPr id="94" name="IM 94"/>
            <wp:cNvGraphicFramePr/>
            <a:graphic>
              <a:graphicData uri="http://schemas.openxmlformats.org/drawingml/2006/picture">
                <pic:pic>
                  <pic:nvPicPr>
                    <pic:cNvPr id="94" name="IM 94"/>
                    <pic:cNvPicPr/>
                  </pic:nvPicPr>
                  <pic:blipFill>
                    <a:blip r:embed="rId54"/>
                    <a:stretch>
                      <a:fillRect/>
                    </a:stretch>
                  </pic:blipFill>
                  <pic:spPr>
                    <a:xfrm rot="0">
                      <a:off x="0" y="0"/>
                      <a:ext cx="349231" cy="349276"/>
                    </a:xfrm>
                    <a:prstGeom prst="rect">
                      <a:avLst/>
                    </a:prstGeom>
                  </pic:spPr>
                </pic:pic>
              </a:graphicData>
            </a:graphic>
          </wp:inline>
        </w:drawing>
      </w:r>
    </w:p>
    <w:p>
      <w:pPr>
        <w:spacing w:line="345" w:lineRule="auto"/>
        <w:rPr>
          <w:rFonts w:ascii="Arial"/>
          <w:sz w:val="21"/>
        </w:rPr>
      </w:pPr>
      <w:r/>
    </w:p>
    <w:p>
      <w:pPr>
        <w:pStyle w:val="BodyText"/>
        <w:ind w:left="3"/>
        <w:spacing w:before="88" w:line="219" w:lineRule="auto"/>
        <w:outlineLvl w:val="6"/>
        <w:rPr>
          <w:sz w:val="27"/>
          <w:szCs w:val="27"/>
        </w:rPr>
      </w:pPr>
      <w:r>
        <w:rPr>
          <w:sz w:val="27"/>
          <w:szCs w:val="27"/>
          <w:b/>
          <w:bCs/>
          <w:spacing w:val="-9"/>
        </w:rPr>
        <w:t>2.1.2</w:t>
      </w:r>
      <w:r>
        <w:rPr>
          <w:sz w:val="27"/>
          <w:szCs w:val="27"/>
          <w:spacing w:val="135"/>
        </w:rPr>
        <w:t xml:space="preserve"> </w:t>
      </w:r>
      <w:r>
        <w:rPr>
          <w:sz w:val="27"/>
          <w:szCs w:val="27"/>
          <w:b/>
          <w:bCs/>
          <w:spacing w:val="-9"/>
        </w:rPr>
        <w:t>技术进步让营销行为更趋经营本质</w:t>
      </w:r>
    </w:p>
    <w:p>
      <w:pPr>
        <w:spacing w:line="318" w:lineRule="auto"/>
        <w:rPr>
          <w:rFonts w:ascii="Arial"/>
          <w:sz w:val="21"/>
        </w:rPr>
      </w:pPr>
      <w:r/>
    </w:p>
    <w:p>
      <w:pPr>
        <w:pStyle w:val="BodyText"/>
        <w:ind w:right="720" w:firstLine="440"/>
        <w:spacing w:before="71" w:line="281" w:lineRule="auto"/>
        <w:jc w:val="both"/>
        <w:rPr>
          <w:sz w:val="22"/>
          <w:szCs w:val="22"/>
        </w:rPr>
      </w:pPr>
      <w:r>
        <w:rPr>
          <w:sz w:val="22"/>
          <w:szCs w:val="22"/>
          <w:spacing w:val="1"/>
        </w:rPr>
        <w:t>技术手段的不断发展变化，让营销模式也日新月异，营销行为越来越</w:t>
      </w:r>
      <w:r>
        <w:rPr>
          <w:sz w:val="22"/>
          <w:szCs w:val="22"/>
          <w:spacing w:val="18"/>
        </w:rPr>
        <w:t xml:space="preserve"> </w:t>
      </w:r>
      <w:r>
        <w:rPr>
          <w:sz w:val="22"/>
          <w:szCs w:val="22"/>
          <w:spacing w:val="1"/>
        </w:rPr>
        <w:t>趋近于企业经营本质。成功的营销工作不仅体现在产品销售上，更重要的</w:t>
      </w:r>
      <w:r>
        <w:rPr>
          <w:sz w:val="22"/>
          <w:szCs w:val="22"/>
          <w:spacing w:val="3"/>
        </w:rPr>
        <w:t xml:space="preserve"> </w:t>
      </w:r>
      <w:r>
        <w:rPr>
          <w:sz w:val="22"/>
          <w:szCs w:val="22"/>
          <w:spacing w:val="1"/>
        </w:rPr>
        <w:t>是客户对企业价值的认同。麦肯锡认为，营销战略就是企业选择价值、定 </w:t>
      </w:r>
      <w:r>
        <w:rPr>
          <w:sz w:val="22"/>
          <w:szCs w:val="22"/>
          <w:spacing w:val="-7"/>
        </w:rPr>
        <w:t>义价值、传递价值等一系列活动的组合。</w:t>
      </w:r>
    </w:p>
    <w:p>
      <w:pPr>
        <w:pStyle w:val="BodyText"/>
        <w:ind w:right="736" w:firstLine="440"/>
        <w:spacing w:before="112" w:line="260" w:lineRule="auto"/>
        <w:rPr>
          <w:sz w:val="22"/>
          <w:szCs w:val="22"/>
        </w:rPr>
      </w:pPr>
      <w:r>
        <w:rPr>
          <w:sz w:val="22"/>
          <w:szCs w:val="22"/>
          <w:spacing w:val="-1"/>
        </w:rPr>
        <w:t>营销4</w:t>
      </w:r>
      <w:r>
        <w:rPr>
          <w:rFonts w:ascii="Times New Roman" w:hAnsi="Times New Roman" w:eastAsia="Times New Roman" w:cs="Times New Roman"/>
          <w:sz w:val="22"/>
          <w:szCs w:val="22"/>
          <w:spacing w:val="-1"/>
        </w:rPr>
        <w:t>P</w:t>
      </w:r>
      <w:r>
        <w:rPr>
          <w:rFonts w:ascii="Times New Roman" w:hAnsi="Times New Roman" w:eastAsia="Times New Roman" w:cs="Times New Roman"/>
          <w:sz w:val="22"/>
          <w:szCs w:val="22"/>
          <w:spacing w:val="-10"/>
        </w:rPr>
        <w:t xml:space="preserve"> </w:t>
      </w:r>
      <w:r>
        <w:rPr>
          <w:sz w:val="22"/>
          <w:szCs w:val="22"/>
          <w:spacing w:val="-1"/>
        </w:rPr>
        <w:t>策略、市场细分、目标市场选择、市场定位等具体的营销方法</w:t>
      </w:r>
      <w:r>
        <w:rPr>
          <w:sz w:val="22"/>
          <w:szCs w:val="22"/>
        </w:rPr>
        <w:t xml:space="preserve"> </w:t>
      </w:r>
      <w:r>
        <w:rPr>
          <w:sz w:val="22"/>
          <w:szCs w:val="22"/>
          <w:spacing w:val="1"/>
        </w:rPr>
        <w:t>从不同侧面阐述了营销的具体工作导向，但是营销的本质没有变化，即需</w:t>
      </w:r>
    </w:p>
    <w:p>
      <w:pPr>
        <w:pStyle w:val="BodyText"/>
        <w:ind w:left="3"/>
        <w:spacing w:before="95" w:line="218" w:lineRule="auto"/>
        <w:rPr>
          <w:sz w:val="22"/>
          <w:szCs w:val="22"/>
        </w:rPr>
      </w:pPr>
      <w:r>
        <w:rPr>
          <w:sz w:val="22"/>
          <w:szCs w:val="22"/>
          <w:b/>
          <w:bCs/>
          <w:spacing w:val="-9"/>
        </w:rPr>
        <w:t>求管理、建立差异化价值、建立持续交易的基础。</w:t>
      </w:r>
    </w:p>
    <w:p>
      <w:pPr>
        <w:ind w:left="440"/>
        <w:spacing w:before="125" w:line="223" w:lineRule="auto"/>
        <w:rPr>
          <w:rFonts w:ascii="SimHei" w:hAnsi="SimHei" w:eastAsia="SimHei" w:cs="SimHei"/>
          <w:sz w:val="22"/>
          <w:szCs w:val="22"/>
        </w:rPr>
      </w:pPr>
      <w:r>
        <w:rPr>
          <w:rFonts w:ascii="SimHei" w:hAnsi="SimHei" w:eastAsia="SimHei" w:cs="SimHei"/>
          <w:sz w:val="22"/>
          <w:szCs w:val="22"/>
          <w:spacing w:val="1"/>
        </w:rPr>
        <w:t>1.需求管理</w:t>
      </w:r>
    </w:p>
    <w:p>
      <w:pPr>
        <w:pStyle w:val="BodyText"/>
        <w:ind w:right="724" w:firstLine="440"/>
        <w:spacing w:before="74" w:line="274" w:lineRule="auto"/>
        <w:rPr>
          <w:sz w:val="22"/>
          <w:szCs w:val="22"/>
        </w:rPr>
      </w:pPr>
      <w:r>
        <w:rPr>
          <w:sz w:val="22"/>
          <w:szCs w:val="22"/>
          <w:spacing w:val="1"/>
        </w:rPr>
        <w:t>市场机会就在于未被充分满足的需求上，营销管理的主要任务就是刺</w:t>
      </w:r>
      <w:r>
        <w:rPr>
          <w:sz w:val="22"/>
          <w:szCs w:val="22"/>
          <w:spacing w:val="7"/>
        </w:rPr>
        <w:t xml:space="preserve"> </w:t>
      </w:r>
      <w:r>
        <w:rPr>
          <w:sz w:val="22"/>
          <w:szCs w:val="22"/>
          <w:spacing w:val="1"/>
        </w:rPr>
        <w:t>激、创造、适应及影响消费者的需求。企业应该更专注地挖掘客户最本质</w:t>
      </w:r>
      <w:r>
        <w:rPr>
          <w:sz w:val="22"/>
          <w:szCs w:val="22"/>
          <w:spacing w:val="11"/>
        </w:rPr>
        <w:t xml:space="preserve"> </w:t>
      </w:r>
      <w:r>
        <w:rPr>
          <w:sz w:val="22"/>
          <w:szCs w:val="22"/>
          <w:spacing w:val="-4"/>
        </w:rPr>
        <w:t>的需求，以精益求精的态度打造满足客户需求的创新</w:t>
      </w:r>
      <w:r>
        <w:rPr>
          <w:sz w:val="22"/>
          <w:szCs w:val="22"/>
          <w:spacing w:val="-5"/>
        </w:rPr>
        <w:t>产品。</w:t>
      </w:r>
    </w:p>
    <w:p>
      <w:pPr>
        <w:ind w:left="440"/>
        <w:spacing w:before="109" w:line="222" w:lineRule="auto"/>
        <w:rPr>
          <w:rFonts w:ascii="SimHei" w:hAnsi="SimHei" w:eastAsia="SimHei" w:cs="SimHei"/>
          <w:sz w:val="22"/>
          <w:szCs w:val="22"/>
        </w:rPr>
      </w:pPr>
      <w:r>
        <w:rPr>
          <w:rFonts w:ascii="SimHei" w:hAnsi="SimHei" w:eastAsia="SimHei" w:cs="SimHei"/>
          <w:sz w:val="22"/>
          <w:szCs w:val="22"/>
          <w:spacing w:val="2"/>
        </w:rPr>
        <w:t>2.建立差异化价值</w:t>
      </w:r>
    </w:p>
    <w:p>
      <w:pPr>
        <w:pStyle w:val="BodyText"/>
        <w:ind w:right="723" w:firstLine="440"/>
        <w:spacing w:before="87" w:line="279" w:lineRule="auto"/>
        <w:rPr>
          <w:sz w:val="22"/>
          <w:szCs w:val="22"/>
        </w:rPr>
      </w:pPr>
      <w:r>
        <w:rPr>
          <w:sz w:val="22"/>
          <w:szCs w:val="22"/>
          <w:spacing w:val="-4"/>
        </w:rPr>
        <w:t>没有形成差异化的产品就意味着企业发展的营销策略是无效的。</w:t>
      </w:r>
      <w:r>
        <w:rPr>
          <w:sz w:val="22"/>
          <w:szCs w:val="22"/>
          <w:spacing w:val="55"/>
        </w:rPr>
        <w:t xml:space="preserve"> </w:t>
      </w:r>
      <w:r>
        <w:rPr>
          <w:sz w:val="22"/>
          <w:szCs w:val="22"/>
          <w:spacing w:val="-4"/>
        </w:rPr>
        <w:t>“差</w:t>
      </w:r>
      <w:r>
        <w:rPr>
          <w:sz w:val="22"/>
          <w:szCs w:val="22"/>
        </w:rPr>
        <w:t xml:space="preserve"> </w:t>
      </w:r>
      <w:r>
        <w:rPr>
          <w:sz w:val="22"/>
          <w:szCs w:val="22"/>
          <w:spacing w:val="-1"/>
        </w:rPr>
        <w:t>异化价值”也是建立整个竞争战略的核心，没有实现差异化价值的营销，</w:t>
      </w:r>
      <w:r>
        <w:rPr>
          <w:sz w:val="22"/>
          <w:szCs w:val="22"/>
          <w:spacing w:val="11"/>
        </w:rPr>
        <w:t xml:space="preserve"> </w:t>
      </w:r>
      <w:r>
        <w:rPr>
          <w:sz w:val="22"/>
          <w:szCs w:val="22"/>
          <w:spacing w:val="-7"/>
        </w:rPr>
        <w:t>只能陷于价格战，变成成本的“血拼”。</w:t>
      </w:r>
    </w:p>
    <w:p>
      <w:pPr>
        <w:ind w:left="440"/>
        <w:spacing w:before="110" w:line="221" w:lineRule="auto"/>
        <w:rPr>
          <w:rFonts w:ascii="SimHei" w:hAnsi="SimHei" w:eastAsia="SimHei" w:cs="SimHei"/>
          <w:sz w:val="22"/>
          <w:szCs w:val="22"/>
        </w:rPr>
      </w:pPr>
      <w:r>
        <w:rPr>
          <w:rFonts w:ascii="SimHei" w:hAnsi="SimHei" w:eastAsia="SimHei" w:cs="SimHei"/>
          <w:sz w:val="22"/>
          <w:szCs w:val="22"/>
          <w:spacing w:val="1"/>
        </w:rPr>
        <w:t>3.建立持续交易的基础</w:t>
      </w:r>
    </w:p>
    <w:p>
      <w:pPr>
        <w:pStyle w:val="BodyText"/>
        <w:ind w:right="739" w:firstLine="440"/>
        <w:spacing w:before="81" w:line="274" w:lineRule="auto"/>
        <w:rPr>
          <w:sz w:val="22"/>
          <w:szCs w:val="22"/>
        </w:rPr>
      </w:pPr>
      <w:r>
        <w:rPr>
          <w:sz w:val="22"/>
          <w:szCs w:val="22"/>
          <w:spacing w:val="1"/>
        </w:rPr>
        <w:t>产品的销售完成只是营销工作的一个阶段性成功，完成产品销售代表</w:t>
      </w:r>
      <w:r>
        <w:rPr>
          <w:sz w:val="22"/>
          <w:szCs w:val="22"/>
        </w:rPr>
        <w:t xml:space="preserve"> </w:t>
      </w:r>
      <w:r>
        <w:rPr>
          <w:sz w:val="22"/>
          <w:szCs w:val="22"/>
          <w:spacing w:val="1"/>
        </w:rPr>
        <w:t>着与客户的关系维护才真正展开。而对一个老客户的维护成本可</w:t>
      </w:r>
      <w:r>
        <w:rPr>
          <w:sz w:val="22"/>
          <w:szCs w:val="22"/>
        </w:rPr>
        <w:t>能要远远 </w:t>
      </w:r>
      <w:r>
        <w:rPr>
          <w:sz w:val="22"/>
          <w:szCs w:val="22"/>
          <w:spacing w:val="1"/>
        </w:rPr>
        <w:t>低于挖掘一个新客户的成本，对老客户的需求洞察、价值传递</w:t>
      </w:r>
      <w:r>
        <w:rPr>
          <w:sz w:val="22"/>
          <w:szCs w:val="22"/>
        </w:rPr>
        <w:t>和共创价值 </w:t>
      </w:r>
      <w:r>
        <w:rPr>
          <w:sz w:val="22"/>
          <w:szCs w:val="22"/>
        </w:rPr>
        <w:t>使客户成为企业的重要资产。取得价值认同的客户或使用者必将不断追踪</w:t>
      </w:r>
      <w:r>
        <w:rPr>
          <w:sz w:val="22"/>
          <w:szCs w:val="22"/>
          <w:spacing w:val="9"/>
        </w:rPr>
        <w:t xml:space="preserve"> </w:t>
      </w:r>
      <w:r>
        <w:rPr>
          <w:sz w:val="22"/>
          <w:szCs w:val="22"/>
          <w:spacing w:val="1"/>
        </w:rPr>
        <w:t>企业研发方向，促使企业不断更新服务，这类客户或使用者</w:t>
      </w:r>
      <w:r>
        <w:rPr>
          <w:sz w:val="22"/>
          <w:szCs w:val="22"/>
        </w:rPr>
        <w:t>也就成为企业 </w:t>
      </w:r>
      <w:r>
        <w:rPr>
          <w:sz w:val="22"/>
          <w:szCs w:val="22"/>
          <w:spacing w:val="-5"/>
        </w:rPr>
        <w:t>持续交易的对象。</w:t>
      </w:r>
    </w:p>
    <w:p>
      <w:pPr>
        <w:pStyle w:val="BodyText"/>
        <w:ind w:right="741" w:firstLine="440"/>
        <w:spacing w:before="78" w:line="275" w:lineRule="auto"/>
        <w:rPr>
          <w:sz w:val="22"/>
          <w:szCs w:val="22"/>
        </w:rPr>
      </w:pPr>
      <w:r>
        <w:rPr>
          <w:sz w:val="22"/>
          <w:szCs w:val="22"/>
          <w:spacing w:val="-1"/>
        </w:rPr>
        <w:t>因此，无论是传统时代还是现在的数字时代，营销的本质没有变化。</w:t>
      </w:r>
      <w:r>
        <w:rPr>
          <w:sz w:val="22"/>
          <w:szCs w:val="22"/>
          <w:spacing w:val="9"/>
        </w:rPr>
        <w:t xml:space="preserve"> </w:t>
      </w:r>
      <w:r>
        <w:rPr>
          <w:sz w:val="22"/>
          <w:szCs w:val="22"/>
          <w:spacing w:val="1"/>
        </w:rPr>
        <w:t>需求管理、建立差异化价值、建立持续交易的基础依然是有效</w:t>
      </w:r>
      <w:r>
        <w:rPr>
          <w:sz w:val="22"/>
          <w:szCs w:val="22"/>
        </w:rPr>
        <w:t>营销、可持 </w:t>
      </w:r>
      <w:r>
        <w:rPr>
          <w:sz w:val="22"/>
          <w:szCs w:val="22"/>
          <w:spacing w:val="-5"/>
        </w:rPr>
        <w:t>续性营销的核心。</w:t>
      </w:r>
    </w:p>
    <w:p>
      <w:pPr>
        <w:spacing w:line="386" w:lineRule="auto"/>
        <w:rPr>
          <w:rFonts w:ascii="Arial"/>
          <w:sz w:val="21"/>
        </w:rPr>
      </w:pPr>
      <w:r/>
    </w:p>
    <w:p>
      <w:pPr>
        <w:pStyle w:val="BodyText"/>
        <w:ind w:left="3"/>
        <w:spacing w:before="88" w:line="220" w:lineRule="auto"/>
        <w:outlineLvl w:val="6"/>
        <w:rPr>
          <w:sz w:val="27"/>
          <w:szCs w:val="27"/>
        </w:rPr>
      </w:pPr>
      <w:r>
        <w:rPr>
          <w:sz w:val="27"/>
          <w:szCs w:val="27"/>
          <w:b/>
          <w:bCs/>
          <w:spacing w:val="-17"/>
        </w:rPr>
        <w:t>2.1.3</w:t>
      </w:r>
      <w:r>
        <w:rPr>
          <w:sz w:val="27"/>
          <w:szCs w:val="27"/>
          <w:spacing w:val="1"/>
        </w:rPr>
        <w:t xml:space="preserve">  </w:t>
      </w:r>
      <w:r>
        <w:rPr>
          <w:sz w:val="27"/>
          <w:szCs w:val="27"/>
          <w:b/>
          <w:bCs/>
          <w:spacing w:val="-17"/>
        </w:rPr>
        <w:t>整合营销</w:t>
      </w:r>
    </w:p>
    <w:p>
      <w:pPr>
        <w:spacing w:line="303" w:lineRule="auto"/>
        <w:rPr>
          <w:rFonts w:ascii="Arial"/>
          <w:sz w:val="21"/>
        </w:rPr>
      </w:pPr>
      <w:r/>
    </w:p>
    <w:p>
      <w:pPr>
        <w:pStyle w:val="BodyText"/>
        <w:ind w:left="440"/>
        <w:spacing w:before="73" w:line="218" w:lineRule="auto"/>
        <w:rPr>
          <w:sz w:val="22"/>
          <w:szCs w:val="22"/>
        </w:rPr>
      </w:pPr>
      <w:r>
        <w:rPr>
          <w:sz w:val="22"/>
          <w:szCs w:val="22"/>
          <w:spacing w:val="-10"/>
        </w:rPr>
        <w:t>在各种数字化工具的支持下，营销工作也在发生变化。除了传统的广告、</w:t>
      </w:r>
    </w:p>
    <w:p>
      <w:pPr>
        <w:spacing w:line="218" w:lineRule="auto"/>
        <w:sectPr>
          <w:pgSz w:w="8720" w:h="13090"/>
          <w:pgMar w:top="380" w:right="190" w:bottom="0" w:left="720" w:header="0" w:footer="0" w:gutter="0"/>
        </w:sectPr>
        <w:rPr>
          <w:sz w:val="22"/>
          <w:szCs w:val="22"/>
        </w:rPr>
      </w:pPr>
    </w:p>
    <w:p>
      <w:pPr>
        <w:spacing w:before="140"/>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8455" cy="292091"/>
            <wp:effectExtent l="0" t="0" r="0" b="0"/>
            <wp:docPr id="96" name="IM 96"/>
            <wp:cNvGraphicFramePr/>
            <a:graphic>
              <a:graphicData uri="http://schemas.openxmlformats.org/drawingml/2006/picture">
                <pic:pic>
                  <pic:nvPicPr>
                    <pic:cNvPr id="96" name="IM 96"/>
                    <pic:cNvPicPr/>
                  </pic:nvPicPr>
                  <pic:blipFill>
                    <a:blip r:embed="rId55"/>
                    <a:stretch>
                      <a:fillRect/>
                    </a:stretch>
                  </pic:blipFill>
                  <pic:spPr>
                    <a:xfrm rot="0">
                      <a:off x="0" y="0"/>
                      <a:ext cx="298455" cy="292091"/>
                    </a:xfrm>
                    <a:prstGeom prst="rect">
                      <a:avLst/>
                    </a:prstGeom>
                  </pic:spPr>
                </pic:pic>
              </a:graphicData>
            </a:graphic>
          </wp:inline>
        </w:drawing>
      </w:r>
      <w:r>
        <w:rPr>
          <w:rFonts w:ascii="YouYuan" w:hAnsi="YouYuan" w:eastAsia="YouYuan" w:cs="YouYuan"/>
          <w:sz w:val="18"/>
          <w:szCs w:val="18"/>
          <w:spacing w:val="1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403" w:lineRule="auto"/>
        <w:rPr>
          <w:rFonts w:ascii="Arial"/>
          <w:sz w:val="21"/>
        </w:rPr>
      </w:pPr>
      <w:r/>
    </w:p>
    <w:p>
      <w:pPr>
        <w:pStyle w:val="BodyText"/>
        <w:ind w:left="659"/>
        <w:spacing w:before="71" w:line="289" w:lineRule="auto"/>
        <w:jc w:val="both"/>
        <w:rPr>
          <w:sz w:val="22"/>
          <w:szCs w:val="22"/>
        </w:rPr>
      </w:pPr>
      <w:r>
        <w:rPr>
          <w:sz w:val="22"/>
          <w:szCs w:val="22"/>
          <w:spacing w:val="-16"/>
        </w:rPr>
        <w:t>内容传播，还包括人员推销、事件营销、直接赞助、增</w:t>
      </w:r>
      <w:r>
        <w:rPr>
          <w:sz w:val="22"/>
          <w:szCs w:val="22"/>
          <w:spacing w:val="-17"/>
        </w:rPr>
        <w:t>值服务等各种营销手段，</w:t>
      </w:r>
      <w:r>
        <w:rPr>
          <w:sz w:val="22"/>
          <w:szCs w:val="22"/>
        </w:rPr>
        <w:t xml:space="preserve"> </w:t>
      </w:r>
      <w:r>
        <w:rPr>
          <w:sz w:val="22"/>
          <w:szCs w:val="22"/>
          <w:spacing w:val="1"/>
        </w:rPr>
        <w:t>更多地往接近客户的方向发展，给销售赋能。在实务中</w:t>
      </w:r>
      <w:r>
        <w:rPr>
          <w:sz w:val="22"/>
          <w:szCs w:val="22"/>
        </w:rPr>
        <w:t>，企业由销售驱动  </w:t>
      </w:r>
      <w:r>
        <w:rPr>
          <w:sz w:val="22"/>
          <w:szCs w:val="22"/>
          <w:spacing w:val="3"/>
        </w:rPr>
        <w:t>模式向营销驱动模式转变，形成市场营销(“空军”)、渠道(“陆军”)、</w:t>
      </w:r>
      <w:r>
        <w:rPr>
          <w:sz w:val="22"/>
          <w:szCs w:val="22"/>
          <w:spacing w:val="17"/>
        </w:rPr>
        <w:t xml:space="preserve"> </w:t>
      </w:r>
      <w:r>
        <w:rPr>
          <w:sz w:val="22"/>
          <w:szCs w:val="22"/>
          <w:spacing w:val="-12"/>
        </w:rPr>
        <w:t>生态(“海军”)和销售团队紧密结合的立体“作战”模式。整合营销</w:t>
      </w:r>
      <w:r>
        <w:rPr>
          <w:rFonts w:ascii="Times New Roman" w:hAnsi="Times New Roman" w:eastAsia="Times New Roman" w:cs="Times New Roman"/>
          <w:sz w:val="22"/>
          <w:szCs w:val="22"/>
          <w:spacing w:val="-12"/>
        </w:rPr>
        <w:t>(In</w:t>
      </w:r>
      <w:r>
        <w:rPr>
          <w:rFonts w:ascii="Times New Roman" w:hAnsi="Times New Roman" w:eastAsia="Times New Roman" w:cs="Times New Roman"/>
          <w:sz w:val="22"/>
          <w:szCs w:val="22"/>
          <w:spacing w:val="-13"/>
        </w:rPr>
        <w:t>tegrated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45"/>
          <w:w w:val="101"/>
        </w:rPr>
        <w:t xml:space="preserve"> </w:t>
      </w:r>
      <w:r>
        <w:rPr>
          <w:sz w:val="22"/>
          <w:szCs w:val="22"/>
          <w:spacing w:val="1"/>
        </w:rPr>
        <w:t>就是对各种营销工具和手段进行系统化整合，以获得协同效应</w:t>
      </w:r>
      <w:r>
        <w:rPr>
          <w:sz w:val="22"/>
          <w:szCs w:val="22"/>
        </w:rPr>
        <w:t xml:space="preserve">  </w:t>
      </w:r>
      <w:r>
        <w:rPr>
          <w:sz w:val="22"/>
          <w:szCs w:val="22"/>
          <w:spacing w:val="-8"/>
        </w:rPr>
        <w:t>的理念与方法。</w:t>
      </w:r>
    </w:p>
    <w:p>
      <w:pPr>
        <w:pStyle w:val="BodyText"/>
        <w:ind w:left="659" w:right="61" w:firstLine="470"/>
        <w:spacing w:before="89" w:line="263" w:lineRule="auto"/>
        <w:rPr>
          <w:sz w:val="22"/>
          <w:szCs w:val="22"/>
        </w:rPr>
      </w:pPr>
      <w:r>
        <w:rPr>
          <w:sz w:val="22"/>
          <w:szCs w:val="22"/>
          <w:spacing w:val="4"/>
        </w:rPr>
        <w:t>整合营销传播</w:t>
      </w:r>
      <w:r>
        <w:rPr>
          <w:sz w:val="22"/>
          <w:szCs w:val="22"/>
          <w:spacing w:val="-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Integrated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Communication</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IMC</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6"/>
          <w:w w:val="101"/>
        </w:rPr>
        <w:t xml:space="preserve"> </w:t>
      </w:r>
      <w:r>
        <w:rPr>
          <w:sz w:val="22"/>
          <w:szCs w:val="22"/>
          <w:spacing w:val="4"/>
        </w:rPr>
        <w:t>的4个阶段</w:t>
      </w:r>
      <w:r>
        <w:rPr>
          <w:sz w:val="22"/>
          <w:szCs w:val="22"/>
        </w:rPr>
        <w:t xml:space="preserve"> </w:t>
      </w:r>
      <w:r>
        <w:rPr>
          <w:sz w:val="22"/>
          <w:szCs w:val="22"/>
          <w:spacing w:val="-5"/>
        </w:rPr>
        <w:t>和每个阶段需要完成的主要任务如下。</w:t>
      </w:r>
    </w:p>
    <w:p>
      <w:pPr>
        <w:ind w:left="1129"/>
        <w:spacing w:before="117" w:line="222" w:lineRule="auto"/>
        <w:rPr>
          <w:rFonts w:ascii="SimHei" w:hAnsi="SimHei" w:eastAsia="SimHei" w:cs="SimHei"/>
          <w:sz w:val="22"/>
          <w:szCs w:val="22"/>
        </w:rPr>
      </w:pPr>
      <w:r>
        <w:rPr>
          <w:rFonts w:ascii="SimHei" w:hAnsi="SimHei" w:eastAsia="SimHei" w:cs="SimHei"/>
          <w:sz w:val="22"/>
          <w:szCs w:val="22"/>
          <w:spacing w:val="3"/>
        </w:rPr>
        <w:t>1.客户洞察</w:t>
      </w:r>
    </w:p>
    <w:p>
      <w:pPr>
        <w:pStyle w:val="BodyText"/>
        <w:ind w:left="659" w:right="55" w:firstLine="470"/>
        <w:spacing w:before="86" w:line="265" w:lineRule="auto"/>
        <w:rPr>
          <w:sz w:val="22"/>
          <w:szCs w:val="22"/>
        </w:rPr>
      </w:pPr>
      <w:r>
        <w:rPr>
          <w:sz w:val="22"/>
          <w:szCs w:val="22"/>
          <w:spacing w:val="1"/>
        </w:rPr>
        <w:t>根据自身产品、所在行业市场和客户的定义、分类及需求挖掘，制定</w:t>
      </w:r>
      <w:r>
        <w:rPr>
          <w:sz w:val="22"/>
          <w:szCs w:val="22"/>
          <w:spacing w:val="3"/>
        </w:rPr>
        <w:t xml:space="preserve"> </w:t>
      </w:r>
      <w:r>
        <w:rPr>
          <w:sz w:val="22"/>
          <w:szCs w:val="22"/>
          <w:spacing w:val="-6"/>
        </w:rPr>
        <w:t>市场营销的目标和策略。</w:t>
      </w:r>
    </w:p>
    <w:p>
      <w:pPr>
        <w:pStyle w:val="BodyText"/>
        <w:ind w:left="1223"/>
        <w:spacing w:before="76" w:line="219" w:lineRule="auto"/>
        <w:rPr>
          <w:sz w:val="22"/>
          <w:szCs w:val="22"/>
        </w:rPr>
      </w:pPr>
      <w:r>
        <w:rPr>
          <w:sz w:val="22"/>
          <w:szCs w:val="22"/>
          <w:b/>
          <w:bCs/>
          <w:spacing w:val="8"/>
        </w:rPr>
        <w:t>(1)明确沟通目标客户</w:t>
      </w:r>
    </w:p>
    <w:p>
      <w:pPr>
        <w:pStyle w:val="BodyText"/>
        <w:ind w:left="659" w:right="120" w:firstLine="470"/>
        <w:spacing w:before="111" w:line="265" w:lineRule="auto"/>
        <w:rPr>
          <w:sz w:val="22"/>
          <w:szCs w:val="22"/>
        </w:rPr>
      </w:pPr>
      <w:r>
        <w:rPr>
          <w:sz w:val="22"/>
          <w:szCs w:val="22"/>
          <w:spacing w:val="-8"/>
        </w:rPr>
        <w:t>了解客户的购买行为模式，梳理分析客户与公司品牌或产品的接</w:t>
      </w:r>
      <w:r>
        <w:rPr>
          <w:sz w:val="22"/>
          <w:szCs w:val="22"/>
          <w:spacing w:val="-9"/>
        </w:rPr>
        <w:t>触点，</w:t>
      </w:r>
      <w:r>
        <w:rPr>
          <w:sz w:val="22"/>
          <w:szCs w:val="22"/>
        </w:rPr>
        <w:t xml:space="preserve"> </w:t>
      </w:r>
      <w:r>
        <w:rPr>
          <w:sz w:val="22"/>
          <w:szCs w:val="22"/>
          <w:spacing w:val="-6"/>
        </w:rPr>
        <w:t>了解不同身份客户对产品的关注点。</w:t>
      </w:r>
    </w:p>
    <w:p>
      <w:pPr>
        <w:pStyle w:val="BodyText"/>
        <w:ind w:left="1223"/>
        <w:spacing w:before="76" w:line="219" w:lineRule="auto"/>
        <w:rPr>
          <w:sz w:val="22"/>
          <w:szCs w:val="22"/>
        </w:rPr>
      </w:pPr>
      <w:r>
        <w:rPr>
          <w:sz w:val="22"/>
          <w:szCs w:val="22"/>
          <w:b/>
          <w:bCs/>
          <w:spacing w:val="3"/>
        </w:rPr>
        <w:t>(2)产品市场分析和行业市场分析</w:t>
      </w:r>
    </w:p>
    <w:p>
      <w:pPr>
        <w:pStyle w:val="BodyText"/>
        <w:ind w:left="659" w:right="60" w:firstLine="470"/>
        <w:spacing w:before="110" w:line="275" w:lineRule="auto"/>
        <w:rPr>
          <w:sz w:val="22"/>
          <w:szCs w:val="22"/>
        </w:rPr>
      </w:pPr>
      <w:r>
        <w:rPr>
          <w:sz w:val="22"/>
          <w:szCs w:val="22"/>
          <w:spacing w:val="1"/>
        </w:rPr>
        <w:t>根据产品价值以及品牌影响力，制定在具体行业市场的销售目标</w:t>
      </w:r>
      <w:r>
        <w:rPr>
          <w:sz w:val="22"/>
          <w:szCs w:val="22"/>
        </w:rPr>
        <w:t>。可 </w:t>
      </w:r>
      <w:r>
        <w:rPr>
          <w:sz w:val="22"/>
          <w:szCs w:val="22"/>
        </w:rPr>
        <w:t>以在此基础上再细分市场以及确定在每个细分市场上的主打产品。了</w:t>
      </w:r>
      <w:r>
        <w:rPr>
          <w:sz w:val="22"/>
          <w:szCs w:val="22"/>
          <w:spacing w:val="-1"/>
        </w:rPr>
        <w:t>解、</w:t>
      </w:r>
      <w:r>
        <w:rPr>
          <w:sz w:val="22"/>
          <w:szCs w:val="22"/>
        </w:rPr>
        <w:t xml:space="preserve"> </w:t>
      </w:r>
      <w:r>
        <w:rPr>
          <w:sz w:val="22"/>
          <w:szCs w:val="22"/>
          <w:spacing w:val="-6"/>
        </w:rPr>
        <w:t>分析市场上的竞争对手的产品策略和营销手段。</w:t>
      </w:r>
    </w:p>
    <w:p>
      <w:pPr>
        <w:pStyle w:val="BodyText"/>
        <w:ind w:left="1223"/>
        <w:spacing w:before="96" w:line="219" w:lineRule="auto"/>
        <w:rPr>
          <w:sz w:val="22"/>
          <w:szCs w:val="22"/>
        </w:rPr>
      </w:pPr>
      <w:r>
        <w:rPr>
          <w:sz w:val="22"/>
          <w:szCs w:val="22"/>
          <w:b/>
          <w:bCs/>
          <w:spacing w:val="2"/>
        </w:rPr>
        <w:t>(3)制定产品或行业品牌目标及策略</w:t>
      </w:r>
    </w:p>
    <w:p>
      <w:pPr>
        <w:pStyle w:val="BodyText"/>
        <w:ind w:left="659" w:right="60" w:firstLine="470"/>
        <w:spacing w:before="113" w:line="264" w:lineRule="auto"/>
        <w:rPr>
          <w:sz w:val="22"/>
          <w:szCs w:val="22"/>
        </w:rPr>
      </w:pPr>
      <w:r>
        <w:rPr>
          <w:sz w:val="22"/>
          <w:szCs w:val="22"/>
          <w:spacing w:val="1"/>
        </w:rPr>
        <w:t>在明确目标客户并进行市场分析之后，根据自身产品的特点制定</w:t>
      </w:r>
      <w:r>
        <w:rPr>
          <w:sz w:val="22"/>
          <w:szCs w:val="22"/>
        </w:rPr>
        <w:t>相应 </w:t>
      </w:r>
      <w:r>
        <w:rPr>
          <w:sz w:val="22"/>
          <w:szCs w:val="22"/>
          <w:spacing w:val="-6"/>
        </w:rPr>
        <w:t>的营销方案，拟定相应的竞争策略。</w:t>
      </w:r>
    </w:p>
    <w:p>
      <w:pPr>
        <w:ind w:left="1133"/>
        <w:spacing w:before="95" w:line="222" w:lineRule="auto"/>
        <w:outlineLvl w:val="6"/>
        <w:rPr>
          <w:rFonts w:ascii="SimHei" w:hAnsi="SimHei" w:eastAsia="SimHei" w:cs="SimHei"/>
          <w:sz w:val="22"/>
          <w:szCs w:val="22"/>
        </w:rPr>
      </w:pPr>
      <w:r>
        <w:rPr>
          <w:rFonts w:ascii="SimHei" w:hAnsi="SimHei" w:eastAsia="SimHei" w:cs="SimHei"/>
          <w:sz w:val="22"/>
          <w:szCs w:val="22"/>
          <w:b/>
          <w:bCs/>
          <w:spacing w:val="1"/>
        </w:rPr>
        <w:t>2.价值输出</w:t>
      </w:r>
    </w:p>
    <w:p>
      <w:pPr>
        <w:pStyle w:val="BodyText"/>
        <w:ind w:left="659" w:firstLine="470"/>
        <w:spacing w:before="89" w:line="274" w:lineRule="auto"/>
        <w:jc w:val="both"/>
        <w:rPr>
          <w:sz w:val="22"/>
          <w:szCs w:val="22"/>
        </w:rPr>
      </w:pPr>
      <w:r>
        <w:rPr>
          <w:sz w:val="22"/>
          <w:szCs w:val="22"/>
          <w:spacing w:val="-4"/>
        </w:rPr>
        <w:t>价值输出意味着企业的产品和服务价值才是客户决定是</w:t>
      </w:r>
      <w:r>
        <w:rPr>
          <w:sz w:val="22"/>
          <w:szCs w:val="22"/>
          <w:spacing w:val="-5"/>
        </w:rPr>
        <w:t>否购买的重点，</w:t>
      </w:r>
      <w:r>
        <w:rPr>
          <w:sz w:val="22"/>
          <w:szCs w:val="22"/>
        </w:rPr>
        <w:t xml:space="preserve"> </w:t>
      </w:r>
      <w:r>
        <w:rPr>
          <w:sz w:val="22"/>
          <w:szCs w:val="22"/>
          <w:spacing w:val="1"/>
        </w:rPr>
        <w:t>包括功能性的使用价值和给客户带来更大回报的</w:t>
      </w:r>
      <w:r>
        <w:rPr>
          <w:sz w:val="22"/>
          <w:szCs w:val="22"/>
        </w:rPr>
        <w:t>价值。根据营销目标的具  </w:t>
      </w:r>
      <w:r>
        <w:rPr>
          <w:sz w:val="22"/>
          <w:szCs w:val="22"/>
          <w:spacing w:val="-5"/>
        </w:rPr>
        <w:t>体需求特点，挖掘企业产品和服务的内在价值，制作传播内容。</w:t>
      </w:r>
    </w:p>
    <w:p>
      <w:pPr>
        <w:pStyle w:val="BodyText"/>
        <w:ind w:left="1223"/>
        <w:spacing w:before="97" w:line="218" w:lineRule="auto"/>
        <w:rPr>
          <w:sz w:val="22"/>
          <w:szCs w:val="22"/>
        </w:rPr>
      </w:pPr>
      <w:r>
        <w:rPr>
          <w:sz w:val="22"/>
          <w:szCs w:val="22"/>
          <w:b/>
          <w:bCs/>
          <w:spacing w:val="4"/>
        </w:rPr>
        <w:t>(1)明确产品定位及核心价值</w:t>
      </w:r>
    </w:p>
    <w:p>
      <w:pPr>
        <w:pStyle w:val="BodyText"/>
        <w:ind w:left="659" w:right="58" w:firstLine="470"/>
        <w:spacing w:before="106" w:line="259" w:lineRule="auto"/>
        <w:rPr>
          <w:sz w:val="22"/>
          <w:szCs w:val="22"/>
        </w:rPr>
      </w:pPr>
      <w:r>
        <w:rPr>
          <w:sz w:val="22"/>
          <w:szCs w:val="22"/>
          <w:spacing w:val="1"/>
        </w:rPr>
        <w:t>定位是非常重要的一个营销概念，产品定位也是基于对市场需求和竞</w:t>
      </w:r>
      <w:r>
        <w:rPr>
          <w:sz w:val="22"/>
          <w:szCs w:val="22"/>
        </w:rPr>
        <w:t xml:space="preserve"> </w:t>
      </w:r>
      <w:r>
        <w:rPr>
          <w:sz w:val="22"/>
          <w:szCs w:val="22"/>
          <w:spacing w:val="-7"/>
        </w:rPr>
        <w:t>品分析的基础上，找出自身产品或服务中的差异化定位，明确其核心价值。</w:t>
      </w:r>
    </w:p>
    <w:p>
      <w:pPr>
        <w:pStyle w:val="BodyText"/>
        <w:ind w:left="1223"/>
        <w:spacing w:before="99" w:line="220" w:lineRule="auto"/>
        <w:rPr>
          <w:sz w:val="22"/>
          <w:szCs w:val="22"/>
        </w:rPr>
      </w:pPr>
      <w:r>
        <w:rPr>
          <w:sz w:val="22"/>
          <w:szCs w:val="22"/>
          <w:b/>
          <w:bCs/>
          <w:spacing w:val="4"/>
        </w:rPr>
        <w:t>(2)建立以</w:t>
      </w:r>
      <w:r>
        <w:rPr>
          <w:rFonts w:ascii="Times New Roman" w:hAnsi="Times New Roman" w:eastAsia="Times New Roman" w:cs="Times New Roman"/>
          <w:sz w:val="22"/>
          <w:szCs w:val="22"/>
          <w:b/>
          <w:bCs/>
        </w:rPr>
        <w:t>KM</w:t>
      </w:r>
      <w:r>
        <w:rPr>
          <w:rFonts w:ascii="Times New Roman" w:hAnsi="Times New Roman" w:eastAsia="Times New Roman" w:cs="Times New Roman"/>
          <w:sz w:val="22"/>
          <w:szCs w:val="22"/>
          <w:b/>
          <w:bCs/>
          <w:spacing w:val="4"/>
        </w:rPr>
        <w:t xml:space="preserve"> </w:t>
      </w:r>
      <w:r>
        <w:rPr>
          <w:sz w:val="22"/>
          <w:szCs w:val="22"/>
          <w:b/>
          <w:bCs/>
          <w:spacing w:val="4"/>
        </w:rPr>
        <w:t>为核心的客户化营销资料体系</w:t>
      </w:r>
    </w:p>
    <w:p>
      <w:pPr>
        <w:pStyle w:val="BodyText"/>
        <w:ind w:left="1129"/>
        <w:spacing w:before="105" w:line="212" w:lineRule="auto"/>
        <w:rPr>
          <w:sz w:val="22"/>
          <w:szCs w:val="22"/>
        </w:rPr>
      </w:pPr>
      <w:r>
        <w:rPr>
          <w:sz w:val="22"/>
          <w:szCs w:val="22"/>
        </w:rPr>
        <w:t>建立以知识管理</w:t>
      </w:r>
      <w:r>
        <w:rPr>
          <w:rFonts w:ascii="Times New Roman" w:hAnsi="Times New Roman" w:eastAsia="Times New Roman" w:cs="Times New Roman"/>
          <w:sz w:val="22"/>
          <w:szCs w:val="22"/>
        </w:rPr>
        <w:t>(Knowledge  Management,KM)</w:t>
      </w:r>
      <w:r>
        <w:rPr>
          <w:rFonts w:ascii="Times New Roman" w:hAnsi="Times New Roman" w:eastAsia="Times New Roman" w:cs="Times New Roman"/>
          <w:sz w:val="22"/>
          <w:szCs w:val="22"/>
          <w:spacing w:val="25"/>
        </w:rPr>
        <w:t xml:space="preserve"> </w:t>
      </w:r>
      <w:r>
        <w:rPr>
          <w:sz w:val="22"/>
          <w:szCs w:val="22"/>
        </w:rPr>
        <w:t>为核心的客户化营销资</w:t>
      </w:r>
    </w:p>
    <w:p>
      <w:pPr>
        <w:spacing w:line="212" w:lineRule="auto"/>
        <w:sectPr>
          <w:pgSz w:w="8720" w:h="13120"/>
          <w:pgMar w:top="400" w:right="639" w:bottom="0" w:left="260" w:header="0" w:footer="0" w:gutter="0"/>
        </w:sectPr>
        <w:rPr>
          <w:sz w:val="22"/>
          <w:szCs w:val="22"/>
        </w:rPr>
      </w:pPr>
    </w:p>
    <w:p>
      <w:pPr>
        <w:ind w:left="5590"/>
        <w:spacing w:before="146" w:line="222" w:lineRule="auto"/>
        <w:rPr>
          <w:rFonts w:ascii="FangSong" w:hAnsi="FangSong" w:eastAsia="FangSong" w:cs="FangSong"/>
          <w:sz w:val="18"/>
          <w:szCs w:val="18"/>
        </w:rPr>
      </w:pPr>
      <w:r>
        <w:drawing>
          <wp:anchor distT="0" distB="0" distL="0" distR="0" simplePos="0" relativeHeight="251809792" behindDoc="0" locked="0" layoutInCell="0" allowOverlap="1">
            <wp:simplePos x="0" y="0"/>
            <wp:positionH relativeFrom="page">
              <wp:posOffset>5048265</wp:posOffset>
            </wp:positionH>
            <wp:positionV relativeFrom="page">
              <wp:posOffset>228583</wp:posOffset>
            </wp:positionV>
            <wp:extent cx="342863" cy="349276"/>
            <wp:effectExtent l="0" t="0" r="0" b="0"/>
            <wp:wrapNone/>
            <wp:docPr id="98" name="IM 98"/>
            <wp:cNvGraphicFramePr/>
            <a:graphic>
              <a:graphicData uri="http://schemas.openxmlformats.org/drawingml/2006/picture">
                <pic:pic>
                  <pic:nvPicPr>
                    <pic:cNvPr id="98" name="IM 98"/>
                    <pic:cNvPicPr/>
                  </pic:nvPicPr>
                  <pic:blipFill>
                    <a:blip r:embed="rId56"/>
                    <a:stretch>
                      <a:fillRect/>
                    </a:stretch>
                  </pic:blipFill>
                  <pic:spPr>
                    <a:xfrm rot="0">
                      <a:off x="0" y="0"/>
                      <a:ext cx="342863" cy="349276"/>
                    </a:xfrm>
                    <a:prstGeom prst="rect">
                      <a:avLst/>
                    </a:prstGeom>
                  </pic:spPr>
                </pic:pic>
              </a:graphicData>
            </a:graphic>
          </wp:anchor>
        </w:drawing>
      </w:r>
      <w:r>
        <w:rPr>
          <w:rFonts w:ascii="FangSong" w:hAnsi="FangSong" w:eastAsia="FangSong" w:cs="FangSong"/>
          <w:sz w:val="18"/>
          <w:szCs w:val="18"/>
          <w:spacing w:val="3"/>
        </w:rPr>
        <w:t>第2章</w:t>
      </w:r>
      <w:r>
        <w:rPr>
          <w:rFonts w:ascii="FangSong" w:hAnsi="FangSong" w:eastAsia="FangSong" w:cs="FangSong"/>
          <w:sz w:val="18"/>
          <w:szCs w:val="18"/>
          <w:spacing w:val="34"/>
        </w:rPr>
        <w:t xml:space="preserve"> </w:t>
      </w:r>
      <w:r>
        <w:rPr>
          <w:rFonts w:ascii="FangSong" w:hAnsi="FangSong" w:eastAsia="FangSong" w:cs="FangSong"/>
          <w:sz w:val="18"/>
          <w:szCs w:val="18"/>
          <w:spacing w:val="3"/>
        </w:rPr>
        <w:t>数字化营销</w:t>
      </w:r>
    </w:p>
    <w:p>
      <w:pPr>
        <w:spacing w:line="246" w:lineRule="auto"/>
        <w:rPr>
          <w:rFonts w:ascii="Arial"/>
          <w:sz w:val="21"/>
        </w:rPr>
      </w:pPr>
      <w:r/>
    </w:p>
    <w:p>
      <w:pPr>
        <w:spacing w:line="247" w:lineRule="auto"/>
        <w:rPr>
          <w:rFonts w:ascii="Arial"/>
          <w:sz w:val="21"/>
        </w:rPr>
      </w:pPr>
      <w:r/>
    </w:p>
    <w:p>
      <w:pPr>
        <w:pStyle w:val="BodyText"/>
        <w:ind w:right="740"/>
        <w:spacing w:before="72" w:line="281" w:lineRule="auto"/>
        <w:rPr>
          <w:sz w:val="22"/>
          <w:szCs w:val="22"/>
        </w:rPr>
      </w:pPr>
      <w:r>
        <w:rPr>
          <w:sz w:val="22"/>
          <w:szCs w:val="22"/>
        </w:rPr>
        <w:t>料体系，对行业或产品市场业绩、解决方案、案例、相关技术及产品、服</w:t>
      </w:r>
      <w:r>
        <w:rPr>
          <w:sz w:val="22"/>
          <w:szCs w:val="22"/>
          <w:spacing w:val="17"/>
        </w:rPr>
        <w:t xml:space="preserve"> </w:t>
      </w:r>
      <w:r>
        <w:rPr>
          <w:sz w:val="22"/>
          <w:szCs w:val="22"/>
          <w:spacing w:val="-4"/>
        </w:rPr>
        <w:t>务支撑等非常重要。要培养员工尤其是营销部门的员工善于利用</w:t>
      </w:r>
      <w:r>
        <w:rPr>
          <w:rFonts w:ascii="Times New Roman" w:hAnsi="Times New Roman" w:eastAsia="Times New Roman" w:cs="Times New Roman"/>
          <w:sz w:val="22"/>
          <w:szCs w:val="22"/>
          <w:spacing w:val="-4"/>
        </w:rPr>
        <w:t>K</w:t>
      </w:r>
      <w:r>
        <w:rPr>
          <w:rFonts w:ascii="Times New Roman" w:hAnsi="Times New Roman" w:eastAsia="Times New Roman" w:cs="Times New Roman"/>
          <w:sz w:val="22"/>
          <w:szCs w:val="22"/>
          <w:spacing w:val="-5"/>
        </w:rPr>
        <w:t>M</w:t>
      </w:r>
      <w:r>
        <w:rPr>
          <w:sz w:val="22"/>
          <w:szCs w:val="22"/>
          <w:spacing w:val="-5"/>
        </w:rPr>
        <w:t>体系，</w:t>
      </w:r>
      <w:r>
        <w:rPr>
          <w:sz w:val="22"/>
          <w:szCs w:val="22"/>
        </w:rPr>
        <w:t xml:space="preserve"> </w:t>
      </w:r>
      <w:r>
        <w:rPr>
          <w:sz w:val="22"/>
          <w:szCs w:val="22"/>
          <w:spacing w:val="7"/>
        </w:rPr>
        <w:t>并为</w:t>
      </w:r>
      <w:r>
        <w:rPr>
          <w:rFonts w:ascii="Times New Roman" w:hAnsi="Times New Roman" w:eastAsia="Times New Roman" w:cs="Times New Roman"/>
          <w:sz w:val="22"/>
          <w:szCs w:val="22"/>
        </w:rPr>
        <w:t>KM</w:t>
      </w:r>
      <w:r>
        <w:rPr>
          <w:sz w:val="22"/>
          <w:szCs w:val="22"/>
          <w:spacing w:val="7"/>
        </w:rPr>
        <w:t>体系不断更新内容，优化使用</w:t>
      </w:r>
      <w:r>
        <w:rPr>
          <w:rFonts w:ascii="Times New Roman" w:hAnsi="Times New Roman" w:eastAsia="Times New Roman" w:cs="Times New Roman"/>
          <w:sz w:val="22"/>
          <w:szCs w:val="22"/>
        </w:rPr>
        <w:t>KM</w:t>
      </w:r>
      <w:r>
        <w:rPr>
          <w:sz w:val="22"/>
          <w:szCs w:val="22"/>
          <w:spacing w:val="7"/>
        </w:rPr>
        <w:t>体系的用户体验，提高营销效</w:t>
      </w:r>
      <w:r>
        <w:rPr>
          <w:sz w:val="22"/>
          <w:szCs w:val="22"/>
          <w:spacing w:val="13"/>
        </w:rPr>
        <w:t xml:space="preserve"> </w:t>
      </w:r>
      <w:r>
        <w:rPr>
          <w:sz w:val="22"/>
          <w:szCs w:val="22"/>
          <w:spacing w:val="-12"/>
        </w:rPr>
        <w:t>率和质量。</w:t>
      </w:r>
    </w:p>
    <w:p>
      <w:pPr>
        <w:pStyle w:val="BodyText"/>
        <w:ind w:left="543"/>
        <w:spacing w:before="104" w:line="219" w:lineRule="auto"/>
        <w:rPr>
          <w:sz w:val="22"/>
          <w:szCs w:val="22"/>
        </w:rPr>
      </w:pPr>
      <w:r>
        <w:rPr>
          <w:sz w:val="22"/>
          <w:szCs w:val="22"/>
          <w:b/>
          <w:bCs/>
          <w:spacing w:val="5"/>
        </w:rPr>
        <w:t>(3)采用不同的内容包装形式</w:t>
      </w:r>
    </w:p>
    <w:p>
      <w:pPr>
        <w:pStyle w:val="BodyText"/>
        <w:ind w:right="741" w:firstLine="440"/>
        <w:spacing w:before="113" w:line="274" w:lineRule="auto"/>
        <w:rPr>
          <w:sz w:val="22"/>
          <w:szCs w:val="22"/>
        </w:rPr>
      </w:pPr>
      <w:r>
        <w:rPr>
          <w:sz w:val="22"/>
          <w:szCs w:val="22"/>
          <w:spacing w:val="1"/>
        </w:rPr>
        <w:t>不同的内容包装形式为不同的传播渠道服务，演讲</w:t>
      </w:r>
      <w:r>
        <w:rPr>
          <w:sz w:val="22"/>
          <w:szCs w:val="22"/>
          <w:spacing w:val="-38"/>
        </w:rPr>
        <w:t xml:space="preserve"> </w:t>
      </w:r>
      <w:r>
        <w:rPr>
          <w:rFonts w:ascii="Times New Roman" w:hAnsi="Times New Roman" w:eastAsia="Times New Roman" w:cs="Times New Roman"/>
          <w:sz w:val="22"/>
          <w:szCs w:val="22"/>
        </w:rPr>
        <w:t>PPT</w:t>
      </w:r>
      <w:r>
        <w:rPr>
          <w:sz w:val="22"/>
          <w:szCs w:val="22"/>
          <w:spacing w:val="1"/>
        </w:rPr>
        <w:t>、图文、</w:t>
      </w:r>
      <w:r>
        <w:rPr>
          <w:sz w:val="22"/>
          <w:szCs w:val="22"/>
        </w:rPr>
        <w:t>视频 </w:t>
      </w:r>
      <w:r>
        <w:rPr>
          <w:sz w:val="22"/>
          <w:szCs w:val="22"/>
          <w:spacing w:val="-7"/>
        </w:rPr>
        <w:t>等都是常用的内容包装形式。在实际传播过程中，要学会采用不同的方式，</w:t>
      </w:r>
      <w:r>
        <w:rPr>
          <w:sz w:val="22"/>
          <w:szCs w:val="22"/>
          <w:spacing w:val="10"/>
        </w:rPr>
        <w:t xml:space="preserve"> </w:t>
      </w:r>
      <w:r>
        <w:rPr>
          <w:sz w:val="22"/>
          <w:szCs w:val="22"/>
          <w:spacing w:val="-5"/>
        </w:rPr>
        <w:t>甚至几种方式混合的方式，以求达到最佳的传播效果。</w:t>
      </w:r>
    </w:p>
    <w:p>
      <w:pPr>
        <w:ind w:left="443"/>
        <w:spacing w:before="105" w:line="222" w:lineRule="auto"/>
        <w:outlineLvl w:val="6"/>
        <w:rPr>
          <w:rFonts w:ascii="SimHei" w:hAnsi="SimHei" w:eastAsia="SimHei" w:cs="SimHei"/>
          <w:sz w:val="22"/>
          <w:szCs w:val="22"/>
        </w:rPr>
      </w:pPr>
      <w:r>
        <w:rPr>
          <w:rFonts w:ascii="SimHei" w:hAnsi="SimHei" w:eastAsia="SimHei" w:cs="SimHei"/>
          <w:sz w:val="22"/>
          <w:szCs w:val="22"/>
          <w:b/>
          <w:bCs/>
          <w:spacing w:val="1"/>
        </w:rPr>
        <w:t>3.精准直达</w:t>
      </w:r>
    </w:p>
    <w:p>
      <w:pPr>
        <w:pStyle w:val="BodyText"/>
        <w:ind w:left="440"/>
        <w:spacing w:before="88" w:line="218" w:lineRule="auto"/>
        <w:rPr>
          <w:sz w:val="22"/>
          <w:szCs w:val="22"/>
        </w:rPr>
      </w:pPr>
      <w:r>
        <w:rPr>
          <w:sz w:val="22"/>
          <w:szCs w:val="22"/>
          <w:spacing w:val="-5"/>
        </w:rPr>
        <w:t>基于不同的渠道进行有针对性的价值传递。</w:t>
      </w:r>
    </w:p>
    <w:p>
      <w:pPr>
        <w:pStyle w:val="BodyText"/>
        <w:ind w:left="543"/>
        <w:spacing w:before="77" w:line="219" w:lineRule="auto"/>
        <w:rPr>
          <w:sz w:val="22"/>
          <w:szCs w:val="22"/>
        </w:rPr>
      </w:pPr>
      <w:r>
        <w:rPr>
          <w:sz w:val="22"/>
          <w:szCs w:val="22"/>
          <w:b/>
          <w:bCs/>
          <w:spacing w:val="18"/>
        </w:rPr>
        <w:t>(1)传播渠道</w:t>
      </w:r>
    </w:p>
    <w:p>
      <w:pPr>
        <w:pStyle w:val="BodyText"/>
        <w:ind w:right="740" w:firstLine="440"/>
        <w:spacing w:before="112" w:line="265" w:lineRule="auto"/>
        <w:rPr>
          <w:sz w:val="22"/>
          <w:szCs w:val="22"/>
        </w:rPr>
      </w:pPr>
      <w:r>
        <w:rPr>
          <w:sz w:val="22"/>
          <w:szCs w:val="22"/>
          <w:spacing w:val="1"/>
        </w:rPr>
        <w:t>从基础传播、自媒体及自有平台传播、外部媒体及互联网推广、体验</w:t>
      </w:r>
      <w:r>
        <w:rPr>
          <w:sz w:val="22"/>
          <w:szCs w:val="22"/>
          <w:spacing w:val="8"/>
        </w:rPr>
        <w:t xml:space="preserve"> </w:t>
      </w:r>
      <w:r>
        <w:rPr>
          <w:sz w:val="22"/>
          <w:szCs w:val="22"/>
          <w:spacing w:val="-5"/>
        </w:rPr>
        <w:t>中心、线下市场活动、样板等维度来梳理传播渠道。</w:t>
      </w:r>
    </w:p>
    <w:p>
      <w:pPr>
        <w:pStyle w:val="BodyText"/>
        <w:ind w:left="543"/>
        <w:spacing w:before="96" w:line="219" w:lineRule="auto"/>
        <w:rPr>
          <w:sz w:val="22"/>
          <w:szCs w:val="22"/>
        </w:rPr>
      </w:pPr>
      <w:r>
        <w:rPr>
          <w:sz w:val="22"/>
          <w:szCs w:val="22"/>
          <w:b/>
          <w:bCs/>
          <w:spacing w:val="15"/>
        </w:rPr>
        <w:t>(2)传播节奏</w:t>
      </w:r>
    </w:p>
    <w:p>
      <w:pPr>
        <w:pStyle w:val="BodyText"/>
        <w:ind w:left="440"/>
        <w:spacing w:before="112" w:line="219" w:lineRule="auto"/>
        <w:rPr>
          <w:sz w:val="22"/>
          <w:szCs w:val="22"/>
        </w:rPr>
      </w:pPr>
      <w:r>
        <w:rPr>
          <w:sz w:val="22"/>
          <w:szCs w:val="22"/>
          <w:spacing w:val="-5"/>
        </w:rPr>
        <w:t>结合产品或方案生命周期规划，把握传播节奏。</w:t>
      </w:r>
    </w:p>
    <w:p>
      <w:pPr>
        <w:ind w:left="443"/>
        <w:spacing w:before="135" w:line="221" w:lineRule="auto"/>
        <w:outlineLvl w:val="6"/>
        <w:rPr>
          <w:rFonts w:ascii="SimHei" w:hAnsi="SimHei" w:eastAsia="SimHei" w:cs="SimHei"/>
          <w:sz w:val="22"/>
          <w:szCs w:val="22"/>
        </w:rPr>
      </w:pPr>
      <w:r>
        <w:rPr>
          <w:rFonts w:ascii="SimHei" w:hAnsi="SimHei" w:eastAsia="SimHei" w:cs="SimHei"/>
          <w:sz w:val="22"/>
          <w:szCs w:val="22"/>
          <w:b/>
          <w:bCs/>
          <w:spacing w:val="1"/>
        </w:rPr>
        <w:t>4.效果评估</w:t>
      </w:r>
    </w:p>
    <w:p>
      <w:pPr>
        <w:pStyle w:val="BodyText"/>
        <w:ind w:right="728" w:firstLine="430"/>
        <w:spacing w:before="54" w:line="281" w:lineRule="auto"/>
        <w:jc w:val="both"/>
        <w:rPr>
          <w:sz w:val="22"/>
          <w:szCs w:val="22"/>
        </w:rPr>
      </w:pPr>
      <w:r>
        <w:rPr>
          <w:sz w:val="22"/>
          <w:szCs w:val="22"/>
          <w:spacing w:val="2"/>
        </w:rPr>
        <w:t>“一切不以销售业绩为目标的营销都是耍流氓。”这句流行于朋友圈</w:t>
      </w:r>
      <w:r>
        <w:rPr>
          <w:sz w:val="22"/>
          <w:szCs w:val="22"/>
        </w:rPr>
        <w:t xml:space="preserve"> </w:t>
      </w:r>
      <w:r>
        <w:rPr>
          <w:sz w:val="22"/>
          <w:szCs w:val="22"/>
          <w:spacing w:val="1"/>
        </w:rPr>
        <w:t>的话就是对营销效果评估的最好阐述。营销目标一定要回到原点：为销售</w:t>
      </w:r>
      <w:r>
        <w:rPr>
          <w:sz w:val="22"/>
          <w:szCs w:val="22"/>
          <w:spacing w:val="9"/>
        </w:rPr>
        <w:t xml:space="preserve"> </w:t>
      </w:r>
      <w:r>
        <w:rPr>
          <w:sz w:val="22"/>
          <w:szCs w:val="22"/>
          <w:spacing w:val="1"/>
        </w:rPr>
        <w:t>业绩服务。不能把营销手段的花样翻新变成目的而失</w:t>
      </w:r>
      <w:r>
        <w:rPr>
          <w:sz w:val="22"/>
          <w:szCs w:val="22"/>
        </w:rPr>
        <w:t>去营销的初衷，即营 </w:t>
      </w:r>
      <w:r>
        <w:rPr>
          <w:sz w:val="22"/>
          <w:szCs w:val="22"/>
          <w:spacing w:val="-5"/>
        </w:rPr>
        <w:t>销必须聚焦在为销售业绩服务的出发点上。</w:t>
      </w:r>
    </w:p>
    <w:p>
      <w:pPr>
        <w:spacing w:line="357" w:lineRule="auto"/>
        <w:rPr>
          <w:rFonts w:ascii="Arial"/>
          <w:sz w:val="21"/>
        </w:rPr>
      </w:pPr>
      <w:r/>
    </w:p>
    <w:p>
      <w:pPr>
        <w:spacing w:line="357" w:lineRule="auto"/>
        <w:rPr>
          <w:rFonts w:ascii="Arial"/>
          <w:sz w:val="21"/>
        </w:rPr>
      </w:pPr>
      <w:r/>
    </w:p>
    <w:p>
      <w:pPr>
        <w:pStyle w:val="BodyText"/>
        <w:spacing w:before="110" w:line="219" w:lineRule="auto"/>
        <w:outlineLvl w:val="6"/>
        <w:rPr>
          <w:sz w:val="34"/>
          <w:szCs w:val="34"/>
        </w:rPr>
      </w:pPr>
      <w:r>
        <w:rPr>
          <w:rFonts w:ascii="Arial" w:hAnsi="Arial" w:eastAsia="Arial" w:cs="Arial"/>
          <w:sz w:val="34"/>
          <w:szCs w:val="34"/>
          <w:b/>
          <w:bCs/>
          <w:spacing w:val="-10"/>
        </w:rPr>
        <w:t>2.2</w:t>
      </w:r>
      <w:r>
        <w:rPr>
          <w:rFonts w:ascii="Arial" w:hAnsi="Arial" w:eastAsia="Arial" w:cs="Arial"/>
          <w:sz w:val="34"/>
          <w:szCs w:val="34"/>
          <w:b/>
          <w:bCs/>
          <w:spacing w:val="17"/>
        </w:rPr>
        <w:t xml:space="preserve">    </w:t>
      </w:r>
      <w:r>
        <w:rPr>
          <w:sz w:val="34"/>
          <w:szCs w:val="34"/>
          <w:b/>
          <w:bCs/>
          <w:spacing w:val="-10"/>
        </w:rPr>
        <w:t>内容营销</w:t>
      </w:r>
    </w:p>
    <w:p>
      <w:pPr>
        <w:spacing w:line="345" w:lineRule="auto"/>
        <w:rPr>
          <w:rFonts w:ascii="Arial"/>
          <w:sz w:val="21"/>
        </w:rPr>
      </w:pPr>
      <w:r/>
    </w:p>
    <w:p>
      <w:pPr>
        <w:spacing w:line="345" w:lineRule="auto"/>
        <w:rPr>
          <w:rFonts w:ascii="Arial"/>
          <w:sz w:val="21"/>
        </w:rPr>
      </w:pPr>
      <w:r/>
    </w:p>
    <w:p>
      <w:pPr>
        <w:pStyle w:val="BodyText"/>
        <w:ind w:left="3"/>
        <w:spacing w:before="89" w:line="219" w:lineRule="auto"/>
        <w:outlineLvl w:val="6"/>
        <w:rPr>
          <w:sz w:val="27"/>
          <w:szCs w:val="27"/>
        </w:rPr>
      </w:pPr>
      <w:r>
        <w:rPr>
          <w:sz w:val="27"/>
          <w:szCs w:val="27"/>
          <w:b/>
          <w:bCs/>
          <w:spacing w:val="-10"/>
        </w:rPr>
        <w:t>2.2.1</w:t>
      </w:r>
      <w:r>
        <w:rPr>
          <w:sz w:val="27"/>
          <w:szCs w:val="27"/>
          <w:spacing w:val="-10"/>
        </w:rPr>
        <w:t xml:space="preserve">  </w:t>
      </w:r>
      <w:r>
        <w:rPr>
          <w:sz w:val="27"/>
          <w:szCs w:val="27"/>
          <w:b/>
          <w:bCs/>
          <w:spacing w:val="-10"/>
        </w:rPr>
        <w:t>让内容产生销售机会</w:t>
      </w:r>
    </w:p>
    <w:p>
      <w:pPr>
        <w:spacing w:line="319" w:lineRule="auto"/>
        <w:rPr>
          <w:rFonts w:ascii="Arial"/>
          <w:sz w:val="21"/>
        </w:rPr>
      </w:pPr>
      <w:r/>
    </w:p>
    <w:p>
      <w:pPr>
        <w:pStyle w:val="BodyText"/>
        <w:ind w:right="737" w:firstLine="440"/>
        <w:spacing w:before="72" w:line="274" w:lineRule="auto"/>
        <w:jc w:val="both"/>
        <w:rPr>
          <w:sz w:val="22"/>
          <w:szCs w:val="22"/>
        </w:rPr>
      </w:pPr>
      <w:r>
        <w:rPr>
          <w:sz w:val="22"/>
          <w:szCs w:val="22"/>
          <w:spacing w:val="1"/>
        </w:rPr>
        <w:t>调查表明，首次接触销售人员之前，消费者会独自完成整个购买流程</w:t>
      </w:r>
      <w:r>
        <w:rPr>
          <w:sz w:val="22"/>
          <w:szCs w:val="22"/>
          <w:spacing w:val="6"/>
        </w:rPr>
        <w:t xml:space="preserve"> </w:t>
      </w:r>
      <w:r>
        <w:rPr>
          <w:sz w:val="22"/>
          <w:szCs w:val="22"/>
          <w:spacing w:val="11"/>
        </w:rPr>
        <w:t>的近57%,90%的企业对企业业务</w:t>
      </w:r>
      <w:r>
        <w:rPr>
          <w:sz w:val="22"/>
          <w:szCs w:val="22"/>
          <w:spacing w:val="-40"/>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1"/>
        </w:rPr>
        <w:t>,B2B) </w:t>
      </w:r>
      <w:r>
        <w:rPr>
          <w:sz w:val="22"/>
          <w:szCs w:val="22"/>
          <w:spacing w:val="10"/>
        </w:rPr>
        <w:t>买家会在</w:t>
      </w:r>
      <w:r>
        <w:rPr>
          <w:sz w:val="22"/>
          <w:szCs w:val="22"/>
        </w:rPr>
        <w:t xml:space="preserve"> </w:t>
      </w:r>
      <w:r>
        <w:rPr>
          <w:sz w:val="22"/>
          <w:szCs w:val="22"/>
          <w:spacing w:val="-1"/>
        </w:rPr>
        <w:t>网上搜索关键词，70%的</w:t>
      </w:r>
      <w:r>
        <w:rPr>
          <w:sz w:val="22"/>
          <w:szCs w:val="22"/>
          <w:spacing w:val="-52"/>
        </w:rPr>
        <w:t xml:space="preserve"> </w:t>
      </w:r>
      <w:r>
        <w:rPr>
          <w:rFonts w:ascii="Times New Roman" w:hAnsi="Times New Roman" w:eastAsia="Times New Roman" w:cs="Times New Roman"/>
          <w:sz w:val="22"/>
          <w:szCs w:val="22"/>
          <w:spacing w:val="-1"/>
        </w:rPr>
        <w:t>B2B</w:t>
      </w:r>
      <w:r>
        <w:rPr>
          <w:sz w:val="22"/>
          <w:szCs w:val="22"/>
          <w:spacing w:val="-1"/>
        </w:rPr>
        <w:t>买家会在线观看相关视频内容。</w:t>
      </w:r>
      <w:r>
        <w:rPr>
          <w:sz w:val="22"/>
          <w:szCs w:val="22"/>
          <w:spacing w:val="44"/>
        </w:rPr>
        <w:t xml:space="preserve"> </w:t>
      </w:r>
      <w:r>
        <w:rPr>
          <w:sz w:val="22"/>
          <w:szCs w:val="22"/>
          <w:spacing w:val="-1"/>
        </w:rPr>
        <w:t>一些优质的</w:t>
      </w:r>
    </w:p>
    <w:p>
      <w:pPr>
        <w:spacing w:line="274" w:lineRule="auto"/>
        <w:sectPr>
          <w:pgSz w:w="8720" w:h="13090"/>
          <w:pgMar w:top="400" w:right="230" w:bottom="0" w:left="669" w:header="0" w:footer="0" w:gutter="0"/>
        </w:sectPr>
        <w:rPr>
          <w:sz w:val="22"/>
          <w:szCs w:val="22"/>
        </w:rPr>
      </w:pPr>
    </w:p>
    <w:p>
      <w:pPr>
        <w:spacing w:before="9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30165"/>
            <wp:effectExtent l="0" t="0" r="0" b="0"/>
            <wp:docPr id="100" name="IM 100"/>
            <wp:cNvGraphicFramePr/>
            <a:graphic>
              <a:graphicData uri="http://schemas.openxmlformats.org/drawingml/2006/picture">
                <pic:pic>
                  <pic:nvPicPr>
                    <pic:cNvPr id="100" name="IM 100"/>
                    <pic:cNvPicPr/>
                  </pic:nvPicPr>
                  <pic:blipFill>
                    <a:blip r:embed="rId57"/>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7"/>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4" w:lineRule="auto"/>
        <w:rPr>
          <w:rFonts w:ascii="Arial"/>
          <w:sz w:val="21"/>
        </w:rPr>
      </w:pPr>
      <w:r/>
    </w:p>
    <w:p>
      <w:pPr>
        <w:pStyle w:val="BodyText"/>
        <w:ind w:left="709" w:right="118"/>
        <w:spacing w:before="72" w:line="265" w:lineRule="auto"/>
        <w:rPr>
          <w:sz w:val="22"/>
          <w:szCs w:val="22"/>
        </w:rPr>
      </w:pPr>
      <w:r>
        <w:rPr>
          <w:sz w:val="22"/>
          <w:szCs w:val="22"/>
        </w:rPr>
        <w:t>内容，如电子书、在线直播可以让客户留下他们的联系方式，以一种非常</w:t>
      </w:r>
      <w:r>
        <w:rPr>
          <w:sz w:val="22"/>
          <w:szCs w:val="22"/>
          <w:spacing w:val="10"/>
        </w:rPr>
        <w:t xml:space="preserve"> </w:t>
      </w:r>
      <w:r>
        <w:rPr>
          <w:sz w:val="22"/>
          <w:szCs w:val="22"/>
          <w:spacing w:val="-8"/>
        </w:rPr>
        <w:t>自然的方式将流量变成线索。</w:t>
      </w:r>
    </w:p>
    <w:p>
      <w:pPr>
        <w:pStyle w:val="BodyText"/>
        <w:ind w:left="709" w:right="101" w:firstLine="459"/>
        <w:spacing w:before="86" w:line="275" w:lineRule="auto"/>
        <w:rPr>
          <w:sz w:val="22"/>
          <w:szCs w:val="22"/>
        </w:rPr>
      </w:pPr>
      <w:r>
        <w:rPr>
          <w:sz w:val="22"/>
          <w:szCs w:val="22"/>
          <w:spacing w:val="4"/>
        </w:rPr>
        <w:t>为潜在客户提供针对性内容，销售机会能够增加20%</w:t>
      </w:r>
      <w:r>
        <w:rPr>
          <w:sz w:val="22"/>
          <w:szCs w:val="22"/>
          <w:spacing w:val="3"/>
        </w:rPr>
        <w:t>以上。企业可通</w:t>
      </w:r>
      <w:r>
        <w:rPr>
          <w:sz w:val="22"/>
          <w:szCs w:val="22"/>
        </w:rPr>
        <w:t xml:space="preserve"> </w:t>
      </w:r>
      <w:r>
        <w:rPr>
          <w:sz w:val="22"/>
          <w:szCs w:val="22"/>
        </w:rPr>
        <w:t>过内容培育潜在客户，针对不同客户类型在合适的时机提供合适的内</w:t>
      </w:r>
      <w:r>
        <w:rPr>
          <w:sz w:val="22"/>
          <w:szCs w:val="22"/>
          <w:spacing w:val="-1"/>
        </w:rPr>
        <w:t>容，</w:t>
      </w:r>
      <w:r>
        <w:rPr>
          <w:sz w:val="22"/>
          <w:szCs w:val="22"/>
        </w:rPr>
        <w:t xml:space="preserve"> </w:t>
      </w:r>
      <w:r>
        <w:rPr>
          <w:sz w:val="22"/>
          <w:szCs w:val="22"/>
          <w:spacing w:val="-5"/>
        </w:rPr>
        <w:t>将潜在客户拉入购买流程，并最终实现购买。</w:t>
      </w:r>
    </w:p>
    <w:p>
      <w:pPr>
        <w:ind w:left="1169"/>
        <w:spacing w:before="87" w:line="213" w:lineRule="auto"/>
        <w:rPr>
          <w:rFonts w:ascii="SimHei" w:hAnsi="SimHei" w:eastAsia="SimHei" w:cs="SimHei"/>
          <w:sz w:val="22"/>
          <w:szCs w:val="22"/>
        </w:rPr>
      </w:pPr>
      <w:r>
        <w:rPr>
          <w:rFonts w:ascii="SimHei" w:hAnsi="SimHei" w:eastAsia="SimHei" w:cs="SimHei"/>
          <w:sz w:val="22"/>
          <w:szCs w:val="22"/>
          <w:spacing w:val="-1"/>
        </w:rPr>
        <w:t>1.用高质量的内容，吸引潜在客户</w:t>
      </w:r>
    </w:p>
    <w:p>
      <w:pPr>
        <w:pStyle w:val="BodyText"/>
        <w:ind w:left="709" w:right="99" w:firstLine="459"/>
        <w:spacing w:before="114" w:line="281" w:lineRule="auto"/>
        <w:rPr>
          <w:sz w:val="22"/>
          <w:szCs w:val="22"/>
        </w:rPr>
      </w:pPr>
      <w:r>
        <w:rPr>
          <w:sz w:val="22"/>
          <w:szCs w:val="22"/>
          <w:spacing w:val="5"/>
        </w:rPr>
        <w:t>①内容要有影响力。企业通过阐述专业内容成为行业意见领袖</w:t>
      </w:r>
      <w:r>
        <w:rPr>
          <w:sz w:val="22"/>
          <w:szCs w:val="22"/>
          <w:spacing w:val="-31"/>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Key </w:t>
      </w:r>
      <w:r>
        <w:rPr>
          <w:rFonts w:ascii="Times New Roman" w:hAnsi="Times New Roman" w:eastAsia="Times New Roman" w:cs="Times New Roman"/>
          <w:sz w:val="22"/>
          <w:szCs w:val="22"/>
          <w:spacing w:val="-1"/>
        </w:rPr>
        <w:t>Opinion    Leader,KOL),</w:t>
      </w:r>
      <w:r>
        <w:rPr>
          <w:rFonts w:ascii="Times New Roman" w:hAnsi="Times New Roman" w:eastAsia="Times New Roman" w:cs="Times New Roman"/>
          <w:sz w:val="22"/>
          <w:szCs w:val="22"/>
          <w:spacing w:val="34"/>
        </w:rPr>
        <w:t xml:space="preserve"> </w:t>
      </w:r>
      <w:r>
        <w:rPr>
          <w:sz w:val="22"/>
          <w:szCs w:val="22"/>
          <w:spacing w:val="-1"/>
        </w:rPr>
        <w:t>影响潜在客户的购买决策；鼓励行业意见领袖</w:t>
      </w:r>
      <w:r>
        <w:rPr>
          <w:sz w:val="22"/>
          <w:szCs w:val="22"/>
          <w:spacing w:val="-2"/>
        </w:rPr>
        <w:t>、典</w:t>
      </w:r>
      <w:r>
        <w:rPr>
          <w:sz w:val="22"/>
          <w:szCs w:val="22"/>
        </w:rPr>
        <w:t xml:space="preserve"> </w:t>
      </w:r>
      <w:r>
        <w:rPr>
          <w:sz w:val="22"/>
          <w:szCs w:val="22"/>
          <w:spacing w:val="-6"/>
        </w:rPr>
        <w:t>型客户分享心得，以吸引新客户。</w:t>
      </w:r>
    </w:p>
    <w:p>
      <w:pPr>
        <w:pStyle w:val="BodyText"/>
        <w:ind w:left="709" w:right="96" w:firstLine="462"/>
        <w:spacing w:before="92" w:line="267" w:lineRule="auto"/>
        <w:rPr>
          <w:sz w:val="22"/>
          <w:szCs w:val="22"/>
        </w:rPr>
      </w:pPr>
      <w:r>
        <w:rPr>
          <w:sz w:val="22"/>
          <w:szCs w:val="22"/>
          <w:b/>
          <w:bCs/>
        </w:rPr>
        <w:t>②内容要有对象感。</w:t>
      </w:r>
      <w:r>
        <w:rPr>
          <w:sz w:val="22"/>
          <w:szCs w:val="22"/>
        </w:rPr>
        <w:t>表达的内容要有明确的</w:t>
      </w:r>
      <w:r>
        <w:rPr>
          <w:sz w:val="22"/>
          <w:szCs w:val="22"/>
          <w:spacing w:val="-1"/>
        </w:rPr>
        <w:t>读者对象，针对客户的具</w:t>
      </w:r>
      <w:r>
        <w:rPr>
          <w:sz w:val="22"/>
          <w:szCs w:val="22"/>
        </w:rPr>
        <w:t xml:space="preserve"> </w:t>
      </w:r>
      <w:r>
        <w:rPr>
          <w:sz w:val="22"/>
          <w:szCs w:val="22"/>
          <w:spacing w:val="-8"/>
        </w:rPr>
        <w:t>体困难发表看法，帮助客户应对各种挑战，如工作职责、关键绩效指标(Key </w:t>
      </w:r>
      <w:r>
        <w:rPr>
          <w:rFonts w:ascii="Times New Roman" w:hAnsi="Times New Roman" w:eastAsia="Times New Roman" w:cs="Times New Roman"/>
          <w:sz w:val="22"/>
          <w:szCs w:val="22"/>
        </w:rPr>
        <w:t>Performance     Indicat</w:t>
      </w:r>
      <w:r>
        <w:rPr>
          <w:rFonts w:ascii="Times New Roman" w:hAnsi="Times New Roman" w:eastAsia="Times New Roman" w:cs="Times New Roman"/>
          <w:sz w:val="22"/>
          <w:szCs w:val="22"/>
          <w:spacing w:val="-1"/>
        </w:rPr>
        <w:t>or,KPI)</w:t>
      </w:r>
      <w:r>
        <w:rPr>
          <w:rFonts w:ascii="Times New Roman" w:hAnsi="Times New Roman" w:eastAsia="Times New Roman" w:cs="Times New Roman"/>
          <w:sz w:val="22"/>
          <w:szCs w:val="22"/>
          <w:spacing w:val="6"/>
        </w:rPr>
        <w:t xml:space="preserve"> </w:t>
      </w:r>
      <w:r>
        <w:rPr>
          <w:sz w:val="22"/>
          <w:szCs w:val="22"/>
          <w:spacing w:val="-1"/>
        </w:rPr>
        <w:t>等。</w:t>
      </w:r>
    </w:p>
    <w:p>
      <w:pPr>
        <w:pStyle w:val="BodyText"/>
        <w:ind w:left="709" w:right="104" w:firstLine="463"/>
        <w:spacing w:before="115" w:line="262" w:lineRule="auto"/>
        <w:rPr>
          <w:sz w:val="22"/>
          <w:szCs w:val="22"/>
        </w:rPr>
      </w:pPr>
      <w:r>
        <w:rPr>
          <w:sz w:val="22"/>
          <w:szCs w:val="22"/>
          <w:b/>
          <w:bCs/>
          <w:spacing w:val="-1"/>
        </w:rPr>
        <w:t>③内容对客户来说有保留价值。</w:t>
      </w:r>
      <w:r>
        <w:rPr>
          <w:sz w:val="22"/>
          <w:szCs w:val="22"/>
          <w:spacing w:val="-1"/>
        </w:rPr>
        <w:t>保证撰写的内容对客户有用，而</w:t>
      </w:r>
      <w:r>
        <w:rPr>
          <w:sz w:val="22"/>
          <w:szCs w:val="22"/>
          <w:spacing w:val="-2"/>
        </w:rPr>
        <w:t>且逻</w:t>
      </w:r>
      <w:r>
        <w:rPr>
          <w:sz w:val="22"/>
          <w:szCs w:val="22"/>
        </w:rPr>
        <w:t xml:space="preserve"> </w:t>
      </w:r>
      <w:r>
        <w:rPr>
          <w:sz w:val="22"/>
          <w:szCs w:val="22"/>
          <w:spacing w:val="-5"/>
        </w:rPr>
        <w:t>辑通顺、文字优美、行文流畅，具有保留价值。</w:t>
      </w:r>
    </w:p>
    <w:p>
      <w:pPr>
        <w:ind w:left="1169"/>
        <w:spacing w:before="111" w:line="213" w:lineRule="auto"/>
        <w:rPr>
          <w:rFonts w:ascii="SimHei" w:hAnsi="SimHei" w:eastAsia="SimHei" w:cs="SimHei"/>
          <w:sz w:val="22"/>
          <w:szCs w:val="22"/>
        </w:rPr>
      </w:pPr>
      <w:r>
        <w:rPr>
          <w:rFonts w:ascii="SimHei" w:hAnsi="SimHei" w:eastAsia="SimHei" w:cs="SimHei"/>
          <w:sz w:val="22"/>
          <w:szCs w:val="22"/>
        </w:rPr>
        <w:t>2.在不同阶段，配备相应内容</w:t>
      </w:r>
    </w:p>
    <w:p>
      <w:pPr>
        <w:pStyle w:val="BodyText"/>
        <w:ind w:left="709" w:right="70" w:firstLine="459"/>
        <w:spacing w:before="109" w:line="274" w:lineRule="auto"/>
        <w:rPr>
          <w:sz w:val="22"/>
          <w:szCs w:val="22"/>
        </w:rPr>
      </w:pPr>
      <w:r>
        <w:rPr>
          <w:sz w:val="22"/>
          <w:szCs w:val="22"/>
          <w:spacing w:val="1"/>
        </w:rPr>
        <w:t>处在不同阶段的客户，对内容的需求也不一样。营销部门要针对不同</w:t>
      </w:r>
      <w:r>
        <w:rPr>
          <w:sz w:val="22"/>
          <w:szCs w:val="22"/>
          <w:spacing w:val="8"/>
        </w:rPr>
        <w:t xml:space="preserve"> </w:t>
      </w:r>
      <w:r>
        <w:rPr>
          <w:sz w:val="22"/>
          <w:szCs w:val="22"/>
        </w:rPr>
        <w:t>阶段的潜在客户配备相应的内容，帮助销售团队尽快进入销售谈判阶</w:t>
      </w:r>
      <w:r>
        <w:rPr>
          <w:sz w:val="22"/>
          <w:szCs w:val="22"/>
          <w:spacing w:val="-1"/>
        </w:rPr>
        <w:t>段，</w:t>
      </w:r>
      <w:r>
        <w:rPr>
          <w:sz w:val="22"/>
          <w:szCs w:val="22"/>
        </w:rPr>
        <w:t xml:space="preserve"> </w:t>
      </w:r>
      <w:r>
        <w:rPr>
          <w:sz w:val="22"/>
          <w:szCs w:val="22"/>
          <w:spacing w:val="-5"/>
        </w:rPr>
        <w:t>并最终完成销售工作。</w:t>
      </w:r>
    </w:p>
    <w:p>
      <w:pPr>
        <w:pStyle w:val="BodyText"/>
        <w:ind w:left="709" w:right="80" w:firstLine="459"/>
        <w:spacing w:before="98" w:line="265" w:lineRule="auto"/>
        <w:rPr>
          <w:sz w:val="22"/>
          <w:szCs w:val="22"/>
        </w:rPr>
      </w:pPr>
      <w:r>
        <w:rPr>
          <w:sz w:val="22"/>
          <w:szCs w:val="22"/>
          <w:spacing w:val="-10"/>
        </w:rPr>
        <w:t>前期配备图文，后期配备案例，同时也可以通过不同的形式，如视频(直</w:t>
      </w:r>
      <w:r>
        <w:rPr>
          <w:sz w:val="22"/>
          <w:szCs w:val="22"/>
          <w:spacing w:val="18"/>
        </w:rPr>
        <w:t xml:space="preserve"> </w:t>
      </w:r>
      <w:r>
        <w:rPr>
          <w:sz w:val="22"/>
          <w:szCs w:val="22"/>
          <w:spacing w:val="1"/>
        </w:rPr>
        <w:t>播)、图片、活动等进行排列组合。</w:t>
      </w:r>
    </w:p>
    <w:p>
      <w:pPr>
        <w:pStyle w:val="BodyText"/>
        <w:ind w:left="709" w:right="92" w:firstLine="459"/>
        <w:spacing w:before="87" w:line="275" w:lineRule="auto"/>
        <w:rPr>
          <w:sz w:val="22"/>
          <w:szCs w:val="22"/>
        </w:rPr>
      </w:pPr>
      <w:r>
        <w:rPr>
          <w:sz w:val="22"/>
          <w:szCs w:val="22"/>
        </w:rPr>
        <w:t>内容营销既要支撑前端社交渠道、活动、业务拓展、搜索引擎优化的</w:t>
      </w:r>
      <w:r>
        <w:rPr>
          <w:sz w:val="22"/>
          <w:szCs w:val="22"/>
          <w:spacing w:val="15"/>
        </w:rPr>
        <w:t xml:space="preserve"> </w:t>
      </w:r>
      <w:r>
        <w:rPr>
          <w:sz w:val="22"/>
          <w:szCs w:val="22"/>
        </w:rPr>
        <w:t>内容需要，又要为营销部门进行电话访问、线索培育做准备，同时要准备</w:t>
      </w:r>
      <w:r>
        <w:rPr>
          <w:sz w:val="22"/>
          <w:szCs w:val="22"/>
          <w:spacing w:val="9"/>
        </w:rPr>
        <w:t xml:space="preserve"> </w:t>
      </w:r>
      <w:r>
        <w:rPr>
          <w:sz w:val="22"/>
          <w:szCs w:val="22"/>
          <w:spacing w:val="-5"/>
        </w:rPr>
        <w:t>销售型内容配合销售团队真正进入“打单”阶段。</w:t>
      </w:r>
    </w:p>
    <w:p>
      <w:pPr>
        <w:ind w:left="1169"/>
        <w:spacing w:before="105" w:line="224" w:lineRule="auto"/>
        <w:rPr>
          <w:rFonts w:ascii="YouYuan" w:hAnsi="YouYuan" w:eastAsia="YouYuan" w:cs="YouYuan"/>
          <w:sz w:val="22"/>
          <w:szCs w:val="22"/>
        </w:rPr>
      </w:pPr>
      <w:r>
        <w:rPr>
          <w:rFonts w:ascii="YouYuan" w:hAnsi="YouYuan" w:eastAsia="YouYuan" w:cs="YouYuan"/>
          <w:sz w:val="22"/>
          <w:szCs w:val="22"/>
          <w:spacing w:val="-3"/>
        </w:rPr>
        <w:t>3.</w:t>
      </w:r>
      <w:r>
        <w:rPr>
          <w:rFonts w:ascii="YouYuan" w:hAnsi="YouYuan" w:eastAsia="YouYuan" w:cs="YouYuan"/>
          <w:sz w:val="22"/>
          <w:szCs w:val="22"/>
          <w:spacing w:val="-45"/>
        </w:rPr>
        <w:t xml:space="preserve"> </w:t>
      </w:r>
      <w:r>
        <w:rPr>
          <w:rFonts w:ascii="YouYuan" w:hAnsi="YouYuan" w:eastAsia="YouYuan" w:cs="YouYuan"/>
          <w:sz w:val="22"/>
          <w:szCs w:val="22"/>
          <w:spacing w:val="-3"/>
        </w:rPr>
        <w:t>事件营销</w:t>
      </w:r>
    </w:p>
    <w:p>
      <w:pPr>
        <w:pStyle w:val="BodyText"/>
        <w:ind w:left="709" w:right="80" w:firstLine="459"/>
        <w:spacing w:before="97" w:line="274" w:lineRule="auto"/>
        <w:rPr>
          <w:sz w:val="22"/>
          <w:szCs w:val="22"/>
        </w:rPr>
      </w:pPr>
      <w:r>
        <w:rPr>
          <w:sz w:val="22"/>
          <w:szCs w:val="22"/>
          <w:spacing w:val="1"/>
        </w:rPr>
        <w:t>完全独立地运作事件营销，撬动公众的关注度，需要大量资源和</w:t>
      </w:r>
      <w:r>
        <w:rPr>
          <w:sz w:val="22"/>
          <w:szCs w:val="22"/>
        </w:rPr>
        <w:t>资金 </w:t>
      </w:r>
      <w:r>
        <w:rPr>
          <w:sz w:val="22"/>
          <w:szCs w:val="22"/>
          <w:spacing w:val="1"/>
        </w:rPr>
        <w:t>的投入，还需要广告、软文等各种营销途径的综合应用，难度太</w:t>
      </w:r>
      <w:r>
        <w:rPr>
          <w:sz w:val="22"/>
          <w:szCs w:val="22"/>
        </w:rPr>
        <w:t>大，并非 </w:t>
      </w:r>
      <w:r>
        <w:rPr>
          <w:sz w:val="22"/>
          <w:szCs w:val="22"/>
          <w:spacing w:val="-4"/>
        </w:rPr>
        <w:t>一般企业可以学习、复制的。因此，很多企业在采用以下一些策划思路。</w:t>
      </w:r>
    </w:p>
    <w:p>
      <w:pPr>
        <w:pStyle w:val="BodyText"/>
        <w:ind w:left="1173"/>
        <w:spacing w:before="95" w:line="385" w:lineRule="exact"/>
        <w:rPr>
          <w:sz w:val="22"/>
          <w:szCs w:val="22"/>
        </w:rPr>
      </w:pPr>
      <w:r>
        <w:rPr>
          <w:sz w:val="22"/>
          <w:szCs w:val="22"/>
          <w:b/>
          <w:bCs/>
          <w:spacing w:val="1"/>
          <w:position w:val="12"/>
        </w:rPr>
        <w:t>①</w:t>
      </w:r>
      <w:r>
        <w:rPr>
          <w:sz w:val="22"/>
          <w:szCs w:val="22"/>
          <w:spacing w:val="-24"/>
          <w:position w:val="12"/>
        </w:rPr>
        <w:t xml:space="preserve"> </w:t>
      </w:r>
      <w:r>
        <w:rPr>
          <w:rFonts w:ascii="Times New Roman" w:hAnsi="Times New Roman" w:eastAsia="Times New Roman" w:cs="Times New Roman"/>
          <w:sz w:val="22"/>
          <w:szCs w:val="22"/>
          <w:b/>
          <w:bCs/>
          <w:spacing w:val="1"/>
          <w:position w:val="12"/>
        </w:rPr>
        <w:t>“</w:t>
      </w:r>
      <w:r>
        <w:rPr>
          <w:rFonts w:ascii="Times New Roman" w:hAnsi="Times New Roman" w:eastAsia="Times New Roman" w:cs="Times New Roman"/>
          <w:sz w:val="22"/>
          <w:szCs w:val="22"/>
          <w:b/>
          <w:bCs/>
          <w:spacing w:val="-23"/>
          <w:position w:val="12"/>
        </w:rPr>
        <w:t xml:space="preserve"> </w:t>
      </w:r>
      <w:r>
        <w:rPr>
          <w:sz w:val="22"/>
          <w:szCs w:val="22"/>
          <w:b/>
          <w:bCs/>
          <w:spacing w:val="1"/>
          <w:position w:val="12"/>
        </w:rPr>
        <w:t>蹭热点”</w:t>
      </w:r>
      <w:r>
        <w:rPr>
          <w:sz w:val="22"/>
          <w:szCs w:val="22"/>
          <w:spacing w:val="1"/>
          <w:position w:val="12"/>
        </w:rPr>
        <w:t>。在已经出现热点事件的情况下，顺势</w:t>
      </w:r>
      <w:r>
        <w:rPr>
          <w:sz w:val="22"/>
          <w:szCs w:val="22"/>
          <w:position w:val="12"/>
        </w:rPr>
        <w:t>推出与自己产品</w:t>
      </w:r>
    </w:p>
    <w:p>
      <w:pPr>
        <w:pStyle w:val="BodyText"/>
        <w:ind w:left="709"/>
        <w:spacing w:before="1" w:line="219" w:lineRule="auto"/>
        <w:rPr>
          <w:sz w:val="22"/>
          <w:szCs w:val="22"/>
        </w:rPr>
      </w:pPr>
      <w:r>
        <w:rPr>
          <w:sz w:val="22"/>
          <w:szCs w:val="22"/>
          <w:spacing w:val="-5"/>
        </w:rPr>
        <w:t>或服务相关的新闻，吸引公众的关注。</w:t>
      </w:r>
    </w:p>
    <w:p>
      <w:pPr>
        <w:pStyle w:val="BodyText"/>
        <w:spacing w:before="96" w:line="217" w:lineRule="auto"/>
        <w:jc w:val="right"/>
        <w:rPr>
          <w:sz w:val="22"/>
          <w:szCs w:val="22"/>
        </w:rPr>
      </w:pPr>
      <w:r>
        <w:rPr>
          <w:sz w:val="22"/>
          <w:szCs w:val="22"/>
          <w:spacing w:val="-17"/>
        </w:rPr>
        <w:t>②“傍品牌”。把自己的企业、产品、服务与耳熟能详的大品牌联系起来，</w:t>
      </w:r>
    </w:p>
    <w:p>
      <w:pPr>
        <w:spacing w:line="217" w:lineRule="auto"/>
        <w:sectPr>
          <w:pgSz w:w="8720" w:h="13120"/>
          <w:pgMar w:top="400" w:right="640" w:bottom="0" w:left="200" w:header="0" w:footer="0" w:gutter="0"/>
        </w:sectPr>
        <w:rPr>
          <w:sz w:val="22"/>
          <w:szCs w:val="22"/>
        </w:rPr>
      </w:pPr>
    </w:p>
    <w:p>
      <w:pPr>
        <w:ind w:left="5580"/>
        <w:spacing w:before="205" w:line="222" w:lineRule="auto"/>
        <w:rPr>
          <w:rFonts w:ascii="FangSong" w:hAnsi="FangSong" w:eastAsia="FangSong" w:cs="FangSong"/>
          <w:sz w:val="17"/>
          <w:szCs w:val="17"/>
        </w:rPr>
      </w:pPr>
      <w:r>
        <w:drawing>
          <wp:anchor distT="0" distB="0" distL="0" distR="0" simplePos="0" relativeHeight="251815936" behindDoc="0" locked="0" layoutInCell="0" allowOverlap="1">
            <wp:simplePos x="0" y="0"/>
            <wp:positionH relativeFrom="page">
              <wp:posOffset>5041897</wp:posOffset>
            </wp:positionH>
            <wp:positionV relativeFrom="page">
              <wp:posOffset>247618</wp:posOffset>
            </wp:positionV>
            <wp:extent cx="342918" cy="342958"/>
            <wp:effectExtent l="0" t="0" r="0" b="0"/>
            <wp:wrapNone/>
            <wp:docPr id="102" name="IM 102"/>
            <wp:cNvGraphicFramePr/>
            <a:graphic>
              <a:graphicData uri="http://schemas.openxmlformats.org/drawingml/2006/picture">
                <pic:pic>
                  <pic:nvPicPr>
                    <pic:cNvPr id="102" name="IM 102"/>
                    <pic:cNvPicPr/>
                  </pic:nvPicPr>
                  <pic:blipFill>
                    <a:blip r:embed="rId58"/>
                    <a:stretch>
                      <a:fillRect/>
                    </a:stretch>
                  </pic:blipFill>
                  <pic:spPr>
                    <a:xfrm rot="0">
                      <a:off x="0" y="0"/>
                      <a:ext cx="342918" cy="342958"/>
                    </a:xfrm>
                    <a:prstGeom prst="rect">
                      <a:avLst/>
                    </a:prstGeom>
                  </pic:spPr>
                </pic:pic>
              </a:graphicData>
            </a:graphic>
          </wp:anchor>
        </w:drawing>
      </w:r>
      <w:r>
        <w:rPr>
          <w:rFonts w:ascii="FangSong" w:hAnsi="FangSong" w:eastAsia="FangSong" w:cs="FangSong"/>
          <w:sz w:val="17"/>
          <w:szCs w:val="17"/>
          <w:spacing w:val="2"/>
        </w:rPr>
        <w:t>第2章</w:t>
      </w:r>
      <w:r>
        <w:rPr>
          <w:rFonts w:ascii="FangSong" w:hAnsi="FangSong" w:eastAsia="FangSong" w:cs="FangSong"/>
          <w:sz w:val="17"/>
          <w:szCs w:val="17"/>
          <w:spacing w:val="18"/>
        </w:rPr>
        <w:t xml:space="preserve">  </w:t>
      </w:r>
      <w:r>
        <w:rPr>
          <w:rFonts w:ascii="FangSong" w:hAnsi="FangSong" w:eastAsia="FangSong" w:cs="FangSong"/>
          <w:sz w:val="17"/>
          <w:szCs w:val="17"/>
          <w:spacing w:val="2"/>
        </w:rPr>
        <w:t>数字化营销</w:t>
      </w:r>
    </w:p>
    <w:p>
      <w:pPr>
        <w:spacing w:line="246" w:lineRule="auto"/>
        <w:rPr>
          <w:rFonts w:ascii="Arial"/>
          <w:sz w:val="21"/>
        </w:rPr>
      </w:pPr>
      <w:r/>
    </w:p>
    <w:p>
      <w:pPr>
        <w:spacing w:line="247" w:lineRule="auto"/>
        <w:rPr>
          <w:rFonts w:ascii="Arial"/>
          <w:sz w:val="21"/>
        </w:rPr>
      </w:pPr>
      <w:r/>
    </w:p>
    <w:p>
      <w:pPr>
        <w:pStyle w:val="BodyText"/>
        <w:ind w:right="726"/>
        <w:spacing w:before="72" w:line="265" w:lineRule="auto"/>
        <w:rPr>
          <w:sz w:val="22"/>
          <w:szCs w:val="22"/>
        </w:rPr>
      </w:pPr>
      <w:r>
        <w:rPr>
          <w:sz w:val="22"/>
          <w:szCs w:val="22"/>
          <w:spacing w:val="1"/>
        </w:rPr>
        <w:t>公众会在关注这些大品牌动态的情况下，关注到这个不太知名的品牌的产</w:t>
      </w:r>
      <w:r>
        <w:rPr>
          <w:sz w:val="22"/>
          <w:szCs w:val="22"/>
        </w:rPr>
        <w:t xml:space="preserve"> </w:t>
      </w:r>
      <w:r>
        <w:rPr>
          <w:sz w:val="22"/>
          <w:szCs w:val="22"/>
          <w:spacing w:val="-10"/>
        </w:rPr>
        <w:t>品和服务。</w:t>
      </w:r>
    </w:p>
    <w:p>
      <w:pPr>
        <w:pStyle w:val="BodyText"/>
        <w:ind w:right="717" w:firstLine="440"/>
        <w:spacing w:before="86" w:line="261" w:lineRule="auto"/>
        <w:rPr>
          <w:sz w:val="22"/>
          <w:szCs w:val="22"/>
        </w:rPr>
      </w:pPr>
      <w:r>
        <w:rPr>
          <w:sz w:val="22"/>
          <w:szCs w:val="22"/>
          <w:spacing w:val="1"/>
        </w:rPr>
        <w:t>③逆向思维。在公众的观点趋向一边倒的情况下，运用逆向思维，阐</w:t>
      </w:r>
      <w:r>
        <w:rPr>
          <w:sz w:val="22"/>
          <w:szCs w:val="22"/>
          <w:spacing w:val="11"/>
        </w:rPr>
        <w:t xml:space="preserve"> </w:t>
      </w:r>
      <w:r>
        <w:rPr>
          <w:sz w:val="22"/>
          <w:szCs w:val="22"/>
          <w:spacing w:val="-4"/>
        </w:rPr>
        <w:t>述逆向观点的充分论据，也会给公众一个扩大思考方向和范围的选择。</w:t>
      </w:r>
    </w:p>
    <w:p>
      <w:pPr>
        <w:pStyle w:val="BodyText"/>
        <w:ind w:right="729" w:firstLine="440"/>
        <w:spacing w:before="98" w:line="275" w:lineRule="auto"/>
        <w:rPr>
          <w:sz w:val="22"/>
          <w:szCs w:val="22"/>
        </w:rPr>
      </w:pPr>
      <w:r>
        <w:rPr>
          <w:sz w:val="22"/>
          <w:szCs w:val="22"/>
          <w:spacing w:val="1"/>
        </w:rPr>
        <w:t>④危机处理。在特定情况下，企业自身的产品或服务的意外事件可能</w:t>
      </w:r>
      <w:r>
        <w:rPr>
          <w:sz w:val="22"/>
          <w:szCs w:val="22"/>
        </w:rPr>
        <w:t xml:space="preserve"> </w:t>
      </w:r>
      <w:r>
        <w:rPr>
          <w:sz w:val="22"/>
          <w:szCs w:val="22"/>
          <w:spacing w:val="1"/>
        </w:rPr>
        <w:t>成为公众关注的热点，化“危”为“机”并非易事。在互联网使</w:t>
      </w:r>
      <w:r>
        <w:rPr>
          <w:sz w:val="22"/>
          <w:szCs w:val="22"/>
        </w:rPr>
        <w:t>意外事件 </w:t>
      </w:r>
      <w:r>
        <w:rPr>
          <w:sz w:val="22"/>
          <w:szCs w:val="22"/>
          <w:spacing w:val="-5"/>
        </w:rPr>
        <w:t>迅速发酵的情况下，企业的决策速度和决策质量同等重要。</w:t>
      </w:r>
    </w:p>
    <w:p>
      <w:pPr>
        <w:spacing w:line="364" w:lineRule="auto"/>
        <w:rPr>
          <w:rFonts w:ascii="Arial"/>
          <w:sz w:val="21"/>
        </w:rPr>
      </w:pPr>
      <w:r/>
    </w:p>
    <w:p>
      <w:pPr>
        <w:pStyle w:val="BodyText"/>
        <w:ind w:left="3"/>
        <w:spacing w:before="91" w:line="219" w:lineRule="auto"/>
        <w:outlineLvl w:val="6"/>
        <w:rPr>
          <w:sz w:val="28"/>
          <w:szCs w:val="28"/>
        </w:rPr>
      </w:pPr>
      <w:r>
        <w:rPr>
          <w:sz w:val="28"/>
          <w:szCs w:val="28"/>
          <w:b/>
          <w:bCs/>
          <w:spacing w:val="-19"/>
        </w:rPr>
        <w:t>2.2.2</w:t>
      </w:r>
      <w:r>
        <w:rPr>
          <w:sz w:val="28"/>
          <w:szCs w:val="28"/>
          <w:spacing w:val="-19"/>
        </w:rPr>
        <w:t xml:space="preserve">  </w:t>
      </w:r>
      <w:r>
        <w:rPr>
          <w:sz w:val="28"/>
          <w:szCs w:val="28"/>
          <w:b/>
          <w:bCs/>
          <w:spacing w:val="-19"/>
        </w:rPr>
        <w:t>内容管理系统</w:t>
      </w:r>
    </w:p>
    <w:p>
      <w:pPr>
        <w:spacing w:line="298" w:lineRule="auto"/>
        <w:rPr>
          <w:rFonts w:ascii="Arial"/>
          <w:sz w:val="21"/>
        </w:rPr>
      </w:pPr>
      <w:r/>
    </w:p>
    <w:p>
      <w:pPr>
        <w:pStyle w:val="BodyText"/>
        <w:ind w:right="707" w:firstLine="440"/>
        <w:spacing w:before="72" w:line="282" w:lineRule="auto"/>
        <w:rPr>
          <w:sz w:val="22"/>
          <w:szCs w:val="22"/>
        </w:rPr>
      </w:pPr>
      <w:r>
        <w:rPr>
          <w:sz w:val="22"/>
          <w:szCs w:val="22"/>
        </w:rPr>
        <w:t>内容管理系统</w:t>
      </w:r>
      <w:r>
        <w:rPr>
          <w:sz w:val="22"/>
          <w:szCs w:val="22"/>
          <w:spacing w:val="-60"/>
        </w:rPr>
        <w:t xml:space="preserve"> </w:t>
      </w:r>
      <w:r>
        <w:rPr>
          <w:rFonts w:ascii="Times New Roman" w:hAnsi="Times New Roman" w:eastAsia="Times New Roman" w:cs="Times New Roman"/>
          <w:sz w:val="22"/>
          <w:szCs w:val="22"/>
        </w:rPr>
        <w:t>(Content   Management</w:t>
      </w:r>
      <w:r>
        <w:rPr>
          <w:rFonts w:ascii="Times New Roman" w:hAnsi="Times New Roman" w:eastAsia="Times New Roman" w:cs="Times New Roman"/>
          <w:sz w:val="22"/>
          <w:szCs w:val="22"/>
          <w:spacing w:val="-1"/>
        </w:rPr>
        <w:t xml:space="preserve">   System,CMS) </w:t>
      </w:r>
      <w:r>
        <w:rPr>
          <w:sz w:val="22"/>
          <w:szCs w:val="22"/>
          <w:spacing w:val="-1"/>
        </w:rPr>
        <w:t>在今天的营销战略</w:t>
      </w:r>
      <w:r>
        <w:rPr>
          <w:sz w:val="22"/>
          <w:szCs w:val="22"/>
        </w:rPr>
        <w:t xml:space="preserve"> </w:t>
      </w:r>
      <w:r>
        <w:rPr>
          <w:sz w:val="22"/>
          <w:szCs w:val="22"/>
        </w:rPr>
        <w:t>中也变得更加数字化，更加适应时代的发展。</w:t>
      </w:r>
      <w:r>
        <w:rPr>
          <w:rFonts w:ascii="Times New Roman" w:hAnsi="Times New Roman" w:eastAsia="Times New Roman" w:cs="Times New Roman"/>
          <w:sz w:val="22"/>
          <w:szCs w:val="22"/>
        </w:rPr>
        <w:t>CMS</w:t>
      </w:r>
      <w:r>
        <w:rPr>
          <w:sz w:val="22"/>
          <w:szCs w:val="22"/>
        </w:rPr>
        <w:t>对客户的核心价值体现</w:t>
      </w:r>
      <w:r>
        <w:rPr>
          <w:sz w:val="22"/>
          <w:szCs w:val="22"/>
          <w:spacing w:val="2"/>
        </w:rPr>
        <w:t xml:space="preserve"> </w:t>
      </w:r>
      <w:r>
        <w:rPr>
          <w:sz w:val="22"/>
          <w:szCs w:val="22"/>
          <w:spacing w:val="-5"/>
        </w:rPr>
        <w:t>在以下两个方面。</w:t>
      </w:r>
    </w:p>
    <w:p>
      <w:pPr>
        <w:ind w:left="440"/>
        <w:spacing w:before="97" w:line="221" w:lineRule="auto"/>
        <w:rPr>
          <w:rFonts w:ascii="SimHei" w:hAnsi="SimHei" w:eastAsia="SimHei" w:cs="SimHei"/>
          <w:sz w:val="22"/>
          <w:szCs w:val="22"/>
        </w:rPr>
      </w:pPr>
      <w:r>
        <w:rPr>
          <w:rFonts w:ascii="SimHei" w:hAnsi="SimHei" w:eastAsia="SimHei" w:cs="SimHei"/>
          <w:sz w:val="22"/>
          <w:szCs w:val="22"/>
          <w:spacing w:val="-1"/>
        </w:rPr>
        <w:t>1.内容的生产、分发和交付</w:t>
      </w:r>
    </w:p>
    <w:p>
      <w:pPr>
        <w:pStyle w:val="BodyText"/>
        <w:ind w:right="630" w:firstLine="440"/>
        <w:spacing w:before="99" w:line="260" w:lineRule="auto"/>
        <w:rPr>
          <w:sz w:val="22"/>
          <w:szCs w:val="22"/>
        </w:rPr>
      </w:pPr>
      <w:r>
        <w:rPr>
          <w:sz w:val="22"/>
          <w:szCs w:val="22"/>
          <w:spacing w:val="-4"/>
        </w:rPr>
        <w:t>强大的</w:t>
      </w:r>
      <w:r>
        <w:rPr>
          <w:rFonts w:ascii="Times New Roman" w:hAnsi="Times New Roman" w:eastAsia="Times New Roman" w:cs="Times New Roman"/>
          <w:sz w:val="22"/>
          <w:szCs w:val="22"/>
          <w:spacing w:val="-4"/>
        </w:rPr>
        <w:t>CMS</w:t>
      </w:r>
      <w:r>
        <w:rPr>
          <w:sz w:val="22"/>
          <w:szCs w:val="22"/>
          <w:spacing w:val="-4"/>
        </w:rPr>
        <w:t>可以让企业随时编辑内容、预览各个渠道的用户体验效果，</w:t>
      </w:r>
      <w:r>
        <w:rPr>
          <w:sz w:val="22"/>
          <w:szCs w:val="22"/>
          <w:spacing w:val="12"/>
        </w:rPr>
        <w:t xml:space="preserve"> </w:t>
      </w:r>
      <w:r>
        <w:rPr>
          <w:sz w:val="22"/>
          <w:szCs w:val="22"/>
          <w:spacing w:val="-5"/>
        </w:rPr>
        <w:t>进行业务流程审批，再把内容发布到各个渠道。</w:t>
      </w:r>
    </w:p>
    <w:p>
      <w:pPr>
        <w:pStyle w:val="BodyText"/>
        <w:ind w:right="719" w:firstLine="440"/>
        <w:spacing w:before="102" w:line="274" w:lineRule="auto"/>
        <w:rPr>
          <w:sz w:val="22"/>
          <w:szCs w:val="22"/>
        </w:rPr>
      </w:pPr>
      <w:r>
        <w:rPr>
          <w:sz w:val="22"/>
          <w:szCs w:val="22"/>
          <w:spacing w:val="1"/>
        </w:rPr>
        <w:t>例如，快餐连锁企业就需要根据季节和地理位置的不同，为各个地区</w:t>
      </w:r>
      <w:r>
        <w:rPr>
          <w:sz w:val="22"/>
          <w:szCs w:val="22"/>
          <w:spacing w:val="7"/>
        </w:rPr>
        <w:t xml:space="preserve"> </w:t>
      </w:r>
      <w:r>
        <w:rPr>
          <w:sz w:val="22"/>
          <w:szCs w:val="22"/>
          <w:spacing w:val="1"/>
        </w:rPr>
        <w:t>的消费者提供不同的套餐，因此，业务人员需要经常调整商品的内容。当</w:t>
      </w:r>
      <w:r>
        <w:rPr>
          <w:sz w:val="22"/>
          <w:szCs w:val="22"/>
          <w:spacing w:val="7"/>
        </w:rPr>
        <w:t xml:space="preserve"> </w:t>
      </w:r>
      <w:r>
        <w:rPr>
          <w:sz w:val="22"/>
          <w:szCs w:val="22"/>
          <w:spacing w:val="-6"/>
        </w:rPr>
        <w:t>需要修改一张产品图片时，业务人员需要更新官网、微信公众号、小程序、</w:t>
      </w:r>
      <w:r>
        <w:rPr>
          <w:sz w:val="22"/>
          <w:szCs w:val="22"/>
          <w:spacing w:val="16"/>
        </w:rPr>
        <w:t xml:space="preserve"> </w:t>
      </w:r>
      <w:r>
        <w:rPr>
          <w:rFonts w:ascii="Times New Roman" w:hAnsi="Times New Roman" w:eastAsia="Times New Roman" w:cs="Times New Roman"/>
          <w:sz w:val="22"/>
          <w:szCs w:val="22"/>
          <w:spacing w:val="-1"/>
        </w:rPr>
        <w:t>App</w:t>
      </w:r>
      <w:r>
        <w:rPr>
          <w:sz w:val="22"/>
          <w:szCs w:val="22"/>
          <w:spacing w:val="-1"/>
        </w:rPr>
        <w:t>、店内大屏、点餐机、</w:t>
      </w:r>
      <w:r>
        <w:rPr>
          <w:rFonts w:ascii="Times New Roman" w:hAnsi="Times New Roman" w:eastAsia="Times New Roman" w:cs="Times New Roman"/>
          <w:sz w:val="22"/>
          <w:szCs w:val="22"/>
          <w:spacing w:val="-1"/>
        </w:rPr>
        <w:t>POS </w:t>
      </w:r>
      <w:r>
        <w:rPr>
          <w:sz w:val="22"/>
          <w:szCs w:val="22"/>
          <w:spacing w:val="-1"/>
        </w:rPr>
        <w:t>机、饿了么、美团外卖等9个渠道。</w:t>
      </w:r>
    </w:p>
    <w:p>
      <w:pPr>
        <w:pStyle w:val="BodyText"/>
        <w:ind w:right="713" w:firstLine="440"/>
        <w:spacing w:before="140" w:line="288" w:lineRule="auto"/>
        <w:rPr>
          <w:sz w:val="22"/>
          <w:szCs w:val="22"/>
        </w:rPr>
      </w:pPr>
      <w:r>
        <w:rPr>
          <w:rFonts w:ascii="Times New Roman" w:hAnsi="Times New Roman" w:eastAsia="Times New Roman" w:cs="Times New Roman"/>
          <w:sz w:val="22"/>
          <w:szCs w:val="22"/>
        </w:rPr>
        <w:t>CMS</w:t>
      </w:r>
      <w:r>
        <w:rPr>
          <w:sz w:val="22"/>
          <w:szCs w:val="22"/>
        </w:rPr>
        <w:t>采用一个平台实现所有渠道的用户体验管理，在当前和未来的渠</w:t>
      </w:r>
      <w:r>
        <w:rPr>
          <w:sz w:val="22"/>
          <w:szCs w:val="22"/>
          <w:spacing w:val="5"/>
        </w:rPr>
        <w:t xml:space="preserve"> </w:t>
      </w:r>
      <w:r>
        <w:rPr>
          <w:sz w:val="22"/>
          <w:szCs w:val="22"/>
          <w:spacing w:val="1"/>
        </w:rPr>
        <w:t>道中提供一致的用户体验。例如，企业业务遍及中东、东南亚、</w:t>
      </w:r>
      <w:r>
        <w:rPr>
          <w:sz w:val="22"/>
          <w:szCs w:val="22"/>
        </w:rPr>
        <w:t>非洲等海 </w:t>
      </w:r>
      <w:r>
        <w:rPr>
          <w:sz w:val="22"/>
          <w:szCs w:val="22"/>
        </w:rPr>
        <w:t>外市场，这些地区的语言完全不同，文字也</w:t>
      </w:r>
      <w:r>
        <w:rPr>
          <w:sz w:val="22"/>
          <w:szCs w:val="22"/>
          <w:spacing w:val="-1"/>
        </w:rPr>
        <w:t>不一样。</w:t>
      </w:r>
      <w:r>
        <w:rPr>
          <w:rFonts w:ascii="Times New Roman" w:hAnsi="Times New Roman" w:eastAsia="Times New Roman" w:cs="Times New Roman"/>
          <w:sz w:val="22"/>
          <w:szCs w:val="22"/>
          <w:spacing w:val="-1"/>
        </w:rPr>
        <w:t>CMS</w:t>
      </w:r>
      <w:r>
        <w:rPr>
          <w:sz w:val="22"/>
          <w:szCs w:val="22"/>
          <w:spacing w:val="-1"/>
        </w:rPr>
        <w:t>对产品信息进行</w:t>
      </w:r>
      <w:r>
        <w:rPr>
          <w:sz w:val="22"/>
          <w:szCs w:val="22"/>
        </w:rPr>
        <w:t xml:space="preserve"> </w:t>
      </w:r>
      <w:r>
        <w:rPr>
          <w:sz w:val="22"/>
          <w:szCs w:val="22"/>
          <w:spacing w:val="-1"/>
        </w:rPr>
        <w:t>所见即所得的编辑，翻译人员通过</w:t>
      </w:r>
      <w:r>
        <w:rPr>
          <w:rFonts w:ascii="Times New Roman" w:hAnsi="Times New Roman" w:eastAsia="Times New Roman" w:cs="Times New Roman"/>
          <w:sz w:val="22"/>
          <w:szCs w:val="22"/>
          <w:spacing w:val="-1"/>
        </w:rPr>
        <w:t>CMS</w:t>
      </w:r>
      <w:r>
        <w:rPr>
          <w:sz w:val="22"/>
          <w:szCs w:val="22"/>
          <w:spacing w:val="-1"/>
        </w:rPr>
        <w:t>可以直接预览产品信息翻译后的呈</w:t>
      </w:r>
      <w:r>
        <w:rPr>
          <w:sz w:val="22"/>
          <w:szCs w:val="22"/>
          <w:spacing w:val="16"/>
        </w:rPr>
        <w:t xml:space="preserve"> </w:t>
      </w:r>
      <w:r>
        <w:rPr>
          <w:sz w:val="22"/>
          <w:szCs w:val="22"/>
          <w:spacing w:val="-2"/>
        </w:rPr>
        <w:t>现效果。 一旦推出新的产品，企业就可以快速、方便地把产品信息、使用</w:t>
      </w:r>
      <w:r>
        <w:rPr>
          <w:sz w:val="22"/>
          <w:szCs w:val="22"/>
          <w:spacing w:val="1"/>
        </w:rPr>
        <w:t xml:space="preserve"> </w:t>
      </w:r>
      <w:r>
        <w:rPr>
          <w:sz w:val="22"/>
          <w:szCs w:val="22"/>
          <w:spacing w:val="-5"/>
        </w:rPr>
        <w:t>手册等内容分发出去，让客户了解产品的更新内容和价值。</w:t>
      </w:r>
    </w:p>
    <w:p>
      <w:pPr>
        <w:ind w:left="440"/>
        <w:spacing w:before="103" w:line="222"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63"/>
        </w:rPr>
        <w:t xml:space="preserve"> </w:t>
      </w:r>
      <w:r>
        <w:rPr>
          <w:rFonts w:ascii="SimHei" w:hAnsi="SimHei" w:eastAsia="SimHei" w:cs="SimHei"/>
          <w:sz w:val="22"/>
          <w:szCs w:val="22"/>
          <w:spacing w:val="-3"/>
        </w:rPr>
        <w:t>用户数据</w:t>
      </w:r>
    </w:p>
    <w:p>
      <w:pPr>
        <w:pStyle w:val="BodyText"/>
        <w:ind w:right="723" w:firstLine="440"/>
        <w:spacing w:before="103" w:line="275" w:lineRule="auto"/>
        <w:rPr>
          <w:sz w:val="22"/>
          <w:szCs w:val="22"/>
        </w:rPr>
      </w:pPr>
      <w:r>
        <w:rPr>
          <w:rFonts w:ascii="Times New Roman" w:hAnsi="Times New Roman" w:eastAsia="Times New Roman" w:cs="Times New Roman"/>
          <w:sz w:val="22"/>
          <w:szCs w:val="22"/>
          <w:spacing w:val="-2"/>
        </w:rPr>
        <w:t>CMS </w:t>
      </w:r>
      <w:r>
        <w:rPr>
          <w:sz w:val="22"/>
          <w:szCs w:val="22"/>
          <w:spacing w:val="-2"/>
        </w:rPr>
        <w:t>让企业实现用户数据的完整闭环，即先进行用户数据采集，借助</w:t>
      </w:r>
      <w:r>
        <w:rPr>
          <w:sz w:val="22"/>
          <w:szCs w:val="22"/>
          <w:spacing w:val="17"/>
        </w:rPr>
        <w:t xml:space="preserve"> </w:t>
      </w:r>
      <w:r>
        <w:rPr>
          <w:sz w:val="22"/>
          <w:szCs w:val="22"/>
          <w:spacing w:val="1"/>
        </w:rPr>
        <w:t>大数据及机器学习技术进行实时分析，为每个用户生成用户画像，然后利</w:t>
      </w:r>
      <w:r>
        <w:rPr>
          <w:sz w:val="22"/>
          <w:szCs w:val="22"/>
          <w:spacing w:val="3"/>
        </w:rPr>
        <w:t xml:space="preserve"> </w:t>
      </w:r>
      <w:r>
        <w:rPr>
          <w:sz w:val="22"/>
          <w:szCs w:val="22"/>
          <w:spacing w:val="-5"/>
        </w:rPr>
        <w:t>用营销自动化技术进行个性化的内容推送、服务。</w:t>
      </w:r>
    </w:p>
    <w:p>
      <w:pPr>
        <w:spacing w:line="275" w:lineRule="auto"/>
        <w:sectPr>
          <w:pgSz w:w="8720" w:h="13090"/>
          <w:pgMar w:top="400" w:right="239" w:bottom="0" w:left="67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23833"/>
            <wp:effectExtent l="0" t="0" r="0" b="0"/>
            <wp:docPr id="104" name="IM 104"/>
            <wp:cNvGraphicFramePr/>
            <a:graphic>
              <a:graphicData uri="http://schemas.openxmlformats.org/drawingml/2006/picture">
                <pic:pic>
                  <pic:nvPicPr>
                    <pic:cNvPr id="104" name="IM 104"/>
                    <pic:cNvPicPr/>
                  </pic:nvPicPr>
                  <pic:blipFill>
                    <a:blip r:embed="rId59"/>
                    <a:stretch>
                      <a:fillRect/>
                    </a:stretch>
                  </pic:blipFill>
                  <pic:spPr>
                    <a:xfrm rot="0">
                      <a:off x="0" y="0"/>
                      <a:ext cx="330183" cy="323833"/>
                    </a:xfrm>
                    <a:prstGeom prst="rect">
                      <a:avLst/>
                    </a:prstGeom>
                  </pic:spPr>
                </pic:pic>
              </a:graphicData>
            </a:graphic>
          </wp:inline>
        </w:drawing>
      </w:r>
      <w:r>
        <w:rPr>
          <w:rFonts w:ascii="YouYuan" w:hAnsi="YouYuan" w:eastAsia="YouYuan" w:cs="YouYuan"/>
          <w:sz w:val="18"/>
          <w:szCs w:val="18"/>
          <w:spacing w:val="107"/>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67" w:lineRule="auto"/>
        <w:rPr>
          <w:rFonts w:ascii="Arial"/>
          <w:sz w:val="21"/>
        </w:rPr>
      </w:pPr>
      <w:r/>
    </w:p>
    <w:p>
      <w:pPr>
        <w:pStyle w:val="BodyText"/>
        <w:ind w:left="699" w:firstLine="450"/>
        <w:spacing w:before="71" w:line="288" w:lineRule="auto"/>
        <w:rPr>
          <w:sz w:val="22"/>
          <w:szCs w:val="22"/>
        </w:rPr>
      </w:pPr>
      <w:r>
        <w:rPr>
          <w:rFonts w:ascii="Times New Roman" w:hAnsi="Times New Roman" w:eastAsia="Times New Roman" w:cs="Times New Roman"/>
          <w:sz w:val="22"/>
          <w:szCs w:val="22"/>
          <w:spacing w:val="-1"/>
        </w:rPr>
        <w:t>CMS</w:t>
      </w:r>
      <w:r>
        <w:rPr>
          <w:sz w:val="22"/>
          <w:szCs w:val="22"/>
          <w:spacing w:val="-1"/>
        </w:rPr>
        <w:t>强大的内容管理和数字营销系统能为企业培育更多的潜在客户，</w:t>
      </w:r>
      <w:r>
        <w:rPr>
          <w:sz w:val="22"/>
          <w:szCs w:val="22"/>
          <w:spacing w:val="7"/>
        </w:rPr>
        <w:t xml:space="preserve">  </w:t>
      </w:r>
      <w:r>
        <w:rPr>
          <w:sz w:val="22"/>
          <w:szCs w:val="22"/>
          <w:spacing w:val="-4"/>
        </w:rPr>
        <w:t>提高成交转化率。某汽车制造行业厂商通过</w:t>
      </w:r>
      <w:r>
        <w:rPr>
          <w:rFonts w:ascii="Times New Roman" w:hAnsi="Times New Roman" w:eastAsia="Times New Roman" w:cs="Times New Roman"/>
          <w:sz w:val="22"/>
          <w:szCs w:val="22"/>
          <w:spacing w:val="-4"/>
        </w:rPr>
        <w:t>CMS</w:t>
      </w:r>
      <w:r>
        <w:rPr>
          <w:sz w:val="22"/>
          <w:szCs w:val="22"/>
          <w:spacing w:val="-4"/>
        </w:rPr>
        <w:t>建构公司的官网、城市站、</w:t>
      </w:r>
      <w:r>
        <w:rPr>
          <w:sz w:val="22"/>
          <w:szCs w:val="22"/>
          <w:spacing w:val="10"/>
        </w:rPr>
        <w:t xml:space="preserve"> </w:t>
      </w:r>
      <w:r>
        <w:rPr>
          <w:sz w:val="22"/>
          <w:szCs w:val="22"/>
        </w:rPr>
        <w:t>区域站等经销商站点，通过系统发布活动内容、车型、相关金融和售后服</w:t>
      </w:r>
      <w:r>
        <w:rPr>
          <w:sz w:val="22"/>
          <w:szCs w:val="22"/>
          <w:spacing w:val="8"/>
        </w:rPr>
        <w:t xml:space="preserve">  </w:t>
      </w:r>
      <w:r>
        <w:rPr>
          <w:sz w:val="22"/>
          <w:szCs w:val="22"/>
        </w:rPr>
        <w:t>务信息，从而吸引用户访问，培育销售线索。通过</w:t>
      </w:r>
      <w:r>
        <w:rPr>
          <w:rFonts w:ascii="Times New Roman" w:hAnsi="Times New Roman" w:eastAsia="Times New Roman" w:cs="Times New Roman"/>
          <w:sz w:val="22"/>
          <w:szCs w:val="22"/>
        </w:rPr>
        <w:t>CMS,</w:t>
      </w:r>
      <w:r>
        <w:rPr>
          <w:rFonts w:ascii="Times New Roman" w:hAnsi="Times New Roman" w:eastAsia="Times New Roman" w:cs="Times New Roman"/>
          <w:sz w:val="22"/>
          <w:szCs w:val="22"/>
          <w:spacing w:val="18"/>
          <w:w w:val="101"/>
        </w:rPr>
        <w:t xml:space="preserve">  </w:t>
      </w:r>
      <w:r>
        <w:rPr>
          <w:sz w:val="22"/>
          <w:szCs w:val="22"/>
        </w:rPr>
        <w:t>企业对每个访客  </w:t>
      </w:r>
      <w:r>
        <w:rPr>
          <w:sz w:val="22"/>
          <w:szCs w:val="22"/>
          <w:spacing w:val="1"/>
        </w:rPr>
        <w:t>的行为数据、访问渠道进行分析，提供一对一的个性化体验，使</w:t>
      </w:r>
      <w:r>
        <w:rPr>
          <w:sz w:val="22"/>
          <w:szCs w:val="22"/>
        </w:rPr>
        <w:t>该汽车制  </w:t>
      </w:r>
      <w:r>
        <w:rPr>
          <w:sz w:val="22"/>
          <w:szCs w:val="22"/>
          <w:spacing w:val="4"/>
        </w:rPr>
        <w:t>造厂商的官网的销售线索数量提升4倍，占全年销售线索的25%。</w:t>
      </w:r>
    </w:p>
    <w:p>
      <w:pPr>
        <w:pStyle w:val="BodyText"/>
        <w:ind w:left="699" w:right="86" w:firstLine="450"/>
        <w:spacing w:before="110" w:line="281" w:lineRule="auto"/>
        <w:rPr>
          <w:sz w:val="22"/>
          <w:szCs w:val="22"/>
        </w:rPr>
      </w:pPr>
      <w:r>
        <w:rPr>
          <w:sz w:val="22"/>
          <w:szCs w:val="22"/>
          <w:spacing w:val="1"/>
        </w:rPr>
        <w:t>企业通过把内容和电商整合在一起，改变过去把企</w:t>
      </w:r>
      <w:r>
        <w:rPr>
          <w:sz w:val="22"/>
          <w:szCs w:val="22"/>
        </w:rPr>
        <w:t>业官网和电商平台 </w:t>
      </w:r>
      <w:r>
        <w:rPr>
          <w:sz w:val="22"/>
          <w:szCs w:val="22"/>
          <w:spacing w:val="-7"/>
        </w:rPr>
        <w:t>割裂开来的做法。企业通过官网内容积极与用户互动，把用户转化成粉丝，</w:t>
      </w:r>
      <w:r>
        <w:rPr>
          <w:sz w:val="22"/>
          <w:szCs w:val="22"/>
          <w:spacing w:val="10"/>
        </w:rPr>
        <w:t xml:space="preserve"> </w:t>
      </w:r>
      <w:r>
        <w:rPr>
          <w:sz w:val="22"/>
          <w:szCs w:val="22"/>
        </w:rPr>
        <w:t>鼓励其把购买后的体验分享到社交媒体上，帮助企业传播品牌理念，带来</w:t>
      </w:r>
      <w:r>
        <w:rPr>
          <w:sz w:val="22"/>
          <w:szCs w:val="22"/>
          <w:spacing w:val="18"/>
        </w:rPr>
        <w:t xml:space="preserve"> </w:t>
      </w:r>
      <w:r>
        <w:rPr>
          <w:sz w:val="22"/>
          <w:szCs w:val="22"/>
          <w:spacing w:val="-6"/>
        </w:rPr>
        <w:t>口碑效应，从而提高销量。</w:t>
      </w:r>
    </w:p>
    <w:p>
      <w:pPr>
        <w:pStyle w:val="BodyText"/>
        <w:ind w:left="699" w:right="98" w:firstLine="450"/>
        <w:spacing w:before="98" w:line="285" w:lineRule="auto"/>
        <w:rPr>
          <w:sz w:val="22"/>
          <w:szCs w:val="22"/>
        </w:rPr>
      </w:pPr>
      <w:r>
        <w:rPr>
          <w:rFonts w:ascii="Times New Roman" w:hAnsi="Times New Roman" w:eastAsia="Times New Roman" w:cs="Times New Roman"/>
          <w:sz w:val="22"/>
          <w:szCs w:val="22"/>
          <w:spacing w:val="-6"/>
        </w:rPr>
        <w:t>CMS</w:t>
      </w:r>
      <w:r>
        <w:rPr>
          <w:sz w:val="22"/>
          <w:szCs w:val="22"/>
          <w:spacing w:val="-6"/>
        </w:rPr>
        <w:t>能够帮助企业大规模、</w:t>
      </w:r>
      <w:r>
        <w:rPr>
          <w:sz w:val="22"/>
          <w:szCs w:val="22"/>
          <w:spacing w:val="60"/>
        </w:rPr>
        <w:t xml:space="preserve"> </w:t>
      </w:r>
      <w:r>
        <w:rPr>
          <w:sz w:val="22"/>
          <w:szCs w:val="22"/>
          <w:spacing w:val="-6"/>
        </w:rPr>
        <w:t>一致性、多渠道地创建、推送产品信息，</w:t>
      </w:r>
      <w:r>
        <w:rPr>
          <w:sz w:val="22"/>
          <w:szCs w:val="22"/>
        </w:rPr>
        <w:t xml:space="preserve"> </w:t>
      </w:r>
      <w:r>
        <w:rPr>
          <w:sz w:val="22"/>
          <w:szCs w:val="22"/>
          <w:spacing w:val="1"/>
        </w:rPr>
        <w:t>在这些内容被用户使用的过程中，系统会自动</w:t>
      </w:r>
      <w:r>
        <w:rPr>
          <w:sz w:val="22"/>
          <w:szCs w:val="22"/>
        </w:rPr>
        <w:t>搜集用户的信息，并且进行 </w:t>
      </w:r>
      <w:r>
        <w:rPr>
          <w:sz w:val="22"/>
          <w:szCs w:val="22"/>
          <w:spacing w:val="4"/>
        </w:rPr>
        <w:t>实时分析，形成360°用户画像。用户画像可直接用来驱动个性</w:t>
      </w:r>
      <w:r>
        <w:rPr>
          <w:sz w:val="22"/>
          <w:szCs w:val="22"/>
          <w:spacing w:val="3"/>
        </w:rPr>
        <w:t>化内容呈</w:t>
      </w:r>
      <w:r>
        <w:rPr>
          <w:sz w:val="22"/>
          <w:szCs w:val="22"/>
        </w:rPr>
        <w:t xml:space="preserve"> </w:t>
      </w:r>
      <w:r>
        <w:rPr>
          <w:sz w:val="22"/>
          <w:szCs w:val="22"/>
        </w:rPr>
        <w:t>现和推送，从内容到营销的整个过程都可以做到实时分析，这也是企业把</w:t>
      </w:r>
      <w:r>
        <w:rPr>
          <w:sz w:val="22"/>
          <w:szCs w:val="22"/>
          <w:spacing w:val="17"/>
        </w:rPr>
        <w:t xml:space="preserve"> </w:t>
      </w:r>
      <w:r>
        <w:rPr>
          <w:sz w:val="22"/>
          <w:szCs w:val="22"/>
          <w:spacing w:val="-6"/>
        </w:rPr>
        <w:t>官网建成营销中心的重要价值。</w:t>
      </w:r>
    </w:p>
    <w:p>
      <w:pPr>
        <w:spacing w:line="358" w:lineRule="auto"/>
        <w:rPr>
          <w:rFonts w:ascii="Arial"/>
          <w:sz w:val="21"/>
        </w:rPr>
      </w:pPr>
      <w:r/>
    </w:p>
    <w:p>
      <w:pPr>
        <w:spacing w:line="359" w:lineRule="auto"/>
        <w:rPr>
          <w:rFonts w:ascii="Arial"/>
          <w:sz w:val="21"/>
        </w:rPr>
      </w:pPr>
      <w:r/>
    </w:p>
    <w:p>
      <w:pPr>
        <w:pStyle w:val="BodyText"/>
        <w:ind w:left="699"/>
        <w:spacing w:before="111" w:line="219" w:lineRule="auto"/>
        <w:outlineLvl w:val="6"/>
        <w:rPr>
          <w:sz w:val="34"/>
          <w:szCs w:val="34"/>
        </w:rPr>
      </w:pPr>
      <w:r>
        <w:rPr>
          <w:rFonts w:ascii="Arial" w:hAnsi="Arial" w:eastAsia="Arial" w:cs="Arial"/>
          <w:sz w:val="34"/>
          <w:szCs w:val="34"/>
          <w:b/>
          <w:bCs/>
          <w:spacing w:val="-6"/>
        </w:rPr>
        <w:t>2.3</w:t>
      </w:r>
      <w:r>
        <w:rPr>
          <w:rFonts w:ascii="Arial" w:hAnsi="Arial" w:eastAsia="Arial" w:cs="Arial"/>
          <w:sz w:val="34"/>
          <w:szCs w:val="34"/>
          <w:b/>
          <w:bCs/>
          <w:spacing w:val="14"/>
        </w:rPr>
        <w:t xml:space="preserve">    </w:t>
      </w:r>
      <w:r>
        <w:rPr>
          <w:sz w:val="34"/>
          <w:szCs w:val="34"/>
          <w:b/>
          <w:bCs/>
          <w:spacing w:val="-6"/>
        </w:rPr>
        <w:t>获客之道</w:t>
      </w:r>
    </w:p>
    <w:p>
      <w:pPr>
        <w:spacing w:line="339" w:lineRule="auto"/>
        <w:rPr>
          <w:rFonts w:ascii="Arial"/>
          <w:sz w:val="21"/>
        </w:rPr>
      </w:pPr>
      <w:r/>
    </w:p>
    <w:p>
      <w:pPr>
        <w:spacing w:line="340" w:lineRule="auto"/>
        <w:rPr>
          <w:rFonts w:ascii="Arial"/>
          <w:sz w:val="21"/>
        </w:rPr>
      </w:pPr>
      <w:r/>
    </w:p>
    <w:p>
      <w:pPr>
        <w:pStyle w:val="BodyText"/>
        <w:ind w:left="703"/>
        <w:spacing w:before="91" w:line="219" w:lineRule="auto"/>
        <w:outlineLvl w:val="6"/>
        <w:rPr>
          <w:sz w:val="28"/>
          <w:szCs w:val="28"/>
        </w:rPr>
      </w:pPr>
      <w:r>
        <w:rPr>
          <w:sz w:val="28"/>
          <w:szCs w:val="28"/>
          <w:b/>
          <w:bCs/>
          <w:spacing w:val="-20"/>
        </w:rPr>
        <w:t>2.3.1</w:t>
      </w:r>
      <w:r>
        <w:rPr>
          <w:sz w:val="28"/>
          <w:szCs w:val="28"/>
          <w:spacing w:val="-20"/>
        </w:rPr>
        <w:t xml:space="preserve">  </w:t>
      </w:r>
      <w:r>
        <w:rPr>
          <w:sz w:val="28"/>
          <w:szCs w:val="28"/>
          <w:b/>
          <w:bCs/>
          <w:spacing w:val="-20"/>
        </w:rPr>
        <w:t>产品数字化</w:t>
      </w:r>
    </w:p>
    <w:p>
      <w:pPr>
        <w:spacing w:line="304" w:lineRule="auto"/>
        <w:rPr>
          <w:rFonts w:ascii="Arial"/>
          <w:sz w:val="21"/>
        </w:rPr>
      </w:pPr>
      <w:r/>
    </w:p>
    <w:p>
      <w:pPr>
        <w:pStyle w:val="BodyText"/>
        <w:ind w:left="1149"/>
        <w:spacing w:before="73" w:line="380" w:lineRule="exact"/>
        <w:rPr>
          <w:sz w:val="22"/>
          <w:szCs w:val="22"/>
        </w:rPr>
      </w:pPr>
      <w:r>
        <w:rPr>
          <w:sz w:val="22"/>
          <w:szCs w:val="22"/>
          <w:spacing w:val="1"/>
          <w:position w:val="12"/>
        </w:rPr>
        <w:t>产品数字化不是指数字化产品，而是指给产品提供数字化标签，方便</w:t>
      </w:r>
    </w:p>
    <w:p>
      <w:pPr>
        <w:pStyle w:val="BodyText"/>
        <w:ind w:left="699"/>
        <w:spacing w:before="1" w:line="219" w:lineRule="auto"/>
        <w:rPr>
          <w:sz w:val="22"/>
          <w:szCs w:val="22"/>
        </w:rPr>
      </w:pPr>
      <w:r>
        <w:rPr>
          <w:sz w:val="22"/>
          <w:szCs w:val="22"/>
          <w:spacing w:val="-4"/>
        </w:rPr>
        <w:t>营销环节的识别、追踪和统计分析。实现产品数字化</w:t>
      </w:r>
      <w:r>
        <w:rPr>
          <w:sz w:val="22"/>
          <w:szCs w:val="22"/>
          <w:spacing w:val="-5"/>
        </w:rPr>
        <w:t>的方法有以下两种。</w:t>
      </w:r>
    </w:p>
    <w:p>
      <w:pPr>
        <w:pStyle w:val="BodyText"/>
        <w:ind w:left="1283"/>
        <w:spacing w:before="76" w:line="219" w:lineRule="auto"/>
        <w:rPr>
          <w:sz w:val="22"/>
          <w:szCs w:val="22"/>
        </w:rPr>
      </w:pPr>
      <w:r>
        <w:rPr>
          <w:sz w:val="22"/>
          <w:szCs w:val="22"/>
          <w:b/>
          <w:bCs/>
          <w:spacing w:val="7"/>
        </w:rPr>
        <w:t>(1)第一种：产品贴标</w:t>
      </w:r>
    </w:p>
    <w:p>
      <w:pPr>
        <w:pStyle w:val="BodyText"/>
        <w:ind w:left="699" w:right="99" w:firstLine="450"/>
        <w:spacing w:before="111" w:line="265" w:lineRule="auto"/>
        <w:rPr>
          <w:sz w:val="22"/>
          <w:szCs w:val="22"/>
        </w:rPr>
      </w:pPr>
      <w:r>
        <w:rPr>
          <w:sz w:val="22"/>
          <w:szCs w:val="22"/>
        </w:rPr>
        <w:t>给产品增加一个身份标签，每张标签的数字视为产品唯一的身份码。</w:t>
      </w:r>
      <w:r>
        <w:rPr>
          <w:sz w:val="22"/>
          <w:szCs w:val="22"/>
          <w:spacing w:val="9"/>
        </w:rPr>
        <w:t xml:space="preserve"> </w:t>
      </w:r>
      <w:r>
        <w:rPr>
          <w:sz w:val="22"/>
          <w:szCs w:val="22"/>
          <w:spacing w:val="-5"/>
        </w:rPr>
        <w:t>只需要将这个身份码加载到产品上，即可完成产品的数字化。</w:t>
      </w:r>
    </w:p>
    <w:p>
      <w:pPr>
        <w:pStyle w:val="BodyText"/>
        <w:ind w:left="1293"/>
        <w:spacing w:before="96" w:line="219" w:lineRule="auto"/>
        <w:rPr>
          <w:sz w:val="22"/>
          <w:szCs w:val="22"/>
        </w:rPr>
      </w:pPr>
      <w:r>
        <w:rPr>
          <w:sz w:val="22"/>
          <w:szCs w:val="22"/>
          <w:b/>
          <w:bCs/>
          <w:spacing w:val="7"/>
        </w:rPr>
        <w:t>(2)第二类：在线赋码</w:t>
      </w:r>
    </w:p>
    <w:p>
      <w:pPr>
        <w:pStyle w:val="BodyText"/>
        <w:ind w:left="699" w:right="65" w:firstLine="450"/>
        <w:spacing w:before="91" w:line="261" w:lineRule="auto"/>
        <w:rPr>
          <w:sz w:val="22"/>
          <w:szCs w:val="22"/>
        </w:rPr>
      </w:pPr>
      <w:r>
        <w:rPr>
          <w:sz w:val="22"/>
          <w:szCs w:val="22"/>
          <w:spacing w:val="3"/>
        </w:rPr>
        <w:t>通过设备对产品进行赋码。常见的方式是采用</w:t>
      </w:r>
      <w:r>
        <w:rPr>
          <w:sz w:val="22"/>
          <w:szCs w:val="22"/>
          <w:spacing w:val="2"/>
        </w:rPr>
        <w:t>喷</w:t>
      </w:r>
      <w:r>
        <w:rPr>
          <w:sz w:val="22"/>
          <w:szCs w:val="22"/>
          <w:spacing w:val="-40"/>
        </w:rPr>
        <w:t xml:space="preserve"> </w:t>
      </w:r>
      <w:r>
        <w:rPr>
          <w:rFonts w:ascii="Times New Roman" w:hAnsi="Times New Roman" w:eastAsia="Times New Roman" w:cs="Times New Roman"/>
          <w:sz w:val="22"/>
          <w:szCs w:val="22"/>
        </w:rPr>
        <w:t>EP</w:t>
      </w:r>
      <w:r>
        <w:rPr>
          <w:rFonts w:ascii="Times New Roman" w:hAnsi="Times New Roman" w:eastAsia="Times New Roman" w:cs="Times New Roman"/>
          <w:sz w:val="22"/>
          <w:szCs w:val="22"/>
          <w:spacing w:val="23"/>
          <w:w w:val="101"/>
        </w:rPr>
        <w:t xml:space="preserve"> </w:t>
      </w:r>
      <w:r>
        <w:rPr>
          <w:sz w:val="22"/>
          <w:szCs w:val="22"/>
          <w:spacing w:val="2"/>
        </w:rPr>
        <w:t>(塑环氧)和雕刻</w:t>
      </w:r>
      <w:r>
        <w:rPr>
          <w:sz w:val="22"/>
          <w:szCs w:val="22"/>
        </w:rPr>
        <w:t xml:space="preserve"> </w:t>
      </w:r>
      <w:r>
        <w:rPr>
          <w:sz w:val="22"/>
          <w:szCs w:val="22"/>
          <w:spacing w:val="-8"/>
        </w:rPr>
        <w:t>的方式来完成。</w:t>
      </w:r>
    </w:p>
    <w:p>
      <w:pPr>
        <w:spacing w:line="261" w:lineRule="auto"/>
        <w:sectPr>
          <w:pgSz w:w="8720" w:h="13120"/>
          <w:pgMar w:top="400" w:right="689" w:bottom="0" w:left="170" w:header="0" w:footer="0" w:gutter="0"/>
        </w:sectPr>
        <w:rPr>
          <w:sz w:val="22"/>
          <w:szCs w:val="22"/>
        </w:rPr>
      </w:pPr>
    </w:p>
    <w:p>
      <w:pPr>
        <w:ind w:left="5570"/>
        <w:spacing w:before="215" w:line="222" w:lineRule="auto"/>
        <w:rPr>
          <w:rFonts w:ascii="FangSong" w:hAnsi="FangSong" w:eastAsia="FangSong" w:cs="FangSong"/>
          <w:sz w:val="17"/>
          <w:szCs w:val="17"/>
        </w:rPr>
      </w:pPr>
      <w:r>
        <w:drawing>
          <wp:anchor distT="0" distB="0" distL="0" distR="0" simplePos="0" relativeHeight="251822080" behindDoc="0" locked="0" layoutInCell="0" allowOverlap="1">
            <wp:simplePos x="0" y="0"/>
            <wp:positionH relativeFrom="page">
              <wp:posOffset>5029217</wp:posOffset>
            </wp:positionH>
            <wp:positionV relativeFrom="page">
              <wp:posOffset>266736</wp:posOffset>
            </wp:positionV>
            <wp:extent cx="349231" cy="355593"/>
            <wp:effectExtent l="0" t="0" r="0" b="0"/>
            <wp:wrapNone/>
            <wp:docPr id="106" name="IM 106"/>
            <wp:cNvGraphicFramePr/>
            <a:graphic>
              <a:graphicData uri="http://schemas.openxmlformats.org/drawingml/2006/picture">
                <pic:pic>
                  <pic:nvPicPr>
                    <pic:cNvPr id="106" name="IM 106"/>
                    <pic:cNvPicPr/>
                  </pic:nvPicPr>
                  <pic:blipFill>
                    <a:blip r:embed="rId60"/>
                    <a:stretch>
                      <a:fillRect/>
                    </a:stretch>
                  </pic:blipFill>
                  <pic:spPr>
                    <a:xfrm rot="0">
                      <a:off x="0" y="0"/>
                      <a:ext cx="349231" cy="355593"/>
                    </a:xfrm>
                    <a:prstGeom prst="rect">
                      <a:avLst/>
                    </a:prstGeom>
                  </pic:spPr>
                </pic:pic>
              </a:graphicData>
            </a:graphic>
          </wp:anchor>
        </w:drawing>
      </w:r>
      <w:r>
        <w:rPr>
          <w:rFonts w:ascii="FangSong" w:hAnsi="FangSong" w:eastAsia="FangSong" w:cs="FangSong"/>
          <w:sz w:val="17"/>
          <w:szCs w:val="17"/>
          <w:spacing w:val="2"/>
        </w:rPr>
        <w:t>第2章</w:t>
      </w:r>
      <w:r>
        <w:rPr>
          <w:rFonts w:ascii="FangSong" w:hAnsi="FangSong" w:eastAsia="FangSong" w:cs="FangSong"/>
          <w:sz w:val="17"/>
          <w:szCs w:val="17"/>
          <w:spacing w:val="18"/>
        </w:rPr>
        <w:t xml:space="preserve">  </w:t>
      </w:r>
      <w:r>
        <w:rPr>
          <w:rFonts w:ascii="FangSong" w:hAnsi="FangSong" w:eastAsia="FangSong" w:cs="FangSong"/>
          <w:sz w:val="17"/>
          <w:szCs w:val="17"/>
          <w:spacing w:val="2"/>
        </w:rPr>
        <w:t>数字化营销</w:t>
      </w:r>
    </w:p>
    <w:p>
      <w:pPr>
        <w:spacing w:line="260" w:lineRule="auto"/>
        <w:rPr>
          <w:rFonts w:ascii="Arial"/>
          <w:sz w:val="21"/>
        </w:rPr>
      </w:pPr>
      <w:r/>
    </w:p>
    <w:p>
      <w:pPr>
        <w:spacing w:line="260" w:lineRule="auto"/>
        <w:rPr>
          <w:rFonts w:ascii="Arial"/>
          <w:sz w:val="21"/>
        </w:rPr>
      </w:pPr>
      <w:r/>
    </w:p>
    <w:p>
      <w:pPr>
        <w:pStyle w:val="BodyText"/>
        <w:ind w:right="720" w:firstLine="430"/>
        <w:spacing w:before="65" w:line="294" w:lineRule="auto"/>
        <w:jc w:val="both"/>
        <w:rPr>
          <w:sz w:val="20"/>
          <w:szCs w:val="20"/>
        </w:rPr>
      </w:pPr>
      <w:r>
        <w:rPr>
          <w:sz w:val="20"/>
          <w:szCs w:val="20"/>
          <w:spacing w:val="21"/>
        </w:rPr>
        <w:t>采用油墨喷码机，将系统为产品生成的身份码直接喷印在产品的瓶子</w:t>
      </w:r>
      <w:r>
        <w:rPr>
          <w:sz w:val="20"/>
          <w:szCs w:val="20"/>
          <w:spacing w:val="18"/>
        </w:rPr>
        <w:t xml:space="preserve"> </w:t>
      </w:r>
      <w:r>
        <w:rPr>
          <w:sz w:val="20"/>
          <w:szCs w:val="20"/>
          <w:spacing w:val="18"/>
        </w:rPr>
        <w:t>上、袋子上、包装盒的外部或者包装盒的内部；或用激光雕刻将身份码直 </w:t>
      </w:r>
      <w:r>
        <w:rPr>
          <w:sz w:val="20"/>
          <w:szCs w:val="20"/>
          <w:spacing w:val="14"/>
        </w:rPr>
        <w:t>接雕刻在产品各种形式的包装上，这样会更加牢固耐磨。</w:t>
      </w:r>
    </w:p>
    <w:p>
      <w:pPr>
        <w:pStyle w:val="BodyText"/>
        <w:ind w:left="430"/>
        <w:spacing w:before="142" w:line="218" w:lineRule="auto"/>
        <w:rPr>
          <w:sz w:val="20"/>
          <w:szCs w:val="20"/>
        </w:rPr>
      </w:pPr>
      <w:r>
        <w:rPr>
          <w:sz w:val="20"/>
          <w:szCs w:val="20"/>
          <w:spacing w:val="20"/>
        </w:rPr>
        <w:t>产品数字化的应用价值有很多，以下列举3</w:t>
      </w:r>
      <w:r>
        <w:rPr>
          <w:sz w:val="20"/>
          <w:szCs w:val="20"/>
          <w:spacing w:val="19"/>
        </w:rPr>
        <w:t>种。</w:t>
      </w:r>
    </w:p>
    <w:p>
      <w:pPr>
        <w:pStyle w:val="BodyText"/>
        <w:ind w:left="532"/>
        <w:spacing w:before="112" w:line="219" w:lineRule="auto"/>
        <w:rPr>
          <w:sz w:val="20"/>
          <w:szCs w:val="20"/>
        </w:rPr>
      </w:pPr>
      <w:r>
        <w:rPr>
          <w:sz w:val="20"/>
          <w:szCs w:val="20"/>
          <w:b/>
          <w:bCs/>
          <w:spacing w:val="17"/>
        </w:rPr>
        <w:t>(1)应用一</w:t>
      </w:r>
      <w:r>
        <w:rPr>
          <w:sz w:val="20"/>
          <w:szCs w:val="20"/>
          <w:spacing w:val="-34"/>
        </w:rPr>
        <w:t xml:space="preserve"> </w:t>
      </w:r>
      <w:r>
        <w:rPr>
          <w:sz w:val="20"/>
          <w:szCs w:val="20"/>
          <w:b/>
          <w:bCs/>
          <w:spacing w:val="17"/>
        </w:rPr>
        <w:t>：品牌保护，建立消费者对企业产品的信任</w:t>
      </w:r>
    </w:p>
    <w:p>
      <w:pPr>
        <w:pStyle w:val="BodyText"/>
        <w:ind w:right="734" w:firstLine="430"/>
        <w:spacing w:before="124" w:line="304" w:lineRule="auto"/>
        <w:jc w:val="both"/>
        <w:rPr>
          <w:sz w:val="20"/>
          <w:szCs w:val="20"/>
        </w:rPr>
      </w:pPr>
      <w:r>
        <w:rPr>
          <w:sz w:val="20"/>
          <w:szCs w:val="20"/>
          <w:spacing w:val="21"/>
        </w:rPr>
        <w:t>常见的身份码就是二维码，用户通过手机扫描二维码进行产品真伪的</w:t>
      </w:r>
      <w:r>
        <w:rPr>
          <w:sz w:val="20"/>
          <w:szCs w:val="20"/>
          <w:spacing w:val="4"/>
        </w:rPr>
        <w:t xml:space="preserve"> </w:t>
      </w:r>
      <w:r>
        <w:rPr>
          <w:sz w:val="20"/>
          <w:szCs w:val="20"/>
          <w:spacing w:val="20"/>
        </w:rPr>
        <w:t>鉴别，这同时也是企业邀请终端消费者关注企业微信公众号、获取消费者</w:t>
      </w:r>
      <w:r>
        <w:rPr>
          <w:sz w:val="20"/>
          <w:szCs w:val="20"/>
          <w:spacing w:val="18"/>
        </w:rPr>
        <w:t xml:space="preserve"> </w:t>
      </w:r>
      <w:r>
        <w:rPr>
          <w:sz w:val="20"/>
          <w:szCs w:val="20"/>
          <w:spacing w:val="20"/>
        </w:rPr>
        <w:t>地理位置或其他信息的途径。用户在进行防伪查询的同时，也配合企业开</w:t>
      </w:r>
      <w:r>
        <w:rPr>
          <w:sz w:val="20"/>
          <w:szCs w:val="20"/>
          <w:spacing w:val="17"/>
        </w:rPr>
        <w:t xml:space="preserve"> </w:t>
      </w:r>
      <w:r>
        <w:rPr>
          <w:sz w:val="20"/>
          <w:szCs w:val="20"/>
          <w:spacing w:val="13"/>
        </w:rPr>
        <w:t>启了数据搜集的精准入口。</w:t>
      </w:r>
    </w:p>
    <w:p>
      <w:pPr>
        <w:pStyle w:val="BodyText"/>
        <w:ind w:left="532"/>
        <w:spacing w:before="121" w:line="219" w:lineRule="auto"/>
        <w:rPr>
          <w:sz w:val="20"/>
          <w:szCs w:val="20"/>
        </w:rPr>
      </w:pPr>
      <w:r>
        <w:rPr>
          <w:sz w:val="20"/>
          <w:szCs w:val="20"/>
          <w:b/>
          <w:bCs/>
          <w:spacing w:val="19"/>
        </w:rPr>
        <w:t>(2)应用二：产品追溯，数据打通整个产品生命周期</w:t>
      </w:r>
    </w:p>
    <w:p>
      <w:pPr>
        <w:pStyle w:val="BodyText"/>
        <w:ind w:right="727" w:firstLine="430"/>
        <w:spacing w:before="146" w:line="310" w:lineRule="auto"/>
        <w:rPr>
          <w:sz w:val="20"/>
          <w:szCs w:val="20"/>
        </w:rPr>
      </w:pPr>
      <w:r>
        <w:rPr>
          <w:sz w:val="20"/>
          <w:szCs w:val="20"/>
          <w:spacing w:val="12"/>
        </w:rPr>
        <w:t>把产品数字化应用到整个产品生命周期中，对消费者和企业都有好处。</w:t>
      </w:r>
      <w:r>
        <w:rPr>
          <w:sz w:val="20"/>
          <w:szCs w:val="20"/>
          <w:spacing w:val="16"/>
        </w:rPr>
        <w:t xml:space="preserve"> </w:t>
      </w:r>
      <w:r>
        <w:rPr>
          <w:sz w:val="20"/>
          <w:szCs w:val="20"/>
          <w:spacing w:val="19"/>
        </w:rPr>
        <w:t>例如，乳制品企业在产品上市之前就从奶牛、奶羊开始布局数字化应用。</w:t>
      </w:r>
      <w:r>
        <w:rPr>
          <w:sz w:val="20"/>
          <w:szCs w:val="20"/>
          <w:spacing w:val="10"/>
        </w:rPr>
        <w:t xml:space="preserve"> </w:t>
      </w:r>
      <w:r>
        <w:rPr>
          <w:sz w:val="20"/>
          <w:szCs w:val="20"/>
          <w:spacing w:val="19"/>
        </w:rPr>
        <w:t>从养殖开始，每只奶牛、奶羊都有自己专属的耳标，记录其出生、生长、</w:t>
      </w:r>
      <w:r>
        <w:rPr>
          <w:sz w:val="20"/>
          <w:szCs w:val="20"/>
          <w:spacing w:val="10"/>
        </w:rPr>
        <w:t xml:space="preserve"> </w:t>
      </w:r>
      <w:r>
        <w:rPr>
          <w:sz w:val="20"/>
          <w:szCs w:val="20"/>
          <w:spacing w:val="19"/>
        </w:rPr>
        <w:t>产奶等情况。再到奶罐、奶罐车的身份标识，奶粉生产车间的投料管理、</w:t>
      </w:r>
      <w:r>
        <w:rPr>
          <w:sz w:val="20"/>
          <w:szCs w:val="20"/>
          <w:spacing w:val="10"/>
        </w:rPr>
        <w:t xml:space="preserve"> </w:t>
      </w:r>
      <w:r>
        <w:rPr>
          <w:sz w:val="20"/>
          <w:szCs w:val="20"/>
          <w:spacing w:val="12"/>
        </w:rPr>
        <w:t>灌装管理到每一听奶粉都建立了</w:t>
      </w:r>
      <w:r>
        <w:rPr>
          <w:sz w:val="20"/>
          <w:szCs w:val="20"/>
          <w:b/>
          <w:bCs/>
          <w:spacing w:val="12"/>
        </w:rPr>
        <w:t>身份数字标签，</w:t>
      </w:r>
      <w:r>
        <w:rPr>
          <w:sz w:val="20"/>
          <w:szCs w:val="20"/>
          <w:spacing w:val="12"/>
        </w:rPr>
        <w:t>也就是产品的质量追溯码。</w:t>
      </w:r>
      <w:r>
        <w:rPr>
          <w:sz w:val="20"/>
          <w:szCs w:val="20"/>
          <w:spacing w:val="8"/>
        </w:rPr>
        <w:t xml:space="preserve"> </w:t>
      </w:r>
      <w:r>
        <w:rPr>
          <w:sz w:val="20"/>
          <w:szCs w:val="20"/>
          <w:spacing w:val="20"/>
        </w:rPr>
        <w:t>质量追溯码记录着原料的批次、生产批次、生产班组、精确到时分秒的生</w:t>
      </w:r>
      <w:r>
        <w:rPr>
          <w:sz w:val="20"/>
          <w:szCs w:val="20"/>
          <w:spacing w:val="18"/>
        </w:rPr>
        <w:t xml:space="preserve"> </w:t>
      </w:r>
      <w:r>
        <w:rPr>
          <w:sz w:val="20"/>
          <w:szCs w:val="20"/>
          <w:spacing w:val="21"/>
        </w:rPr>
        <w:t>产日期等其他企业内部质量管控的信息。消费者拥有这些信息会对产品质</w:t>
      </w:r>
      <w:r>
        <w:rPr>
          <w:sz w:val="20"/>
          <w:szCs w:val="20"/>
        </w:rPr>
        <w:t xml:space="preserve"> </w:t>
      </w:r>
      <w:r>
        <w:rPr>
          <w:sz w:val="20"/>
          <w:szCs w:val="20"/>
          <w:spacing w:val="12"/>
        </w:rPr>
        <w:t>量更放心，对企业也更有品牌归属感。</w:t>
      </w:r>
    </w:p>
    <w:p>
      <w:pPr>
        <w:pStyle w:val="BodyText"/>
        <w:ind w:left="532"/>
        <w:spacing w:before="190" w:line="219" w:lineRule="auto"/>
        <w:rPr>
          <w:sz w:val="20"/>
          <w:szCs w:val="20"/>
        </w:rPr>
      </w:pPr>
      <w:r>
        <w:rPr>
          <w:sz w:val="20"/>
          <w:szCs w:val="20"/>
          <w:b/>
          <w:bCs/>
          <w:spacing w:val="25"/>
        </w:rPr>
        <w:t>(3)应用三：数字化营销</w:t>
      </w:r>
    </w:p>
    <w:p>
      <w:pPr>
        <w:pStyle w:val="BodyText"/>
        <w:ind w:right="738" w:firstLine="430"/>
        <w:spacing w:before="106" w:line="332" w:lineRule="auto"/>
        <w:jc w:val="both"/>
        <w:rPr>
          <w:sz w:val="20"/>
          <w:szCs w:val="20"/>
        </w:rPr>
      </w:pPr>
      <w:r>
        <w:rPr>
          <w:sz w:val="20"/>
          <w:szCs w:val="20"/>
          <w:spacing w:val="21"/>
        </w:rPr>
        <w:t>数字化营销通常分为前端接触层、中间应用层和底部数据层。二维码</w:t>
      </w:r>
      <w:r>
        <w:rPr>
          <w:sz w:val="20"/>
          <w:szCs w:val="20"/>
        </w:rPr>
        <w:t xml:space="preserve"> </w:t>
      </w:r>
      <w:r>
        <w:rPr>
          <w:sz w:val="20"/>
          <w:szCs w:val="20"/>
          <w:spacing w:val="20"/>
        </w:rPr>
        <w:t>就是企业与消费者进行前端接触、智能互动的最好介质之一，也是手机端</w:t>
      </w:r>
      <w:r>
        <w:rPr>
          <w:sz w:val="20"/>
          <w:szCs w:val="20"/>
          <w:spacing w:val="9"/>
        </w:rPr>
        <w:t xml:space="preserve"> </w:t>
      </w:r>
      <w:r>
        <w:rPr>
          <w:sz w:val="20"/>
          <w:szCs w:val="20"/>
          <w:spacing w:val="21"/>
        </w:rPr>
        <w:t>应用程序、</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w w:val="101"/>
        </w:rPr>
        <w:t xml:space="preserve"> </w:t>
      </w:r>
      <w:r>
        <w:rPr>
          <w:sz w:val="20"/>
          <w:szCs w:val="20"/>
          <w:spacing w:val="21"/>
        </w:rPr>
        <w:t>等中间应用层的数据来源，更为底层数据分析提供了</w:t>
      </w:r>
      <w:r>
        <w:rPr>
          <w:sz w:val="20"/>
          <w:szCs w:val="20"/>
          <w:spacing w:val="20"/>
        </w:rPr>
        <w:t>基础</w:t>
      </w:r>
    </w:p>
    <w:p>
      <w:pPr>
        <w:pStyle w:val="BodyText"/>
        <w:spacing w:before="1" w:line="219" w:lineRule="auto"/>
        <w:rPr>
          <w:sz w:val="20"/>
          <w:szCs w:val="20"/>
        </w:rPr>
      </w:pPr>
      <w:r>
        <w:rPr>
          <w:sz w:val="20"/>
          <w:szCs w:val="20"/>
          <w:spacing w:val="9"/>
        </w:rPr>
        <w:t>数据，助力企业根据最真实的数据分析结果，做出下一步的行动计划和决策。</w:t>
      </w:r>
    </w:p>
    <w:p>
      <w:pPr>
        <w:pStyle w:val="BodyText"/>
        <w:ind w:right="741" w:firstLine="430"/>
        <w:spacing w:before="143" w:line="271" w:lineRule="auto"/>
        <w:rPr>
          <w:sz w:val="20"/>
          <w:szCs w:val="20"/>
        </w:rPr>
      </w:pPr>
      <w:r>
        <w:rPr>
          <w:sz w:val="20"/>
          <w:szCs w:val="20"/>
          <w:spacing w:val="21"/>
        </w:rPr>
        <w:t>总之，产品数字化是数字化营销的基础，为更大规模的营销活</w:t>
      </w:r>
      <w:r>
        <w:rPr>
          <w:sz w:val="20"/>
          <w:szCs w:val="20"/>
          <w:spacing w:val="20"/>
        </w:rPr>
        <w:t>动、数</w:t>
      </w:r>
      <w:r>
        <w:rPr>
          <w:sz w:val="20"/>
          <w:szCs w:val="20"/>
        </w:rPr>
        <w:t xml:space="preserve"> </w:t>
      </w:r>
      <w:r>
        <w:rPr>
          <w:sz w:val="20"/>
          <w:szCs w:val="20"/>
          <w:spacing w:val="13"/>
        </w:rPr>
        <w:t>据分析奠定了坚实的基础。</w:t>
      </w:r>
    </w:p>
    <w:p>
      <w:pPr>
        <w:spacing w:line="408" w:lineRule="auto"/>
        <w:rPr>
          <w:rFonts w:ascii="Arial"/>
          <w:sz w:val="21"/>
        </w:rPr>
      </w:pPr>
      <w:r/>
    </w:p>
    <w:p>
      <w:pPr>
        <w:pStyle w:val="BodyText"/>
        <w:ind w:left="3"/>
        <w:spacing w:before="81" w:line="220" w:lineRule="auto"/>
        <w:outlineLvl w:val="6"/>
        <w:rPr>
          <w:sz w:val="25"/>
          <w:szCs w:val="25"/>
        </w:rPr>
      </w:pPr>
      <w:r>
        <w:rPr>
          <w:sz w:val="25"/>
          <w:szCs w:val="25"/>
          <w:b/>
          <w:bCs/>
          <w:spacing w:val="9"/>
        </w:rPr>
        <w:t>2.3.2</w:t>
      </w:r>
      <w:r>
        <w:rPr>
          <w:sz w:val="25"/>
          <w:szCs w:val="25"/>
          <w:spacing w:val="9"/>
        </w:rPr>
        <w:t xml:space="preserve">  </w:t>
      </w:r>
      <w:r>
        <w:rPr>
          <w:sz w:val="25"/>
          <w:szCs w:val="25"/>
          <w:b/>
          <w:bCs/>
          <w:spacing w:val="9"/>
        </w:rPr>
        <w:t>从入口思维到全触点营销</w:t>
      </w:r>
    </w:p>
    <w:p>
      <w:pPr>
        <w:spacing w:line="345" w:lineRule="auto"/>
        <w:rPr>
          <w:rFonts w:ascii="Arial"/>
          <w:sz w:val="21"/>
        </w:rPr>
      </w:pPr>
      <w:r/>
    </w:p>
    <w:p>
      <w:pPr>
        <w:pStyle w:val="BodyText"/>
        <w:ind w:left="430"/>
        <w:spacing w:before="65" w:line="378" w:lineRule="exact"/>
        <w:rPr>
          <w:sz w:val="20"/>
          <w:szCs w:val="20"/>
        </w:rPr>
      </w:pPr>
      <w:r>
        <w:rPr>
          <w:sz w:val="20"/>
          <w:szCs w:val="20"/>
          <w:spacing w:val="21"/>
          <w:position w:val="13"/>
        </w:rPr>
        <w:t>用户通过什么渠道获得信息，我们就去占领这些渠道。入口思维就是</w:t>
      </w:r>
    </w:p>
    <w:p>
      <w:pPr>
        <w:pStyle w:val="BodyText"/>
        <w:spacing w:line="212" w:lineRule="auto"/>
        <w:rPr>
          <w:sz w:val="20"/>
          <w:szCs w:val="20"/>
        </w:rPr>
      </w:pPr>
      <w:r>
        <w:rPr>
          <w:sz w:val="20"/>
          <w:szCs w:val="20"/>
          <w:spacing w:val="12"/>
        </w:rPr>
        <w:t>如此，线下店铺、地面广告、信息流广告、</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3"/>
        </w:rPr>
        <w:t xml:space="preserve"> </w:t>
      </w:r>
      <w:r>
        <w:rPr>
          <w:sz w:val="20"/>
          <w:szCs w:val="20"/>
          <w:spacing w:val="12"/>
        </w:rPr>
        <w:t>、</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21"/>
        </w:rPr>
        <w:t xml:space="preserve">  </w:t>
      </w:r>
      <w:r>
        <w:rPr>
          <w:sz w:val="20"/>
          <w:szCs w:val="20"/>
          <w:spacing w:val="12"/>
        </w:rPr>
        <w:t>网站等都是流量入口，</w:t>
      </w:r>
    </w:p>
    <w:p>
      <w:pPr>
        <w:spacing w:line="212" w:lineRule="auto"/>
        <w:sectPr>
          <w:pgSz w:w="8720" w:h="13090"/>
          <w:pgMar w:top="400" w:right="250" w:bottom="0" w:left="669" w:header="0" w:footer="0" w:gutter="0"/>
        </w:sectPr>
        <w:rPr>
          <w:sz w:val="20"/>
          <w:szCs w:val="20"/>
        </w:rPr>
      </w:pPr>
    </w:p>
    <w:p>
      <w:pPr>
        <w:spacing w:before="14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238" cy="330165"/>
            <wp:effectExtent l="0" t="0" r="0" b="0"/>
            <wp:docPr id="108" name="IM 108"/>
            <wp:cNvGraphicFramePr/>
            <a:graphic>
              <a:graphicData uri="http://schemas.openxmlformats.org/drawingml/2006/picture">
                <pic:pic>
                  <pic:nvPicPr>
                    <pic:cNvPr id="108" name="IM 108"/>
                    <pic:cNvPicPr/>
                  </pic:nvPicPr>
                  <pic:blipFill>
                    <a:blip r:embed="rId61"/>
                    <a:stretch>
                      <a:fillRect/>
                    </a:stretch>
                  </pic:blipFill>
                  <pic:spPr>
                    <a:xfrm rot="0">
                      <a:off x="0" y="0"/>
                      <a:ext cx="330238" cy="330165"/>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09"/>
        <w:spacing w:before="71" w:line="219" w:lineRule="auto"/>
        <w:rPr>
          <w:sz w:val="22"/>
          <w:szCs w:val="22"/>
        </w:rPr>
      </w:pPr>
      <w:r>
        <w:rPr>
          <w:sz w:val="22"/>
          <w:szCs w:val="22"/>
          <w:spacing w:val="-5"/>
        </w:rPr>
        <w:t>客户信息的总流量就是来自这些入口的线性叠加。</w:t>
      </w:r>
    </w:p>
    <w:p>
      <w:pPr>
        <w:pStyle w:val="BodyText"/>
        <w:ind w:left="709" w:right="101" w:firstLine="430"/>
        <w:spacing w:before="86" w:line="275" w:lineRule="auto"/>
        <w:rPr>
          <w:sz w:val="22"/>
          <w:szCs w:val="22"/>
        </w:rPr>
      </w:pPr>
      <w:r>
        <w:rPr>
          <w:sz w:val="22"/>
          <w:szCs w:val="22"/>
          <w:spacing w:val="1"/>
        </w:rPr>
        <w:t>触点是指在用户正常生活中可能提及产品或需求的场景，在用</w:t>
      </w:r>
      <w:r>
        <w:rPr>
          <w:sz w:val="22"/>
          <w:szCs w:val="22"/>
        </w:rPr>
        <w:t>户交互 </w:t>
      </w:r>
      <w:r>
        <w:rPr>
          <w:sz w:val="22"/>
          <w:szCs w:val="22"/>
          <w:spacing w:val="-1"/>
        </w:rPr>
        <w:t>中可能激发的需求。企业营销触点包括市场触点、渠道触点、服务触点，</w:t>
      </w:r>
      <w:r>
        <w:rPr>
          <w:sz w:val="22"/>
          <w:szCs w:val="22"/>
          <w:spacing w:val="10"/>
        </w:rPr>
        <w:t xml:space="preserve"> </w:t>
      </w:r>
      <w:r>
        <w:rPr>
          <w:sz w:val="22"/>
          <w:szCs w:val="22"/>
          <w:spacing w:val="-5"/>
        </w:rPr>
        <w:t>通过用户在线化、多触点刺激，引导用户提高购买频率。</w:t>
      </w:r>
    </w:p>
    <w:p>
      <w:pPr>
        <w:ind w:left="1140"/>
        <w:spacing w:before="100" w:line="223" w:lineRule="auto"/>
        <w:rPr>
          <w:rFonts w:ascii="SimHei" w:hAnsi="SimHei" w:eastAsia="SimHei" w:cs="SimHei"/>
          <w:sz w:val="22"/>
          <w:szCs w:val="22"/>
        </w:rPr>
      </w:pPr>
      <w:r>
        <w:rPr>
          <w:rFonts w:ascii="SimHei" w:hAnsi="SimHei" w:eastAsia="SimHei" w:cs="SimHei"/>
          <w:sz w:val="22"/>
          <w:szCs w:val="22"/>
          <w:spacing w:val="5"/>
        </w:rPr>
        <w:t>1.市场触点</w:t>
      </w:r>
    </w:p>
    <w:p>
      <w:pPr>
        <w:pStyle w:val="BodyText"/>
        <w:ind w:left="709" w:right="98" w:firstLine="430"/>
        <w:spacing w:before="91" w:line="275" w:lineRule="auto"/>
        <w:rPr>
          <w:sz w:val="22"/>
          <w:szCs w:val="22"/>
        </w:rPr>
      </w:pPr>
      <w:r>
        <w:rPr>
          <w:sz w:val="22"/>
          <w:szCs w:val="22"/>
          <w:spacing w:val="1"/>
        </w:rPr>
        <w:t>真正的用户决策不是企业去说服用户，而是让用户自己说服自己</w:t>
      </w:r>
      <w:r>
        <w:rPr>
          <w:sz w:val="22"/>
          <w:szCs w:val="22"/>
        </w:rPr>
        <w:t>。企 </w:t>
      </w:r>
      <w:r>
        <w:rPr>
          <w:sz w:val="22"/>
          <w:szCs w:val="22"/>
          <w:spacing w:val="1"/>
        </w:rPr>
        <w:t>业通过营造一系列的触点，让这些触点自然而</w:t>
      </w:r>
      <w:r>
        <w:rPr>
          <w:sz w:val="22"/>
          <w:szCs w:val="22"/>
        </w:rPr>
        <w:t>然地影响用户的大脑，从而 </w:t>
      </w:r>
      <w:r>
        <w:rPr>
          <w:sz w:val="22"/>
          <w:szCs w:val="22"/>
          <w:spacing w:val="-7"/>
        </w:rPr>
        <w:t>影响他的判断和决策。</w:t>
      </w:r>
    </w:p>
    <w:p>
      <w:pPr>
        <w:pStyle w:val="BodyText"/>
        <w:ind w:left="709" w:right="99" w:firstLine="430"/>
        <w:spacing w:before="108" w:line="274" w:lineRule="auto"/>
        <w:rPr>
          <w:sz w:val="22"/>
          <w:szCs w:val="22"/>
        </w:rPr>
      </w:pPr>
      <w:r>
        <w:rPr>
          <w:sz w:val="22"/>
          <w:szCs w:val="22"/>
          <w:spacing w:val="1"/>
        </w:rPr>
        <w:t>①客户推荐、转发。用户口碑很重要，要鼓励用户去给其他潜在</w:t>
      </w:r>
      <w:r>
        <w:rPr>
          <w:sz w:val="22"/>
          <w:szCs w:val="22"/>
        </w:rPr>
        <w:t>用户 </w:t>
      </w:r>
      <w:r>
        <w:rPr>
          <w:sz w:val="22"/>
          <w:szCs w:val="22"/>
          <w:spacing w:val="-3"/>
        </w:rPr>
        <w:t>推荐产品； </w:t>
      </w:r>
      <w:r>
        <w:rPr>
          <w:rFonts w:ascii="Times New Roman" w:hAnsi="Times New Roman" w:eastAsia="Times New Roman" w:cs="Times New Roman"/>
          <w:sz w:val="22"/>
          <w:szCs w:val="22"/>
          <w:spacing w:val="-3"/>
        </w:rPr>
        <w:t>KOL</w:t>
      </w:r>
      <w:r>
        <w:rPr>
          <w:sz w:val="22"/>
          <w:szCs w:val="22"/>
          <w:spacing w:val="-3"/>
        </w:rPr>
        <w:t>的转发评论也是影响潜在用户的重要因素，要去发现、培</w:t>
      </w:r>
      <w:r>
        <w:rPr>
          <w:sz w:val="22"/>
          <w:szCs w:val="22"/>
        </w:rPr>
        <w:t xml:space="preserve"> </w:t>
      </w:r>
      <w:r>
        <w:rPr>
          <w:sz w:val="22"/>
          <w:szCs w:val="22"/>
          <w:spacing w:val="-4"/>
        </w:rPr>
        <w:t>养</w:t>
      </w:r>
      <w:r>
        <w:rPr>
          <w:sz w:val="22"/>
          <w:szCs w:val="22"/>
          <w:spacing w:val="-39"/>
        </w:rPr>
        <w:t xml:space="preserve"> </w:t>
      </w:r>
      <w:r>
        <w:rPr>
          <w:rFonts w:ascii="Times New Roman" w:hAnsi="Times New Roman" w:eastAsia="Times New Roman" w:cs="Times New Roman"/>
          <w:sz w:val="22"/>
          <w:szCs w:val="22"/>
          <w:spacing w:val="-4"/>
        </w:rPr>
        <w:t>KOL</w:t>
      </w:r>
      <w:r>
        <w:rPr>
          <w:sz w:val="22"/>
          <w:szCs w:val="22"/>
          <w:spacing w:val="-4"/>
        </w:rPr>
        <w:t>更多了解自身产品价值，鼓励他们发表正</w:t>
      </w:r>
      <w:r>
        <w:rPr>
          <w:sz w:val="22"/>
          <w:szCs w:val="22"/>
          <w:spacing w:val="-5"/>
        </w:rPr>
        <w:t>面的意见。</w:t>
      </w:r>
    </w:p>
    <w:p>
      <w:pPr>
        <w:pStyle w:val="BodyText"/>
        <w:ind w:left="709" w:right="100" w:firstLine="430"/>
        <w:spacing w:before="108" w:line="262" w:lineRule="auto"/>
        <w:rPr>
          <w:sz w:val="22"/>
          <w:szCs w:val="22"/>
        </w:rPr>
      </w:pPr>
      <w:r>
        <w:rPr>
          <w:sz w:val="22"/>
          <w:szCs w:val="22"/>
          <w:spacing w:val="1"/>
        </w:rPr>
        <w:t>②官网。官网是一个很重要的流量入口，要加强官网内容建设，</w:t>
      </w:r>
      <w:r>
        <w:rPr>
          <w:sz w:val="22"/>
          <w:szCs w:val="22"/>
        </w:rPr>
        <w:t>优化 </w:t>
      </w:r>
      <w:r>
        <w:rPr>
          <w:sz w:val="22"/>
          <w:szCs w:val="22"/>
          <w:spacing w:val="-4"/>
        </w:rPr>
        <w:t>用户体验，并且和微信进行匹配连接，加强用户识别</w:t>
      </w:r>
      <w:r>
        <w:rPr>
          <w:sz w:val="22"/>
          <w:szCs w:val="22"/>
          <w:spacing w:val="-5"/>
        </w:rPr>
        <w:t>能力。</w:t>
      </w:r>
    </w:p>
    <w:p>
      <w:pPr>
        <w:pStyle w:val="BodyText"/>
        <w:ind w:left="709" w:right="20" w:firstLine="430"/>
        <w:spacing w:before="97" w:line="261" w:lineRule="auto"/>
        <w:rPr>
          <w:sz w:val="22"/>
          <w:szCs w:val="22"/>
        </w:rPr>
      </w:pPr>
      <w:r>
        <w:rPr>
          <w:sz w:val="22"/>
          <w:szCs w:val="22"/>
          <w:spacing w:val="-17"/>
        </w:rPr>
        <w:t>③会销。通过营销自动化系统，从会前邀请、审核到会议签到、会中互动，</w:t>
      </w:r>
      <w:r>
        <w:rPr>
          <w:sz w:val="22"/>
          <w:szCs w:val="22"/>
          <w:spacing w:val="9"/>
        </w:rPr>
        <w:t xml:space="preserve"> </w:t>
      </w:r>
      <w:r>
        <w:rPr>
          <w:sz w:val="22"/>
          <w:szCs w:val="22"/>
          <w:spacing w:val="-6"/>
        </w:rPr>
        <w:t>再到会后的调查问卷，完成一站式闭环环节。</w:t>
      </w:r>
    </w:p>
    <w:p>
      <w:pPr>
        <w:pStyle w:val="BodyText"/>
        <w:ind w:left="709" w:right="101" w:firstLine="430"/>
        <w:spacing w:before="87" w:line="262" w:lineRule="auto"/>
        <w:rPr>
          <w:sz w:val="22"/>
          <w:szCs w:val="22"/>
        </w:rPr>
      </w:pPr>
      <w:r>
        <w:rPr>
          <w:sz w:val="22"/>
          <w:szCs w:val="22"/>
          <w:spacing w:val="1"/>
        </w:rPr>
        <w:t>④在线直播。将线下活动在线化，用直播的形式提高用户参与</w:t>
      </w:r>
      <w:r>
        <w:rPr>
          <w:sz w:val="22"/>
          <w:szCs w:val="22"/>
        </w:rPr>
        <w:t>率，通 </w:t>
      </w:r>
      <w:r>
        <w:rPr>
          <w:sz w:val="22"/>
          <w:szCs w:val="22"/>
          <w:spacing w:val="-5"/>
        </w:rPr>
        <w:t>过线上直播与用户进行互动，从而获取用户数据。</w:t>
      </w:r>
    </w:p>
    <w:p>
      <w:pPr>
        <w:pStyle w:val="BodyText"/>
        <w:ind w:left="709" w:right="81" w:firstLine="433"/>
        <w:spacing w:before="93" w:line="276" w:lineRule="auto"/>
        <w:rPr>
          <w:sz w:val="22"/>
          <w:szCs w:val="22"/>
        </w:rPr>
      </w:pPr>
      <w:r>
        <w:rPr>
          <w:sz w:val="22"/>
          <w:szCs w:val="22"/>
          <w:b/>
          <w:bCs/>
        </w:rPr>
        <w:t>⑤让物料成为新的流量入口。</w:t>
      </w:r>
      <w:r>
        <w:rPr>
          <w:sz w:val="22"/>
          <w:szCs w:val="22"/>
        </w:rPr>
        <w:t>在发放的物料上附上二维码，作为流量</w:t>
      </w:r>
      <w:r>
        <w:rPr>
          <w:sz w:val="22"/>
          <w:szCs w:val="22"/>
          <w:spacing w:val="14"/>
        </w:rPr>
        <w:t xml:space="preserve"> </w:t>
      </w:r>
      <w:r>
        <w:rPr>
          <w:sz w:val="22"/>
          <w:szCs w:val="22"/>
          <w:spacing w:val="1"/>
        </w:rPr>
        <w:t>入口。不同物料上的触点后面会埋入不同的标签。用户拿到这</w:t>
      </w:r>
      <w:r>
        <w:rPr>
          <w:sz w:val="22"/>
          <w:szCs w:val="22"/>
        </w:rPr>
        <w:t>些物料并扫 </w:t>
      </w:r>
      <w:r>
        <w:rPr>
          <w:sz w:val="22"/>
          <w:szCs w:val="22"/>
          <w:spacing w:val="-4"/>
        </w:rPr>
        <w:t>描二维码后，就给用户推送不同的内容，针对不同阶段的用户进行培育。</w:t>
      </w:r>
    </w:p>
    <w:p>
      <w:pPr>
        <w:ind w:left="1140"/>
        <w:spacing w:before="109" w:line="222"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59"/>
        </w:rPr>
        <w:t xml:space="preserve"> </w:t>
      </w:r>
      <w:r>
        <w:rPr>
          <w:rFonts w:ascii="SimHei" w:hAnsi="SimHei" w:eastAsia="SimHei" w:cs="SimHei"/>
          <w:sz w:val="22"/>
          <w:szCs w:val="22"/>
          <w:spacing w:val="-3"/>
        </w:rPr>
        <w:t>渠道触点</w:t>
      </w:r>
    </w:p>
    <w:p>
      <w:pPr>
        <w:pStyle w:val="BodyText"/>
        <w:ind w:left="709" w:firstLine="430"/>
        <w:spacing w:before="97" w:line="281" w:lineRule="auto"/>
        <w:rPr>
          <w:sz w:val="22"/>
          <w:szCs w:val="22"/>
        </w:rPr>
      </w:pPr>
      <w:r>
        <w:rPr>
          <w:sz w:val="22"/>
          <w:szCs w:val="22"/>
          <w:spacing w:val="1"/>
        </w:rPr>
        <w:t>与直销不一样，渠道是企业在当地的代理商，他们通常无法获取终端</w:t>
      </w:r>
      <w:r>
        <w:rPr>
          <w:sz w:val="22"/>
          <w:szCs w:val="22"/>
        </w:rPr>
        <w:t xml:space="preserve">  </w:t>
      </w:r>
      <w:r>
        <w:rPr>
          <w:sz w:val="22"/>
          <w:szCs w:val="22"/>
          <w:spacing w:val="-9"/>
        </w:rPr>
        <w:t>用户的数据，这就要求组织在线化，将渠道</w:t>
      </w:r>
      <w:r>
        <w:rPr>
          <w:sz w:val="22"/>
          <w:szCs w:val="22"/>
          <w:spacing w:val="-10"/>
        </w:rPr>
        <w:t>商团队全部放到在线化的体系中。</w:t>
      </w:r>
      <w:r>
        <w:rPr>
          <w:sz w:val="22"/>
          <w:szCs w:val="22"/>
        </w:rPr>
        <w:t xml:space="preserve"> </w:t>
      </w:r>
      <w:r>
        <w:rPr>
          <w:sz w:val="22"/>
          <w:szCs w:val="22"/>
          <w:spacing w:val="-10"/>
        </w:rPr>
        <w:t>营销自动化系统可以免费把在线直播、案例、电子名片等工具提供给渠道商，</w:t>
      </w:r>
      <w:r>
        <w:rPr>
          <w:sz w:val="22"/>
          <w:szCs w:val="22"/>
        </w:rPr>
        <w:t xml:space="preserve"> </w:t>
      </w:r>
      <w:r>
        <w:rPr>
          <w:sz w:val="22"/>
          <w:szCs w:val="22"/>
          <w:spacing w:val="-6"/>
        </w:rPr>
        <w:t>帮渠道商进行赋能管理，把产品卖得更好。</w:t>
      </w:r>
    </w:p>
    <w:p>
      <w:pPr>
        <w:ind w:left="1140"/>
        <w:spacing w:before="97" w:line="221"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59"/>
        </w:rPr>
        <w:t xml:space="preserve"> </w:t>
      </w:r>
      <w:r>
        <w:rPr>
          <w:rFonts w:ascii="SimHei" w:hAnsi="SimHei" w:eastAsia="SimHei" w:cs="SimHei"/>
          <w:sz w:val="22"/>
          <w:szCs w:val="22"/>
          <w:spacing w:val="-3"/>
        </w:rPr>
        <w:t>服务触点</w:t>
      </w:r>
    </w:p>
    <w:p>
      <w:pPr>
        <w:pStyle w:val="BodyText"/>
        <w:ind w:left="709" w:right="97" w:firstLine="430"/>
        <w:spacing w:before="97" w:line="282" w:lineRule="auto"/>
        <w:rPr>
          <w:sz w:val="22"/>
          <w:szCs w:val="22"/>
        </w:rPr>
      </w:pPr>
      <w:r>
        <w:rPr>
          <w:sz w:val="22"/>
          <w:szCs w:val="22"/>
          <w:spacing w:val="1"/>
        </w:rPr>
        <w:t>不仅要有对用户购买产品的决策流程的洞察，还</w:t>
      </w:r>
      <w:r>
        <w:rPr>
          <w:sz w:val="22"/>
          <w:szCs w:val="22"/>
        </w:rPr>
        <w:t>要有对用户使用产品 </w:t>
      </w:r>
      <w:r>
        <w:rPr>
          <w:sz w:val="22"/>
          <w:szCs w:val="22"/>
          <w:spacing w:val="1"/>
        </w:rPr>
        <w:t>的过程的洞察。开启用户购后旅程，将服务触点</w:t>
      </w:r>
      <w:r>
        <w:rPr>
          <w:sz w:val="22"/>
          <w:szCs w:val="22"/>
        </w:rPr>
        <w:t>也纳入营销触点，为扩展 </w:t>
      </w:r>
      <w:r>
        <w:rPr>
          <w:sz w:val="22"/>
          <w:szCs w:val="22"/>
          <w:spacing w:val="1"/>
        </w:rPr>
        <w:t>销售、交叉销售做好准备，让产品更深层次地</w:t>
      </w:r>
      <w:r>
        <w:rPr>
          <w:sz w:val="22"/>
          <w:szCs w:val="22"/>
        </w:rPr>
        <w:t>进入用户生活的场景，成为 </w:t>
      </w:r>
      <w:r>
        <w:rPr>
          <w:sz w:val="22"/>
          <w:szCs w:val="22"/>
          <w:spacing w:val="-6"/>
        </w:rPr>
        <w:t>用户的必需品。</w:t>
      </w:r>
    </w:p>
    <w:p>
      <w:pPr>
        <w:spacing w:line="282" w:lineRule="auto"/>
        <w:sectPr>
          <w:pgSz w:w="8720" w:h="13120"/>
          <w:pgMar w:top="400" w:right="669" w:bottom="0" w:left="179" w:header="0" w:footer="0" w:gutter="0"/>
        </w:sectPr>
        <w:rPr>
          <w:sz w:val="22"/>
          <w:szCs w:val="22"/>
        </w:rPr>
      </w:pPr>
    </w:p>
    <w:p>
      <w:pPr>
        <w:spacing w:before="20"/>
        <w:jc w:val="right"/>
        <w:rPr>
          <w:sz w:val="17"/>
          <w:szCs w:val="17"/>
        </w:rPr>
      </w:pPr>
      <w:r>
        <w:rPr>
          <w:rFonts w:ascii="FangSong" w:hAnsi="FangSong" w:eastAsia="FangSong" w:cs="FangSong"/>
          <w:sz w:val="17"/>
          <w:szCs w:val="17"/>
          <w:spacing w:val="11"/>
        </w:rPr>
        <w:t>第2章</w:t>
      </w:r>
      <w:r>
        <w:rPr>
          <w:rFonts w:ascii="FangSong" w:hAnsi="FangSong" w:eastAsia="FangSong" w:cs="FangSong"/>
          <w:sz w:val="17"/>
          <w:szCs w:val="17"/>
          <w:spacing w:val="58"/>
          <w:w w:val="101"/>
        </w:rPr>
        <w:t xml:space="preserve"> </w:t>
      </w:r>
      <w:r>
        <w:rPr>
          <w:rFonts w:ascii="FangSong" w:hAnsi="FangSong" w:eastAsia="FangSong" w:cs="FangSong"/>
          <w:sz w:val="17"/>
          <w:szCs w:val="17"/>
          <w:spacing w:val="11"/>
        </w:rPr>
        <w:t>数字化营销</w:t>
      </w:r>
      <w:r>
        <w:rPr>
          <w:rFonts w:ascii="FangSong" w:hAnsi="FangSong" w:eastAsia="FangSong" w:cs="FangSong"/>
          <w:sz w:val="17"/>
          <w:szCs w:val="17"/>
          <w:spacing w:val="11"/>
        </w:rPr>
        <w:t xml:space="preserve">  </w:t>
      </w:r>
      <w:r>
        <w:rPr>
          <w:sz w:val="17"/>
          <w:szCs w:val="17"/>
          <w:position w:val="-16"/>
        </w:rPr>
        <w:drawing>
          <wp:inline distT="0" distB="0" distL="0" distR="0">
            <wp:extent cx="317503" cy="311123"/>
            <wp:effectExtent l="0" t="0" r="0" b="0"/>
            <wp:docPr id="110" name="IM 110"/>
            <wp:cNvGraphicFramePr/>
            <a:graphic>
              <a:graphicData uri="http://schemas.openxmlformats.org/drawingml/2006/picture">
                <pic:pic>
                  <pic:nvPicPr>
                    <pic:cNvPr id="110" name="IM 110"/>
                    <pic:cNvPicPr/>
                  </pic:nvPicPr>
                  <pic:blipFill>
                    <a:blip r:embed="rId62"/>
                    <a:stretch>
                      <a:fillRect/>
                    </a:stretch>
                  </pic:blipFill>
                  <pic:spPr>
                    <a:xfrm rot="0">
                      <a:off x="0" y="0"/>
                      <a:ext cx="317503" cy="311123"/>
                    </a:xfrm>
                    <a:prstGeom prst="rect">
                      <a:avLst/>
                    </a:prstGeom>
                  </pic:spPr>
                </pic:pic>
              </a:graphicData>
            </a:graphic>
          </wp:inline>
        </w:drawing>
      </w:r>
    </w:p>
    <w:p>
      <w:pPr>
        <w:spacing w:line="387" w:lineRule="auto"/>
        <w:rPr>
          <w:rFonts w:ascii="Arial"/>
          <w:sz w:val="21"/>
        </w:rPr>
      </w:pPr>
      <w:r/>
    </w:p>
    <w:p>
      <w:pPr>
        <w:pStyle w:val="BodyText"/>
        <w:ind w:left="3"/>
        <w:spacing w:before="88" w:line="219" w:lineRule="auto"/>
        <w:outlineLvl w:val="6"/>
        <w:rPr>
          <w:sz w:val="27"/>
          <w:szCs w:val="27"/>
        </w:rPr>
      </w:pPr>
      <w:r>
        <w:rPr>
          <w:sz w:val="27"/>
          <w:szCs w:val="27"/>
          <w:b/>
          <w:bCs/>
          <w:spacing w:val="-14"/>
        </w:rPr>
        <w:t>2.3.3</w:t>
      </w:r>
      <w:r>
        <w:rPr>
          <w:sz w:val="27"/>
          <w:szCs w:val="27"/>
          <w:spacing w:val="-14"/>
        </w:rPr>
        <w:t xml:space="preserve">  </w:t>
      </w:r>
      <w:r>
        <w:rPr>
          <w:sz w:val="27"/>
          <w:szCs w:val="27"/>
          <w:b/>
          <w:bCs/>
          <w:spacing w:val="-14"/>
        </w:rPr>
        <w:t>提高流量转化率</w:t>
      </w:r>
    </w:p>
    <w:p>
      <w:pPr>
        <w:spacing w:line="306" w:lineRule="auto"/>
        <w:rPr>
          <w:rFonts w:ascii="Arial"/>
          <w:sz w:val="21"/>
        </w:rPr>
      </w:pPr>
      <w:r/>
    </w:p>
    <w:p>
      <w:pPr>
        <w:pStyle w:val="BodyText"/>
        <w:ind w:right="672" w:firstLine="450"/>
        <w:spacing w:before="72" w:line="286" w:lineRule="auto"/>
        <w:rPr>
          <w:sz w:val="22"/>
          <w:szCs w:val="22"/>
        </w:rPr>
      </w:pPr>
      <w:r>
        <w:rPr>
          <w:sz w:val="22"/>
          <w:szCs w:val="22"/>
          <w:spacing w:val="1"/>
        </w:rPr>
        <w:t>商家的共识是：获客成本越来越高，靠单一营销方式，已经很难吸引</w:t>
      </w:r>
      <w:r>
        <w:rPr>
          <w:sz w:val="22"/>
          <w:szCs w:val="22"/>
          <w:spacing w:val="16"/>
        </w:rPr>
        <w:t xml:space="preserve"> </w:t>
      </w:r>
      <w:r>
        <w:rPr>
          <w:sz w:val="22"/>
          <w:szCs w:val="22"/>
          <w:spacing w:val="1"/>
        </w:rPr>
        <w:t>有效用户。商家需要运用组舍式营销来构建自己的流量池，最终打破营销</w:t>
      </w:r>
      <w:r>
        <w:rPr>
          <w:sz w:val="22"/>
          <w:szCs w:val="22"/>
          <w:spacing w:val="3"/>
        </w:rPr>
        <w:t xml:space="preserve"> </w:t>
      </w:r>
      <w:r>
        <w:rPr>
          <w:sz w:val="22"/>
          <w:szCs w:val="22"/>
          <w:spacing w:val="4"/>
        </w:rPr>
        <w:t>僵局。商家既要“撒网”,打响知名度，切入市场，获得流量，快速地建</w:t>
      </w:r>
      <w:r>
        <w:rPr>
          <w:sz w:val="22"/>
          <w:szCs w:val="22"/>
          <w:spacing w:val="10"/>
        </w:rPr>
        <w:t xml:space="preserve"> </w:t>
      </w:r>
      <w:r>
        <w:rPr>
          <w:sz w:val="22"/>
          <w:szCs w:val="22"/>
          <w:spacing w:val="1"/>
        </w:rPr>
        <w:t>立品牌；又要精准，在获得流量的同时，快速将流量转化成销量，带</w:t>
      </w:r>
      <w:r>
        <w:rPr>
          <w:sz w:val="22"/>
          <w:szCs w:val="22"/>
        </w:rPr>
        <w:t>来实 </w:t>
      </w:r>
      <w:r>
        <w:rPr>
          <w:sz w:val="22"/>
          <w:szCs w:val="22"/>
          <w:spacing w:val="-7"/>
        </w:rPr>
        <w:t>际的营销效果。</w:t>
      </w:r>
    </w:p>
    <w:p>
      <w:pPr>
        <w:ind w:left="450"/>
        <w:spacing w:before="101" w:line="222" w:lineRule="auto"/>
        <w:rPr>
          <w:rFonts w:ascii="YouYuan" w:hAnsi="YouYuan" w:eastAsia="YouYuan" w:cs="YouYuan"/>
          <w:sz w:val="22"/>
          <w:szCs w:val="22"/>
        </w:rPr>
      </w:pPr>
      <w:r>
        <w:rPr>
          <w:rFonts w:ascii="YouYuan" w:hAnsi="YouYuan" w:eastAsia="YouYuan" w:cs="YouYuan"/>
          <w:sz w:val="22"/>
          <w:szCs w:val="22"/>
          <w:spacing w:val="1"/>
        </w:rPr>
        <w:t>1.幂增长式营销</w:t>
      </w:r>
    </w:p>
    <w:p>
      <w:pPr>
        <w:pStyle w:val="BodyText"/>
        <w:ind w:right="620" w:firstLine="450"/>
        <w:spacing w:before="109" w:line="282" w:lineRule="auto"/>
        <w:rPr>
          <w:sz w:val="22"/>
          <w:szCs w:val="22"/>
        </w:rPr>
      </w:pPr>
      <w:r>
        <w:rPr>
          <w:sz w:val="22"/>
          <w:szCs w:val="22"/>
          <w:spacing w:val="4"/>
        </w:rPr>
        <w:t>幂增长营销是指通过自传播方式获客的方法，原始用户通</w:t>
      </w:r>
      <w:r>
        <w:rPr>
          <w:sz w:val="22"/>
          <w:szCs w:val="22"/>
          <w:spacing w:val="3"/>
        </w:rPr>
        <w:t>过分享(奖 </w:t>
      </w:r>
      <w:r>
        <w:rPr>
          <w:sz w:val="22"/>
          <w:szCs w:val="22"/>
          <w:spacing w:val="-3"/>
        </w:rPr>
        <w:t>励、福利、趣味内容等),帮助商家拉新客户，以达到“</w:t>
      </w:r>
      <w:r>
        <w:rPr>
          <w:sz w:val="22"/>
          <w:szCs w:val="22"/>
          <w:spacing w:val="-4"/>
        </w:rPr>
        <w:t>以老带新”的目的。</w:t>
      </w:r>
      <w:r>
        <w:rPr>
          <w:sz w:val="22"/>
          <w:szCs w:val="22"/>
        </w:rPr>
        <w:t xml:space="preserve"> </w:t>
      </w:r>
      <w:r>
        <w:rPr>
          <w:sz w:val="22"/>
          <w:szCs w:val="22"/>
          <w:spacing w:val="1"/>
        </w:rPr>
        <w:t>幂增长式营销被认为是目前成本较低的获客方式。与传统营销相比，幂增</w:t>
      </w:r>
      <w:r>
        <w:rPr>
          <w:sz w:val="22"/>
          <w:szCs w:val="22"/>
          <w:spacing w:val="5"/>
        </w:rPr>
        <w:t xml:space="preserve"> </w:t>
      </w:r>
      <w:r>
        <w:rPr>
          <w:sz w:val="22"/>
          <w:szCs w:val="22"/>
          <w:spacing w:val="-5"/>
        </w:rPr>
        <w:t>长式营销的不同之处有以下两点。</w:t>
      </w:r>
    </w:p>
    <w:p>
      <w:pPr>
        <w:pStyle w:val="BodyText"/>
        <w:ind w:left="450"/>
        <w:spacing w:before="104" w:line="217" w:lineRule="auto"/>
        <w:rPr>
          <w:sz w:val="22"/>
          <w:szCs w:val="22"/>
        </w:rPr>
      </w:pPr>
      <w:r>
        <w:rPr>
          <w:sz w:val="22"/>
          <w:szCs w:val="22"/>
          <w:spacing w:val="-4"/>
        </w:rPr>
        <w:t>①强调分享。通过老用户的分享行为带来新用户。</w:t>
      </w:r>
    </w:p>
    <w:p>
      <w:pPr>
        <w:pStyle w:val="BodyText"/>
        <w:ind w:right="697" w:firstLine="450"/>
        <w:spacing w:before="92" w:line="282" w:lineRule="auto"/>
        <w:rPr>
          <w:sz w:val="22"/>
          <w:szCs w:val="22"/>
        </w:rPr>
      </w:pPr>
      <w:r>
        <w:rPr>
          <w:sz w:val="22"/>
          <w:szCs w:val="22"/>
          <w:spacing w:val="1"/>
        </w:rPr>
        <w:t>②后付奖励。将原来拉新获客的广告费用，分解</w:t>
      </w:r>
      <w:r>
        <w:rPr>
          <w:sz w:val="22"/>
          <w:szCs w:val="22"/>
        </w:rPr>
        <w:t>成老用户推荐的奖励 </w:t>
      </w:r>
      <w:r>
        <w:rPr>
          <w:sz w:val="22"/>
          <w:szCs w:val="22"/>
          <w:spacing w:val="1"/>
        </w:rPr>
        <w:t>费用与新用户注册的奖励费用。而这些奖励基本上都采取</w:t>
      </w:r>
      <w:r>
        <w:rPr>
          <w:sz w:val="22"/>
          <w:szCs w:val="22"/>
        </w:rPr>
        <w:t>后付模式，即用 </w:t>
      </w:r>
      <w:r>
        <w:rPr>
          <w:sz w:val="22"/>
          <w:szCs w:val="22"/>
          <w:spacing w:val="1"/>
        </w:rPr>
        <w:t>户只有注册或完成相应行为之后才能获得奖励，从而降低了企业</w:t>
      </w:r>
      <w:r>
        <w:rPr>
          <w:sz w:val="22"/>
          <w:szCs w:val="22"/>
        </w:rPr>
        <w:t>的广告投 </w:t>
      </w:r>
      <w:r>
        <w:rPr>
          <w:sz w:val="22"/>
          <w:szCs w:val="22"/>
          <w:spacing w:val="-4"/>
        </w:rPr>
        <w:t>放风险。</w:t>
      </w:r>
    </w:p>
    <w:p>
      <w:pPr>
        <w:ind w:left="453"/>
        <w:spacing w:before="82" w:line="225" w:lineRule="auto"/>
        <w:outlineLvl w:val="6"/>
        <w:rPr>
          <w:rFonts w:ascii="YouYuan" w:hAnsi="YouYuan" w:eastAsia="YouYuan" w:cs="YouYuan"/>
          <w:sz w:val="22"/>
          <w:szCs w:val="22"/>
        </w:rPr>
      </w:pPr>
      <w:r>
        <w:rPr>
          <w:rFonts w:ascii="YouYuan" w:hAnsi="YouYuan" w:eastAsia="YouYuan" w:cs="YouYuan"/>
          <w:sz w:val="22"/>
          <w:szCs w:val="22"/>
          <w:b/>
          <w:bCs/>
          <w:spacing w:val="-5"/>
        </w:rPr>
        <w:t>2.</w:t>
      </w:r>
      <w:r>
        <w:rPr>
          <w:rFonts w:ascii="YouYuan" w:hAnsi="YouYuan" w:eastAsia="YouYuan" w:cs="YouYuan"/>
          <w:sz w:val="22"/>
          <w:szCs w:val="22"/>
          <w:spacing w:val="-59"/>
        </w:rPr>
        <w:t xml:space="preserve"> </w:t>
      </w:r>
      <w:r>
        <w:rPr>
          <w:rFonts w:ascii="YouYuan" w:hAnsi="YouYuan" w:eastAsia="YouYuan" w:cs="YouYuan"/>
          <w:sz w:val="22"/>
          <w:szCs w:val="22"/>
          <w:b/>
          <w:bCs/>
          <w:spacing w:val="-5"/>
        </w:rPr>
        <w:t>跨界营销</w:t>
      </w:r>
    </w:p>
    <w:p>
      <w:pPr>
        <w:pStyle w:val="BodyText"/>
        <w:ind w:right="693" w:firstLine="450"/>
        <w:spacing w:before="106" w:line="280" w:lineRule="auto"/>
        <w:rPr>
          <w:sz w:val="22"/>
          <w:szCs w:val="22"/>
        </w:rPr>
      </w:pPr>
      <w:r>
        <w:rPr>
          <w:sz w:val="22"/>
          <w:szCs w:val="22"/>
          <w:spacing w:val="1"/>
        </w:rPr>
        <w:t>面对同样的客户，提供不同产品的商家形成联盟也是经常</w:t>
      </w:r>
      <w:r>
        <w:rPr>
          <w:sz w:val="22"/>
          <w:szCs w:val="22"/>
        </w:rPr>
        <w:t>使用的营销 </w:t>
      </w:r>
      <w:r>
        <w:rPr>
          <w:sz w:val="22"/>
          <w:szCs w:val="22"/>
          <w:spacing w:val="1"/>
        </w:rPr>
        <w:t>方式。跨界商家之间的联合既可以为企业和消费者带来新的选择</w:t>
      </w:r>
      <w:r>
        <w:rPr>
          <w:sz w:val="22"/>
          <w:szCs w:val="22"/>
        </w:rPr>
        <w:t>，又能让 </w:t>
      </w:r>
      <w:r>
        <w:rPr>
          <w:sz w:val="22"/>
          <w:szCs w:val="22"/>
          <w:spacing w:val="-6"/>
        </w:rPr>
        <w:t>双方获得较低成本的流量导入。</w:t>
      </w:r>
    </w:p>
    <w:p>
      <w:pPr>
        <w:pStyle w:val="BodyText"/>
        <w:ind w:right="699" w:firstLine="450"/>
        <w:spacing w:before="88" w:line="261" w:lineRule="auto"/>
        <w:rPr>
          <w:sz w:val="22"/>
          <w:szCs w:val="22"/>
        </w:rPr>
      </w:pPr>
      <w:r>
        <w:rPr>
          <w:sz w:val="22"/>
          <w:szCs w:val="22"/>
          <w:spacing w:val="1"/>
        </w:rPr>
        <w:t>①保持新鲜感。引入不同的跨界合作伙伴，</w:t>
      </w:r>
      <w:r>
        <w:rPr>
          <w:sz w:val="22"/>
          <w:szCs w:val="22"/>
        </w:rPr>
        <w:t>让同一批消费者有不一样 </w:t>
      </w:r>
      <w:r>
        <w:rPr>
          <w:sz w:val="22"/>
          <w:szCs w:val="22"/>
          <w:spacing w:val="-5"/>
        </w:rPr>
        <w:t>的新鲜感，也会激发消费者的购买欲望。</w:t>
      </w:r>
    </w:p>
    <w:p>
      <w:pPr>
        <w:pStyle w:val="BodyText"/>
        <w:ind w:right="698" w:firstLine="450"/>
        <w:spacing w:before="97" w:line="275" w:lineRule="auto"/>
        <w:rPr>
          <w:sz w:val="22"/>
          <w:szCs w:val="22"/>
        </w:rPr>
      </w:pPr>
      <w:r>
        <w:rPr>
          <w:sz w:val="22"/>
          <w:szCs w:val="22"/>
        </w:rPr>
        <w:t>②收益要分享。跨界合作毫无疑问也是商家抱团取暖的一种方式，但</w:t>
      </w:r>
      <w:r>
        <w:rPr>
          <w:sz w:val="22"/>
          <w:szCs w:val="22"/>
          <w:spacing w:val="18"/>
        </w:rPr>
        <w:t xml:space="preserve"> </w:t>
      </w:r>
      <w:r>
        <w:rPr>
          <w:sz w:val="22"/>
          <w:szCs w:val="22"/>
          <w:spacing w:val="1"/>
        </w:rPr>
        <w:t>是合作双方一定要保持同样的态度，参与到营销活动的策划中。尤其</w:t>
      </w:r>
      <w:r>
        <w:rPr>
          <w:sz w:val="22"/>
          <w:szCs w:val="22"/>
        </w:rPr>
        <w:t>是要 </w:t>
      </w:r>
      <w:r>
        <w:rPr>
          <w:sz w:val="22"/>
          <w:szCs w:val="22"/>
          <w:spacing w:val="-4"/>
        </w:rPr>
        <w:t>说清楚利益分配的问题，否则双方受益规则不明确，会影响后续</w:t>
      </w:r>
      <w:r>
        <w:rPr>
          <w:sz w:val="22"/>
          <w:szCs w:val="22"/>
          <w:spacing w:val="-5"/>
        </w:rPr>
        <w:t>合作。</w:t>
      </w:r>
    </w:p>
    <w:p>
      <w:pPr>
        <w:pStyle w:val="BodyText"/>
        <w:ind w:right="710" w:firstLine="453"/>
        <w:spacing w:before="93" w:line="276" w:lineRule="auto"/>
        <w:rPr>
          <w:sz w:val="22"/>
          <w:szCs w:val="22"/>
        </w:rPr>
      </w:pPr>
      <w:r>
        <w:rPr>
          <w:sz w:val="22"/>
          <w:szCs w:val="22"/>
          <w:b/>
          <w:bCs/>
          <w:spacing w:val="-8"/>
        </w:rPr>
        <w:t>③资源要相当。</w:t>
      </w:r>
      <w:r>
        <w:rPr>
          <w:sz w:val="22"/>
          <w:szCs w:val="22"/>
          <w:spacing w:val="-8"/>
        </w:rPr>
        <w:t>能做到跨界合作的商家，企业规模、影响力应该相当，</w:t>
      </w:r>
      <w:r>
        <w:rPr>
          <w:sz w:val="22"/>
          <w:szCs w:val="22"/>
          <w:spacing w:val="17"/>
        </w:rPr>
        <w:t xml:space="preserve"> </w:t>
      </w:r>
      <w:r>
        <w:rPr>
          <w:sz w:val="22"/>
          <w:szCs w:val="22"/>
        </w:rPr>
        <w:t>同时资源投入也要基本相当，要动员自身资源全力配合，确保营销效果。</w:t>
      </w:r>
      <w:r>
        <w:rPr>
          <w:sz w:val="22"/>
          <w:szCs w:val="22"/>
          <w:spacing w:val="18"/>
        </w:rPr>
        <w:t xml:space="preserve"> </w:t>
      </w:r>
      <w:r>
        <w:rPr>
          <w:sz w:val="22"/>
          <w:szCs w:val="22"/>
          <w:spacing w:val="-5"/>
        </w:rPr>
        <w:t>否则，资源少的一方只能出让利益，以达到双方投入与产出的基本平衡。</w:t>
      </w:r>
    </w:p>
    <w:p>
      <w:pPr>
        <w:pStyle w:val="BodyText"/>
        <w:ind w:left="450"/>
        <w:spacing w:before="119" w:line="219" w:lineRule="auto"/>
        <w:rPr>
          <w:sz w:val="22"/>
          <w:szCs w:val="22"/>
        </w:rPr>
      </w:pPr>
      <w:r>
        <w:rPr>
          <w:sz w:val="22"/>
          <w:szCs w:val="22"/>
          <w:spacing w:val="1"/>
        </w:rPr>
        <w:t>跨界合作营销是为了减少营销成本，获得低成本流量，提高流量转化</w:t>
      </w:r>
    </w:p>
    <w:p>
      <w:pPr>
        <w:spacing w:line="219" w:lineRule="auto"/>
        <w:sectPr>
          <w:pgSz w:w="8720" w:h="13090"/>
          <w:pgMar w:top="400" w:right="309" w:bottom="0" w:left="63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23833"/>
            <wp:effectExtent l="0" t="0" r="0" b="0"/>
            <wp:docPr id="112" name="IM 112"/>
            <wp:cNvGraphicFramePr/>
            <a:graphic>
              <a:graphicData uri="http://schemas.openxmlformats.org/drawingml/2006/picture">
                <pic:pic>
                  <pic:nvPicPr>
                    <pic:cNvPr id="112" name="IM 112"/>
                    <pic:cNvPicPr/>
                  </pic:nvPicPr>
                  <pic:blipFill>
                    <a:blip r:embed="rId63"/>
                    <a:stretch>
                      <a:fillRect/>
                    </a:stretch>
                  </pic:blipFill>
                  <pic:spPr>
                    <a:xfrm rot="0">
                      <a:off x="0" y="0"/>
                      <a:ext cx="330183" cy="323833"/>
                    </a:xfrm>
                    <a:prstGeom prst="rect">
                      <a:avLst/>
                    </a:prstGeom>
                  </pic:spPr>
                </pic:pic>
              </a:graphicData>
            </a:graphic>
          </wp:inline>
        </w:drawing>
      </w:r>
      <w:r>
        <w:rPr>
          <w:rFonts w:ascii="YouYuan" w:hAnsi="YouYuan" w:eastAsia="YouYuan" w:cs="YouYuan"/>
          <w:sz w:val="18"/>
          <w:szCs w:val="18"/>
          <w:spacing w:val="10"/>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4" w:lineRule="auto"/>
        <w:rPr>
          <w:rFonts w:ascii="Arial"/>
          <w:sz w:val="21"/>
        </w:rPr>
      </w:pPr>
      <w:r/>
    </w:p>
    <w:p>
      <w:pPr>
        <w:pStyle w:val="BodyText"/>
        <w:ind w:left="709" w:right="98"/>
        <w:spacing w:before="72" w:line="265" w:lineRule="auto"/>
        <w:rPr>
          <w:sz w:val="22"/>
          <w:szCs w:val="22"/>
        </w:rPr>
      </w:pPr>
      <w:r>
        <w:rPr>
          <w:sz w:val="22"/>
          <w:szCs w:val="22"/>
          <w:spacing w:val="1"/>
        </w:rPr>
        <w:t>效率。无论采取何种方式，其实都不是简单的单一策划，而需要制订</w:t>
      </w:r>
      <w:r>
        <w:rPr>
          <w:sz w:val="22"/>
          <w:szCs w:val="22"/>
        </w:rPr>
        <w:t>一套 </w:t>
      </w:r>
      <w:r>
        <w:rPr>
          <w:sz w:val="22"/>
          <w:szCs w:val="22"/>
          <w:spacing w:val="-5"/>
        </w:rPr>
        <w:t>完整的营销计划，动员相关人员、部门相互配合。</w:t>
      </w:r>
    </w:p>
    <w:p>
      <w:pPr>
        <w:spacing w:line="357" w:lineRule="auto"/>
        <w:rPr>
          <w:rFonts w:ascii="Arial"/>
          <w:sz w:val="21"/>
        </w:rPr>
      </w:pPr>
      <w:r/>
    </w:p>
    <w:p>
      <w:pPr>
        <w:pStyle w:val="BodyText"/>
        <w:ind w:left="709"/>
        <w:spacing w:before="87" w:line="219" w:lineRule="auto"/>
        <w:outlineLvl w:val="6"/>
        <w:rPr>
          <w:sz w:val="27"/>
          <w:szCs w:val="27"/>
        </w:rPr>
      </w:pPr>
      <w:r>
        <w:rPr>
          <w:rFonts w:ascii="Times New Roman" w:hAnsi="Times New Roman" w:eastAsia="Times New Roman" w:cs="Times New Roman"/>
          <w:sz w:val="27"/>
          <w:szCs w:val="27"/>
          <w:b/>
          <w:bCs/>
          <w:spacing w:val="-7"/>
        </w:rPr>
        <w:t>2.</w:t>
      </w:r>
      <w:r>
        <w:rPr>
          <w:sz w:val="27"/>
          <w:szCs w:val="27"/>
          <w:b/>
          <w:bCs/>
          <w:spacing w:val="-7"/>
        </w:rPr>
        <w:t>3.4</w:t>
      </w:r>
      <w:r>
        <w:rPr>
          <w:sz w:val="27"/>
          <w:szCs w:val="27"/>
          <w:spacing w:val="121"/>
        </w:rPr>
        <w:t xml:space="preserve"> </w:t>
      </w:r>
      <w:r>
        <w:rPr>
          <w:rFonts w:ascii="Times New Roman" w:hAnsi="Times New Roman" w:eastAsia="Times New Roman" w:cs="Times New Roman"/>
          <w:sz w:val="27"/>
          <w:szCs w:val="27"/>
          <w:b/>
          <w:bCs/>
          <w:spacing w:val="-7"/>
        </w:rPr>
        <w:t>B2B</w:t>
      </w:r>
      <w:r>
        <w:rPr>
          <w:rFonts w:ascii="Times New Roman" w:hAnsi="Times New Roman" w:eastAsia="Times New Roman" w:cs="Times New Roman"/>
          <w:sz w:val="27"/>
          <w:szCs w:val="27"/>
          <w:b/>
          <w:bCs/>
          <w:spacing w:val="17"/>
        </w:rPr>
        <w:t xml:space="preserve"> </w:t>
      </w:r>
      <w:r>
        <w:rPr>
          <w:sz w:val="27"/>
          <w:szCs w:val="27"/>
          <w:b/>
          <w:bCs/>
          <w:spacing w:val="-7"/>
        </w:rPr>
        <w:t>营销特点</w:t>
      </w:r>
    </w:p>
    <w:p>
      <w:pPr>
        <w:spacing w:line="327" w:lineRule="auto"/>
        <w:rPr>
          <w:rFonts w:ascii="Arial"/>
          <w:sz w:val="21"/>
        </w:rPr>
      </w:pPr>
      <w:r/>
    </w:p>
    <w:p>
      <w:pPr>
        <w:pStyle w:val="BodyText"/>
        <w:ind w:left="709" w:right="100" w:firstLine="419"/>
        <w:spacing w:before="71" w:line="269" w:lineRule="auto"/>
        <w:rPr>
          <w:sz w:val="22"/>
          <w:szCs w:val="22"/>
        </w:rPr>
      </w:pPr>
      <w:r>
        <w:rPr>
          <w:rFonts w:ascii="Times New Roman" w:hAnsi="Times New Roman" w:eastAsia="Times New Roman" w:cs="Times New Roman"/>
          <w:sz w:val="22"/>
          <w:szCs w:val="22"/>
          <w:spacing w:val="3"/>
        </w:rPr>
        <w:t>B2B</w:t>
      </w:r>
      <w:r>
        <w:rPr>
          <w:sz w:val="22"/>
          <w:szCs w:val="22"/>
          <w:spacing w:val="3"/>
        </w:rPr>
        <w:t>是指企业对企业的业务模式，其营销理论在很</w:t>
      </w:r>
      <w:r>
        <w:rPr>
          <w:sz w:val="22"/>
          <w:szCs w:val="22"/>
          <w:spacing w:val="2"/>
        </w:rPr>
        <w:t>大程度上与企业对</w:t>
      </w:r>
      <w:r>
        <w:rPr>
          <w:sz w:val="22"/>
          <w:szCs w:val="22"/>
        </w:rPr>
        <w:t xml:space="preserve"> </w:t>
      </w:r>
      <w:r>
        <w:rPr>
          <w:sz w:val="22"/>
          <w:szCs w:val="22"/>
        </w:rPr>
        <w:t>消费者</w:t>
      </w:r>
      <w:r>
        <w:rPr>
          <w:sz w:val="22"/>
          <w:szCs w:val="22"/>
          <w:spacing w:val="-57"/>
        </w:rPr>
        <w:t xml:space="preserve"> </w:t>
      </w:r>
      <w:r>
        <w:rPr>
          <w:rFonts w:ascii="Times New Roman" w:hAnsi="Times New Roman" w:eastAsia="Times New Roman" w:cs="Times New Roman"/>
          <w:sz w:val="22"/>
          <w:szCs w:val="22"/>
        </w:rPr>
        <w:t>(Business   to   Consumer,B</w:t>
      </w:r>
      <w:r>
        <w:rPr>
          <w:rFonts w:ascii="Times New Roman" w:hAnsi="Times New Roman" w:eastAsia="Times New Roman" w:cs="Times New Roman"/>
          <w:sz w:val="22"/>
          <w:szCs w:val="22"/>
          <w:spacing w:val="-1"/>
        </w:rPr>
        <w:t>2C) </w:t>
      </w:r>
      <w:r>
        <w:rPr>
          <w:sz w:val="22"/>
          <w:szCs w:val="22"/>
          <w:spacing w:val="-1"/>
        </w:rPr>
        <w:t>业务是一致的。但在具体的营销方法</w:t>
      </w:r>
      <w:r>
        <w:rPr>
          <w:sz w:val="22"/>
          <w:szCs w:val="22"/>
        </w:rPr>
        <w:t xml:space="preserve"> </w:t>
      </w:r>
      <w:r>
        <w:rPr>
          <w:sz w:val="22"/>
          <w:szCs w:val="22"/>
          <w:spacing w:val="-1"/>
        </w:rPr>
        <w:t>上还是有很大的差别，具体表现在以下4个方面。</w:t>
      </w:r>
    </w:p>
    <w:p>
      <w:pPr>
        <w:pStyle w:val="BodyText"/>
        <w:ind w:left="709" w:firstLine="419"/>
        <w:spacing w:before="117" w:line="275" w:lineRule="auto"/>
        <w:rPr>
          <w:sz w:val="22"/>
          <w:szCs w:val="22"/>
        </w:rPr>
      </w:pPr>
      <w:r>
        <w:rPr>
          <w:sz w:val="22"/>
          <w:szCs w:val="22"/>
          <w:spacing w:val="-6"/>
        </w:rPr>
        <w:t>①标的类型。</w:t>
      </w:r>
      <w:r>
        <w:rPr>
          <w:rFonts w:ascii="Times New Roman" w:hAnsi="Times New Roman" w:eastAsia="Times New Roman" w:cs="Times New Roman"/>
          <w:sz w:val="22"/>
          <w:szCs w:val="22"/>
          <w:spacing w:val="-6"/>
        </w:rPr>
        <w:t>B2C</w:t>
      </w:r>
      <w:r>
        <w:rPr>
          <w:sz w:val="22"/>
          <w:szCs w:val="22"/>
          <w:spacing w:val="-6"/>
        </w:rPr>
        <w:t>业务的标的基本上是个人或家庭使用的日用消费品，</w:t>
      </w:r>
      <w:r>
        <w:rPr>
          <w:sz w:val="22"/>
          <w:szCs w:val="22"/>
          <w:spacing w:val="3"/>
        </w:rPr>
        <w:t xml:space="preserve">  </w:t>
      </w:r>
      <w:r>
        <w:rPr>
          <w:sz w:val="22"/>
          <w:szCs w:val="22"/>
          <w:spacing w:val="-8"/>
        </w:rPr>
        <w:t>而</w:t>
      </w:r>
      <w:r>
        <w:rPr>
          <w:rFonts w:ascii="Times New Roman" w:hAnsi="Times New Roman" w:eastAsia="Times New Roman" w:cs="Times New Roman"/>
          <w:sz w:val="22"/>
          <w:szCs w:val="22"/>
          <w:spacing w:val="-8"/>
        </w:rPr>
        <w:t>B2B</w:t>
      </w:r>
      <w:r>
        <w:rPr>
          <w:sz w:val="22"/>
          <w:szCs w:val="22"/>
          <w:spacing w:val="-8"/>
        </w:rPr>
        <w:t>业务销售的标的基本上是企业需要的大宗商品、产线设备、备品备件、</w:t>
      </w:r>
      <w:r>
        <w:rPr>
          <w:sz w:val="22"/>
          <w:szCs w:val="22"/>
          <w:spacing w:val="5"/>
        </w:rPr>
        <w:t xml:space="preserve"> </w:t>
      </w:r>
      <w:r>
        <w:rPr>
          <w:sz w:val="22"/>
          <w:szCs w:val="22"/>
          <w:spacing w:val="-2"/>
        </w:rPr>
        <w:t>办公用品或</w:t>
      </w:r>
      <w:r>
        <w:rPr>
          <w:rFonts w:ascii="Times New Roman" w:hAnsi="Times New Roman" w:eastAsia="Times New Roman" w:cs="Times New Roman"/>
          <w:sz w:val="22"/>
          <w:szCs w:val="22"/>
          <w:spacing w:val="-2"/>
        </w:rPr>
        <w:t>IT </w:t>
      </w:r>
      <w:r>
        <w:rPr>
          <w:sz w:val="22"/>
          <w:szCs w:val="22"/>
          <w:spacing w:val="-2"/>
        </w:rPr>
        <w:t>系统、培训等服务类产品。</w:t>
      </w:r>
    </w:p>
    <w:p>
      <w:pPr>
        <w:pStyle w:val="BodyText"/>
        <w:ind w:left="709" w:right="100" w:firstLine="419"/>
        <w:spacing w:before="107" w:line="272" w:lineRule="auto"/>
        <w:rPr>
          <w:sz w:val="22"/>
          <w:szCs w:val="22"/>
        </w:rPr>
      </w:pPr>
      <w:r>
        <w:rPr>
          <w:sz w:val="22"/>
          <w:szCs w:val="22"/>
          <w:spacing w:val="1"/>
        </w:rPr>
        <w:t>②标的金额。日用消费品的价格通常无法与企业用途的标的物的价格</w:t>
      </w:r>
      <w:r>
        <w:rPr>
          <w:sz w:val="22"/>
          <w:szCs w:val="22"/>
          <w:spacing w:val="18"/>
        </w:rPr>
        <w:t xml:space="preserve"> </w:t>
      </w:r>
      <w:r>
        <w:rPr>
          <w:sz w:val="22"/>
          <w:szCs w:val="22"/>
        </w:rPr>
        <w:t>相提并论，即使是办公用品也是如此。除非极端案例，否则</w:t>
      </w:r>
      <w:r>
        <w:rPr>
          <w:rFonts w:ascii="Times New Roman" w:hAnsi="Times New Roman" w:eastAsia="Times New Roman" w:cs="Times New Roman"/>
          <w:sz w:val="22"/>
          <w:szCs w:val="22"/>
        </w:rPr>
        <w:t>B2B</w:t>
      </w:r>
      <w:r>
        <w:rPr>
          <w:rFonts w:ascii="Times New Roman" w:hAnsi="Times New Roman" w:eastAsia="Times New Roman" w:cs="Times New Roman"/>
          <w:sz w:val="22"/>
          <w:szCs w:val="22"/>
          <w:spacing w:val="-8"/>
        </w:rPr>
        <w:t xml:space="preserve"> </w:t>
      </w:r>
      <w:r>
        <w:rPr>
          <w:sz w:val="22"/>
          <w:szCs w:val="22"/>
        </w:rPr>
        <w:t>业务的标 </w:t>
      </w:r>
      <w:r>
        <w:rPr>
          <w:sz w:val="22"/>
          <w:szCs w:val="22"/>
          <w:spacing w:val="-4"/>
        </w:rPr>
        <w:t>的金额通常远远大于</w:t>
      </w:r>
      <w:r>
        <w:rPr>
          <w:rFonts w:ascii="Times New Roman" w:hAnsi="Times New Roman" w:eastAsia="Times New Roman" w:cs="Times New Roman"/>
          <w:sz w:val="22"/>
          <w:szCs w:val="22"/>
          <w:spacing w:val="-4"/>
        </w:rPr>
        <w:t>B2C </w:t>
      </w:r>
      <w:r>
        <w:rPr>
          <w:sz w:val="22"/>
          <w:szCs w:val="22"/>
          <w:spacing w:val="-4"/>
        </w:rPr>
        <w:t>的商品或服务的标的金额。</w:t>
      </w:r>
    </w:p>
    <w:p>
      <w:pPr>
        <w:pStyle w:val="BodyText"/>
        <w:ind w:left="709" w:right="84" w:firstLine="419"/>
        <w:spacing w:before="117" w:line="270" w:lineRule="auto"/>
        <w:rPr>
          <w:sz w:val="22"/>
          <w:szCs w:val="22"/>
        </w:rPr>
      </w:pPr>
      <w:r>
        <w:rPr>
          <w:sz w:val="22"/>
          <w:szCs w:val="22"/>
          <w:spacing w:val="1"/>
        </w:rPr>
        <w:t>③决策机制。消费者的决策通常是由自己做出的，其周期远远短于企</w:t>
      </w:r>
      <w:r>
        <w:rPr>
          <w:sz w:val="22"/>
          <w:szCs w:val="22"/>
          <w:spacing w:val="18"/>
        </w:rPr>
        <w:t xml:space="preserve"> </w:t>
      </w:r>
      <w:r>
        <w:rPr>
          <w:sz w:val="22"/>
          <w:szCs w:val="22"/>
          <w:spacing w:val="1"/>
        </w:rPr>
        <w:t>业决策的周期。企业决策通常会由一个或几个团队进行集体决策，决策周</w:t>
      </w:r>
      <w:r>
        <w:rPr>
          <w:sz w:val="22"/>
          <w:szCs w:val="22"/>
          <w:spacing w:val="12"/>
        </w:rPr>
        <w:t xml:space="preserve"> </w:t>
      </w:r>
      <w:r>
        <w:rPr>
          <w:sz w:val="22"/>
          <w:szCs w:val="22"/>
          <w:spacing w:val="-9"/>
        </w:rPr>
        <w:t>期漫长。</w:t>
      </w:r>
    </w:p>
    <w:p>
      <w:pPr>
        <w:pStyle w:val="BodyText"/>
        <w:ind w:left="709" w:right="20" w:firstLine="419"/>
        <w:spacing w:before="113" w:line="280" w:lineRule="auto"/>
        <w:rPr>
          <w:sz w:val="22"/>
          <w:szCs w:val="22"/>
        </w:rPr>
      </w:pPr>
      <w:r>
        <w:rPr>
          <w:sz w:val="22"/>
          <w:szCs w:val="22"/>
          <w:spacing w:val="1"/>
        </w:rPr>
        <w:t>④销售流程。无论是在商场还是在网站上，只需要让</w:t>
      </w:r>
      <w:r>
        <w:rPr>
          <w:rFonts w:ascii="Times New Roman" w:hAnsi="Times New Roman" w:eastAsia="Times New Roman" w:cs="Times New Roman"/>
          <w:sz w:val="22"/>
          <w:szCs w:val="22"/>
          <w:spacing w:val="1"/>
        </w:rPr>
        <w:t>B2C</w:t>
      </w:r>
      <w:r>
        <w:rPr>
          <w:rFonts w:ascii="Times New Roman" w:hAnsi="Times New Roman" w:eastAsia="Times New Roman" w:cs="Times New Roman"/>
          <w:sz w:val="22"/>
          <w:szCs w:val="22"/>
          <w:spacing w:val="-12"/>
        </w:rPr>
        <w:t xml:space="preserve"> </w:t>
      </w:r>
      <w:r>
        <w:rPr>
          <w:sz w:val="22"/>
          <w:szCs w:val="22"/>
          <w:spacing w:val="1"/>
        </w:rPr>
        <w:t>业务的消费 </w:t>
      </w:r>
      <w:r>
        <w:rPr>
          <w:sz w:val="22"/>
          <w:szCs w:val="22"/>
        </w:rPr>
        <w:t>者看完样品或图片，满足其对价格和产品质量的要求，他们就可以确定是 </w:t>
      </w:r>
      <w:r>
        <w:rPr>
          <w:sz w:val="22"/>
          <w:szCs w:val="22"/>
          <w:spacing w:val="-2"/>
        </w:rPr>
        <w:t>否购买；而</w:t>
      </w:r>
      <w:r>
        <w:rPr>
          <w:rFonts w:ascii="Times New Roman" w:hAnsi="Times New Roman" w:eastAsia="Times New Roman" w:cs="Times New Roman"/>
          <w:sz w:val="22"/>
          <w:szCs w:val="22"/>
          <w:spacing w:val="-2"/>
        </w:rPr>
        <w:t>B2B</w:t>
      </w:r>
      <w:r>
        <w:rPr>
          <w:sz w:val="22"/>
          <w:szCs w:val="22"/>
          <w:spacing w:val="-2"/>
        </w:rPr>
        <w:t>业务的产品或服务通常需要比较复杂的展示</w:t>
      </w:r>
      <w:r>
        <w:rPr>
          <w:sz w:val="22"/>
          <w:szCs w:val="22"/>
          <w:spacing w:val="-3"/>
        </w:rPr>
        <w:t>、演示和说明，</w:t>
      </w:r>
      <w:r>
        <w:rPr>
          <w:sz w:val="22"/>
          <w:szCs w:val="22"/>
        </w:rPr>
        <w:t xml:space="preserve"> </w:t>
      </w:r>
      <w:r>
        <w:rPr>
          <w:sz w:val="22"/>
          <w:szCs w:val="22"/>
          <w:spacing w:val="-7"/>
        </w:rPr>
        <w:t>销售流程比较复杂。</w:t>
      </w:r>
    </w:p>
    <w:p>
      <w:pPr>
        <w:spacing w:line="375" w:lineRule="auto"/>
        <w:rPr>
          <w:rFonts w:ascii="Arial"/>
          <w:sz w:val="21"/>
        </w:rPr>
      </w:pPr>
      <w:r/>
    </w:p>
    <w:p>
      <w:pPr>
        <w:pStyle w:val="BodyText"/>
        <w:ind w:left="709"/>
        <w:spacing w:before="88" w:line="219" w:lineRule="auto"/>
        <w:outlineLvl w:val="6"/>
        <w:rPr>
          <w:sz w:val="27"/>
          <w:szCs w:val="27"/>
        </w:rPr>
      </w:pPr>
      <w:r>
        <w:rPr>
          <w:rFonts w:ascii="Times New Roman" w:hAnsi="Times New Roman" w:eastAsia="Times New Roman" w:cs="Times New Roman"/>
          <w:sz w:val="27"/>
          <w:szCs w:val="27"/>
          <w:b/>
          <w:bCs/>
          <w:spacing w:val="-4"/>
        </w:rPr>
        <w:t>2.3.5</w:t>
      </w:r>
      <w:r>
        <w:rPr>
          <w:rFonts w:ascii="Times New Roman" w:hAnsi="Times New Roman" w:eastAsia="Times New Roman" w:cs="Times New Roman"/>
          <w:sz w:val="27"/>
          <w:szCs w:val="27"/>
          <w:b/>
          <w:bCs/>
          <w:spacing w:val="10"/>
        </w:rPr>
        <w:t xml:space="preserve">    </w:t>
      </w:r>
      <w:r>
        <w:rPr>
          <w:sz w:val="27"/>
          <w:szCs w:val="27"/>
          <w:b/>
          <w:bCs/>
          <w:spacing w:val="-4"/>
        </w:rPr>
        <w:t>提升线索精度</w:t>
      </w:r>
    </w:p>
    <w:p>
      <w:pPr>
        <w:spacing w:line="329" w:lineRule="auto"/>
        <w:rPr>
          <w:rFonts w:ascii="Arial"/>
          <w:sz w:val="21"/>
        </w:rPr>
      </w:pPr>
      <w:r/>
    </w:p>
    <w:p>
      <w:pPr>
        <w:pStyle w:val="BodyText"/>
        <w:ind w:left="709" w:right="120" w:firstLine="419"/>
        <w:spacing w:before="73" w:line="257" w:lineRule="auto"/>
        <w:rPr>
          <w:sz w:val="22"/>
          <w:szCs w:val="22"/>
        </w:rPr>
      </w:pPr>
      <w:r>
        <w:rPr>
          <w:sz w:val="22"/>
          <w:szCs w:val="22"/>
          <w:spacing w:val="1"/>
        </w:rPr>
        <w:t>采用下列方法可以达到进行线索精细化管理和提高线索成交效率</w:t>
      </w:r>
      <w:r>
        <w:rPr>
          <w:sz w:val="22"/>
          <w:szCs w:val="22"/>
        </w:rPr>
        <w:t>两个 </w:t>
      </w:r>
      <w:r>
        <w:rPr>
          <w:sz w:val="22"/>
          <w:szCs w:val="22"/>
          <w:spacing w:val="-7"/>
        </w:rPr>
        <w:t>重要目标。</w:t>
      </w:r>
    </w:p>
    <w:p>
      <w:pPr>
        <w:ind w:left="1133"/>
        <w:spacing w:before="111" w:line="219"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58"/>
        </w:rPr>
        <w:t xml:space="preserve"> </w:t>
      </w:r>
      <w:r>
        <w:rPr>
          <w:rFonts w:ascii="SimHei" w:hAnsi="SimHei" w:eastAsia="SimHei" w:cs="SimHei"/>
          <w:sz w:val="22"/>
          <w:szCs w:val="22"/>
          <w:b/>
          <w:bCs/>
          <w:spacing w:val="-7"/>
        </w:rPr>
        <w:t>线索清洗</w:t>
      </w:r>
    </w:p>
    <w:p>
      <w:pPr>
        <w:pStyle w:val="BodyText"/>
        <w:ind w:left="709" w:firstLine="419"/>
        <w:spacing w:before="95" w:line="274" w:lineRule="auto"/>
        <w:rPr>
          <w:sz w:val="22"/>
          <w:szCs w:val="22"/>
        </w:rPr>
      </w:pPr>
      <w:r>
        <w:rPr>
          <w:sz w:val="22"/>
          <w:szCs w:val="22"/>
          <w:spacing w:val="1"/>
        </w:rPr>
        <w:t>线索清洗作为建立线索池的第一步工作，分</w:t>
      </w:r>
      <w:r>
        <w:rPr>
          <w:sz w:val="22"/>
          <w:szCs w:val="22"/>
        </w:rPr>
        <w:t>为机器筛选和人工筛选。  </w:t>
      </w:r>
      <w:r>
        <w:rPr>
          <w:sz w:val="22"/>
          <w:szCs w:val="22"/>
          <w:spacing w:val="-9"/>
        </w:rPr>
        <w:t>机器筛选主要针对重复手机号、错误手机号、手机号位数不对、</w:t>
      </w:r>
      <w:r>
        <w:rPr>
          <w:sz w:val="22"/>
          <w:szCs w:val="22"/>
          <w:spacing w:val="-10"/>
        </w:rPr>
        <w:t>停机手机号、</w:t>
      </w:r>
      <w:r>
        <w:rPr>
          <w:sz w:val="22"/>
          <w:szCs w:val="22"/>
        </w:rPr>
        <w:t xml:space="preserve"> </w:t>
      </w:r>
      <w:r>
        <w:rPr>
          <w:sz w:val="22"/>
          <w:szCs w:val="22"/>
          <w:spacing w:val="-7"/>
        </w:rPr>
        <w:t>空号、传真号、竞品工作人员身份识别、定点活动与手机号所属地判断等，</w:t>
      </w:r>
    </w:p>
    <w:p>
      <w:pPr>
        <w:spacing w:line="274" w:lineRule="auto"/>
        <w:sectPr>
          <w:pgSz w:w="8720" w:h="13120"/>
          <w:pgMar w:top="400" w:right="549" w:bottom="0" w:left="290" w:header="0" w:footer="0" w:gutter="0"/>
        </w:sectPr>
        <w:rPr>
          <w:sz w:val="22"/>
          <w:szCs w:val="22"/>
        </w:rPr>
      </w:pPr>
    </w:p>
    <w:p>
      <w:pPr>
        <w:ind w:left="5580"/>
        <w:spacing w:before="205" w:line="222" w:lineRule="auto"/>
        <w:rPr>
          <w:rFonts w:ascii="FangSong" w:hAnsi="FangSong" w:eastAsia="FangSong" w:cs="FangSong"/>
          <w:sz w:val="17"/>
          <w:szCs w:val="17"/>
        </w:rPr>
      </w:pPr>
      <w:r>
        <w:drawing>
          <wp:anchor distT="0" distB="0" distL="0" distR="0" simplePos="0" relativeHeight="251834368" behindDoc="0" locked="0" layoutInCell="0" allowOverlap="1">
            <wp:simplePos x="0" y="0"/>
            <wp:positionH relativeFrom="page">
              <wp:posOffset>5029217</wp:posOffset>
            </wp:positionH>
            <wp:positionV relativeFrom="page">
              <wp:posOffset>254019</wp:posOffset>
            </wp:positionV>
            <wp:extent cx="349231" cy="342875"/>
            <wp:effectExtent l="0" t="0" r="0" b="0"/>
            <wp:wrapNone/>
            <wp:docPr id="114" name="IM 114"/>
            <wp:cNvGraphicFramePr/>
            <a:graphic>
              <a:graphicData uri="http://schemas.openxmlformats.org/drawingml/2006/picture">
                <pic:pic>
                  <pic:nvPicPr>
                    <pic:cNvPr id="114" name="IM 114"/>
                    <pic:cNvPicPr/>
                  </pic:nvPicPr>
                  <pic:blipFill>
                    <a:blip r:embed="rId64"/>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1"/>
        </w:rPr>
        <w:t>第2章</w:t>
      </w:r>
      <w:r>
        <w:rPr>
          <w:rFonts w:ascii="FangSong" w:hAnsi="FangSong" w:eastAsia="FangSong" w:cs="FangSong"/>
          <w:sz w:val="17"/>
          <w:szCs w:val="17"/>
          <w:spacing w:val="17"/>
        </w:rPr>
        <w:t xml:space="preserve">  </w:t>
      </w:r>
      <w:r>
        <w:rPr>
          <w:rFonts w:ascii="FangSong" w:hAnsi="FangSong" w:eastAsia="FangSong" w:cs="FangSong"/>
          <w:sz w:val="17"/>
          <w:szCs w:val="17"/>
          <w:spacing w:val="1"/>
        </w:rPr>
        <w:t>数字化营销</w:t>
      </w:r>
    </w:p>
    <w:p>
      <w:pPr>
        <w:spacing w:line="250" w:lineRule="auto"/>
        <w:rPr>
          <w:rFonts w:ascii="Arial"/>
          <w:sz w:val="21"/>
        </w:rPr>
      </w:pPr>
      <w:r/>
    </w:p>
    <w:p>
      <w:pPr>
        <w:spacing w:line="251" w:lineRule="auto"/>
        <w:rPr>
          <w:rFonts w:ascii="Arial"/>
          <w:sz w:val="21"/>
        </w:rPr>
      </w:pPr>
      <w:r/>
    </w:p>
    <w:p>
      <w:pPr>
        <w:pStyle w:val="BodyText"/>
        <w:ind w:right="739"/>
        <w:spacing w:before="71" w:line="282" w:lineRule="auto"/>
        <w:rPr>
          <w:sz w:val="22"/>
          <w:szCs w:val="22"/>
        </w:rPr>
      </w:pPr>
      <w:r>
        <w:rPr>
          <w:sz w:val="22"/>
          <w:szCs w:val="22"/>
          <w:spacing w:val="4"/>
        </w:rPr>
        <w:t>初步筛选出不符合要求的线索。人工筛选(现在京东商城已经实现机器人</w:t>
      </w:r>
      <w:r>
        <w:rPr>
          <w:sz w:val="22"/>
          <w:szCs w:val="22"/>
        </w:rPr>
        <w:t xml:space="preserve"> </w:t>
      </w:r>
      <w:r>
        <w:rPr>
          <w:sz w:val="22"/>
          <w:szCs w:val="22"/>
          <w:spacing w:val="-3"/>
        </w:rPr>
        <w:t>识别)针对无人接听、长期关机、空号、停机、呼入限制等进行线索清</w:t>
      </w:r>
      <w:r>
        <w:rPr>
          <w:sz w:val="22"/>
          <w:szCs w:val="22"/>
          <w:spacing w:val="-4"/>
        </w:rPr>
        <w:t>洗。</w:t>
      </w:r>
      <w:r>
        <w:rPr>
          <w:sz w:val="22"/>
          <w:szCs w:val="22"/>
        </w:rPr>
        <w:t xml:space="preserve"> </w:t>
      </w:r>
      <w:r>
        <w:rPr>
          <w:sz w:val="22"/>
          <w:szCs w:val="22"/>
          <w:spacing w:val="1"/>
        </w:rPr>
        <w:t>针对线索整体数据结构进行清洗后，需要对</w:t>
      </w:r>
      <w:r>
        <w:rPr>
          <w:sz w:val="22"/>
          <w:szCs w:val="22"/>
        </w:rPr>
        <w:t>已清洗的数据进行评分，以便 </w:t>
      </w:r>
      <w:r>
        <w:rPr>
          <w:sz w:val="22"/>
          <w:szCs w:val="22"/>
          <w:spacing w:val="-5"/>
        </w:rPr>
        <w:t>后续对各个渠道的线索数据进行打分。</w:t>
      </w:r>
    </w:p>
    <w:p>
      <w:pPr>
        <w:ind w:left="443"/>
        <w:spacing w:before="92" w:line="219" w:lineRule="auto"/>
        <w:outlineLvl w:val="6"/>
        <w:rPr>
          <w:rFonts w:ascii="SimHei" w:hAnsi="SimHei" w:eastAsia="SimHei" w:cs="SimHei"/>
          <w:sz w:val="22"/>
          <w:szCs w:val="22"/>
        </w:rPr>
      </w:pPr>
      <w:r>
        <w:rPr>
          <w:rFonts w:ascii="SimHei" w:hAnsi="SimHei" w:eastAsia="SimHei" w:cs="SimHei"/>
          <w:sz w:val="22"/>
          <w:szCs w:val="22"/>
          <w:b/>
          <w:bCs/>
          <w:spacing w:val="6"/>
        </w:rPr>
        <w:t>2.线索分类(渠道、活动、意向时间)</w:t>
      </w:r>
    </w:p>
    <w:p>
      <w:pPr>
        <w:pStyle w:val="BodyText"/>
        <w:ind w:right="735" w:firstLine="440"/>
        <w:spacing w:before="105" w:line="281" w:lineRule="auto"/>
        <w:rPr>
          <w:sz w:val="22"/>
          <w:szCs w:val="22"/>
        </w:rPr>
      </w:pPr>
      <w:r>
        <w:rPr>
          <w:sz w:val="22"/>
          <w:szCs w:val="22"/>
        </w:rPr>
        <w:t>为了对线索进行评分、评级，提炼不同渠道的线索质量、线索级别，</w:t>
      </w:r>
      <w:r>
        <w:rPr>
          <w:sz w:val="22"/>
          <w:szCs w:val="22"/>
          <w:spacing w:val="8"/>
        </w:rPr>
        <w:t xml:space="preserve"> </w:t>
      </w:r>
      <w:r>
        <w:rPr>
          <w:sz w:val="22"/>
          <w:szCs w:val="22"/>
          <w:spacing w:val="1"/>
        </w:rPr>
        <w:t>需针对不同线索来源、广告渠道、媒体细分频道、来</w:t>
      </w:r>
      <w:r>
        <w:rPr>
          <w:sz w:val="22"/>
          <w:szCs w:val="22"/>
        </w:rPr>
        <w:t>源活动信息、购买意 </w:t>
      </w:r>
      <w:r>
        <w:rPr>
          <w:sz w:val="22"/>
          <w:szCs w:val="22"/>
          <w:spacing w:val="-6"/>
        </w:rPr>
        <w:t>向进行数据管理。针对各个公司运营管理实际</w:t>
      </w:r>
      <w:r>
        <w:rPr>
          <w:sz w:val="22"/>
          <w:szCs w:val="22"/>
          <w:spacing w:val="-7"/>
        </w:rPr>
        <w:t>情况，进行分类定级。例如，</w:t>
      </w:r>
      <w:r>
        <w:rPr>
          <w:sz w:val="22"/>
          <w:szCs w:val="22"/>
        </w:rPr>
        <w:t xml:space="preserve"> </w:t>
      </w:r>
      <w:r>
        <w:rPr>
          <w:sz w:val="22"/>
          <w:szCs w:val="22"/>
          <w:spacing w:val="-4"/>
        </w:rPr>
        <w:t>对线下渠道、线上自媒体、百度搜索、精准营销按业务实际分类打分。</w:t>
      </w:r>
    </w:p>
    <w:p>
      <w:pPr>
        <w:ind w:left="443"/>
        <w:spacing w:before="104" w:line="219" w:lineRule="auto"/>
        <w:outlineLvl w:val="6"/>
        <w:rPr>
          <w:rFonts w:ascii="SimHei" w:hAnsi="SimHei" w:eastAsia="SimHei" w:cs="SimHei"/>
          <w:sz w:val="22"/>
          <w:szCs w:val="22"/>
        </w:rPr>
      </w:pPr>
      <w:r>
        <w:rPr>
          <w:rFonts w:ascii="SimHei" w:hAnsi="SimHei" w:eastAsia="SimHei" w:cs="SimHei"/>
          <w:sz w:val="22"/>
          <w:szCs w:val="22"/>
          <w:b/>
          <w:bCs/>
          <w:spacing w:val="-1"/>
        </w:rPr>
        <w:t>3.线索质量分级标准</w:t>
      </w:r>
    </w:p>
    <w:p>
      <w:pPr>
        <w:pStyle w:val="BodyText"/>
        <w:ind w:right="719" w:firstLine="440"/>
        <w:spacing w:before="103" w:line="292" w:lineRule="auto"/>
        <w:tabs>
          <w:tab w:val="left" w:pos="90"/>
        </w:tabs>
        <w:rPr>
          <w:sz w:val="22"/>
          <w:szCs w:val="22"/>
        </w:rPr>
      </w:pPr>
      <w:r>
        <w:rPr>
          <w:sz w:val="22"/>
          <w:szCs w:val="22"/>
          <w:spacing w:val="8"/>
        </w:rPr>
        <w:t>线索质量分级标准分为线索质量优先度排序及渠道线索打分</w:t>
      </w:r>
      <w:r>
        <w:rPr>
          <w:sz w:val="22"/>
          <w:szCs w:val="22"/>
          <w:spacing w:val="7"/>
        </w:rPr>
        <w:t>模型。</w:t>
      </w:r>
      <w:r>
        <w:rPr>
          <w:sz w:val="22"/>
          <w:szCs w:val="22"/>
        </w:rPr>
        <w:t xml:space="preserve"> </w:t>
      </w:r>
      <w:r>
        <w:rPr>
          <w:sz w:val="22"/>
          <w:szCs w:val="22"/>
        </w:rPr>
        <w:t>对线索本身的线索质量进行优先度排序，下发给各专营店进行实时跟进，</w:t>
      </w:r>
      <w:r>
        <w:rPr>
          <w:sz w:val="22"/>
          <w:szCs w:val="22"/>
          <w:spacing w:val="9"/>
        </w:rPr>
        <w:t xml:space="preserve"> </w:t>
      </w:r>
      <w:r>
        <w:rPr>
          <w:sz w:val="22"/>
          <w:szCs w:val="22"/>
        </w:rPr>
        <w:t>将实时跟进结果分类反馈到数据系统。例如，将线索分为真实有效线索、</w:t>
      </w:r>
      <w:r>
        <w:rPr>
          <w:sz w:val="22"/>
          <w:szCs w:val="22"/>
          <w:spacing w:val="9"/>
        </w:rPr>
        <w:t xml:space="preserve"> </w:t>
      </w:r>
      <w:r>
        <w:rPr>
          <w:sz w:val="22"/>
          <w:szCs w:val="22"/>
        </w:rPr>
        <w:t>战败线索、高意向线索等。渠道线索打分模型是指对不同渠道的线索质量</w:t>
      </w:r>
      <w:r>
        <w:rPr>
          <w:sz w:val="22"/>
          <w:szCs w:val="22"/>
          <w:spacing w:val="17"/>
        </w:rPr>
        <w:t xml:space="preserve"> </w:t>
      </w:r>
      <w:r>
        <w:rPr>
          <w:sz w:val="22"/>
          <w:szCs w:val="22"/>
        </w:rPr>
        <w:t>和效率进行评分，可反推市场营销活动质量及传播效果的一种持续</w:t>
      </w:r>
      <w:r>
        <w:rPr>
          <w:sz w:val="22"/>
          <w:szCs w:val="22"/>
          <w:spacing w:val="-33"/>
        </w:rPr>
        <w:t xml:space="preserve"> </w:t>
      </w:r>
      <w:r>
        <w:rPr>
          <w:rFonts w:ascii="Times New Roman" w:hAnsi="Times New Roman" w:eastAsia="Times New Roman" w:cs="Times New Roman"/>
          <w:sz w:val="22"/>
          <w:szCs w:val="22"/>
        </w:rPr>
        <w:t>PDCA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Plan</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Check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Action</w:t>
      </w:r>
      <w:r>
        <w:rPr>
          <w:rFonts w:ascii="Times New Roman" w:hAnsi="Times New Roman" w:eastAsia="Times New Roman" w:cs="Times New Roman"/>
          <w:sz w:val="22"/>
          <w:szCs w:val="22"/>
          <w:spacing w:val="6"/>
        </w:rPr>
        <w:t>;           </w:t>
      </w:r>
      <w:r>
        <w:rPr>
          <w:sz w:val="22"/>
          <w:szCs w:val="22"/>
          <w:spacing w:val="6"/>
        </w:rPr>
        <w:t>计划，</w:t>
      </w:r>
      <w:r>
        <w:rPr>
          <w:sz w:val="22"/>
          <w:szCs w:val="22"/>
          <w:spacing w:val="5"/>
        </w:rPr>
        <w:t>执行，检查，处理)优化手段。渠道</w:t>
      </w:r>
      <w:r>
        <w:rPr>
          <w:sz w:val="22"/>
          <w:szCs w:val="22"/>
        </w:rPr>
        <w:t xml:space="preserve"> </w:t>
      </w:r>
      <w:r>
        <w:rPr>
          <w:sz w:val="22"/>
          <w:szCs w:val="22"/>
          <w:spacing w:val="1"/>
        </w:rPr>
        <w:t>线索打分模型针对实际情况，可分为战胜、战败</w:t>
      </w:r>
      <w:r>
        <w:rPr>
          <w:sz w:val="22"/>
          <w:szCs w:val="22"/>
        </w:rPr>
        <w:t>、2次战败、3次战败、结 </w:t>
      </w:r>
      <w:r>
        <w:rPr>
          <w:sz w:val="22"/>
          <w:szCs w:val="22"/>
          <w:spacing w:val="-4"/>
        </w:rPr>
        <w:t>案关闭、战败原因等。</w:t>
      </w:r>
    </w:p>
    <w:p>
      <w:pPr>
        <w:ind w:left="443"/>
        <w:spacing w:before="94" w:line="222" w:lineRule="auto"/>
        <w:outlineLvl w:val="6"/>
        <w:rPr>
          <w:rFonts w:ascii="SimHei" w:hAnsi="SimHei" w:eastAsia="SimHei" w:cs="SimHei"/>
          <w:sz w:val="22"/>
          <w:szCs w:val="22"/>
        </w:rPr>
      </w:pPr>
      <w:r>
        <w:rPr>
          <w:rFonts w:ascii="SimHei" w:hAnsi="SimHei" w:eastAsia="SimHei" w:cs="SimHei"/>
          <w:sz w:val="22"/>
          <w:szCs w:val="22"/>
          <w:b/>
          <w:bCs/>
          <w:spacing w:val="-1"/>
        </w:rPr>
        <w:t>4.用户行为数据时间轴</w:t>
      </w:r>
    </w:p>
    <w:p>
      <w:pPr>
        <w:pStyle w:val="BodyText"/>
        <w:ind w:right="734" w:firstLine="440"/>
        <w:spacing w:before="108" w:line="275" w:lineRule="auto"/>
        <w:rPr>
          <w:sz w:val="22"/>
          <w:szCs w:val="22"/>
        </w:rPr>
      </w:pPr>
      <w:r>
        <w:rPr>
          <w:sz w:val="22"/>
          <w:szCs w:val="22"/>
        </w:rPr>
        <w:t>根据用户行为的时间顺序数据，来判断、分析用户的购买时间阶段。</w:t>
      </w:r>
      <w:r>
        <w:rPr>
          <w:sz w:val="22"/>
          <w:szCs w:val="22"/>
          <w:spacing w:val="8"/>
        </w:rPr>
        <w:t xml:space="preserve"> </w:t>
      </w:r>
      <w:r>
        <w:rPr>
          <w:sz w:val="22"/>
          <w:szCs w:val="22"/>
          <w:spacing w:val="1"/>
        </w:rPr>
        <w:t>建立用户行为数据时间轴，为一线销售人员提供清晰的</w:t>
      </w:r>
      <w:r>
        <w:rPr>
          <w:sz w:val="22"/>
          <w:szCs w:val="22"/>
        </w:rPr>
        <w:t>用户画像，提高线 </w:t>
      </w:r>
      <w:r>
        <w:rPr>
          <w:sz w:val="22"/>
          <w:szCs w:val="22"/>
          <w:spacing w:val="-8"/>
        </w:rPr>
        <w:t>索转化率。</w:t>
      </w:r>
    </w:p>
    <w:p>
      <w:pPr>
        <w:ind w:left="443"/>
        <w:spacing w:before="88" w:line="221" w:lineRule="auto"/>
        <w:outlineLvl w:val="6"/>
        <w:rPr>
          <w:rFonts w:ascii="YouYuan" w:hAnsi="YouYuan" w:eastAsia="YouYuan" w:cs="YouYuan"/>
          <w:sz w:val="22"/>
          <w:szCs w:val="22"/>
        </w:rPr>
      </w:pPr>
      <w:r>
        <w:rPr>
          <w:rFonts w:ascii="YouYuan" w:hAnsi="YouYuan" w:eastAsia="YouYuan" w:cs="YouYuan"/>
          <w:sz w:val="22"/>
          <w:szCs w:val="22"/>
          <w:b/>
          <w:bCs/>
          <w:spacing w:val="-4"/>
        </w:rPr>
        <w:t>5.广告、监测、销售反馈的线索模型</w:t>
      </w:r>
    </w:p>
    <w:p>
      <w:pPr>
        <w:pStyle w:val="BodyText"/>
        <w:ind w:right="849" w:firstLine="440"/>
        <w:spacing w:before="93" w:line="275" w:lineRule="auto"/>
        <w:rPr>
          <w:sz w:val="22"/>
          <w:szCs w:val="22"/>
        </w:rPr>
      </w:pPr>
      <w:r>
        <w:rPr>
          <w:sz w:val="22"/>
          <w:szCs w:val="22"/>
          <w:spacing w:val="-8"/>
        </w:rPr>
        <w:t>所有用户触点数据，通过数据管理平台</w:t>
      </w:r>
      <w:r>
        <w:rPr>
          <w:rFonts w:ascii="Times New Roman" w:hAnsi="Times New Roman" w:eastAsia="Times New Roman" w:cs="Times New Roman"/>
          <w:sz w:val="22"/>
          <w:szCs w:val="22"/>
          <w:spacing w:val="-8"/>
        </w:rPr>
        <w:t>(Data M</w:t>
      </w:r>
      <w:r>
        <w:rPr>
          <w:rFonts w:ascii="Times New Roman" w:hAnsi="Times New Roman" w:eastAsia="Times New Roman" w:cs="Times New Roman"/>
          <w:sz w:val="22"/>
          <w:szCs w:val="22"/>
          <w:spacing w:val="-9"/>
        </w:rPr>
        <w:t>anagement Platform,DMP),</w:t>
      </w:r>
      <w:r>
        <w:rPr>
          <w:rFonts w:ascii="Times New Roman" w:hAnsi="Times New Roman" w:eastAsia="Times New Roman" w:cs="Times New Roman"/>
          <w:sz w:val="22"/>
          <w:szCs w:val="22"/>
        </w:rPr>
        <w:t xml:space="preserve"> </w:t>
      </w:r>
      <w:r>
        <w:rPr>
          <w:sz w:val="22"/>
          <w:szCs w:val="22"/>
          <w:spacing w:val="-4"/>
        </w:rPr>
        <w:t>针对检测到的用户行为轨迹、用户画像进行线索评分。</w:t>
      </w:r>
    </w:p>
    <w:p>
      <w:pPr>
        <w:ind w:left="443"/>
        <w:spacing w:before="85" w:line="222" w:lineRule="auto"/>
        <w:outlineLvl w:val="6"/>
        <w:rPr>
          <w:rFonts w:ascii="SimHei" w:hAnsi="SimHei" w:eastAsia="SimHei" w:cs="SimHei"/>
          <w:sz w:val="22"/>
          <w:szCs w:val="22"/>
        </w:rPr>
      </w:pPr>
      <w:r>
        <w:rPr>
          <w:rFonts w:ascii="SimHei" w:hAnsi="SimHei" w:eastAsia="SimHei" w:cs="SimHei"/>
          <w:sz w:val="22"/>
          <w:szCs w:val="22"/>
          <w:b/>
          <w:bCs/>
          <w:spacing w:val="-4"/>
        </w:rPr>
        <w:t>6.广告投放管理与精准投放</w:t>
      </w:r>
    </w:p>
    <w:p>
      <w:pPr>
        <w:pStyle w:val="BodyText"/>
        <w:ind w:left="440"/>
        <w:spacing w:before="98" w:line="219" w:lineRule="auto"/>
        <w:rPr>
          <w:sz w:val="22"/>
          <w:szCs w:val="22"/>
        </w:rPr>
      </w:pPr>
      <w:r>
        <w:rPr>
          <w:sz w:val="22"/>
          <w:szCs w:val="22"/>
          <w:spacing w:val="-7"/>
        </w:rPr>
        <w:t>基于媒体投放效力管理和大数据应用的用户标签体系，开展精准投放。</w:t>
      </w:r>
    </w:p>
    <w:p>
      <w:pPr>
        <w:ind w:left="443"/>
        <w:spacing w:before="85" w:line="219" w:lineRule="auto"/>
        <w:outlineLvl w:val="6"/>
        <w:rPr>
          <w:rFonts w:ascii="SimHei" w:hAnsi="SimHei" w:eastAsia="SimHei" w:cs="SimHei"/>
          <w:sz w:val="22"/>
          <w:szCs w:val="22"/>
        </w:rPr>
      </w:pPr>
      <w:r>
        <w:rPr>
          <w:rFonts w:ascii="SimHei" w:hAnsi="SimHei" w:eastAsia="SimHei" w:cs="SimHei"/>
          <w:sz w:val="22"/>
          <w:szCs w:val="22"/>
          <w:b/>
          <w:bCs/>
          <w:spacing w:val="-1"/>
        </w:rPr>
        <w:t>7.低质量线索机器人过滤</w:t>
      </w:r>
    </w:p>
    <w:p>
      <w:pPr>
        <w:pStyle w:val="BodyText"/>
        <w:ind w:right="735" w:firstLine="440"/>
        <w:spacing w:before="114" w:line="265" w:lineRule="auto"/>
        <w:rPr>
          <w:sz w:val="22"/>
          <w:szCs w:val="22"/>
        </w:rPr>
      </w:pPr>
      <w:r>
        <w:rPr>
          <w:sz w:val="22"/>
          <w:szCs w:val="22"/>
          <w:spacing w:val="1"/>
        </w:rPr>
        <w:t>一条真实线索也不能放过。被判断为低质量的线索，</w:t>
      </w:r>
      <w:r>
        <w:rPr>
          <w:sz w:val="22"/>
          <w:szCs w:val="22"/>
        </w:rPr>
        <w:t>经过机器人引导 </w:t>
      </w:r>
      <w:r>
        <w:rPr>
          <w:sz w:val="22"/>
          <w:szCs w:val="22"/>
        </w:rPr>
        <w:t>模式，逐个电话排查沟通，若判断为购买意向客户，则转接给人工客服。</w:t>
      </w:r>
    </w:p>
    <w:p>
      <w:pPr>
        <w:spacing w:line="265" w:lineRule="auto"/>
        <w:sectPr>
          <w:pgSz w:w="8720" w:h="13090"/>
          <w:pgMar w:top="400" w:right="250" w:bottom="0" w:left="66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165"/>
            <wp:effectExtent l="0" t="0" r="0" b="0"/>
            <wp:docPr id="116" name="IM 116"/>
            <wp:cNvGraphicFramePr/>
            <a:graphic>
              <a:graphicData uri="http://schemas.openxmlformats.org/drawingml/2006/picture">
                <pic:pic>
                  <pic:nvPicPr>
                    <pic:cNvPr id="116" name="IM 116"/>
                    <pic:cNvPicPr/>
                  </pic:nvPicPr>
                  <pic:blipFill>
                    <a:blip r:embed="rId65"/>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09"/>
        <w:spacing w:before="71" w:line="219" w:lineRule="auto"/>
        <w:rPr>
          <w:sz w:val="22"/>
          <w:szCs w:val="22"/>
        </w:rPr>
      </w:pPr>
      <w:r>
        <w:rPr>
          <w:sz w:val="22"/>
          <w:szCs w:val="22"/>
          <w:spacing w:val="-6"/>
        </w:rPr>
        <w:t>该项技术已经成熟应用于各大行业。</w:t>
      </w:r>
    </w:p>
    <w:p>
      <w:pPr>
        <w:spacing w:line="367" w:lineRule="auto"/>
        <w:rPr>
          <w:rFonts w:ascii="Arial"/>
          <w:sz w:val="21"/>
        </w:rPr>
      </w:pPr>
      <w:r/>
    </w:p>
    <w:p>
      <w:pPr>
        <w:pStyle w:val="BodyText"/>
        <w:ind w:left="713"/>
        <w:spacing w:before="88" w:line="219" w:lineRule="auto"/>
        <w:outlineLvl w:val="6"/>
        <w:rPr>
          <w:sz w:val="27"/>
          <w:szCs w:val="27"/>
        </w:rPr>
      </w:pPr>
      <w:r>
        <w:rPr>
          <w:sz w:val="27"/>
          <w:szCs w:val="27"/>
          <w:b/>
          <w:bCs/>
          <w:spacing w:val="-15"/>
        </w:rPr>
        <w:t>2.3.6</w:t>
      </w:r>
      <w:r>
        <w:rPr>
          <w:sz w:val="27"/>
          <w:szCs w:val="27"/>
          <w:spacing w:val="-15"/>
        </w:rPr>
        <w:t xml:space="preserve">  </w:t>
      </w:r>
      <w:r>
        <w:rPr>
          <w:sz w:val="27"/>
          <w:szCs w:val="27"/>
          <w:b/>
          <w:bCs/>
          <w:spacing w:val="-15"/>
        </w:rPr>
        <w:t>线索战绩管理</w:t>
      </w:r>
    </w:p>
    <w:p>
      <w:pPr>
        <w:spacing w:line="315" w:lineRule="auto"/>
        <w:rPr>
          <w:rFonts w:ascii="Arial"/>
          <w:sz w:val="21"/>
        </w:rPr>
      </w:pPr>
      <w:r/>
    </w:p>
    <w:p>
      <w:pPr>
        <w:pStyle w:val="BodyText"/>
        <w:ind w:left="709" w:right="99" w:firstLine="440"/>
        <w:spacing w:before="72" w:line="275" w:lineRule="auto"/>
        <w:rPr>
          <w:sz w:val="22"/>
          <w:szCs w:val="22"/>
        </w:rPr>
      </w:pPr>
      <w:r>
        <w:rPr>
          <w:sz w:val="22"/>
          <w:szCs w:val="22"/>
          <w:spacing w:val="-7"/>
        </w:rPr>
        <w:t>线索战绩管理，包含整体线索看板、销售看板、战败审核、</w:t>
      </w:r>
      <w:r>
        <w:rPr>
          <w:sz w:val="22"/>
          <w:szCs w:val="22"/>
          <w:spacing w:val="-8"/>
        </w:rPr>
        <w:t>线索分配、</w:t>
      </w:r>
      <w:r>
        <w:rPr>
          <w:sz w:val="22"/>
          <w:szCs w:val="22"/>
        </w:rPr>
        <w:t xml:space="preserve"> </w:t>
      </w:r>
      <w:r>
        <w:rPr>
          <w:sz w:val="22"/>
          <w:szCs w:val="22"/>
          <w:spacing w:val="1"/>
        </w:rPr>
        <w:t>过程数据、话术应对、预约到店、客户行为</w:t>
      </w:r>
      <w:r>
        <w:rPr>
          <w:sz w:val="22"/>
          <w:szCs w:val="22"/>
        </w:rPr>
        <w:t>时间轴、到店登记、回访记录 </w:t>
      </w:r>
      <w:r>
        <w:rPr>
          <w:sz w:val="22"/>
          <w:szCs w:val="22"/>
          <w:spacing w:val="-5"/>
        </w:rPr>
        <w:t>等基于线索从获取到邀约到成交的全链条数据管理模型。</w:t>
      </w:r>
    </w:p>
    <w:p>
      <w:pPr>
        <w:spacing w:line="346" w:lineRule="auto"/>
        <w:rPr>
          <w:rFonts w:ascii="Arial"/>
          <w:sz w:val="21"/>
        </w:rPr>
      </w:pPr>
      <w:r/>
    </w:p>
    <w:p>
      <w:pPr>
        <w:spacing w:line="346" w:lineRule="auto"/>
        <w:rPr>
          <w:rFonts w:ascii="Arial"/>
          <w:sz w:val="21"/>
        </w:rPr>
      </w:pPr>
      <w:r/>
    </w:p>
    <w:p>
      <w:pPr>
        <w:pStyle w:val="BodyText"/>
        <w:ind w:left="714"/>
        <w:spacing w:before="114" w:line="220" w:lineRule="auto"/>
        <w:outlineLvl w:val="6"/>
        <w:rPr>
          <w:sz w:val="35"/>
          <w:szCs w:val="35"/>
        </w:rPr>
      </w:pPr>
      <w:r>
        <w:rPr>
          <w:sz w:val="35"/>
          <w:szCs w:val="35"/>
          <w:b/>
          <w:bCs/>
          <w:spacing w:val="-13"/>
        </w:rPr>
        <w:t>2.4</w:t>
      </w:r>
      <w:r>
        <w:rPr>
          <w:sz w:val="35"/>
          <w:szCs w:val="35"/>
          <w:spacing w:val="19"/>
        </w:rPr>
        <w:t xml:space="preserve">  </w:t>
      </w:r>
      <w:r>
        <w:rPr>
          <w:sz w:val="35"/>
          <w:szCs w:val="35"/>
          <w:b/>
          <w:bCs/>
          <w:spacing w:val="-13"/>
        </w:rPr>
        <w:t>移动营销</w:t>
      </w:r>
    </w:p>
    <w:p>
      <w:pPr>
        <w:spacing w:line="347" w:lineRule="auto"/>
        <w:rPr>
          <w:rFonts w:ascii="Arial"/>
          <w:sz w:val="21"/>
        </w:rPr>
      </w:pPr>
      <w:r/>
    </w:p>
    <w:p>
      <w:pPr>
        <w:spacing w:line="348" w:lineRule="auto"/>
        <w:rPr>
          <w:rFonts w:ascii="Arial"/>
          <w:sz w:val="21"/>
        </w:rPr>
      </w:pPr>
      <w:r/>
    </w:p>
    <w:p>
      <w:pPr>
        <w:pStyle w:val="BodyText"/>
        <w:ind w:left="1149"/>
        <w:spacing w:before="72" w:line="219" w:lineRule="auto"/>
        <w:rPr>
          <w:sz w:val="22"/>
          <w:szCs w:val="22"/>
        </w:rPr>
      </w:pPr>
      <w:r>
        <w:rPr>
          <w:sz w:val="22"/>
          <w:szCs w:val="22"/>
          <w:spacing w:val="-4"/>
        </w:rPr>
        <w:t>移动互联并非</w:t>
      </w:r>
      <w:r>
        <w:rPr>
          <w:sz w:val="22"/>
          <w:szCs w:val="22"/>
          <w:spacing w:val="-27"/>
        </w:rPr>
        <w:t xml:space="preserve"> </w:t>
      </w:r>
      <w:r>
        <w:rPr>
          <w:rFonts w:ascii="Times New Roman" w:hAnsi="Times New Roman" w:eastAsia="Times New Roman" w:cs="Times New Roman"/>
          <w:sz w:val="22"/>
          <w:szCs w:val="22"/>
          <w:spacing w:val="-4"/>
        </w:rPr>
        <w:t>PC</w:t>
      </w:r>
      <w:r>
        <w:rPr>
          <w:sz w:val="22"/>
          <w:szCs w:val="22"/>
          <w:spacing w:val="-4"/>
        </w:rPr>
        <w:t>互联的翻版，而是一个新的领域，值得单独讨论。</w:t>
      </w:r>
    </w:p>
    <w:p>
      <w:pPr>
        <w:pStyle w:val="BodyText"/>
        <w:ind w:left="709" w:right="92" w:firstLine="440"/>
        <w:spacing w:before="98" w:line="265" w:lineRule="auto"/>
        <w:rPr>
          <w:sz w:val="22"/>
          <w:szCs w:val="22"/>
        </w:rPr>
      </w:pPr>
      <w:r>
        <w:rPr>
          <w:sz w:val="22"/>
          <w:szCs w:val="22"/>
          <w:spacing w:val="-6"/>
        </w:rPr>
        <w:t>移动设备是为客户提供体验的媒介，这些体验与他们</w:t>
      </w:r>
      <w:r>
        <w:rPr>
          <w:sz w:val="22"/>
          <w:szCs w:val="22"/>
          <w:spacing w:val="-7"/>
        </w:rPr>
        <w:t>目前所处的情境相</w:t>
      </w:r>
      <w:r>
        <w:rPr>
          <w:sz w:val="22"/>
          <w:szCs w:val="22"/>
        </w:rPr>
        <w:t xml:space="preserve"> </w:t>
      </w:r>
      <w:r>
        <w:rPr>
          <w:sz w:val="22"/>
          <w:szCs w:val="22"/>
          <w:spacing w:val="-12"/>
        </w:rPr>
        <w:t>关。但一个比较容易被忽视的真相是：移动体验关注的并不是设备，而是人!</w:t>
      </w:r>
    </w:p>
    <w:p>
      <w:pPr>
        <w:spacing w:line="367" w:lineRule="auto"/>
        <w:rPr>
          <w:rFonts w:ascii="Arial"/>
          <w:sz w:val="21"/>
        </w:rPr>
      </w:pPr>
      <w:r/>
    </w:p>
    <w:p>
      <w:pPr>
        <w:pStyle w:val="BodyText"/>
        <w:ind w:left="713"/>
        <w:spacing w:before="87" w:line="219" w:lineRule="auto"/>
        <w:outlineLvl w:val="6"/>
        <w:rPr>
          <w:sz w:val="27"/>
          <w:szCs w:val="27"/>
        </w:rPr>
      </w:pPr>
      <w:r>
        <w:rPr>
          <w:sz w:val="27"/>
          <w:szCs w:val="27"/>
          <w:b/>
          <w:bCs/>
          <w:spacing w:val="-12"/>
        </w:rPr>
        <w:t>2.4.1</w:t>
      </w:r>
      <w:r>
        <w:rPr>
          <w:sz w:val="27"/>
          <w:szCs w:val="27"/>
          <w:spacing w:val="-12"/>
        </w:rPr>
        <w:t xml:space="preserve">  </w:t>
      </w:r>
      <w:r>
        <w:rPr>
          <w:sz w:val="27"/>
          <w:szCs w:val="27"/>
          <w:b/>
          <w:bCs/>
          <w:spacing w:val="-12"/>
        </w:rPr>
        <w:t>移动体验面临的挑战</w:t>
      </w:r>
    </w:p>
    <w:p>
      <w:pPr>
        <w:spacing w:line="315" w:lineRule="auto"/>
        <w:rPr>
          <w:rFonts w:ascii="Arial"/>
          <w:sz w:val="21"/>
        </w:rPr>
      </w:pPr>
      <w:r/>
    </w:p>
    <w:p>
      <w:pPr>
        <w:pStyle w:val="BodyText"/>
        <w:ind w:left="709" w:right="100" w:firstLine="440"/>
        <w:spacing w:before="73" w:line="265" w:lineRule="auto"/>
        <w:rPr>
          <w:sz w:val="22"/>
          <w:szCs w:val="22"/>
        </w:rPr>
      </w:pPr>
      <w:r>
        <w:rPr>
          <w:sz w:val="22"/>
          <w:szCs w:val="22"/>
        </w:rPr>
        <w:t>移动设备和移动渠道带来了许多新机会，但如果没有合适的人员、流</w:t>
      </w:r>
      <w:r>
        <w:rPr>
          <w:sz w:val="22"/>
          <w:szCs w:val="22"/>
          <w:spacing w:val="18"/>
        </w:rPr>
        <w:t xml:space="preserve"> </w:t>
      </w:r>
      <w:r>
        <w:rPr>
          <w:sz w:val="22"/>
          <w:szCs w:val="22"/>
        </w:rPr>
        <w:t>程和技术，移动体验(客户在使用移动设备时的体验)就会出现很多问题。</w:t>
      </w:r>
    </w:p>
    <w:p>
      <w:pPr>
        <w:ind w:left="1149"/>
        <w:spacing w:before="87" w:line="219" w:lineRule="auto"/>
        <w:rPr>
          <w:rFonts w:ascii="SimHei" w:hAnsi="SimHei" w:eastAsia="SimHei" w:cs="SimHei"/>
          <w:sz w:val="22"/>
          <w:szCs w:val="22"/>
        </w:rPr>
      </w:pPr>
      <w:r>
        <w:rPr>
          <w:rFonts w:ascii="SimHei" w:hAnsi="SimHei" w:eastAsia="SimHei" w:cs="SimHei"/>
          <w:sz w:val="22"/>
          <w:szCs w:val="22"/>
        </w:rPr>
        <w:t>1.移动体验在执行中存在落差</w:t>
      </w:r>
    </w:p>
    <w:p>
      <w:pPr>
        <w:pStyle w:val="BodyText"/>
        <w:ind w:left="709" w:firstLine="440"/>
        <w:spacing w:before="111" w:line="288" w:lineRule="auto"/>
        <w:rPr>
          <w:sz w:val="22"/>
          <w:szCs w:val="22"/>
        </w:rPr>
      </w:pPr>
      <w:r>
        <w:rPr>
          <w:sz w:val="22"/>
          <w:szCs w:val="22"/>
        </w:rPr>
        <w:t>人们往往太过关注移动设备的响应式、自适应式体验，但事实上更应</w:t>
      </w:r>
      <w:r>
        <w:rPr>
          <w:sz w:val="22"/>
          <w:szCs w:val="22"/>
          <w:spacing w:val="9"/>
        </w:rPr>
        <w:t xml:space="preserve">  </w:t>
      </w:r>
      <w:r>
        <w:rPr>
          <w:sz w:val="22"/>
          <w:szCs w:val="22"/>
          <w:spacing w:val="4"/>
        </w:rPr>
        <w:t>关注、了解每一位客户所处的场景，不要忽视他们与企业的互动方式(现</w:t>
      </w:r>
      <w:r>
        <w:rPr>
          <w:sz w:val="22"/>
          <w:szCs w:val="22"/>
        </w:rPr>
        <w:t xml:space="preserve">  </w:t>
      </w:r>
      <w:r>
        <w:rPr>
          <w:sz w:val="22"/>
          <w:szCs w:val="22"/>
          <w:spacing w:val="-6"/>
        </w:rPr>
        <w:t>在和以前的)、他们所处的位置、他们正在做的事情以及他</w:t>
      </w:r>
      <w:r>
        <w:rPr>
          <w:sz w:val="22"/>
          <w:szCs w:val="22"/>
          <w:spacing w:val="-7"/>
        </w:rPr>
        <w:t>们所使用的设备。</w:t>
      </w:r>
      <w:r>
        <w:rPr>
          <w:sz w:val="22"/>
          <w:szCs w:val="22"/>
        </w:rPr>
        <w:t xml:space="preserve"> </w:t>
      </w:r>
      <w:r>
        <w:rPr>
          <w:sz w:val="22"/>
          <w:szCs w:val="22"/>
          <w:spacing w:val="-4"/>
        </w:rPr>
        <w:t>如果没有客户不同触点的数据整合，则存在数据孤岛。</w:t>
      </w:r>
    </w:p>
    <w:p>
      <w:pPr>
        <w:ind w:left="1149"/>
        <w:spacing w:before="67" w:line="221" w:lineRule="auto"/>
        <w:rPr>
          <w:rFonts w:ascii="SimHei" w:hAnsi="SimHei" w:eastAsia="SimHei" w:cs="SimHei"/>
          <w:sz w:val="22"/>
          <w:szCs w:val="22"/>
        </w:rPr>
      </w:pPr>
      <w:r>
        <w:rPr>
          <w:rFonts w:ascii="SimHei" w:hAnsi="SimHei" w:eastAsia="SimHei" w:cs="SimHei"/>
          <w:sz w:val="22"/>
          <w:szCs w:val="22"/>
        </w:rPr>
        <w:t>2.如何选择快速发展的移动技术</w:t>
      </w:r>
    </w:p>
    <w:p>
      <w:pPr>
        <w:pStyle w:val="BodyText"/>
        <w:ind w:left="709" w:right="90" w:firstLine="440"/>
        <w:spacing w:before="98" w:line="274" w:lineRule="auto"/>
        <w:rPr>
          <w:sz w:val="22"/>
          <w:szCs w:val="22"/>
        </w:rPr>
      </w:pPr>
      <w:r>
        <w:rPr>
          <w:sz w:val="22"/>
          <w:szCs w:val="22"/>
          <w:spacing w:val="-7"/>
        </w:rPr>
        <w:t>移动技术变化速度令人目不暇接，使企业难以确定要采用哪</w:t>
      </w:r>
      <w:r>
        <w:rPr>
          <w:sz w:val="22"/>
          <w:szCs w:val="22"/>
          <w:spacing w:val="-8"/>
        </w:rPr>
        <w:t>一种技术。</w:t>
      </w:r>
      <w:r>
        <w:rPr>
          <w:sz w:val="22"/>
          <w:szCs w:val="22"/>
        </w:rPr>
        <w:t xml:space="preserve"> </w:t>
      </w:r>
      <w:r>
        <w:rPr>
          <w:sz w:val="22"/>
          <w:szCs w:val="22"/>
          <w:spacing w:val="1"/>
        </w:rPr>
        <w:t>创建灵活、可扩展的移动体验至关重要，这样可以满足新客户的</w:t>
      </w:r>
      <w:r>
        <w:rPr>
          <w:sz w:val="22"/>
          <w:szCs w:val="22"/>
        </w:rPr>
        <w:t>期望，同 </w:t>
      </w:r>
      <w:r>
        <w:rPr>
          <w:sz w:val="22"/>
          <w:szCs w:val="22"/>
          <w:spacing w:val="-5"/>
        </w:rPr>
        <w:t>时企业也不会被过时的技术束缚。</w:t>
      </w:r>
    </w:p>
    <w:p>
      <w:pPr>
        <w:spacing w:line="274" w:lineRule="auto"/>
        <w:sectPr>
          <w:pgSz w:w="8720" w:h="13120"/>
          <w:pgMar w:top="400" w:right="590" w:bottom="0" w:left="260" w:header="0" w:footer="0" w:gutter="0"/>
        </w:sectPr>
        <w:rPr>
          <w:sz w:val="22"/>
          <w:szCs w:val="22"/>
        </w:rPr>
      </w:pPr>
    </w:p>
    <w:p>
      <w:pPr>
        <w:jc w:val="right"/>
        <w:rPr>
          <w:sz w:val="17"/>
          <w:szCs w:val="17"/>
        </w:rPr>
      </w:pPr>
      <w:r>
        <w:rPr>
          <w:rFonts w:ascii="FangSong" w:hAnsi="FangSong" w:eastAsia="FangSong" w:cs="FangSong"/>
          <w:sz w:val="17"/>
          <w:szCs w:val="17"/>
          <w:spacing w:val="11"/>
        </w:rPr>
        <w:t>第2章</w:t>
      </w:r>
      <w:r>
        <w:rPr>
          <w:rFonts w:ascii="FangSong" w:hAnsi="FangSong" w:eastAsia="FangSong" w:cs="FangSong"/>
          <w:sz w:val="17"/>
          <w:szCs w:val="17"/>
          <w:spacing w:val="49"/>
          <w:w w:val="101"/>
        </w:rPr>
        <w:t xml:space="preserve"> </w:t>
      </w:r>
      <w:r>
        <w:rPr>
          <w:rFonts w:ascii="FangSong" w:hAnsi="FangSong" w:eastAsia="FangSong" w:cs="FangSong"/>
          <w:sz w:val="17"/>
          <w:szCs w:val="17"/>
          <w:spacing w:val="11"/>
        </w:rPr>
        <w:t>数字化营销</w:t>
      </w:r>
      <w:r>
        <w:rPr>
          <w:rFonts w:ascii="FangSong" w:hAnsi="FangSong" w:eastAsia="FangSong" w:cs="FangSong"/>
          <w:sz w:val="17"/>
          <w:szCs w:val="17"/>
          <w:spacing w:val="5"/>
        </w:rPr>
        <w:t xml:space="preserve">  </w:t>
      </w:r>
      <w:r>
        <w:rPr>
          <w:sz w:val="17"/>
          <w:szCs w:val="17"/>
          <w:position w:val="-20"/>
        </w:rPr>
        <w:drawing>
          <wp:inline distT="0" distB="0" distL="0" distR="0">
            <wp:extent cx="342918" cy="355593"/>
            <wp:effectExtent l="0" t="0" r="0" b="0"/>
            <wp:docPr id="118" name="IM 118"/>
            <wp:cNvGraphicFramePr/>
            <a:graphic>
              <a:graphicData uri="http://schemas.openxmlformats.org/drawingml/2006/picture">
                <pic:pic>
                  <pic:nvPicPr>
                    <pic:cNvPr id="118" name="IM 118"/>
                    <pic:cNvPicPr/>
                  </pic:nvPicPr>
                  <pic:blipFill>
                    <a:blip r:embed="rId66"/>
                    <a:stretch>
                      <a:fillRect/>
                    </a:stretch>
                  </pic:blipFill>
                  <pic:spPr>
                    <a:xfrm rot="0">
                      <a:off x="0" y="0"/>
                      <a:ext cx="342918" cy="355593"/>
                    </a:xfrm>
                    <a:prstGeom prst="rect">
                      <a:avLst/>
                    </a:prstGeom>
                  </pic:spPr>
                </pic:pic>
              </a:graphicData>
            </a:graphic>
          </wp:inline>
        </w:drawing>
      </w:r>
    </w:p>
    <w:p>
      <w:pPr>
        <w:spacing w:line="366" w:lineRule="auto"/>
        <w:rPr>
          <w:rFonts w:ascii="Arial"/>
          <w:sz w:val="21"/>
        </w:rPr>
      </w:pPr>
      <w:r/>
    </w:p>
    <w:p>
      <w:pPr>
        <w:ind w:left="410"/>
        <w:spacing w:before="68" w:line="222" w:lineRule="auto"/>
        <w:rPr>
          <w:rFonts w:ascii="SimHei" w:hAnsi="SimHei" w:eastAsia="SimHei" w:cs="SimHei"/>
          <w:sz w:val="21"/>
          <w:szCs w:val="21"/>
        </w:rPr>
      </w:pPr>
      <w:r>
        <w:rPr>
          <w:rFonts w:ascii="SimHei" w:hAnsi="SimHei" w:eastAsia="SimHei" w:cs="SimHei"/>
          <w:sz w:val="21"/>
          <w:szCs w:val="21"/>
          <w:spacing w:val="5"/>
        </w:rPr>
        <w:t>3.</w:t>
      </w:r>
      <w:r>
        <w:rPr>
          <w:rFonts w:ascii="SimHei" w:hAnsi="SimHei" w:eastAsia="SimHei" w:cs="SimHei"/>
          <w:sz w:val="21"/>
          <w:szCs w:val="21"/>
          <w:spacing w:val="-39"/>
        </w:rPr>
        <w:t xml:space="preserve"> </w:t>
      </w:r>
      <w:r>
        <w:rPr>
          <w:rFonts w:ascii="SimHei" w:hAnsi="SimHei" w:eastAsia="SimHei" w:cs="SimHei"/>
          <w:sz w:val="21"/>
          <w:szCs w:val="21"/>
          <w:spacing w:val="5"/>
        </w:rPr>
        <w:t>移动体验只是客户体验的一部分</w:t>
      </w:r>
    </w:p>
    <w:p>
      <w:pPr>
        <w:pStyle w:val="BodyText"/>
        <w:ind w:left="410"/>
        <w:spacing w:before="87" w:line="391" w:lineRule="exact"/>
        <w:rPr>
          <w:sz w:val="21"/>
          <w:szCs w:val="21"/>
        </w:rPr>
      </w:pPr>
      <w:r>
        <w:rPr>
          <w:sz w:val="21"/>
          <w:szCs w:val="21"/>
          <w:spacing w:val="11"/>
          <w:position w:val="13"/>
        </w:rPr>
        <w:t>客户通常会通过多种渠道与企业互动，所以需要了解他们在与企业进</w:t>
      </w:r>
    </w:p>
    <w:p>
      <w:pPr>
        <w:pStyle w:val="BodyText"/>
        <w:spacing w:line="219" w:lineRule="auto"/>
        <w:rPr>
          <w:sz w:val="21"/>
          <w:szCs w:val="21"/>
        </w:rPr>
      </w:pPr>
      <w:r>
        <w:rPr>
          <w:sz w:val="21"/>
          <w:szCs w:val="21"/>
          <w:spacing w:val="6"/>
        </w:rPr>
        <w:t>行互动的过程中是如何选择互动渠道的，企业需要了</w:t>
      </w:r>
      <w:r>
        <w:rPr>
          <w:sz w:val="21"/>
          <w:szCs w:val="21"/>
          <w:spacing w:val="5"/>
        </w:rPr>
        <w:t>解完整的信息。</w:t>
      </w:r>
    </w:p>
    <w:p>
      <w:pPr>
        <w:ind w:left="410"/>
        <w:spacing w:before="118" w:line="221" w:lineRule="auto"/>
        <w:rPr>
          <w:rFonts w:ascii="SimHei" w:hAnsi="SimHei" w:eastAsia="SimHei" w:cs="SimHei"/>
          <w:sz w:val="21"/>
          <w:szCs w:val="21"/>
        </w:rPr>
      </w:pPr>
      <w:r>
        <w:rPr>
          <w:rFonts w:ascii="SimHei" w:hAnsi="SimHei" w:eastAsia="SimHei" w:cs="SimHei"/>
          <w:sz w:val="21"/>
          <w:szCs w:val="21"/>
          <w:spacing w:val="8"/>
        </w:rPr>
        <w:t>4.难以衡量移动营销成功与否</w:t>
      </w:r>
    </w:p>
    <w:p>
      <w:pPr>
        <w:pStyle w:val="BodyText"/>
        <w:ind w:right="721" w:firstLine="410"/>
        <w:spacing w:before="79" w:line="326" w:lineRule="auto"/>
        <w:rPr>
          <w:sz w:val="21"/>
          <w:szCs w:val="21"/>
        </w:rPr>
      </w:pPr>
      <w:r>
        <w:rPr>
          <w:sz w:val="21"/>
          <w:szCs w:val="21"/>
          <w:spacing w:val="4"/>
        </w:rPr>
        <w:t>客户可以使用移动设备搜索、比较产品，但如果客户通过计算机或在商</w:t>
      </w:r>
      <w:r>
        <w:rPr>
          <w:sz w:val="21"/>
          <w:szCs w:val="21"/>
          <w:spacing w:val="9"/>
        </w:rPr>
        <w:t xml:space="preserve"> </w:t>
      </w:r>
      <w:r>
        <w:rPr>
          <w:sz w:val="21"/>
          <w:szCs w:val="21"/>
          <w:spacing w:val="7"/>
        </w:rPr>
        <w:t>店购买，那么该如何界定移动渠道在该销售中发挥的作用呢?存在结果归属</w:t>
      </w:r>
    </w:p>
    <w:p>
      <w:pPr>
        <w:pStyle w:val="BodyText"/>
        <w:spacing w:line="219" w:lineRule="auto"/>
        <w:rPr>
          <w:sz w:val="21"/>
          <w:szCs w:val="21"/>
        </w:rPr>
      </w:pPr>
      <w:r>
        <w:rPr>
          <w:sz w:val="21"/>
          <w:szCs w:val="21"/>
          <w:spacing w:val="1"/>
        </w:rPr>
        <w:t>问题，也就难以衡量哪种渠道更有影响力，如何改进也难有定论。</w:t>
      </w:r>
    </w:p>
    <w:p>
      <w:pPr>
        <w:ind w:left="410"/>
        <w:spacing w:before="129" w:line="221" w:lineRule="auto"/>
        <w:rPr>
          <w:rFonts w:ascii="SimHei" w:hAnsi="SimHei" w:eastAsia="SimHei" w:cs="SimHei"/>
          <w:sz w:val="21"/>
          <w:szCs w:val="21"/>
        </w:rPr>
      </w:pPr>
      <w:r>
        <w:rPr>
          <w:rFonts w:ascii="SimHei" w:hAnsi="SimHei" w:eastAsia="SimHei" w:cs="SimHei"/>
          <w:sz w:val="21"/>
          <w:szCs w:val="21"/>
          <w:spacing w:val="10"/>
        </w:rPr>
        <w:t>5.移动渠道增加了复杂性</w:t>
      </w:r>
    </w:p>
    <w:p>
      <w:pPr>
        <w:pStyle w:val="BodyText"/>
        <w:ind w:right="726" w:firstLine="410"/>
        <w:spacing w:before="71" w:line="325" w:lineRule="auto"/>
        <w:rPr>
          <w:sz w:val="21"/>
          <w:szCs w:val="21"/>
        </w:rPr>
      </w:pPr>
      <w:r>
        <w:rPr>
          <w:sz w:val="21"/>
          <w:szCs w:val="21"/>
          <w:spacing w:val="11"/>
        </w:rPr>
        <w:t>客户行为模式已发生变化，企业投入移动渠道的力量导致企业部署了</w:t>
      </w:r>
      <w:r>
        <w:rPr>
          <w:sz w:val="21"/>
          <w:szCs w:val="21"/>
          <w:spacing w:val="7"/>
        </w:rPr>
        <w:t xml:space="preserve"> </w:t>
      </w:r>
      <w:r>
        <w:rPr>
          <w:sz w:val="21"/>
          <w:szCs w:val="21"/>
          <w:spacing w:val="20"/>
        </w:rPr>
        <w:t>大量的单触点解决方案(通常由完全不同的团队进行管理),这加剧了营</w:t>
      </w:r>
    </w:p>
    <w:p>
      <w:pPr>
        <w:pStyle w:val="BodyText"/>
        <w:spacing w:line="219" w:lineRule="auto"/>
        <w:rPr>
          <w:sz w:val="21"/>
          <w:szCs w:val="21"/>
        </w:rPr>
      </w:pPr>
      <w:r>
        <w:rPr>
          <w:sz w:val="21"/>
          <w:szCs w:val="21"/>
          <w:spacing w:val="5"/>
        </w:rPr>
        <w:t>销部门、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sz w:val="21"/>
          <w:szCs w:val="21"/>
          <w:spacing w:val="5"/>
        </w:rPr>
        <w:t>部门业务的复杂性，获得单一客户视图变得更加困难。</w:t>
      </w:r>
    </w:p>
    <w:p>
      <w:pPr>
        <w:spacing w:line="392" w:lineRule="auto"/>
        <w:rPr>
          <w:rFonts w:ascii="Arial"/>
          <w:sz w:val="21"/>
        </w:rPr>
      </w:pPr>
      <w:r/>
    </w:p>
    <w:p>
      <w:pPr>
        <w:pStyle w:val="BodyText"/>
        <w:ind w:left="3"/>
        <w:spacing w:before="85" w:line="219" w:lineRule="auto"/>
        <w:outlineLvl w:val="6"/>
        <w:rPr>
          <w:sz w:val="26"/>
          <w:szCs w:val="26"/>
        </w:rPr>
      </w:pPr>
      <w:r>
        <w:rPr>
          <w:sz w:val="26"/>
          <w:szCs w:val="26"/>
          <w:b/>
          <w:bCs/>
          <w:spacing w:val="-1"/>
        </w:rPr>
        <w:t>2.4.2</w:t>
      </w:r>
      <w:r>
        <w:rPr>
          <w:sz w:val="26"/>
          <w:szCs w:val="26"/>
          <w:spacing w:val="113"/>
        </w:rPr>
        <w:t xml:space="preserve"> </w:t>
      </w:r>
      <w:r>
        <w:rPr>
          <w:sz w:val="26"/>
          <w:szCs w:val="26"/>
          <w:b/>
          <w:bCs/>
          <w:spacing w:val="-1"/>
        </w:rPr>
        <w:t>什么是先进的移动营销理念</w:t>
      </w:r>
    </w:p>
    <w:p>
      <w:pPr>
        <w:spacing w:line="313" w:lineRule="auto"/>
        <w:rPr>
          <w:rFonts w:ascii="Arial"/>
          <w:sz w:val="21"/>
        </w:rPr>
      </w:pPr>
      <w:r/>
    </w:p>
    <w:p>
      <w:pPr>
        <w:pStyle w:val="BodyText"/>
        <w:ind w:right="735" w:firstLine="410"/>
        <w:spacing w:before="69" w:line="325" w:lineRule="auto"/>
        <w:rPr>
          <w:sz w:val="21"/>
          <w:szCs w:val="21"/>
        </w:rPr>
      </w:pPr>
      <w:r>
        <w:rPr>
          <w:sz w:val="21"/>
          <w:szCs w:val="21"/>
          <w:spacing w:val="10"/>
        </w:rPr>
        <w:t>移动营销的重心不是移动设备，移动交互是一种消费者</w:t>
      </w:r>
      <w:r>
        <w:rPr>
          <w:sz w:val="21"/>
          <w:szCs w:val="21"/>
          <w:spacing w:val="9"/>
        </w:rPr>
        <w:t>的心理状态。</w:t>
      </w:r>
      <w:r>
        <w:rPr>
          <w:sz w:val="21"/>
          <w:szCs w:val="21"/>
        </w:rPr>
        <w:t xml:space="preserve"> </w:t>
      </w:r>
      <w:r>
        <w:rPr>
          <w:sz w:val="21"/>
          <w:szCs w:val="21"/>
          <w:spacing w:val="10"/>
        </w:rPr>
        <w:t>先进的移动营销理念不是管理移动渠道项目，而是要持续优化客户洞察、</w:t>
      </w:r>
    </w:p>
    <w:p>
      <w:pPr>
        <w:pStyle w:val="BodyText"/>
        <w:spacing w:line="219" w:lineRule="auto"/>
        <w:rPr>
          <w:sz w:val="21"/>
          <w:szCs w:val="21"/>
        </w:rPr>
      </w:pPr>
      <w:r>
        <w:rPr>
          <w:sz w:val="21"/>
          <w:szCs w:val="21"/>
          <w:spacing w:val="5"/>
        </w:rPr>
        <w:t>智能数据、场景驱动的内容来构建持续的营销流程。</w:t>
      </w:r>
    </w:p>
    <w:p>
      <w:pPr>
        <w:ind w:left="410"/>
        <w:spacing w:before="129" w:line="221" w:lineRule="auto"/>
        <w:rPr>
          <w:rFonts w:ascii="SimHei" w:hAnsi="SimHei" w:eastAsia="SimHei" w:cs="SimHei"/>
          <w:sz w:val="21"/>
          <w:szCs w:val="21"/>
        </w:rPr>
      </w:pPr>
      <w:r>
        <w:rPr>
          <w:rFonts w:ascii="SimHei" w:hAnsi="SimHei" w:eastAsia="SimHei" w:cs="SimHei"/>
          <w:sz w:val="21"/>
          <w:szCs w:val="21"/>
          <w:spacing w:val="8"/>
        </w:rPr>
        <w:t>1.像移动营销领导者一样思考</w:t>
      </w:r>
    </w:p>
    <w:p>
      <w:pPr>
        <w:pStyle w:val="BodyText"/>
        <w:ind w:right="730" w:firstLine="410"/>
        <w:spacing w:before="71" w:line="334" w:lineRule="auto"/>
        <w:rPr>
          <w:sz w:val="21"/>
          <w:szCs w:val="21"/>
        </w:rPr>
      </w:pPr>
      <w:r>
        <w:rPr>
          <w:sz w:val="21"/>
          <w:szCs w:val="21"/>
          <w:spacing w:val="11"/>
        </w:rPr>
        <w:t>将消费者的移动属性视为一个过程，而不是一个项目。确保移动体验</w:t>
      </w:r>
      <w:r>
        <w:rPr>
          <w:sz w:val="21"/>
          <w:szCs w:val="21"/>
          <w:spacing w:val="8"/>
        </w:rPr>
        <w:t xml:space="preserve"> </w:t>
      </w:r>
      <w:r>
        <w:rPr>
          <w:sz w:val="21"/>
          <w:szCs w:val="21"/>
          <w:spacing w:val="10"/>
        </w:rPr>
        <w:t>的流程具有前瞻性，能够轻松融合新技术。在每个阶段都确保进行数字化</w:t>
      </w:r>
    </w:p>
    <w:p>
      <w:pPr>
        <w:pStyle w:val="BodyText"/>
        <w:spacing w:line="220" w:lineRule="auto"/>
        <w:rPr>
          <w:sz w:val="21"/>
          <w:szCs w:val="21"/>
        </w:rPr>
      </w:pPr>
      <w:r>
        <w:rPr>
          <w:sz w:val="21"/>
          <w:szCs w:val="21"/>
          <w:spacing w:val="2"/>
        </w:rPr>
        <w:t>实验和测试。</w:t>
      </w:r>
    </w:p>
    <w:p>
      <w:pPr>
        <w:ind w:left="410"/>
        <w:spacing w:before="98" w:line="222" w:lineRule="auto"/>
        <w:rPr>
          <w:rFonts w:ascii="SimHei" w:hAnsi="SimHei" w:eastAsia="SimHei" w:cs="SimHei"/>
          <w:sz w:val="21"/>
          <w:szCs w:val="21"/>
        </w:rPr>
      </w:pPr>
      <w:r>
        <w:rPr>
          <w:rFonts w:ascii="SimHei" w:hAnsi="SimHei" w:eastAsia="SimHei" w:cs="SimHei"/>
          <w:sz w:val="21"/>
          <w:szCs w:val="21"/>
          <w:spacing w:val="5"/>
        </w:rPr>
        <w:t>2.</w:t>
      </w:r>
      <w:r>
        <w:rPr>
          <w:rFonts w:ascii="SimHei" w:hAnsi="SimHei" w:eastAsia="SimHei" w:cs="SimHei"/>
          <w:sz w:val="21"/>
          <w:szCs w:val="21"/>
          <w:spacing w:val="-54"/>
        </w:rPr>
        <w:t xml:space="preserve"> </w:t>
      </w:r>
      <w:r>
        <w:rPr>
          <w:rFonts w:ascii="SimHei" w:hAnsi="SimHei" w:eastAsia="SimHei" w:cs="SimHei"/>
          <w:sz w:val="21"/>
          <w:szCs w:val="21"/>
          <w:spacing w:val="5"/>
        </w:rPr>
        <w:t>将客户放在策略的核心位置</w:t>
      </w:r>
    </w:p>
    <w:p>
      <w:pPr>
        <w:pStyle w:val="BodyText"/>
        <w:ind w:left="410"/>
        <w:spacing w:before="89" w:line="380" w:lineRule="exact"/>
        <w:rPr>
          <w:sz w:val="21"/>
          <w:szCs w:val="21"/>
        </w:rPr>
      </w:pPr>
      <w:r>
        <w:rPr>
          <w:sz w:val="21"/>
          <w:szCs w:val="21"/>
          <w:spacing w:val="2"/>
          <w:position w:val="12"/>
        </w:rPr>
        <w:t>了解客户的需求，思考如何将所有触点都联系在一起。描绘客户旅程，</w:t>
      </w:r>
    </w:p>
    <w:p>
      <w:pPr>
        <w:pStyle w:val="BodyText"/>
        <w:spacing w:line="219" w:lineRule="auto"/>
        <w:rPr>
          <w:sz w:val="21"/>
          <w:szCs w:val="21"/>
        </w:rPr>
      </w:pPr>
      <w:r>
        <w:rPr>
          <w:sz w:val="21"/>
          <w:szCs w:val="21"/>
          <w:spacing w:val="5"/>
        </w:rPr>
        <w:t>识别终点和转化路径。整合客户体验，打造一致的客户体</w:t>
      </w:r>
      <w:r>
        <w:rPr>
          <w:sz w:val="21"/>
          <w:szCs w:val="21"/>
          <w:spacing w:val="4"/>
        </w:rPr>
        <w:t>验。</w:t>
      </w:r>
    </w:p>
    <w:p>
      <w:pPr>
        <w:ind w:left="410"/>
        <w:spacing w:before="109" w:line="221" w:lineRule="auto"/>
        <w:rPr>
          <w:rFonts w:ascii="SimHei" w:hAnsi="SimHei" w:eastAsia="SimHei" w:cs="SimHei"/>
          <w:sz w:val="21"/>
          <w:szCs w:val="21"/>
        </w:rPr>
      </w:pPr>
      <w:r>
        <w:rPr>
          <w:rFonts w:ascii="SimHei" w:hAnsi="SimHei" w:eastAsia="SimHei" w:cs="SimHei"/>
          <w:sz w:val="21"/>
          <w:szCs w:val="21"/>
          <w:spacing w:val="6"/>
        </w:rPr>
        <w:t>3.</w:t>
      </w:r>
      <w:r>
        <w:rPr>
          <w:rFonts w:ascii="SimHei" w:hAnsi="SimHei" w:eastAsia="SimHei" w:cs="SimHei"/>
          <w:sz w:val="21"/>
          <w:szCs w:val="21"/>
          <w:spacing w:val="-55"/>
        </w:rPr>
        <w:t xml:space="preserve"> </w:t>
      </w:r>
      <w:r>
        <w:rPr>
          <w:rFonts w:ascii="SimHei" w:hAnsi="SimHei" w:eastAsia="SimHei" w:cs="SimHei"/>
          <w:sz w:val="21"/>
          <w:szCs w:val="21"/>
          <w:spacing w:val="6"/>
        </w:rPr>
        <w:t>采用智慧的方法使用数据</w:t>
      </w:r>
    </w:p>
    <w:p>
      <w:pPr>
        <w:pStyle w:val="BodyText"/>
        <w:ind w:left="410"/>
        <w:spacing w:before="90" w:line="390" w:lineRule="exact"/>
        <w:rPr>
          <w:sz w:val="21"/>
          <w:szCs w:val="21"/>
        </w:rPr>
      </w:pPr>
      <w:r>
        <w:rPr>
          <w:sz w:val="21"/>
          <w:szCs w:val="21"/>
          <w:spacing w:val="4"/>
          <w:position w:val="13"/>
        </w:rPr>
        <w:t>整合客户所有触点的数据，了解所有数据的相关性，建立每位客户的单</w:t>
      </w:r>
    </w:p>
    <w:p>
      <w:pPr>
        <w:pStyle w:val="BodyText"/>
        <w:spacing w:before="1" w:line="219" w:lineRule="auto"/>
        <w:rPr>
          <w:sz w:val="21"/>
          <w:szCs w:val="21"/>
        </w:rPr>
      </w:pPr>
      <w:r>
        <w:rPr>
          <w:sz w:val="21"/>
          <w:szCs w:val="21"/>
          <w:spacing w:val="1"/>
        </w:rPr>
        <w:t>一视图。进行详细的客户洞察，选择体验内容。追踪</w:t>
      </w:r>
      <w:r>
        <w:rPr>
          <w:sz w:val="21"/>
          <w:szCs w:val="21"/>
        </w:rPr>
        <w:t>所有触点上发生的交互。</w:t>
      </w:r>
    </w:p>
    <w:p>
      <w:pPr>
        <w:ind w:left="410"/>
        <w:spacing w:before="119" w:line="222" w:lineRule="auto"/>
        <w:rPr>
          <w:rFonts w:ascii="SimHei" w:hAnsi="SimHei" w:eastAsia="SimHei" w:cs="SimHei"/>
          <w:sz w:val="21"/>
          <w:szCs w:val="21"/>
        </w:rPr>
      </w:pPr>
      <w:r>
        <w:rPr>
          <w:rFonts w:ascii="SimHei" w:hAnsi="SimHei" w:eastAsia="SimHei" w:cs="SimHei"/>
          <w:sz w:val="21"/>
          <w:szCs w:val="21"/>
          <w:spacing w:val="12"/>
        </w:rPr>
        <w:t>4.理解移动情境</w:t>
      </w:r>
    </w:p>
    <w:p>
      <w:pPr>
        <w:pStyle w:val="BodyText"/>
        <w:ind w:left="410"/>
        <w:spacing w:before="88" w:line="381" w:lineRule="exact"/>
        <w:rPr>
          <w:sz w:val="21"/>
          <w:szCs w:val="21"/>
        </w:rPr>
      </w:pPr>
      <w:r>
        <w:rPr>
          <w:sz w:val="21"/>
          <w:szCs w:val="21"/>
          <w:spacing w:val="3"/>
          <w:position w:val="12"/>
        </w:rPr>
        <w:t>根据客户所处的情境提供内容，了解客户行为在客户旅程中如何变化，</w:t>
      </w:r>
    </w:p>
    <w:p>
      <w:pPr>
        <w:pStyle w:val="BodyText"/>
        <w:spacing w:line="219" w:lineRule="auto"/>
        <w:rPr>
          <w:sz w:val="21"/>
          <w:szCs w:val="21"/>
        </w:rPr>
      </w:pPr>
      <w:r>
        <w:rPr>
          <w:sz w:val="21"/>
          <w:szCs w:val="21"/>
          <w:spacing w:val="4"/>
        </w:rPr>
        <w:t>像管理销售一样严格地管理用户体验。</w:t>
      </w:r>
    </w:p>
    <w:p>
      <w:pPr>
        <w:spacing w:line="219" w:lineRule="auto"/>
        <w:sectPr>
          <w:pgSz w:w="8720" w:h="13090"/>
          <w:pgMar w:top="400" w:right="250" w:bottom="0" w:left="690" w:header="0" w:footer="0" w:gutter="0"/>
        </w:sectPr>
        <w:rPr>
          <w:sz w:val="21"/>
          <w:szCs w:val="21"/>
        </w:rPr>
      </w:pPr>
    </w:p>
    <w:p>
      <w:pPr>
        <w:spacing w:before="170"/>
        <w:rPr>
          <w:rFonts w:ascii="FangSong" w:hAnsi="FangSong" w:eastAsia="FangSong" w:cs="FangSong"/>
          <w:sz w:val="18"/>
          <w:szCs w:val="18"/>
        </w:rPr>
      </w:pPr>
      <w:r>
        <w:rPr>
          <w:rFonts w:ascii="YouYuan" w:hAnsi="YouYuan" w:eastAsia="YouYuan" w:cs="YouYuan"/>
          <w:sz w:val="18"/>
          <w:szCs w:val="18"/>
          <w:position w:val="-15"/>
        </w:rPr>
        <w:drawing>
          <wp:inline distT="0" distB="0" distL="0" distR="0">
            <wp:extent cx="292087" cy="298423"/>
            <wp:effectExtent l="0" t="0" r="0" b="0"/>
            <wp:docPr id="120" name="IM 120"/>
            <wp:cNvGraphicFramePr/>
            <a:graphic>
              <a:graphicData uri="http://schemas.openxmlformats.org/drawingml/2006/picture">
                <pic:pic>
                  <pic:nvPicPr>
                    <pic:cNvPr id="120" name="IM 120"/>
                    <pic:cNvPicPr/>
                  </pic:nvPicPr>
                  <pic:blipFill>
                    <a:blip r:embed="rId67"/>
                    <a:stretch>
                      <a:fillRect/>
                    </a:stretch>
                  </pic:blipFill>
                  <pic:spPr>
                    <a:xfrm rot="0">
                      <a:off x="0" y="0"/>
                      <a:ext cx="292087" cy="298423"/>
                    </a:xfrm>
                    <a:prstGeom prst="rect">
                      <a:avLst/>
                    </a:prstGeom>
                  </pic:spPr>
                </pic:pic>
              </a:graphicData>
            </a:graphic>
          </wp:inline>
        </w:drawing>
      </w:r>
      <w:r>
        <w:rPr>
          <w:rFonts w:ascii="YouYuan" w:hAnsi="YouYuan" w:eastAsia="YouYuan" w:cs="YouYuan"/>
          <w:sz w:val="18"/>
          <w:szCs w:val="18"/>
          <w:spacing w:val="15"/>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409" w:lineRule="auto"/>
        <w:rPr>
          <w:rFonts w:ascii="Arial"/>
          <w:sz w:val="21"/>
        </w:rPr>
      </w:pPr>
      <w:r/>
    </w:p>
    <w:p>
      <w:pPr>
        <w:ind w:left="1123"/>
        <w:spacing w:before="72" w:line="221" w:lineRule="auto"/>
        <w:outlineLvl w:val="6"/>
        <w:rPr>
          <w:rFonts w:ascii="SimHei" w:hAnsi="SimHei" w:eastAsia="SimHei" w:cs="SimHei"/>
          <w:sz w:val="22"/>
          <w:szCs w:val="22"/>
        </w:rPr>
      </w:pPr>
      <w:r>
        <w:rPr>
          <w:rFonts w:ascii="SimHei" w:hAnsi="SimHei" w:eastAsia="SimHei" w:cs="SimHei"/>
          <w:sz w:val="22"/>
          <w:szCs w:val="22"/>
          <w:b/>
          <w:bCs/>
          <w:spacing w:val="-2"/>
        </w:rPr>
        <w:t>5.衡量、学习和优化</w:t>
      </w:r>
    </w:p>
    <w:p>
      <w:pPr>
        <w:pStyle w:val="BodyText"/>
        <w:ind w:left="669" w:right="24" w:firstLine="450"/>
        <w:spacing w:before="86" w:line="267" w:lineRule="auto"/>
        <w:rPr>
          <w:sz w:val="22"/>
          <w:szCs w:val="22"/>
        </w:rPr>
      </w:pPr>
      <w:r>
        <w:rPr>
          <w:sz w:val="22"/>
          <w:szCs w:val="22"/>
          <w:spacing w:val="2"/>
        </w:rPr>
        <w:t>在总体和个体层面分析结果，使用从所有移动渠道</w:t>
      </w:r>
      <w:r>
        <w:rPr>
          <w:sz w:val="22"/>
          <w:szCs w:val="22"/>
          <w:spacing w:val="1"/>
        </w:rPr>
        <w:t>中收集的</w:t>
      </w:r>
      <w:r>
        <w:rPr>
          <w:sz w:val="22"/>
          <w:szCs w:val="22"/>
          <w:spacing w:val="-47"/>
        </w:rPr>
        <w:t xml:space="preserve"> </w:t>
      </w:r>
      <w:r>
        <w:rPr>
          <w:rFonts w:ascii="Times New Roman" w:hAnsi="Times New Roman" w:eastAsia="Times New Roman" w:cs="Times New Roman"/>
          <w:sz w:val="22"/>
          <w:szCs w:val="22"/>
        </w:rPr>
        <w:t>KPI</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7"/>
        </w:rPr>
        <w:t xml:space="preserve">  </w:t>
      </w:r>
      <w:r>
        <w:rPr>
          <w:sz w:val="22"/>
          <w:szCs w:val="22"/>
          <w:spacing w:val="1"/>
        </w:rPr>
        <w:t>不</w:t>
      </w:r>
      <w:r>
        <w:rPr>
          <w:sz w:val="22"/>
          <w:szCs w:val="22"/>
        </w:rPr>
        <w:t xml:space="preserve"> </w:t>
      </w:r>
      <w:r>
        <w:rPr>
          <w:sz w:val="22"/>
          <w:szCs w:val="22"/>
          <w:spacing w:val="-5"/>
        </w:rPr>
        <w:t>断寻找方法，优化移动体验。</w:t>
      </w:r>
    </w:p>
    <w:p>
      <w:pPr>
        <w:spacing w:line="357" w:lineRule="auto"/>
        <w:rPr>
          <w:rFonts w:ascii="Arial"/>
          <w:sz w:val="21"/>
        </w:rPr>
      </w:pPr>
      <w:r/>
    </w:p>
    <w:p>
      <w:pPr>
        <w:pStyle w:val="BodyText"/>
        <w:ind w:left="673"/>
        <w:spacing w:before="88" w:line="219" w:lineRule="auto"/>
        <w:outlineLvl w:val="6"/>
        <w:rPr>
          <w:sz w:val="27"/>
          <w:szCs w:val="27"/>
        </w:rPr>
      </w:pPr>
      <w:r>
        <w:rPr>
          <w:sz w:val="27"/>
          <w:szCs w:val="27"/>
          <w:b/>
          <w:bCs/>
          <w:spacing w:val="-5"/>
        </w:rPr>
        <w:t>2.4.3</w:t>
      </w:r>
      <w:r>
        <w:rPr>
          <w:sz w:val="27"/>
          <w:szCs w:val="27"/>
          <w:spacing w:val="-5"/>
        </w:rPr>
        <w:t xml:space="preserve">  </w:t>
      </w:r>
      <w:r>
        <w:rPr>
          <w:sz w:val="27"/>
          <w:szCs w:val="27"/>
          <w:b/>
          <w:bCs/>
          <w:spacing w:val="-5"/>
        </w:rPr>
        <w:t>7步实现领先的移动营销</w:t>
      </w:r>
    </w:p>
    <w:p>
      <w:pPr>
        <w:spacing w:line="333" w:lineRule="auto"/>
        <w:rPr>
          <w:rFonts w:ascii="Arial"/>
          <w:sz w:val="21"/>
        </w:rPr>
      </w:pPr>
      <w:r/>
    </w:p>
    <w:p>
      <w:pPr>
        <w:ind w:left="1123"/>
        <w:spacing w:before="71" w:line="222" w:lineRule="auto"/>
        <w:outlineLvl w:val="6"/>
        <w:rPr>
          <w:rFonts w:ascii="SimHei" w:hAnsi="SimHei" w:eastAsia="SimHei" w:cs="SimHei"/>
          <w:sz w:val="22"/>
          <w:szCs w:val="22"/>
        </w:rPr>
      </w:pPr>
      <w:r>
        <w:rPr>
          <w:rFonts w:ascii="SimHei" w:hAnsi="SimHei" w:eastAsia="SimHei" w:cs="SimHei"/>
          <w:sz w:val="22"/>
          <w:szCs w:val="22"/>
          <w:b/>
          <w:bCs/>
          <w:spacing w:val="-3"/>
        </w:rPr>
        <w:t>1.从客户体验开始</w:t>
      </w:r>
    </w:p>
    <w:p>
      <w:pPr>
        <w:pStyle w:val="BodyText"/>
        <w:ind w:left="669" w:firstLine="450"/>
        <w:spacing w:before="99" w:line="265" w:lineRule="auto"/>
        <w:rPr>
          <w:sz w:val="22"/>
          <w:szCs w:val="22"/>
        </w:rPr>
      </w:pPr>
      <w:r>
        <w:rPr>
          <w:sz w:val="22"/>
          <w:szCs w:val="22"/>
          <w:spacing w:val="1"/>
        </w:rPr>
        <w:t>一切都取决于客户体验。以了解客户每次与品牌互动的情境作为基础</w:t>
      </w:r>
      <w:r>
        <w:rPr>
          <w:sz w:val="22"/>
          <w:szCs w:val="22"/>
        </w:rPr>
        <w:t xml:space="preserve"> </w:t>
      </w:r>
      <w:r>
        <w:rPr>
          <w:sz w:val="22"/>
          <w:szCs w:val="22"/>
          <w:spacing w:val="-7"/>
        </w:rPr>
        <w:t>工作，并根据客户的历史行为、地理位置和需求，识别客户所需要的体验。</w:t>
      </w:r>
    </w:p>
    <w:p>
      <w:pPr>
        <w:pStyle w:val="BodyText"/>
        <w:ind w:left="1233"/>
        <w:spacing w:before="76" w:line="220" w:lineRule="auto"/>
        <w:rPr>
          <w:sz w:val="22"/>
          <w:szCs w:val="22"/>
        </w:rPr>
      </w:pPr>
      <w:r>
        <w:rPr>
          <w:sz w:val="22"/>
          <w:szCs w:val="22"/>
          <w:b/>
          <w:bCs/>
          <w:spacing w:val="7"/>
        </w:rPr>
        <w:t>(1)移动体验基础架构</w:t>
      </w:r>
    </w:p>
    <w:p>
      <w:pPr>
        <w:pStyle w:val="BodyText"/>
        <w:ind w:left="669" w:right="5" w:firstLine="450"/>
        <w:spacing w:before="109" w:line="286" w:lineRule="auto"/>
        <w:rPr>
          <w:sz w:val="22"/>
          <w:szCs w:val="22"/>
        </w:rPr>
      </w:pPr>
      <w:r>
        <w:rPr>
          <w:sz w:val="22"/>
          <w:szCs w:val="22"/>
          <w:spacing w:val="1"/>
        </w:rPr>
        <w:t>规划移动客户体验，询问客户从什么渠道得到自己需要的</w:t>
      </w:r>
      <w:r>
        <w:rPr>
          <w:sz w:val="22"/>
          <w:szCs w:val="22"/>
        </w:rPr>
        <w:t>信息；列出 </w:t>
      </w:r>
      <w:r>
        <w:rPr>
          <w:sz w:val="22"/>
          <w:szCs w:val="22"/>
        </w:rPr>
        <w:t>客户与品牌的所有触点；绘制客户的购买旅程和移动状态；确定客户体验</w:t>
      </w:r>
      <w:r>
        <w:rPr>
          <w:sz w:val="22"/>
          <w:szCs w:val="22"/>
          <w:spacing w:val="18"/>
        </w:rPr>
        <w:t xml:space="preserve"> </w:t>
      </w:r>
      <w:r>
        <w:rPr>
          <w:sz w:val="22"/>
          <w:szCs w:val="22"/>
        </w:rPr>
        <w:t>和内容组件；绘制设备的数据流；收集当前所有可用的数据和移动渠道并</w:t>
      </w:r>
      <w:r>
        <w:rPr>
          <w:sz w:val="22"/>
          <w:szCs w:val="22"/>
          <w:spacing w:val="18"/>
        </w:rPr>
        <w:t xml:space="preserve"> </w:t>
      </w:r>
      <w:r>
        <w:rPr>
          <w:sz w:val="22"/>
          <w:szCs w:val="22"/>
        </w:rPr>
        <w:t>进行分析，了解客户正在使用哪些信息；突出实时客户交互的机会；设立</w:t>
      </w:r>
      <w:r>
        <w:rPr>
          <w:sz w:val="22"/>
          <w:szCs w:val="22"/>
          <w:spacing w:val="17"/>
        </w:rPr>
        <w:t xml:space="preserve"> </w:t>
      </w:r>
      <w:r>
        <w:rPr>
          <w:sz w:val="22"/>
          <w:szCs w:val="22"/>
          <w:spacing w:val="-6"/>
        </w:rPr>
        <w:t>可以反映体验成功与否的指标。</w:t>
      </w:r>
    </w:p>
    <w:p>
      <w:pPr>
        <w:pStyle w:val="BodyText"/>
        <w:ind w:right="39"/>
        <w:spacing w:before="97" w:line="380" w:lineRule="exact"/>
        <w:jc w:val="right"/>
        <w:rPr>
          <w:sz w:val="22"/>
          <w:szCs w:val="22"/>
        </w:rPr>
      </w:pPr>
      <w:r>
        <w:rPr>
          <w:sz w:val="22"/>
          <w:szCs w:val="22"/>
          <w:position w:val="12"/>
        </w:rPr>
        <w:t>在未经优化的网站上，客户几乎找不到他们所需</w:t>
      </w:r>
      <w:r>
        <w:rPr>
          <w:sz w:val="22"/>
          <w:szCs w:val="22"/>
          <w:spacing w:val="-1"/>
          <w:position w:val="12"/>
        </w:rPr>
        <w:t>的信息，更别说快速</w:t>
      </w:r>
    </w:p>
    <w:p>
      <w:pPr>
        <w:pStyle w:val="BodyText"/>
        <w:ind w:left="669"/>
        <w:spacing w:before="1" w:line="219" w:lineRule="auto"/>
        <w:rPr>
          <w:sz w:val="22"/>
          <w:szCs w:val="22"/>
        </w:rPr>
      </w:pPr>
      <w:r>
        <w:rPr>
          <w:sz w:val="22"/>
          <w:szCs w:val="22"/>
          <w:spacing w:val="-4"/>
        </w:rPr>
        <w:t>查找了。卓越的移动体验架构使客户快速、便捷地访</w:t>
      </w:r>
      <w:r>
        <w:rPr>
          <w:sz w:val="22"/>
          <w:szCs w:val="22"/>
          <w:spacing w:val="-5"/>
        </w:rPr>
        <w:t>问他们所需的内容。</w:t>
      </w:r>
    </w:p>
    <w:p>
      <w:pPr>
        <w:pStyle w:val="BodyText"/>
        <w:ind w:left="669" w:right="1" w:firstLine="450"/>
        <w:spacing w:before="95" w:line="282" w:lineRule="auto"/>
        <w:rPr>
          <w:sz w:val="22"/>
          <w:szCs w:val="22"/>
        </w:rPr>
      </w:pPr>
      <w:r>
        <w:rPr>
          <w:sz w:val="22"/>
          <w:szCs w:val="22"/>
        </w:rPr>
        <w:t>移动营销领先者们首先会做的是，运用他们对客户移动旅程中的所有</w:t>
      </w:r>
      <w:r>
        <w:rPr>
          <w:sz w:val="22"/>
          <w:szCs w:val="22"/>
          <w:spacing w:val="10"/>
        </w:rPr>
        <w:t xml:space="preserve"> </w:t>
      </w:r>
      <w:r>
        <w:rPr>
          <w:sz w:val="22"/>
          <w:szCs w:val="22"/>
          <w:spacing w:val="-6"/>
        </w:rPr>
        <w:t>触点的理解，对移动体验的基础进行一些基本改进：  改善移动渠道的可发</w:t>
      </w:r>
      <w:r>
        <w:rPr>
          <w:sz w:val="22"/>
          <w:szCs w:val="22"/>
          <w:spacing w:val="16"/>
        </w:rPr>
        <w:t xml:space="preserve"> </w:t>
      </w:r>
      <w:r>
        <w:rPr>
          <w:sz w:val="22"/>
          <w:szCs w:val="22"/>
          <w:spacing w:val="-5"/>
        </w:rPr>
        <w:t>现性，简化导航和搜索，优化响应式站点的布局；</w:t>
      </w:r>
      <w:r>
        <w:rPr>
          <w:sz w:val="22"/>
          <w:szCs w:val="22"/>
          <w:spacing w:val="92"/>
        </w:rPr>
        <w:t xml:space="preserve"> </w:t>
      </w:r>
      <w:r>
        <w:rPr>
          <w:sz w:val="22"/>
          <w:szCs w:val="22"/>
          <w:spacing w:val="-5"/>
        </w:rPr>
        <w:t>启用移动渠道偏</w:t>
      </w:r>
      <w:r>
        <w:rPr>
          <w:sz w:val="22"/>
          <w:szCs w:val="22"/>
          <w:spacing w:val="-6"/>
        </w:rPr>
        <w:t>好，记</w:t>
      </w:r>
      <w:r>
        <w:rPr>
          <w:sz w:val="22"/>
          <w:szCs w:val="22"/>
        </w:rPr>
        <w:t xml:space="preserve"> </w:t>
      </w:r>
      <w:r>
        <w:rPr>
          <w:sz w:val="22"/>
          <w:szCs w:val="22"/>
          <w:spacing w:val="1"/>
        </w:rPr>
        <w:t>住客户的愿望清单和登录的详细信息，以减少点</w:t>
      </w:r>
      <w:r>
        <w:rPr>
          <w:sz w:val="22"/>
          <w:szCs w:val="22"/>
        </w:rPr>
        <w:t>击次数和客户对移动网站 </w:t>
      </w:r>
      <w:r>
        <w:rPr>
          <w:sz w:val="22"/>
          <w:szCs w:val="22"/>
          <w:spacing w:val="1"/>
        </w:rPr>
        <w:t>交互的不满情绪；减少移动交易摩擦，提供一键支付</w:t>
      </w:r>
      <w:r>
        <w:rPr>
          <w:sz w:val="22"/>
          <w:szCs w:val="22"/>
        </w:rPr>
        <w:t>功能，引导用户定期 </w:t>
      </w:r>
      <w:r>
        <w:rPr>
          <w:sz w:val="22"/>
          <w:szCs w:val="22"/>
          <w:spacing w:val="-9"/>
        </w:rPr>
        <w:t>购买。</w:t>
      </w:r>
    </w:p>
    <w:p>
      <w:pPr>
        <w:pStyle w:val="BodyText"/>
        <w:ind w:left="1233"/>
        <w:spacing w:before="145" w:line="220" w:lineRule="auto"/>
        <w:rPr>
          <w:sz w:val="22"/>
          <w:szCs w:val="22"/>
        </w:rPr>
      </w:pPr>
      <w:r>
        <w:rPr>
          <w:sz w:val="22"/>
          <w:szCs w:val="22"/>
          <w:b/>
          <w:bCs/>
          <w:spacing w:val="15"/>
        </w:rPr>
        <w:t>(2)移动体验</w:t>
      </w:r>
    </w:p>
    <w:p>
      <w:pPr>
        <w:pStyle w:val="BodyText"/>
        <w:ind w:left="669" w:right="1" w:firstLine="450"/>
        <w:spacing w:before="90" w:line="274" w:lineRule="auto"/>
        <w:jc w:val="both"/>
        <w:rPr>
          <w:sz w:val="22"/>
          <w:szCs w:val="22"/>
        </w:rPr>
      </w:pPr>
      <w:r>
        <w:rPr>
          <w:sz w:val="22"/>
          <w:szCs w:val="22"/>
        </w:rPr>
        <w:t>移动网站基础架构准备就绪之后，企业就可以开始开发更有效的移动</w:t>
      </w:r>
      <w:r>
        <w:rPr>
          <w:sz w:val="22"/>
          <w:szCs w:val="22"/>
          <w:spacing w:val="14"/>
        </w:rPr>
        <w:t xml:space="preserve"> </w:t>
      </w:r>
      <w:r>
        <w:rPr>
          <w:sz w:val="22"/>
          <w:szCs w:val="22"/>
          <w:spacing w:val="1"/>
        </w:rPr>
        <w:t>应用程序，还可以使用更加先进的技术。这样，无论客户在家还是在路途</w:t>
      </w:r>
      <w:r>
        <w:rPr>
          <w:sz w:val="22"/>
          <w:szCs w:val="22"/>
          <w:spacing w:val="7"/>
        </w:rPr>
        <w:t xml:space="preserve"> </w:t>
      </w:r>
      <w:r>
        <w:rPr>
          <w:sz w:val="22"/>
          <w:szCs w:val="22"/>
          <w:spacing w:val="-6"/>
        </w:rPr>
        <w:t>中与企业互动，企业都能够有机会优化客户体验。</w:t>
      </w:r>
    </w:p>
    <w:p>
      <w:pPr>
        <w:pStyle w:val="BodyText"/>
        <w:ind w:left="1233"/>
        <w:spacing w:before="98" w:line="220" w:lineRule="auto"/>
        <w:rPr>
          <w:sz w:val="22"/>
          <w:szCs w:val="22"/>
        </w:rPr>
      </w:pPr>
      <w:r>
        <w:rPr>
          <w:sz w:val="22"/>
          <w:szCs w:val="22"/>
          <w:b/>
          <w:bCs/>
          <w:spacing w:val="13"/>
        </w:rPr>
        <w:t>(3)移动忠诚度</w:t>
      </w:r>
    </w:p>
    <w:p>
      <w:pPr>
        <w:pStyle w:val="BodyText"/>
        <w:ind w:left="669" w:right="12" w:firstLine="450"/>
        <w:spacing w:before="110" w:line="265" w:lineRule="auto"/>
        <w:rPr>
          <w:sz w:val="22"/>
          <w:szCs w:val="22"/>
        </w:rPr>
      </w:pPr>
      <w:r>
        <w:rPr>
          <w:sz w:val="22"/>
          <w:szCs w:val="22"/>
        </w:rPr>
        <w:t>当企业开始收集和分析关于移动客户的详细整合数据时，企业就可以</w:t>
      </w:r>
      <w:r>
        <w:rPr>
          <w:sz w:val="22"/>
          <w:szCs w:val="22"/>
          <w:spacing w:val="18"/>
        </w:rPr>
        <w:t xml:space="preserve"> </w:t>
      </w:r>
      <w:r>
        <w:rPr>
          <w:sz w:val="22"/>
          <w:szCs w:val="22"/>
          <w:spacing w:val="-7"/>
        </w:rPr>
        <w:t>运用移动渠道提高客户互动频率和忠诚度。当企业了解客户的情境信息后，</w:t>
      </w:r>
    </w:p>
    <w:p>
      <w:pPr>
        <w:spacing w:line="265" w:lineRule="auto"/>
        <w:sectPr>
          <w:pgSz w:w="8720" w:h="13120"/>
          <w:pgMar w:top="400" w:right="718" w:bottom="0" w:left="250" w:header="0" w:footer="0" w:gutter="0"/>
        </w:sectPr>
        <w:rPr>
          <w:sz w:val="22"/>
          <w:szCs w:val="22"/>
        </w:rPr>
      </w:pPr>
    </w:p>
    <w:p>
      <w:pPr>
        <w:ind w:left="5569"/>
        <w:spacing w:before="165" w:line="222" w:lineRule="auto"/>
        <w:rPr>
          <w:rFonts w:ascii="FangSong" w:hAnsi="FangSong" w:eastAsia="FangSong" w:cs="FangSong"/>
          <w:sz w:val="17"/>
          <w:szCs w:val="17"/>
        </w:rPr>
      </w:pPr>
      <w:r>
        <w:drawing>
          <wp:anchor distT="0" distB="0" distL="0" distR="0" simplePos="0" relativeHeight="251846656" behindDoc="0" locked="0" layoutInCell="0" allowOverlap="1">
            <wp:simplePos x="0" y="0"/>
            <wp:positionH relativeFrom="page">
              <wp:posOffset>5048265</wp:posOffset>
            </wp:positionH>
            <wp:positionV relativeFrom="page">
              <wp:posOffset>241302</wp:posOffset>
            </wp:positionV>
            <wp:extent cx="342863" cy="342875"/>
            <wp:effectExtent l="0" t="0" r="0" b="0"/>
            <wp:wrapNone/>
            <wp:docPr id="122" name="IM 122"/>
            <wp:cNvGraphicFramePr/>
            <a:graphic>
              <a:graphicData uri="http://schemas.openxmlformats.org/drawingml/2006/picture">
                <pic:pic>
                  <pic:nvPicPr>
                    <pic:cNvPr id="122" name="IM 122"/>
                    <pic:cNvPicPr/>
                  </pic:nvPicPr>
                  <pic:blipFill>
                    <a:blip r:embed="rId68"/>
                    <a:stretch>
                      <a:fillRect/>
                    </a:stretch>
                  </pic:blipFill>
                  <pic:spPr>
                    <a:xfrm rot="0">
                      <a:off x="0" y="0"/>
                      <a:ext cx="342863" cy="342875"/>
                    </a:xfrm>
                    <a:prstGeom prst="rect">
                      <a:avLst/>
                    </a:prstGeom>
                  </pic:spPr>
                </pic:pic>
              </a:graphicData>
            </a:graphic>
          </wp:anchor>
        </w:drawing>
      </w:r>
      <w:r>
        <w:rPr>
          <w:rFonts w:ascii="FangSong" w:hAnsi="FangSong" w:eastAsia="FangSong" w:cs="FangSong"/>
          <w:sz w:val="17"/>
          <w:szCs w:val="17"/>
          <w:spacing w:val="2"/>
        </w:rPr>
        <w:t>第2章</w:t>
      </w:r>
      <w:r>
        <w:rPr>
          <w:rFonts w:ascii="FangSong" w:hAnsi="FangSong" w:eastAsia="FangSong" w:cs="FangSong"/>
          <w:sz w:val="17"/>
          <w:szCs w:val="17"/>
          <w:spacing w:val="18"/>
        </w:rPr>
        <w:t xml:space="preserve">  </w:t>
      </w:r>
      <w:r>
        <w:rPr>
          <w:rFonts w:ascii="FangSong" w:hAnsi="FangSong" w:eastAsia="FangSong" w:cs="FangSong"/>
          <w:sz w:val="17"/>
          <w:szCs w:val="17"/>
          <w:spacing w:val="2"/>
        </w:rPr>
        <w:t>数字化营销</w:t>
      </w:r>
    </w:p>
    <w:p>
      <w:pPr>
        <w:spacing w:line="254" w:lineRule="auto"/>
        <w:rPr>
          <w:rFonts w:ascii="Arial"/>
          <w:sz w:val="21"/>
        </w:rPr>
      </w:pPr>
      <w:r/>
    </w:p>
    <w:p>
      <w:pPr>
        <w:spacing w:line="255" w:lineRule="auto"/>
        <w:rPr>
          <w:rFonts w:ascii="Arial"/>
          <w:sz w:val="21"/>
        </w:rPr>
      </w:pPr>
      <w:r/>
    </w:p>
    <w:p>
      <w:pPr>
        <w:pStyle w:val="BodyText"/>
        <w:spacing w:before="65" w:line="399" w:lineRule="exact"/>
        <w:rPr>
          <w:sz w:val="20"/>
          <w:szCs w:val="20"/>
        </w:rPr>
      </w:pPr>
      <w:r>
        <w:rPr>
          <w:sz w:val="20"/>
          <w:szCs w:val="20"/>
          <w:spacing w:val="13"/>
          <w:position w:val="15"/>
        </w:rPr>
        <w:t>企业可以将客户的地理位置数据和其历史行为、偏好和需求的洞察相结合，</w:t>
      </w:r>
    </w:p>
    <w:p>
      <w:pPr>
        <w:pStyle w:val="BodyText"/>
        <w:spacing w:line="218" w:lineRule="auto"/>
        <w:rPr>
          <w:sz w:val="20"/>
          <w:szCs w:val="20"/>
        </w:rPr>
      </w:pPr>
      <w:r>
        <w:rPr>
          <w:sz w:val="20"/>
          <w:szCs w:val="20"/>
          <w:spacing w:val="15"/>
        </w:rPr>
        <w:t>以便提供相关的个性化产品和信息，从而促进进一步的交互。</w:t>
      </w:r>
    </w:p>
    <w:p>
      <w:pPr>
        <w:ind w:left="440"/>
        <w:spacing w:before="124" w:line="222" w:lineRule="auto"/>
        <w:rPr>
          <w:rFonts w:ascii="SimHei" w:hAnsi="SimHei" w:eastAsia="SimHei" w:cs="SimHei"/>
          <w:sz w:val="20"/>
          <w:szCs w:val="20"/>
        </w:rPr>
      </w:pPr>
      <w:r>
        <w:rPr>
          <w:rFonts w:ascii="SimHei" w:hAnsi="SimHei" w:eastAsia="SimHei" w:cs="SimHei"/>
          <w:sz w:val="20"/>
          <w:szCs w:val="20"/>
          <w:spacing w:val="15"/>
        </w:rPr>
        <w:t>2.</w:t>
      </w:r>
      <w:r>
        <w:rPr>
          <w:rFonts w:ascii="SimHei" w:hAnsi="SimHei" w:eastAsia="SimHei" w:cs="SimHei"/>
          <w:sz w:val="20"/>
          <w:szCs w:val="20"/>
          <w:spacing w:val="-53"/>
        </w:rPr>
        <w:t xml:space="preserve"> </w:t>
      </w:r>
      <w:r>
        <w:rPr>
          <w:rFonts w:ascii="SimHei" w:hAnsi="SimHei" w:eastAsia="SimHei" w:cs="SimHei"/>
          <w:sz w:val="20"/>
          <w:szCs w:val="20"/>
          <w:spacing w:val="15"/>
        </w:rPr>
        <w:t>建立单一客户视图</w:t>
      </w:r>
    </w:p>
    <w:p>
      <w:pPr>
        <w:pStyle w:val="BodyText"/>
        <w:ind w:right="740" w:firstLine="440"/>
        <w:spacing w:before="98" w:line="343" w:lineRule="auto"/>
        <w:rPr>
          <w:sz w:val="20"/>
          <w:szCs w:val="20"/>
        </w:rPr>
      </w:pPr>
      <w:r>
        <w:rPr>
          <w:sz w:val="20"/>
          <w:szCs w:val="20"/>
          <w:spacing w:val="21"/>
        </w:rPr>
        <w:t>使用移动设备只是客户生活的一部分，消费者本身具有移动属性</w:t>
      </w:r>
      <w:r>
        <w:rPr>
          <w:sz w:val="20"/>
          <w:szCs w:val="20"/>
          <w:spacing w:val="20"/>
        </w:rPr>
        <w:t>。消</w:t>
      </w:r>
      <w:r>
        <w:rPr>
          <w:sz w:val="20"/>
          <w:szCs w:val="20"/>
        </w:rPr>
        <w:t xml:space="preserve"> </w:t>
      </w:r>
      <w:r>
        <w:rPr>
          <w:sz w:val="20"/>
          <w:szCs w:val="20"/>
          <w:spacing w:val="20"/>
        </w:rPr>
        <w:t>费者会使用各种渠道与企业进行交互，关键是要理解这些不同渠道是如何</w:t>
      </w:r>
    </w:p>
    <w:p>
      <w:pPr>
        <w:pStyle w:val="BodyText"/>
        <w:spacing w:before="1" w:line="221" w:lineRule="auto"/>
        <w:rPr>
          <w:sz w:val="20"/>
          <w:szCs w:val="20"/>
        </w:rPr>
      </w:pPr>
      <w:r>
        <w:rPr>
          <w:sz w:val="20"/>
          <w:szCs w:val="20"/>
          <w:spacing w:val="10"/>
        </w:rPr>
        <w:t>相互配合的。</w:t>
      </w:r>
    </w:p>
    <w:p>
      <w:pPr>
        <w:pStyle w:val="BodyText"/>
        <w:ind w:right="732" w:firstLine="440"/>
        <w:spacing w:before="99" w:line="332" w:lineRule="auto"/>
        <w:rPr>
          <w:sz w:val="20"/>
          <w:szCs w:val="20"/>
        </w:rPr>
      </w:pPr>
      <w:r>
        <w:rPr>
          <w:sz w:val="20"/>
          <w:szCs w:val="20"/>
          <w:spacing w:val="20"/>
        </w:rPr>
        <w:t>如果能够获得一个包括客户的在各个沟通渠道行为的单一视图，企业</w:t>
      </w:r>
      <w:r>
        <w:rPr>
          <w:sz w:val="20"/>
          <w:szCs w:val="20"/>
          <w:spacing w:val="16"/>
        </w:rPr>
        <w:t xml:space="preserve"> </w:t>
      </w:r>
      <w:r>
        <w:rPr>
          <w:sz w:val="20"/>
          <w:szCs w:val="20"/>
          <w:spacing w:val="21"/>
        </w:rPr>
        <w:t>便可以了解移动渠道在客户旅程中扮演的角色，但这意味着需要了解客户</w:t>
      </w:r>
      <w:r>
        <w:rPr>
          <w:sz w:val="20"/>
          <w:szCs w:val="20"/>
          <w:spacing w:val="4"/>
        </w:rPr>
        <w:t xml:space="preserve"> </w:t>
      </w:r>
      <w:r>
        <w:rPr>
          <w:sz w:val="20"/>
          <w:szCs w:val="20"/>
          <w:spacing w:val="20"/>
        </w:rPr>
        <w:t>每次与企业交互时的行为。无论渠道、设备和地理位置的多样性如何，通</w:t>
      </w:r>
    </w:p>
    <w:p>
      <w:pPr>
        <w:pStyle w:val="BodyText"/>
        <w:spacing w:line="219" w:lineRule="auto"/>
        <w:rPr>
          <w:sz w:val="20"/>
          <w:szCs w:val="20"/>
        </w:rPr>
      </w:pPr>
      <w:r>
        <w:rPr>
          <w:sz w:val="20"/>
          <w:szCs w:val="20"/>
          <w:spacing w:val="16"/>
        </w:rPr>
        <w:t>过整合之前来自不同触点的孤立数据，企业就可以获得实时的客</w:t>
      </w:r>
      <w:r>
        <w:rPr>
          <w:sz w:val="20"/>
          <w:szCs w:val="20"/>
          <w:spacing w:val="15"/>
        </w:rPr>
        <w:t>户洞察。</w:t>
      </w:r>
    </w:p>
    <w:p>
      <w:pPr>
        <w:pStyle w:val="BodyText"/>
        <w:ind w:right="751" w:firstLine="440"/>
        <w:spacing w:before="124" w:line="313" w:lineRule="auto"/>
        <w:rPr>
          <w:sz w:val="20"/>
          <w:szCs w:val="20"/>
        </w:rPr>
      </w:pPr>
      <w:r>
        <w:rPr>
          <w:sz w:val="20"/>
          <w:szCs w:val="20"/>
          <w:spacing w:val="27"/>
        </w:rPr>
        <w:t>当将这些场景洞察与对客户过去互动和行为的全部</w:t>
      </w:r>
      <w:r>
        <w:rPr>
          <w:sz w:val="20"/>
          <w:szCs w:val="20"/>
          <w:spacing w:val="26"/>
        </w:rPr>
        <w:t>认识结合在</w:t>
      </w:r>
      <w:r>
        <w:rPr>
          <w:sz w:val="20"/>
          <w:szCs w:val="20"/>
          <w:spacing w:val="-59"/>
        </w:rPr>
        <w:t xml:space="preserve"> </w:t>
      </w:r>
      <w:r>
        <w:rPr>
          <w:sz w:val="20"/>
          <w:szCs w:val="20"/>
          <w:spacing w:val="26"/>
        </w:rPr>
        <w:t>一起</w:t>
      </w:r>
      <w:r>
        <w:rPr>
          <w:sz w:val="20"/>
          <w:szCs w:val="20"/>
        </w:rPr>
        <w:t xml:space="preserve"> </w:t>
      </w:r>
      <w:r>
        <w:rPr>
          <w:sz w:val="20"/>
          <w:szCs w:val="20"/>
          <w:spacing w:val="25"/>
        </w:rPr>
        <w:t>时，企业便获得了强大的能力，能够实时、规模化地塑造每</w:t>
      </w:r>
      <w:r>
        <w:rPr>
          <w:sz w:val="20"/>
          <w:szCs w:val="20"/>
          <w:spacing w:val="-60"/>
        </w:rPr>
        <w:t xml:space="preserve"> </w:t>
      </w:r>
      <w:r>
        <w:rPr>
          <w:sz w:val="20"/>
          <w:szCs w:val="20"/>
          <w:spacing w:val="25"/>
        </w:rPr>
        <w:t>一</w:t>
      </w:r>
      <w:r>
        <w:rPr>
          <w:sz w:val="20"/>
          <w:szCs w:val="20"/>
          <w:spacing w:val="-58"/>
        </w:rPr>
        <w:t xml:space="preserve"> </w:t>
      </w:r>
      <w:r>
        <w:rPr>
          <w:sz w:val="20"/>
          <w:szCs w:val="20"/>
          <w:spacing w:val="25"/>
        </w:rPr>
        <w:t>次移动体</w:t>
      </w:r>
      <w:r>
        <w:rPr>
          <w:sz w:val="20"/>
          <w:szCs w:val="20"/>
        </w:rPr>
        <w:t xml:space="preserve"> </w:t>
      </w:r>
      <w:r>
        <w:rPr>
          <w:sz w:val="20"/>
          <w:szCs w:val="20"/>
          <w:spacing w:val="20"/>
        </w:rPr>
        <w:t>验。如果能将所有信息进行汇总和分析，包括每一封打开的电子邮件、每</w:t>
      </w:r>
      <w:r>
        <w:rPr>
          <w:sz w:val="20"/>
          <w:szCs w:val="20"/>
          <w:spacing w:val="17"/>
        </w:rPr>
        <w:t xml:space="preserve"> </w:t>
      </w:r>
      <w:r>
        <w:rPr>
          <w:sz w:val="20"/>
          <w:szCs w:val="20"/>
          <w:spacing w:val="20"/>
        </w:rPr>
        <w:t>一页浏览过的网页和每一则转发的社交信息，企业便有可能全面了解每位</w:t>
      </w:r>
      <w:r>
        <w:rPr>
          <w:sz w:val="20"/>
          <w:szCs w:val="20"/>
          <w:spacing w:val="16"/>
        </w:rPr>
        <w:t xml:space="preserve"> </w:t>
      </w:r>
      <w:r>
        <w:rPr>
          <w:sz w:val="20"/>
          <w:szCs w:val="20"/>
          <w:spacing w:val="20"/>
        </w:rPr>
        <w:t>客户。这意味着，无论客户选择什么渠道与企业进行交互，企业都可以提</w:t>
      </w:r>
      <w:r>
        <w:rPr>
          <w:sz w:val="20"/>
          <w:szCs w:val="20"/>
          <w:spacing w:val="17"/>
        </w:rPr>
        <w:t xml:space="preserve"> </w:t>
      </w:r>
      <w:r>
        <w:rPr>
          <w:sz w:val="20"/>
          <w:szCs w:val="20"/>
          <w:spacing w:val="17"/>
        </w:rPr>
        <w:t>供真正个性化的体验。</w:t>
      </w:r>
    </w:p>
    <w:p>
      <w:pPr>
        <w:ind w:left="442"/>
        <w:spacing w:before="150" w:line="222" w:lineRule="auto"/>
        <w:outlineLvl w:val="6"/>
        <w:rPr>
          <w:rFonts w:ascii="SimHei" w:hAnsi="SimHei" w:eastAsia="SimHei" w:cs="SimHei"/>
          <w:sz w:val="20"/>
          <w:szCs w:val="20"/>
        </w:rPr>
      </w:pPr>
      <w:r>
        <w:rPr>
          <w:rFonts w:ascii="SimHei" w:hAnsi="SimHei" w:eastAsia="SimHei" w:cs="SimHei"/>
          <w:sz w:val="20"/>
          <w:szCs w:val="20"/>
          <w:b/>
          <w:bCs/>
          <w:spacing w:val="12"/>
        </w:rPr>
        <w:t>3.</w:t>
      </w:r>
      <w:r>
        <w:rPr>
          <w:rFonts w:ascii="SimHei" w:hAnsi="SimHei" w:eastAsia="SimHei" w:cs="SimHei"/>
          <w:sz w:val="20"/>
          <w:szCs w:val="20"/>
          <w:spacing w:val="-51"/>
        </w:rPr>
        <w:t xml:space="preserve"> </w:t>
      </w:r>
      <w:r>
        <w:rPr>
          <w:rFonts w:ascii="SimHei" w:hAnsi="SimHei" w:eastAsia="SimHei" w:cs="SimHei"/>
          <w:sz w:val="20"/>
          <w:szCs w:val="20"/>
          <w:b/>
          <w:bCs/>
          <w:spacing w:val="12"/>
        </w:rPr>
        <w:t>不要创建更多孤岛</w:t>
      </w:r>
    </w:p>
    <w:p>
      <w:pPr>
        <w:pStyle w:val="BodyText"/>
        <w:ind w:right="659" w:firstLine="440"/>
        <w:spacing w:before="122" w:line="289" w:lineRule="auto"/>
        <w:rPr>
          <w:sz w:val="20"/>
          <w:szCs w:val="20"/>
        </w:rPr>
      </w:pPr>
      <w:r>
        <w:rPr>
          <w:sz w:val="20"/>
          <w:szCs w:val="20"/>
          <w:spacing w:val="10"/>
        </w:rPr>
        <w:t>移动营销领先者们明白，移动渠道不是孤立的，</w:t>
      </w:r>
      <w:r>
        <w:rPr>
          <w:sz w:val="20"/>
          <w:szCs w:val="20"/>
          <w:spacing w:val="9"/>
        </w:rPr>
        <w:t>它是众多交互渠道之一。</w:t>
      </w:r>
      <w:r>
        <w:rPr>
          <w:sz w:val="20"/>
          <w:szCs w:val="20"/>
        </w:rPr>
        <w:t xml:space="preserve"> </w:t>
      </w:r>
      <w:r>
        <w:rPr>
          <w:sz w:val="20"/>
          <w:szCs w:val="20"/>
          <w:spacing w:val="20"/>
        </w:rPr>
        <w:t>无论是否通过移动渠道，每一次的客户体验都需要由同一个系统、同一个</w:t>
      </w:r>
      <w:r>
        <w:rPr>
          <w:sz w:val="20"/>
          <w:szCs w:val="20"/>
          <w:spacing w:val="8"/>
        </w:rPr>
        <w:t xml:space="preserve">  </w:t>
      </w:r>
      <w:r>
        <w:rPr>
          <w:sz w:val="20"/>
          <w:szCs w:val="20"/>
          <w:spacing w:val="14"/>
        </w:rPr>
        <w:t>技术平台和相同的整合数据的方式来打造。</w:t>
      </w:r>
    </w:p>
    <w:p>
      <w:pPr>
        <w:pStyle w:val="BodyText"/>
        <w:ind w:right="743" w:firstLine="440"/>
        <w:spacing w:before="120" w:line="342" w:lineRule="auto"/>
        <w:rPr>
          <w:sz w:val="20"/>
          <w:szCs w:val="20"/>
        </w:rPr>
      </w:pPr>
      <w:r>
        <w:rPr>
          <w:sz w:val="20"/>
          <w:szCs w:val="20"/>
          <w:spacing w:val="21"/>
        </w:rPr>
        <w:t>从移动项目的角度来看，开发移动应用程序通常会增加额</w:t>
      </w:r>
      <w:r>
        <w:rPr>
          <w:sz w:val="20"/>
          <w:szCs w:val="20"/>
          <w:spacing w:val="20"/>
        </w:rPr>
        <w:t>外的孤岛和</w:t>
      </w:r>
      <w:r>
        <w:rPr>
          <w:sz w:val="20"/>
          <w:szCs w:val="20"/>
        </w:rPr>
        <w:t xml:space="preserve"> </w:t>
      </w:r>
      <w:r>
        <w:rPr>
          <w:sz w:val="20"/>
          <w:szCs w:val="20"/>
          <w:spacing w:val="20"/>
        </w:rPr>
        <w:t>不必要的复杂性。许多企业还会设立多个互相独立的团队，在不同平台上</w:t>
      </w:r>
      <w:r>
        <w:rPr>
          <w:sz w:val="20"/>
          <w:szCs w:val="20"/>
          <w:spacing w:val="17"/>
        </w:rPr>
        <w:t xml:space="preserve"> </w:t>
      </w:r>
      <w:r>
        <w:rPr>
          <w:sz w:val="20"/>
          <w:szCs w:val="20"/>
          <w:spacing w:val="20"/>
        </w:rPr>
        <w:t>开发移动应用程序。因此，当需要修改移动应用程序时，需要多个团队参</w:t>
      </w:r>
    </w:p>
    <w:p>
      <w:pPr>
        <w:pStyle w:val="BodyText"/>
        <w:spacing w:before="1" w:line="218" w:lineRule="auto"/>
        <w:rPr>
          <w:sz w:val="20"/>
          <w:szCs w:val="20"/>
        </w:rPr>
      </w:pPr>
      <w:r>
        <w:rPr>
          <w:sz w:val="20"/>
          <w:szCs w:val="20"/>
          <w:spacing w:val="15"/>
        </w:rPr>
        <w:t>与其中。编写、管理和更新所有代码的时间和成本就</w:t>
      </w:r>
      <w:r>
        <w:rPr>
          <w:sz w:val="20"/>
          <w:szCs w:val="20"/>
          <w:spacing w:val="14"/>
        </w:rPr>
        <w:t>会难以控制。</w:t>
      </w:r>
    </w:p>
    <w:p>
      <w:pPr>
        <w:ind w:left="440"/>
        <w:spacing w:before="113" w:line="213" w:lineRule="auto"/>
        <w:rPr>
          <w:rFonts w:ascii="SimHei" w:hAnsi="SimHei" w:eastAsia="SimHei" w:cs="SimHei"/>
          <w:sz w:val="20"/>
          <w:szCs w:val="20"/>
        </w:rPr>
      </w:pPr>
      <w:r>
        <w:rPr>
          <w:rFonts w:ascii="SimHei" w:hAnsi="SimHei" w:eastAsia="SimHei" w:cs="SimHei"/>
          <w:sz w:val="20"/>
          <w:szCs w:val="20"/>
          <w:spacing w:val="16"/>
        </w:rPr>
        <w:t>4.</w:t>
      </w:r>
      <w:r>
        <w:rPr>
          <w:rFonts w:ascii="SimHei" w:hAnsi="SimHei" w:eastAsia="SimHei" w:cs="SimHei"/>
          <w:sz w:val="20"/>
          <w:szCs w:val="20"/>
          <w:spacing w:val="-48"/>
        </w:rPr>
        <w:t xml:space="preserve"> </w:t>
      </w:r>
      <w:r>
        <w:rPr>
          <w:rFonts w:ascii="SimHei" w:hAnsi="SimHei" w:eastAsia="SimHei" w:cs="SimHei"/>
          <w:sz w:val="20"/>
          <w:szCs w:val="20"/>
          <w:spacing w:val="16"/>
        </w:rPr>
        <w:t>不仅要缩小尺寸，而且需要重新思考</w:t>
      </w:r>
    </w:p>
    <w:p>
      <w:pPr>
        <w:pStyle w:val="BodyText"/>
        <w:ind w:right="742" w:firstLine="440"/>
        <w:spacing w:before="118" w:line="342" w:lineRule="auto"/>
        <w:rPr>
          <w:sz w:val="20"/>
          <w:szCs w:val="20"/>
        </w:rPr>
      </w:pPr>
      <w:r>
        <w:rPr>
          <w:sz w:val="20"/>
          <w:szCs w:val="20"/>
          <w:spacing w:val="21"/>
        </w:rPr>
        <w:t>传统移动网站设计方法是创建响应式站点，将内容折叠起来</w:t>
      </w:r>
      <w:r>
        <w:rPr>
          <w:sz w:val="20"/>
          <w:szCs w:val="20"/>
          <w:spacing w:val="20"/>
        </w:rPr>
        <w:t>以缩小页</w:t>
      </w:r>
      <w:r>
        <w:rPr>
          <w:sz w:val="20"/>
          <w:szCs w:val="20"/>
        </w:rPr>
        <w:t xml:space="preserve"> </w:t>
      </w:r>
      <w:r>
        <w:rPr>
          <w:sz w:val="20"/>
          <w:szCs w:val="20"/>
          <w:spacing w:val="20"/>
        </w:rPr>
        <w:t>面尺寸，以符合移动设备实际可用的屏幕大小。应运而生的自适应式设计</w:t>
      </w:r>
    </w:p>
    <w:p>
      <w:pPr>
        <w:pStyle w:val="BodyText"/>
        <w:spacing w:before="1" w:line="218" w:lineRule="auto"/>
        <w:rPr>
          <w:sz w:val="20"/>
          <w:szCs w:val="20"/>
        </w:rPr>
      </w:pPr>
      <w:r>
        <w:rPr>
          <w:sz w:val="20"/>
          <w:szCs w:val="20"/>
          <w:spacing w:val="15"/>
        </w:rPr>
        <w:t>可以根据客户所使用的设备类型为其提供独一无二的客户体验。</w:t>
      </w:r>
    </w:p>
    <w:p>
      <w:pPr>
        <w:ind w:left="440"/>
        <w:spacing w:before="124" w:line="222" w:lineRule="auto"/>
        <w:rPr>
          <w:rFonts w:ascii="SimHei" w:hAnsi="SimHei" w:eastAsia="SimHei" w:cs="SimHei"/>
          <w:sz w:val="20"/>
          <w:szCs w:val="20"/>
        </w:rPr>
      </w:pPr>
      <w:r>
        <w:rPr>
          <w:rFonts w:ascii="SimHei" w:hAnsi="SimHei" w:eastAsia="SimHei" w:cs="SimHei"/>
          <w:sz w:val="20"/>
          <w:szCs w:val="20"/>
          <w:spacing w:val="12"/>
        </w:rPr>
        <w:t>5.</w:t>
      </w:r>
      <w:r>
        <w:rPr>
          <w:rFonts w:ascii="SimHei" w:hAnsi="SimHei" w:eastAsia="SimHei" w:cs="SimHei"/>
          <w:sz w:val="20"/>
          <w:szCs w:val="20"/>
          <w:spacing w:val="-45"/>
        </w:rPr>
        <w:t xml:space="preserve"> </w:t>
      </w:r>
      <w:r>
        <w:rPr>
          <w:rFonts w:ascii="SimHei" w:hAnsi="SimHei" w:eastAsia="SimHei" w:cs="SimHei"/>
          <w:sz w:val="20"/>
          <w:szCs w:val="20"/>
          <w:spacing w:val="12"/>
        </w:rPr>
        <w:t>着眼未来</w:t>
      </w:r>
    </w:p>
    <w:p>
      <w:pPr>
        <w:pStyle w:val="BodyText"/>
        <w:ind w:left="440"/>
        <w:spacing w:before="128" w:line="219" w:lineRule="auto"/>
        <w:rPr>
          <w:sz w:val="20"/>
          <w:szCs w:val="20"/>
        </w:rPr>
      </w:pPr>
      <w:r>
        <w:rPr>
          <w:sz w:val="20"/>
          <w:szCs w:val="20"/>
          <w:spacing w:val="21"/>
        </w:rPr>
        <w:t>随着设备、平台和技术的不断涌现和消失，企业很难预测接下来会发</w:t>
      </w:r>
    </w:p>
    <w:p>
      <w:pPr>
        <w:spacing w:line="219" w:lineRule="auto"/>
        <w:sectPr>
          <w:pgSz w:w="8720" w:h="13090"/>
          <w:pgMar w:top="400" w:right="230" w:bottom="0" w:left="679" w:header="0" w:footer="0" w:gutter="0"/>
        </w:sectPr>
        <w:rPr>
          <w:sz w:val="20"/>
          <w:szCs w:val="20"/>
        </w:rPr>
      </w:pPr>
    </w:p>
    <w:p>
      <w:pPr>
        <w:spacing w:before="119"/>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238" cy="330248"/>
            <wp:effectExtent l="0" t="0" r="0" b="0"/>
            <wp:docPr id="124" name="IM 124"/>
            <wp:cNvGraphicFramePr/>
            <a:graphic>
              <a:graphicData uri="http://schemas.openxmlformats.org/drawingml/2006/picture">
                <pic:pic>
                  <pic:nvPicPr>
                    <pic:cNvPr id="124" name="IM 124"/>
                    <pic:cNvPicPr/>
                  </pic:nvPicPr>
                  <pic:blipFill>
                    <a:blip r:embed="rId69"/>
                    <a:stretch>
                      <a:fillRect/>
                    </a:stretch>
                  </pic:blipFill>
                  <pic:spPr>
                    <a:xfrm rot="0">
                      <a:off x="0" y="0"/>
                      <a:ext cx="330238" cy="330248"/>
                    </a:xfrm>
                    <a:prstGeom prst="rect">
                      <a:avLst/>
                    </a:prstGeom>
                  </pic:spPr>
                </pic:pic>
              </a:graphicData>
            </a:graphic>
          </wp:inline>
        </w:drawing>
      </w:r>
      <w:r>
        <w:rPr>
          <w:rFonts w:ascii="YouYuan" w:hAnsi="YouYuan" w:eastAsia="YouYuan" w:cs="YouYuan"/>
          <w:sz w:val="18"/>
          <w:szCs w:val="18"/>
          <w:spacing w:val="94"/>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85" w:lineRule="auto"/>
        <w:rPr>
          <w:rFonts w:ascii="Arial"/>
          <w:sz w:val="21"/>
        </w:rPr>
      </w:pPr>
      <w:r/>
    </w:p>
    <w:p>
      <w:pPr>
        <w:pStyle w:val="BodyText"/>
        <w:ind w:left="700"/>
        <w:spacing w:before="71" w:line="219" w:lineRule="auto"/>
        <w:rPr>
          <w:sz w:val="22"/>
          <w:szCs w:val="22"/>
        </w:rPr>
      </w:pPr>
      <w:r>
        <w:rPr>
          <w:sz w:val="22"/>
          <w:szCs w:val="22"/>
          <w:spacing w:val="-6"/>
        </w:rPr>
        <w:t>生什么或者发生的事情将产生多大影响。</w:t>
      </w:r>
    </w:p>
    <w:p>
      <w:pPr>
        <w:pStyle w:val="BodyText"/>
        <w:ind w:left="700" w:right="8" w:firstLine="449"/>
        <w:spacing w:before="87" w:line="282" w:lineRule="auto"/>
        <w:rPr>
          <w:sz w:val="22"/>
          <w:szCs w:val="22"/>
        </w:rPr>
      </w:pPr>
      <w:r>
        <w:rPr>
          <w:sz w:val="22"/>
          <w:szCs w:val="22"/>
        </w:rPr>
        <w:t>移动营销领先者们使用的平台使他们可以快速添加出现的新设备，并</w:t>
      </w:r>
      <w:r>
        <w:rPr>
          <w:sz w:val="22"/>
          <w:szCs w:val="22"/>
          <w:spacing w:val="18"/>
        </w:rPr>
        <w:t xml:space="preserve"> </w:t>
      </w:r>
      <w:r>
        <w:rPr>
          <w:sz w:val="22"/>
          <w:szCs w:val="22"/>
          <w:spacing w:val="-1"/>
        </w:rPr>
        <w:t>根据所有变量(包括浏览器、屏幕分辨率、HTML5 </w:t>
      </w:r>
      <w:r>
        <w:rPr>
          <w:sz w:val="22"/>
          <w:szCs w:val="22"/>
          <w:spacing w:val="-2"/>
        </w:rPr>
        <w:t xml:space="preserve"> 和</w:t>
      </w:r>
      <w:r>
        <w:rPr>
          <w:sz w:val="22"/>
          <w:szCs w:val="22"/>
          <w:spacing w:val="-40"/>
        </w:rPr>
        <w:t xml:space="preserve"> </w:t>
      </w:r>
      <w:r>
        <w:rPr>
          <w:sz w:val="22"/>
          <w:szCs w:val="22"/>
          <w:spacing w:val="-2"/>
        </w:rPr>
        <w:t>JavaScript) 模拟该</w:t>
      </w:r>
      <w:r>
        <w:rPr>
          <w:sz w:val="22"/>
          <w:szCs w:val="22"/>
        </w:rPr>
        <w:t xml:space="preserve"> </w:t>
      </w:r>
      <w:r>
        <w:rPr>
          <w:sz w:val="22"/>
          <w:szCs w:val="22"/>
          <w:spacing w:val="1"/>
        </w:rPr>
        <w:t>设备将要提供的体验。如果未来出现新的变量，企</w:t>
      </w:r>
      <w:r>
        <w:rPr>
          <w:sz w:val="22"/>
          <w:szCs w:val="22"/>
        </w:rPr>
        <w:t>业可以很容易地在平台 </w:t>
      </w:r>
      <w:r>
        <w:rPr>
          <w:sz w:val="22"/>
          <w:szCs w:val="22"/>
          <w:spacing w:val="-7"/>
        </w:rPr>
        <w:t>中添加这些变量。</w:t>
      </w:r>
    </w:p>
    <w:p>
      <w:pPr>
        <w:ind w:left="1149"/>
        <w:spacing w:before="93" w:line="224" w:lineRule="auto"/>
        <w:rPr>
          <w:rFonts w:ascii="YouYuan" w:hAnsi="YouYuan" w:eastAsia="YouYuan" w:cs="YouYuan"/>
          <w:sz w:val="22"/>
          <w:szCs w:val="22"/>
        </w:rPr>
      </w:pPr>
      <w:r>
        <w:rPr>
          <w:rFonts w:ascii="YouYuan" w:hAnsi="YouYuan" w:eastAsia="YouYuan" w:cs="YouYuan"/>
          <w:sz w:val="22"/>
          <w:szCs w:val="22"/>
          <w:spacing w:val="3"/>
        </w:rPr>
        <w:t>6.简化工作</w:t>
      </w:r>
    </w:p>
    <w:p>
      <w:pPr>
        <w:pStyle w:val="BodyText"/>
        <w:ind w:left="700" w:right="6" w:firstLine="449"/>
        <w:spacing w:before="105" w:line="275" w:lineRule="auto"/>
        <w:rPr>
          <w:sz w:val="22"/>
          <w:szCs w:val="22"/>
        </w:rPr>
      </w:pPr>
      <w:r>
        <w:rPr>
          <w:sz w:val="22"/>
          <w:szCs w:val="22"/>
          <w:spacing w:val="1"/>
        </w:rPr>
        <w:t>移动营销领先者们会寻找方法来消除复杂性，</w:t>
      </w:r>
      <w:r>
        <w:rPr>
          <w:sz w:val="22"/>
          <w:szCs w:val="22"/>
        </w:rPr>
        <w:t>而不是增加复杂性。移 </w:t>
      </w:r>
      <w:r>
        <w:rPr>
          <w:sz w:val="22"/>
          <w:szCs w:val="22"/>
          <w:spacing w:val="1"/>
        </w:rPr>
        <w:t>动营销领先者们不是为每一个移动相关问题建立互相独立的解决方案</w:t>
      </w:r>
      <w:r>
        <w:rPr>
          <w:sz w:val="22"/>
          <w:szCs w:val="22"/>
        </w:rPr>
        <w:t>，而 </w:t>
      </w:r>
      <w:r>
        <w:rPr>
          <w:sz w:val="22"/>
          <w:szCs w:val="22"/>
          <w:spacing w:val="-2"/>
        </w:rPr>
        <w:t>是专注于在移动端以及其他所有渠道上打造杰出的个性化移动</w:t>
      </w:r>
      <w:r>
        <w:rPr>
          <w:sz w:val="22"/>
          <w:szCs w:val="22"/>
          <w:spacing w:val="-3"/>
        </w:rPr>
        <w:t>客户体验。</w:t>
      </w:r>
    </w:p>
    <w:p>
      <w:pPr>
        <w:ind w:left="1149"/>
        <w:spacing w:before="109" w:line="222" w:lineRule="auto"/>
        <w:rPr>
          <w:rFonts w:ascii="SimHei" w:hAnsi="SimHei" w:eastAsia="SimHei" w:cs="SimHei"/>
          <w:sz w:val="22"/>
          <w:szCs w:val="22"/>
        </w:rPr>
      </w:pPr>
      <w:r>
        <w:rPr>
          <w:rFonts w:ascii="SimHei" w:hAnsi="SimHei" w:eastAsia="SimHei" w:cs="SimHei"/>
          <w:sz w:val="22"/>
          <w:szCs w:val="22"/>
        </w:rPr>
        <w:t>7.随时随地衡量一切</w:t>
      </w:r>
    </w:p>
    <w:p>
      <w:pPr>
        <w:pStyle w:val="BodyText"/>
        <w:ind w:left="700" w:right="7" w:firstLine="449"/>
        <w:spacing w:before="82" w:line="286" w:lineRule="auto"/>
        <w:rPr>
          <w:sz w:val="22"/>
          <w:szCs w:val="22"/>
        </w:rPr>
      </w:pPr>
      <w:r>
        <w:rPr>
          <w:sz w:val="22"/>
          <w:szCs w:val="22"/>
        </w:rPr>
        <w:t>不能孤立地衡量移动营销的效果。将移动营销的衡量指标与电子邮件</w:t>
      </w:r>
      <w:r>
        <w:rPr>
          <w:sz w:val="22"/>
          <w:szCs w:val="22"/>
          <w:spacing w:val="18"/>
        </w:rPr>
        <w:t xml:space="preserve"> </w:t>
      </w:r>
      <w:r>
        <w:rPr>
          <w:sz w:val="22"/>
          <w:szCs w:val="22"/>
          <w:spacing w:val="1"/>
        </w:rPr>
        <w:t>打开率、链接点击率、社交互动和商务活动的相关数据结合，以</w:t>
      </w:r>
      <w:r>
        <w:rPr>
          <w:sz w:val="22"/>
          <w:szCs w:val="22"/>
        </w:rPr>
        <w:t>便真正了 </w:t>
      </w:r>
      <w:r>
        <w:rPr>
          <w:sz w:val="22"/>
          <w:szCs w:val="22"/>
          <w:spacing w:val="-1"/>
        </w:rPr>
        <w:t>解客户当前的状态，这一点至关重要。</w:t>
      </w:r>
      <w:r>
        <w:rPr>
          <w:sz w:val="22"/>
          <w:szCs w:val="22"/>
          <w:spacing w:val="62"/>
        </w:rPr>
        <w:t xml:space="preserve"> </w:t>
      </w:r>
      <w:r>
        <w:rPr>
          <w:sz w:val="22"/>
          <w:szCs w:val="22"/>
          <w:spacing w:val="-1"/>
        </w:rPr>
        <w:t>一旦企业知道客户在哪里(不仅是</w:t>
      </w:r>
      <w:r>
        <w:rPr>
          <w:sz w:val="22"/>
          <w:szCs w:val="22"/>
        </w:rPr>
        <w:t xml:space="preserve"> </w:t>
      </w:r>
      <w:r>
        <w:rPr>
          <w:sz w:val="22"/>
          <w:szCs w:val="22"/>
          <w:spacing w:val="8"/>
        </w:rPr>
        <w:t>地理位置，还有他们最易于接受的内容),企业就可</w:t>
      </w:r>
      <w:r>
        <w:rPr>
          <w:sz w:val="22"/>
          <w:szCs w:val="22"/>
          <w:spacing w:val="7"/>
        </w:rPr>
        <w:t>以为他们提供情境式</w:t>
      </w:r>
      <w:r>
        <w:rPr>
          <w:sz w:val="22"/>
          <w:szCs w:val="22"/>
        </w:rPr>
        <w:t xml:space="preserve"> </w:t>
      </w:r>
      <w:r>
        <w:rPr>
          <w:sz w:val="22"/>
          <w:szCs w:val="22"/>
          <w:spacing w:val="-6"/>
        </w:rPr>
        <w:t>的体验，明显提升营销效果。</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BodyText"/>
        <w:ind w:left="704"/>
        <w:spacing w:before="111" w:line="219" w:lineRule="auto"/>
        <w:outlineLvl w:val="6"/>
        <w:rPr>
          <w:sz w:val="34"/>
          <w:szCs w:val="34"/>
        </w:rPr>
      </w:pPr>
      <w:r>
        <w:rPr>
          <w:sz w:val="34"/>
          <w:szCs w:val="34"/>
          <w:b/>
          <w:bCs/>
          <w:spacing w:val="-8"/>
        </w:rPr>
        <w:t>2.5</w:t>
      </w:r>
      <w:r>
        <w:rPr>
          <w:sz w:val="34"/>
          <w:szCs w:val="34"/>
          <w:spacing w:val="28"/>
        </w:rPr>
        <w:t xml:space="preserve">  </w:t>
      </w:r>
      <w:r>
        <w:rPr>
          <w:sz w:val="34"/>
          <w:szCs w:val="34"/>
          <w:b/>
          <w:bCs/>
          <w:spacing w:val="-8"/>
        </w:rPr>
        <w:t>数据分析</w:t>
      </w:r>
    </w:p>
    <w:p>
      <w:pPr>
        <w:spacing w:line="340" w:lineRule="auto"/>
        <w:rPr>
          <w:rFonts w:ascii="Arial"/>
          <w:sz w:val="21"/>
        </w:rPr>
      </w:pPr>
      <w:r/>
    </w:p>
    <w:p>
      <w:pPr>
        <w:spacing w:line="340" w:lineRule="auto"/>
        <w:rPr>
          <w:rFonts w:ascii="Arial"/>
          <w:sz w:val="21"/>
        </w:rPr>
      </w:pPr>
      <w:r/>
    </w:p>
    <w:p>
      <w:pPr>
        <w:pStyle w:val="BodyText"/>
        <w:ind w:left="700" w:firstLine="449"/>
        <w:spacing w:before="72" w:line="280" w:lineRule="auto"/>
        <w:rPr>
          <w:sz w:val="22"/>
          <w:szCs w:val="22"/>
        </w:rPr>
      </w:pPr>
      <w:r>
        <w:rPr>
          <w:sz w:val="22"/>
          <w:szCs w:val="22"/>
        </w:rPr>
        <w:t>数字化营销的一个重要基础是数据，企业通过收集数据、分析数据、</w:t>
      </w:r>
      <w:r>
        <w:rPr>
          <w:sz w:val="22"/>
          <w:szCs w:val="22"/>
          <w:spacing w:val="8"/>
        </w:rPr>
        <w:t xml:space="preserve"> </w:t>
      </w:r>
      <w:r>
        <w:rPr>
          <w:sz w:val="22"/>
          <w:szCs w:val="22"/>
          <w:spacing w:val="1"/>
        </w:rPr>
        <w:t>使用数据，以达到营销的目的。消费者需求越发个性化、碎片化，数据与</w:t>
      </w:r>
      <w:r>
        <w:rPr>
          <w:sz w:val="22"/>
          <w:szCs w:val="22"/>
          <w:spacing w:val="5"/>
        </w:rPr>
        <w:t xml:space="preserve"> </w:t>
      </w:r>
      <w:r>
        <w:rPr>
          <w:sz w:val="22"/>
          <w:szCs w:val="22"/>
          <w:spacing w:val="-4"/>
        </w:rPr>
        <w:t>技术的发展越来越快，数字营销方式也可以更为多样化。</w:t>
      </w:r>
    </w:p>
    <w:p>
      <w:pPr>
        <w:spacing w:line="357" w:lineRule="auto"/>
        <w:rPr>
          <w:rFonts w:ascii="Arial"/>
          <w:sz w:val="21"/>
        </w:rPr>
      </w:pPr>
      <w:r/>
    </w:p>
    <w:p>
      <w:pPr>
        <w:pStyle w:val="BodyText"/>
        <w:ind w:left="703"/>
        <w:spacing w:before="88" w:line="219" w:lineRule="auto"/>
        <w:outlineLvl w:val="6"/>
        <w:rPr>
          <w:sz w:val="27"/>
          <w:szCs w:val="27"/>
        </w:rPr>
      </w:pPr>
      <w:r>
        <w:rPr>
          <w:sz w:val="27"/>
          <w:szCs w:val="27"/>
          <w:b/>
          <w:bCs/>
          <w:spacing w:val="-11"/>
        </w:rPr>
        <w:t>2.5.1</w:t>
      </w:r>
      <w:r>
        <w:rPr>
          <w:sz w:val="27"/>
          <w:szCs w:val="27"/>
          <w:spacing w:val="-11"/>
        </w:rPr>
        <w:t xml:space="preserve">  </w:t>
      </w:r>
      <w:r>
        <w:rPr>
          <w:sz w:val="27"/>
          <w:szCs w:val="27"/>
          <w:b/>
          <w:bCs/>
          <w:spacing w:val="-11"/>
        </w:rPr>
        <w:t>用户画像的构建及应用</w:t>
      </w:r>
    </w:p>
    <w:p>
      <w:pPr>
        <w:spacing w:line="327" w:lineRule="auto"/>
        <w:rPr>
          <w:rFonts w:ascii="Arial"/>
          <w:sz w:val="21"/>
        </w:rPr>
      </w:pPr>
      <w:r/>
    </w:p>
    <w:p>
      <w:pPr>
        <w:pStyle w:val="BodyText"/>
        <w:ind w:left="700" w:firstLine="449"/>
        <w:spacing w:before="73" w:line="274" w:lineRule="auto"/>
        <w:jc w:val="both"/>
        <w:rPr>
          <w:sz w:val="22"/>
          <w:szCs w:val="22"/>
        </w:rPr>
      </w:pPr>
      <w:r>
        <w:rPr>
          <w:sz w:val="22"/>
          <w:szCs w:val="22"/>
          <w:spacing w:val="1"/>
        </w:rPr>
        <w:t>用户画像就是通过数据的收集、对比、分析形成的对用户各</w:t>
      </w:r>
      <w:r>
        <w:rPr>
          <w:sz w:val="22"/>
          <w:szCs w:val="22"/>
        </w:rPr>
        <w:t>项特征的 </w:t>
      </w:r>
      <w:r>
        <w:rPr>
          <w:sz w:val="22"/>
          <w:szCs w:val="22"/>
          <w:spacing w:val="1"/>
        </w:rPr>
        <w:t>描绘。用户在不同触点形成的行为数据都将成为数据收集的源头，</w:t>
      </w:r>
      <w:r>
        <w:rPr>
          <w:sz w:val="22"/>
          <w:szCs w:val="22"/>
        </w:rPr>
        <w:t>最终形 </w:t>
      </w:r>
      <w:r>
        <w:rPr>
          <w:sz w:val="22"/>
          <w:szCs w:val="22"/>
          <w:spacing w:val="-4"/>
        </w:rPr>
        <w:t>成的用户画像对企业进行精准化营销具有非常重要的</w:t>
      </w:r>
      <w:r>
        <w:rPr>
          <w:sz w:val="22"/>
          <w:szCs w:val="22"/>
          <w:spacing w:val="-5"/>
        </w:rPr>
        <w:t>意义。</w:t>
      </w:r>
    </w:p>
    <w:p>
      <w:pPr>
        <w:spacing w:line="274" w:lineRule="auto"/>
        <w:sectPr>
          <w:pgSz w:w="8720" w:h="13120"/>
          <w:pgMar w:top="400" w:right="731" w:bottom="0" w:left="209" w:header="0" w:footer="0" w:gutter="0"/>
        </w:sectPr>
        <w:rPr>
          <w:sz w:val="22"/>
          <w:szCs w:val="22"/>
        </w:rPr>
      </w:pPr>
    </w:p>
    <w:p>
      <w:pPr>
        <w:spacing w:before="89"/>
        <w:jc w:val="right"/>
        <w:rPr>
          <w:sz w:val="18"/>
          <w:szCs w:val="18"/>
        </w:rPr>
      </w:pPr>
      <w:r>
        <w:rPr>
          <w:rFonts w:ascii="FangSong" w:hAnsi="FangSong" w:eastAsia="FangSong" w:cs="FangSong"/>
          <w:sz w:val="18"/>
          <w:szCs w:val="18"/>
          <w:spacing w:val="4"/>
        </w:rPr>
        <w:t>第2章</w:t>
      </w:r>
      <w:r>
        <w:rPr>
          <w:rFonts w:ascii="FangSong" w:hAnsi="FangSong" w:eastAsia="FangSong" w:cs="FangSong"/>
          <w:sz w:val="18"/>
          <w:szCs w:val="18"/>
          <w:spacing w:val="36"/>
        </w:rPr>
        <w:t xml:space="preserve"> </w:t>
      </w:r>
      <w:r>
        <w:rPr>
          <w:rFonts w:ascii="FangSong" w:hAnsi="FangSong" w:eastAsia="FangSong" w:cs="FangSong"/>
          <w:sz w:val="18"/>
          <w:szCs w:val="18"/>
          <w:spacing w:val="4"/>
        </w:rPr>
        <w:t>数字化营销</w:t>
      </w:r>
      <w:r>
        <w:rPr>
          <w:rFonts w:ascii="FangSong" w:hAnsi="FangSong" w:eastAsia="FangSong" w:cs="FangSong"/>
          <w:sz w:val="18"/>
          <w:szCs w:val="18"/>
        </w:rPr>
        <w:t xml:space="preserve">  </w:t>
      </w:r>
      <w:r>
        <w:rPr>
          <w:sz w:val="18"/>
          <w:szCs w:val="18"/>
          <w:position w:val="-17"/>
        </w:rPr>
        <w:drawing>
          <wp:inline distT="0" distB="0" distL="0" distR="0">
            <wp:extent cx="355598" cy="342959"/>
            <wp:effectExtent l="0" t="0" r="0" b="0"/>
            <wp:docPr id="126" name="IM 126"/>
            <wp:cNvGraphicFramePr/>
            <a:graphic>
              <a:graphicData uri="http://schemas.openxmlformats.org/drawingml/2006/picture">
                <pic:pic>
                  <pic:nvPicPr>
                    <pic:cNvPr id="126" name="IM 126"/>
                    <pic:cNvPicPr/>
                  </pic:nvPicPr>
                  <pic:blipFill>
                    <a:blip r:embed="rId70"/>
                    <a:stretch>
                      <a:fillRect/>
                    </a:stretch>
                  </pic:blipFill>
                  <pic:spPr>
                    <a:xfrm rot="0">
                      <a:off x="0" y="0"/>
                      <a:ext cx="355598" cy="342959"/>
                    </a:xfrm>
                    <a:prstGeom prst="rect">
                      <a:avLst/>
                    </a:prstGeom>
                  </pic:spPr>
                </pic:pic>
              </a:graphicData>
            </a:graphic>
          </wp:inline>
        </w:drawing>
      </w:r>
    </w:p>
    <w:p>
      <w:pPr>
        <w:spacing w:line="375" w:lineRule="auto"/>
        <w:rPr>
          <w:rFonts w:ascii="Arial"/>
          <w:sz w:val="21"/>
        </w:rPr>
      </w:pPr>
      <w:r/>
    </w:p>
    <w:p>
      <w:pPr>
        <w:pStyle w:val="BodyText"/>
        <w:ind w:left="440"/>
        <w:spacing w:before="71" w:line="219" w:lineRule="auto"/>
        <w:rPr>
          <w:sz w:val="22"/>
          <w:szCs w:val="22"/>
        </w:rPr>
      </w:pPr>
      <w:r>
        <w:rPr>
          <w:sz w:val="22"/>
          <w:szCs w:val="22"/>
        </w:rPr>
        <w:t>用户画像包含以下5个方面。</w:t>
      </w:r>
    </w:p>
    <w:p>
      <w:pPr>
        <w:pStyle w:val="BodyText"/>
        <w:ind w:left="440"/>
        <w:spacing w:before="106" w:line="217" w:lineRule="auto"/>
        <w:rPr>
          <w:sz w:val="22"/>
          <w:szCs w:val="22"/>
        </w:rPr>
      </w:pPr>
      <w:r>
        <w:rPr>
          <w:sz w:val="22"/>
          <w:szCs w:val="22"/>
          <w:spacing w:val="-3"/>
        </w:rPr>
        <w:t>①目标：描述人、认识人、了解人、理解人</w:t>
      </w:r>
      <w:r>
        <w:rPr>
          <w:sz w:val="22"/>
          <w:szCs w:val="22"/>
          <w:spacing w:val="-4"/>
        </w:rPr>
        <w:t>，逐步递进。</w:t>
      </w:r>
    </w:p>
    <w:p>
      <w:pPr>
        <w:pStyle w:val="BodyText"/>
        <w:ind w:right="750" w:firstLine="440"/>
        <w:spacing w:before="100" w:line="262" w:lineRule="auto"/>
        <w:rPr>
          <w:sz w:val="22"/>
          <w:szCs w:val="22"/>
        </w:rPr>
      </w:pPr>
      <w:r>
        <w:rPr>
          <w:sz w:val="22"/>
          <w:szCs w:val="22"/>
        </w:rPr>
        <w:t>②方式：非形式化手段，如文字、语音、图像、视频等；建立在严格</w:t>
      </w:r>
      <w:r>
        <w:rPr>
          <w:sz w:val="22"/>
          <w:szCs w:val="22"/>
          <w:spacing w:val="18"/>
        </w:rPr>
        <w:t xml:space="preserve"> </w:t>
      </w:r>
      <w:r>
        <w:rPr>
          <w:sz w:val="22"/>
          <w:szCs w:val="22"/>
          <w:spacing w:val="-8"/>
        </w:rPr>
        <w:t>数学逻辑基础上的形式化手段。</w:t>
      </w:r>
    </w:p>
    <w:p>
      <w:pPr>
        <w:pStyle w:val="BodyText"/>
        <w:ind w:left="440"/>
        <w:spacing w:before="87" w:line="217" w:lineRule="auto"/>
        <w:rPr>
          <w:sz w:val="22"/>
          <w:szCs w:val="22"/>
        </w:rPr>
      </w:pPr>
      <w:r>
        <w:rPr>
          <w:sz w:val="22"/>
          <w:szCs w:val="22"/>
          <w:spacing w:val="-5"/>
        </w:rPr>
        <w:t>③组织：结构化和非结构化。</w:t>
      </w:r>
    </w:p>
    <w:p>
      <w:pPr>
        <w:pStyle w:val="BodyText"/>
        <w:ind w:left="440"/>
        <w:spacing w:before="121" w:line="360" w:lineRule="exact"/>
        <w:rPr>
          <w:sz w:val="22"/>
          <w:szCs w:val="22"/>
        </w:rPr>
      </w:pPr>
      <w:r>
        <w:rPr>
          <w:sz w:val="22"/>
          <w:szCs w:val="22"/>
          <w:spacing w:val="-5"/>
          <w:position w:val="10"/>
        </w:rPr>
        <w:t>④标准：常识、共识和特定的知识体系。</w:t>
      </w:r>
    </w:p>
    <w:p>
      <w:pPr>
        <w:pStyle w:val="BodyText"/>
        <w:ind w:left="440"/>
        <w:spacing w:line="217" w:lineRule="auto"/>
        <w:rPr>
          <w:sz w:val="22"/>
          <w:szCs w:val="22"/>
        </w:rPr>
      </w:pPr>
      <w:r>
        <w:rPr>
          <w:sz w:val="22"/>
          <w:szCs w:val="22"/>
          <w:spacing w:val="-5"/>
        </w:rPr>
        <w:t>⑤验证：依据事实和推理过程进行验证。</w:t>
      </w:r>
    </w:p>
    <w:p>
      <w:pPr>
        <w:pStyle w:val="BodyText"/>
        <w:ind w:right="741" w:firstLine="440"/>
        <w:spacing w:before="93" w:line="282" w:lineRule="auto"/>
        <w:rPr>
          <w:sz w:val="22"/>
          <w:szCs w:val="22"/>
        </w:rPr>
      </w:pPr>
      <w:r>
        <w:rPr>
          <w:sz w:val="22"/>
          <w:szCs w:val="22"/>
          <w:spacing w:val="-7"/>
        </w:rPr>
        <w:t>用户画像是基于一种知识体系或者判断逻辑的工具，如符号和概念的关</w:t>
      </w:r>
      <w:r>
        <w:rPr>
          <w:sz w:val="22"/>
          <w:szCs w:val="22"/>
          <w:spacing w:val="16"/>
        </w:rPr>
        <w:t xml:space="preserve"> </w:t>
      </w:r>
      <w:r>
        <w:rPr>
          <w:sz w:val="22"/>
          <w:szCs w:val="22"/>
          <w:spacing w:val="-6"/>
        </w:rPr>
        <w:t>系。标签和模型也有类似关系。标签就是用户特征的符号表示；模型就是总</w:t>
      </w:r>
      <w:r>
        <w:rPr>
          <w:sz w:val="22"/>
          <w:szCs w:val="22"/>
          <w:spacing w:val="5"/>
        </w:rPr>
        <w:t xml:space="preserve"> </w:t>
      </w:r>
      <w:r>
        <w:rPr>
          <w:sz w:val="22"/>
          <w:szCs w:val="22"/>
          <w:spacing w:val="-6"/>
        </w:rPr>
        <w:t>结的用户特征，指向的是与业务对应的特征用户群体，就是现实世</w:t>
      </w:r>
      <w:r>
        <w:rPr>
          <w:sz w:val="22"/>
          <w:szCs w:val="22"/>
          <w:spacing w:val="-7"/>
        </w:rPr>
        <w:t>界中的本</w:t>
      </w:r>
      <w:r>
        <w:rPr>
          <w:sz w:val="22"/>
          <w:szCs w:val="22"/>
        </w:rPr>
        <w:t xml:space="preserve"> </w:t>
      </w:r>
      <w:r>
        <w:rPr>
          <w:sz w:val="22"/>
          <w:szCs w:val="22"/>
          <w:spacing w:val="-8"/>
        </w:rPr>
        <w:t>体事物。</w:t>
      </w:r>
    </w:p>
    <w:p>
      <w:pPr>
        <w:pStyle w:val="BodyText"/>
        <w:ind w:right="749" w:firstLine="440"/>
        <w:spacing w:before="108" w:line="281" w:lineRule="auto"/>
        <w:rPr>
          <w:sz w:val="22"/>
          <w:szCs w:val="22"/>
        </w:rPr>
      </w:pPr>
      <w:r>
        <w:rPr>
          <w:sz w:val="22"/>
          <w:szCs w:val="22"/>
        </w:rPr>
        <w:t>标签就是某一种用户特征的符号表示，用户画像可以用标签的集合来</w:t>
      </w:r>
      <w:r>
        <w:rPr>
          <w:sz w:val="22"/>
          <w:szCs w:val="22"/>
          <w:spacing w:val="18"/>
        </w:rPr>
        <w:t xml:space="preserve"> </w:t>
      </w:r>
      <w:r>
        <w:rPr>
          <w:sz w:val="22"/>
          <w:szCs w:val="22"/>
          <w:spacing w:val="3"/>
        </w:rPr>
        <w:t>表示，每个标签都规定了观察、认识和描述用户</w:t>
      </w:r>
      <w:r>
        <w:rPr>
          <w:sz w:val="22"/>
          <w:szCs w:val="22"/>
          <w:spacing w:val="2"/>
        </w:rPr>
        <w:t>的一个角度(化整为零),</w:t>
      </w:r>
      <w:r>
        <w:rPr>
          <w:sz w:val="22"/>
          <w:szCs w:val="22"/>
        </w:rPr>
        <w:t xml:space="preserve"> </w:t>
      </w:r>
      <w:r>
        <w:rPr>
          <w:sz w:val="22"/>
          <w:szCs w:val="22"/>
          <w:spacing w:val="1"/>
        </w:rPr>
        <w:t>而用户画像是一个整体，各个维度并不孤立</w:t>
      </w:r>
      <w:r>
        <w:rPr>
          <w:sz w:val="22"/>
          <w:szCs w:val="22"/>
        </w:rPr>
        <w:t>，标签之间都有逻辑联系，最 </w:t>
      </w:r>
      <w:r>
        <w:rPr>
          <w:sz w:val="22"/>
          <w:szCs w:val="22"/>
          <w:spacing w:val="-4"/>
        </w:rPr>
        <w:t>后形成一个完整印象。</w:t>
      </w:r>
    </w:p>
    <w:p>
      <w:pPr>
        <w:pStyle w:val="BodyText"/>
        <w:ind w:right="730" w:firstLine="440"/>
        <w:spacing w:before="96" w:line="286" w:lineRule="auto"/>
        <w:rPr>
          <w:sz w:val="22"/>
          <w:szCs w:val="22"/>
        </w:rPr>
      </w:pPr>
      <w:r>
        <w:rPr>
          <w:sz w:val="22"/>
          <w:szCs w:val="22"/>
          <w:spacing w:val="-4"/>
        </w:rPr>
        <w:t>验证在用户画像过程中非常重要。</w:t>
      </w:r>
      <w:r>
        <w:rPr>
          <w:sz w:val="22"/>
          <w:szCs w:val="22"/>
          <w:spacing w:val="48"/>
        </w:rPr>
        <w:t xml:space="preserve"> </w:t>
      </w:r>
      <w:r>
        <w:rPr>
          <w:sz w:val="22"/>
          <w:szCs w:val="22"/>
          <w:spacing w:val="-4"/>
        </w:rPr>
        <w:t>一方面要看标签体系准不准，要看</w:t>
      </w:r>
      <w:r>
        <w:rPr>
          <w:sz w:val="22"/>
          <w:szCs w:val="22"/>
        </w:rPr>
        <w:t xml:space="preserve"> </w:t>
      </w:r>
      <w:r>
        <w:rPr>
          <w:sz w:val="22"/>
          <w:szCs w:val="22"/>
        </w:rPr>
        <w:t>建好的模型是否反映了现实、机器学习的准确率、搜索结果的准确率；另</w:t>
      </w:r>
      <w:r>
        <w:rPr>
          <w:sz w:val="22"/>
          <w:szCs w:val="22"/>
          <w:spacing w:val="15"/>
        </w:rPr>
        <w:t xml:space="preserve"> </w:t>
      </w:r>
      <w:r>
        <w:rPr>
          <w:sz w:val="22"/>
          <w:szCs w:val="22"/>
          <w:spacing w:val="-6"/>
        </w:rPr>
        <w:t>一方面也要看标签体系全不全，现实逻辑是否都已经在模型中体现出</w:t>
      </w:r>
      <w:r>
        <w:rPr>
          <w:sz w:val="22"/>
          <w:szCs w:val="22"/>
          <w:spacing w:val="-7"/>
        </w:rPr>
        <w:t>来了，</w:t>
      </w:r>
      <w:r>
        <w:rPr>
          <w:sz w:val="22"/>
          <w:szCs w:val="22"/>
        </w:rPr>
        <w:t xml:space="preserve"> </w:t>
      </w:r>
      <w:r>
        <w:rPr>
          <w:sz w:val="22"/>
          <w:szCs w:val="22"/>
          <w:spacing w:val="1"/>
        </w:rPr>
        <w:t>机器学习的召回率高不高、搜索范围是否覆盖完</w:t>
      </w:r>
      <w:r>
        <w:rPr>
          <w:sz w:val="22"/>
          <w:szCs w:val="22"/>
        </w:rPr>
        <w:t>全。但这两部分无法同时 </w:t>
      </w:r>
      <w:r>
        <w:rPr>
          <w:sz w:val="22"/>
          <w:szCs w:val="22"/>
          <w:spacing w:val="-8"/>
        </w:rPr>
        <w:t>满足，也无法完全满足。</w:t>
      </w:r>
    </w:p>
    <w:p>
      <w:pPr>
        <w:spacing w:line="377" w:lineRule="auto"/>
        <w:rPr>
          <w:rFonts w:ascii="Arial"/>
          <w:sz w:val="21"/>
        </w:rPr>
      </w:pPr>
      <w:r/>
    </w:p>
    <w:p>
      <w:pPr>
        <w:pStyle w:val="BodyText"/>
        <w:ind w:left="3"/>
        <w:spacing w:before="88" w:line="219" w:lineRule="auto"/>
        <w:outlineLvl w:val="6"/>
        <w:rPr>
          <w:sz w:val="27"/>
          <w:szCs w:val="27"/>
        </w:rPr>
      </w:pPr>
      <w:r>
        <w:rPr>
          <w:sz w:val="27"/>
          <w:szCs w:val="27"/>
          <w:b/>
          <w:bCs/>
          <w:spacing w:val="-11"/>
        </w:rPr>
        <w:t>2.5.2</w:t>
      </w:r>
      <w:r>
        <w:rPr>
          <w:sz w:val="27"/>
          <w:szCs w:val="27"/>
          <w:spacing w:val="122"/>
        </w:rPr>
        <w:t xml:space="preserve"> </w:t>
      </w:r>
      <w:r>
        <w:rPr>
          <w:sz w:val="27"/>
          <w:szCs w:val="27"/>
          <w:b/>
          <w:bCs/>
          <w:spacing w:val="-11"/>
        </w:rPr>
        <w:t>用户画像的关键难点</w:t>
      </w:r>
    </w:p>
    <w:p>
      <w:pPr>
        <w:spacing w:line="307" w:lineRule="auto"/>
        <w:rPr>
          <w:rFonts w:ascii="Arial"/>
          <w:sz w:val="21"/>
        </w:rPr>
      </w:pPr>
      <w:r/>
    </w:p>
    <w:p>
      <w:pPr>
        <w:ind w:left="440"/>
        <w:spacing w:before="73" w:line="222" w:lineRule="auto"/>
        <w:rPr>
          <w:rFonts w:ascii="SimHei" w:hAnsi="SimHei" w:eastAsia="SimHei" w:cs="SimHei"/>
          <w:sz w:val="22"/>
          <w:szCs w:val="22"/>
        </w:rPr>
      </w:pPr>
      <w:r>
        <w:rPr>
          <w:rFonts w:ascii="SimHei" w:hAnsi="SimHei" w:eastAsia="SimHei" w:cs="SimHei"/>
          <w:sz w:val="22"/>
          <w:szCs w:val="22"/>
          <w:spacing w:val="-2"/>
        </w:rPr>
        <w:t>1.数据是否全面、数据收集是否及时</w:t>
      </w:r>
    </w:p>
    <w:p>
      <w:pPr>
        <w:pStyle w:val="BodyText"/>
        <w:ind w:right="650" w:firstLine="440"/>
        <w:spacing w:before="103" w:line="265" w:lineRule="auto"/>
        <w:rPr>
          <w:sz w:val="22"/>
          <w:szCs w:val="22"/>
        </w:rPr>
      </w:pPr>
      <w:r>
        <w:rPr>
          <w:sz w:val="22"/>
          <w:szCs w:val="22"/>
          <w:spacing w:val="-10"/>
        </w:rPr>
        <w:t>在解决实时采集用户数据、用户多渠道信息打通、多渠道产品信息打</w:t>
      </w:r>
      <w:r>
        <w:rPr>
          <w:sz w:val="22"/>
          <w:szCs w:val="22"/>
          <w:spacing w:val="-11"/>
        </w:rPr>
        <w:t>通、</w:t>
      </w:r>
      <w:r>
        <w:rPr>
          <w:sz w:val="22"/>
          <w:szCs w:val="22"/>
        </w:rPr>
        <w:t xml:space="preserve"> </w:t>
      </w:r>
      <w:r>
        <w:rPr>
          <w:sz w:val="22"/>
          <w:szCs w:val="22"/>
          <w:spacing w:val="-3"/>
        </w:rPr>
        <w:t>用户数据挖掘建模等方面的难题以后，企业才能精</w:t>
      </w:r>
      <w:r>
        <w:rPr>
          <w:sz w:val="22"/>
          <w:szCs w:val="22"/>
          <w:spacing w:val="-4"/>
        </w:rPr>
        <w:t>准描述用户特征。</w:t>
      </w:r>
    </w:p>
    <w:p>
      <w:pPr>
        <w:pStyle w:val="BodyText"/>
        <w:ind w:right="749" w:firstLine="440"/>
        <w:spacing w:before="88" w:line="282" w:lineRule="auto"/>
        <w:rPr>
          <w:sz w:val="22"/>
          <w:szCs w:val="22"/>
        </w:rPr>
      </w:pPr>
      <w:r>
        <w:rPr>
          <w:sz w:val="22"/>
          <w:szCs w:val="22"/>
          <w:spacing w:val="-5"/>
        </w:rPr>
        <w:t>企业用户的标识信息通常是手机、固话、序列号、微信</w:t>
      </w:r>
      <w:r>
        <w:rPr>
          <w:rFonts w:ascii="Times New Roman" w:hAnsi="Times New Roman" w:eastAsia="Times New Roman" w:cs="Times New Roman"/>
          <w:sz w:val="22"/>
          <w:szCs w:val="22"/>
          <w:spacing w:val="-5"/>
        </w:rPr>
        <w:t>ID</w:t>
      </w:r>
      <w:r>
        <w:rPr>
          <w:rFonts w:ascii="Times New Roman" w:hAnsi="Times New Roman" w:eastAsia="Times New Roman" w:cs="Times New Roman"/>
          <w:sz w:val="22"/>
          <w:szCs w:val="22"/>
          <w:spacing w:val="-24"/>
        </w:rPr>
        <w:t xml:space="preserve"> </w:t>
      </w:r>
      <w:r>
        <w:rPr>
          <w:sz w:val="22"/>
          <w:szCs w:val="22"/>
          <w:spacing w:val="-5"/>
        </w:rPr>
        <w:t>、</w:t>
      </w:r>
      <w:r>
        <w:rPr>
          <w:rFonts w:ascii="Times New Roman" w:hAnsi="Times New Roman" w:eastAsia="Times New Roman" w:cs="Times New Roman"/>
          <w:sz w:val="22"/>
          <w:szCs w:val="22"/>
          <w:spacing w:val="-5"/>
        </w:rPr>
        <w:t>Cookie</w:t>
      </w:r>
      <w:r>
        <w:rPr>
          <w:sz w:val="22"/>
          <w:szCs w:val="22"/>
          <w:spacing w:val="-5"/>
        </w:rPr>
        <w:t>(</w:t>
      </w:r>
      <w:r>
        <w:rPr>
          <w:sz w:val="22"/>
          <w:szCs w:val="22"/>
          <w:spacing w:val="-46"/>
        </w:rPr>
        <w:t xml:space="preserve"> </w:t>
      </w:r>
      <w:r>
        <w:rPr>
          <w:sz w:val="22"/>
          <w:szCs w:val="22"/>
          <w:spacing w:val="-5"/>
        </w:rPr>
        <w:t>储</w:t>
      </w:r>
      <w:r>
        <w:rPr>
          <w:sz w:val="22"/>
          <w:szCs w:val="22"/>
        </w:rPr>
        <w:t xml:space="preserve"> </w:t>
      </w:r>
      <w:r>
        <w:rPr>
          <w:sz w:val="22"/>
          <w:szCs w:val="22"/>
          <w:spacing w:val="10"/>
        </w:rPr>
        <w:t>存在用户本地终端上的数据)、</w:t>
      </w:r>
      <w:r>
        <w:rPr>
          <w:rFonts w:ascii="Times New Roman" w:hAnsi="Times New Roman" w:eastAsia="Times New Roman" w:cs="Times New Roman"/>
          <w:sz w:val="22"/>
          <w:szCs w:val="22"/>
        </w:rPr>
        <w:t>MAC</w:t>
      </w:r>
      <w:r>
        <w:rPr>
          <w:sz w:val="22"/>
          <w:szCs w:val="22"/>
          <w:spacing w:val="10"/>
        </w:rPr>
        <w:t>(媒体访问控制地址)、</w:t>
      </w:r>
      <w:r>
        <w:rPr>
          <w:rFonts w:ascii="Times New Roman" w:hAnsi="Times New Roman" w:eastAsia="Times New Roman" w:cs="Times New Roman"/>
          <w:sz w:val="22"/>
          <w:szCs w:val="22"/>
        </w:rPr>
        <w:t>IMEI</w:t>
      </w:r>
      <w:r>
        <w:rPr>
          <w:rFonts w:ascii="Times New Roman" w:hAnsi="Times New Roman" w:eastAsia="Times New Roman" w:cs="Times New Roman"/>
          <w:sz w:val="22"/>
          <w:szCs w:val="22"/>
          <w:spacing w:val="25"/>
          <w:w w:val="101"/>
        </w:rPr>
        <w:t xml:space="preserve"> </w:t>
      </w:r>
      <w:r>
        <w:rPr>
          <w:sz w:val="22"/>
          <w:szCs w:val="22"/>
          <w:spacing w:val="10"/>
        </w:rPr>
        <w:t>(国际</w:t>
      </w:r>
      <w:r>
        <w:rPr>
          <w:sz w:val="22"/>
          <w:szCs w:val="22"/>
        </w:rPr>
        <w:t xml:space="preserve"> </w:t>
      </w:r>
      <w:r>
        <w:rPr>
          <w:sz w:val="22"/>
          <w:szCs w:val="22"/>
          <w:spacing w:val="1"/>
        </w:rPr>
        <w:t>移动设备识别码，即手机序列号),如果是</w:t>
      </w:r>
      <w:r>
        <w:rPr>
          <w:sz w:val="22"/>
          <w:szCs w:val="22"/>
        </w:rPr>
        <w:t>会员客户，则能了解到用户名、 </w:t>
      </w:r>
      <w:r>
        <w:rPr>
          <w:sz w:val="22"/>
          <w:szCs w:val="22"/>
          <w:spacing w:val="-6"/>
        </w:rPr>
        <w:t>邮箱等更准确的信息。而能获取到这些用户信息的触点大约就是官网</w:t>
      </w:r>
      <w:r>
        <w:rPr>
          <w:sz w:val="22"/>
          <w:szCs w:val="22"/>
          <w:spacing w:val="-7"/>
        </w:rPr>
        <w:t>商城、</w:t>
      </w:r>
    </w:p>
    <w:p>
      <w:pPr>
        <w:spacing w:line="282" w:lineRule="auto"/>
        <w:sectPr>
          <w:pgSz w:w="8720" w:h="13090"/>
          <w:pgMar w:top="400" w:right="279" w:bottom="0" w:left="630" w:header="0" w:footer="0" w:gutter="0"/>
        </w:sectPr>
        <w:rPr>
          <w:sz w:val="22"/>
          <w:szCs w:val="22"/>
        </w:rPr>
      </w:pPr>
    </w:p>
    <w:p>
      <w:pPr>
        <w:spacing w:before="20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6550" cy="336580"/>
            <wp:effectExtent l="0" t="0" r="0" b="0"/>
            <wp:docPr id="128" name="IM 128"/>
            <wp:cNvGraphicFramePr/>
            <a:graphic>
              <a:graphicData uri="http://schemas.openxmlformats.org/drawingml/2006/picture">
                <pic:pic>
                  <pic:nvPicPr>
                    <pic:cNvPr id="128" name="IM 128"/>
                    <pic:cNvPicPr/>
                  </pic:nvPicPr>
                  <pic:blipFill>
                    <a:blip r:embed="rId71"/>
                    <a:stretch>
                      <a:fillRect/>
                    </a:stretch>
                  </pic:blipFill>
                  <pic:spPr>
                    <a:xfrm rot="0">
                      <a:off x="0" y="0"/>
                      <a:ext cx="336550" cy="336580"/>
                    </a:xfrm>
                    <a:prstGeom prst="rect">
                      <a:avLst/>
                    </a:prstGeom>
                  </pic:spPr>
                </pic:pic>
              </a:graphicData>
            </a:graphic>
          </wp:inline>
        </w:drawing>
      </w:r>
      <w:r>
        <w:rPr>
          <w:rFonts w:ascii="SimHei" w:hAnsi="SimHei" w:eastAsia="SimHei" w:cs="SimHei"/>
          <w:sz w:val="18"/>
          <w:szCs w:val="18"/>
          <w:spacing w:val="104"/>
          <w:w w:val="101"/>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4" w:lineRule="auto"/>
        <w:rPr>
          <w:rFonts w:ascii="Arial"/>
          <w:sz w:val="21"/>
        </w:rPr>
      </w:pPr>
      <w:r/>
    </w:p>
    <w:p>
      <w:pPr>
        <w:pStyle w:val="BodyText"/>
        <w:ind w:left="709" w:right="46"/>
        <w:spacing w:before="71" w:line="266" w:lineRule="auto"/>
        <w:rPr>
          <w:sz w:val="22"/>
          <w:szCs w:val="22"/>
        </w:rPr>
      </w:pPr>
      <w:r>
        <w:rPr>
          <w:sz w:val="22"/>
          <w:szCs w:val="22"/>
        </w:rPr>
        <w:t>第三方线上渠道、客户经理、第三方线下渠道、论坛社区、微信、微博、</w:t>
      </w:r>
      <w:r>
        <w:rPr>
          <w:sz w:val="22"/>
          <w:szCs w:val="22"/>
          <w:spacing w:val="9"/>
        </w:rPr>
        <w:t xml:space="preserve"> </w:t>
      </w:r>
      <w:r>
        <w:rPr>
          <w:sz w:val="22"/>
          <w:szCs w:val="22"/>
          <w:spacing w:val="-6"/>
        </w:rPr>
        <w:t>客服或者其他智能应用。</w:t>
      </w:r>
    </w:p>
    <w:p>
      <w:pPr>
        <w:pStyle w:val="BodyText"/>
        <w:ind w:left="709" w:firstLine="460"/>
        <w:spacing w:before="88" w:line="281" w:lineRule="auto"/>
        <w:rPr>
          <w:sz w:val="22"/>
          <w:szCs w:val="22"/>
        </w:rPr>
      </w:pPr>
      <w:r>
        <w:rPr>
          <w:sz w:val="22"/>
          <w:szCs w:val="22"/>
          <w:spacing w:val="1"/>
        </w:rPr>
        <w:t>从数据打通的需求来看，企业应该站得更高，看得更广，观察审视用</w:t>
      </w:r>
      <w:r>
        <w:rPr>
          <w:sz w:val="22"/>
          <w:szCs w:val="22"/>
          <w:spacing w:val="5"/>
        </w:rPr>
        <w:t xml:space="preserve"> </w:t>
      </w:r>
      <w:r>
        <w:rPr>
          <w:sz w:val="22"/>
          <w:szCs w:val="22"/>
          <w:spacing w:val="1"/>
        </w:rPr>
        <w:t>户信息存在的各类渠道，无论是网上浏览、登录、交易的数据，银行开户</w:t>
      </w:r>
      <w:r>
        <w:rPr>
          <w:sz w:val="22"/>
          <w:szCs w:val="22"/>
          <w:spacing w:val="7"/>
        </w:rPr>
        <w:t xml:space="preserve"> </w:t>
      </w:r>
      <w:r>
        <w:rPr>
          <w:sz w:val="22"/>
          <w:szCs w:val="22"/>
          <w:spacing w:val="1"/>
        </w:rPr>
        <w:t>或理财留下的身份证号、账号、手机信息，还</w:t>
      </w:r>
      <w:r>
        <w:rPr>
          <w:sz w:val="22"/>
          <w:szCs w:val="22"/>
        </w:rPr>
        <w:t>是直接通过手机或邮箱与潜 </w:t>
      </w:r>
      <w:r>
        <w:rPr>
          <w:sz w:val="22"/>
          <w:szCs w:val="22"/>
          <w:spacing w:val="-6"/>
        </w:rPr>
        <w:t>在客户交流的数据等，都是可以收集的数据。</w:t>
      </w:r>
    </w:p>
    <w:p>
      <w:pPr>
        <w:pStyle w:val="BodyText"/>
        <w:ind w:left="709" w:right="49" w:firstLine="460"/>
        <w:spacing w:before="97" w:line="275" w:lineRule="auto"/>
        <w:rPr>
          <w:sz w:val="22"/>
          <w:szCs w:val="22"/>
        </w:rPr>
      </w:pPr>
      <w:r>
        <w:rPr>
          <w:sz w:val="22"/>
          <w:szCs w:val="22"/>
          <w:spacing w:val="-1"/>
        </w:rPr>
        <w:t>当然，我国在网络信息安全和对客户私密信息的保护等问题上已经出</w:t>
      </w:r>
      <w:r>
        <w:rPr>
          <w:sz w:val="22"/>
          <w:szCs w:val="22"/>
          <w:spacing w:val="6"/>
        </w:rPr>
        <w:t xml:space="preserve"> </w:t>
      </w:r>
      <w:r>
        <w:rPr>
          <w:sz w:val="22"/>
          <w:szCs w:val="22"/>
          <w:spacing w:val="-5"/>
        </w:rPr>
        <w:t>台了各种法规，企业在进行数据收集的时候，</w:t>
      </w:r>
      <w:r>
        <w:rPr>
          <w:sz w:val="22"/>
          <w:szCs w:val="22"/>
          <w:spacing w:val="63"/>
        </w:rPr>
        <w:t xml:space="preserve"> </w:t>
      </w:r>
      <w:r>
        <w:rPr>
          <w:sz w:val="22"/>
          <w:szCs w:val="22"/>
          <w:spacing w:val="-5"/>
        </w:rPr>
        <w:t>一定要遵循</w:t>
      </w:r>
      <w:r>
        <w:rPr>
          <w:sz w:val="22"/>
          <w:szCs w:val="22"/>
          <w:spacing w:val="-6"/>
        </w:rPr>
        <w:t>各种法律法规的</w:t>
      </w:r>
      <w:r>
        <w:rPr>
          <w:sz w:val="22"/>
          <w:szCs w:val="22"/>
        </w:rPr>
        <w:t xml:space="preserve"> </w:t>
      </w:r>
      <w:r>
        <w:rPr>
          <w:sz w:val="22"/>
          <w:szCs w:val="22"/>
          <w:spacing w:val="-7"/>
        </w:rPr>
        <w:t>规定，不要触碰法律红线。</w:t>
      </w:r>
    </w:p>
    <w:p>
      <w:pPr>
        <w:ind w:left="1170"/>
        <w:spacing w:before="99" w:line="222" w:lineRule="auto"/>
        <w:rPr>
          <w:rFonts w:ascii="SimHei" w:hAnsi="SimHei" w:eastAsia="SimHei" w:cs="SimHei"/>
          <w:sz w:val="22"/>
          <w:szCs w:val="22"/>
        </w:rPr>
      </w:pPr>
      <w:r>
        <w:rPr>
          <w:rFonts w:ascii="SimHei" w:hAnsi="SimHei" w:eastAsia="SimHei" w:cs="SimHei"/>
          <w:sz w:val="22"/>
          <w:szCs w:val="22"/>
          <w:spacing w:val="-1"/>
        </w:rPr>
        <w:t>2.全渠道</w:t>
      </w:r>
      <w:r>
        <w:rPr>
          <w:rFonts w:ascii="SimHei" w:hAnsi="SimHei" w:eastAsia="SimHei" w:cs="SimHei"/>
          <w:sz w:val="22"/>
          <w:szCs w:val="22"/>
          <w:spacing w:val="-40"/>
        </w:rPr>
        <w:t xml:space="preserve"> </w:t>
      </w:r>
      <w:r>
        <w:rPr>
          <w:rFonts w:ascii="Arial" w:hAnsi="Arial" w:eastAsia="Arial" w:cs="Arial"/>
          <w:sz w:val="22"/>
          <w:szCs w:val="22"/>
          <w:spacing w:val="-1"/>
        </w:rPr>
        <w:t>ID</w:t>
      </w:r>
      <w:r>
        <w:rPr>
          <w:rFonts w:ascii="Arial" w:hAnsi="Arial" w:eastAsia="Arial" w:cs="Arial"/>
          <w:sz w:val="22"/>
          <w:szCs w:val="22"/>
          <w:spacing w:val="29"/>
        </w:rPr>
        <w:t xml:space="preserve"> </w:t>
      </w:r>
      <w:r>
        <w:rPr>
          <w:rFonts w:ascii="SimHei" w:hAnsi="SimHei" w:eastAsia="SimHei" w:cs="SimHei"/>
          <w:sz w:val="22"/>
          <w:szCs w:val="22"/>
          <w:spacing w:val="-1"/>
        </w:rPr>
        <w:t>是否打通</w:t>
      </w:r>
    </w:p>
    <w:p>
      <w:pPr>
        <w:pStyle w:val="BodyText"/>
        <w:ind w:left="709" w:right="17" w:firstLine="460"/>
        <w:spacing w:before="118" w:line="282" w:lineRule="auto"/>
        <w:rPr>
          <w:sz w:val="22"/>
          <w:szCs w:val="22"/>
        </w:rPr>
      </w:pPr>
      <w:r>
        <w:rPr>
          <w:sz w:val="22"/>
          <w:szCs w:val="22"/>
          <w:spacing w:val="-5"/>
        </w:rPr>
        <w:t>这是构建用户画像的一个重要环节。例如，从数据信息来看，用户</w:t>
      </w:r>
      <w:r>
        <w:rPr>
          <w:rFonts w:ascii="Times New Roman" w:hAnsi="Times New Roman" w:eastAsia="Times New Roman" w:cs="Times New Roman"/>
          <w:sz w:val="22"/>
          <w:szCs w:val="22"/>
          <w:spacing w:val="-5"/>
        </w:rPr>
        <w:t>A</w:t>
      </w:r>
      <w:r>
        <w:rPr>
          <w:sz w:val="22"/>
          <w:szCs w:val="22"/>
          <w:spacing w:val="-5"/>
        </w:rPr>
        <w:t>、</w:t>
      </w:r>
      <w:r>
        <w:rPr>
          <w:sz w:val="22"/>
          <w:szCs w:val="22"/>
          <w:spacing w:val="13"/>
        </w:rPr>
        <w:t xml:space="preserve"> </w:t>
      </w:r>
      <w:r>
        <w:rPr>
          <w:rFonts w:ascii="Times New Roman" w:hAnsi="Times New Roman" w:eastAsia="Times New Roman" w:cs="Times New Roman"/>
          <w:sz w:val="22"/>
          <w:szCs w:val="22"/>
          <w:spacing w:val="10"/>
        </w:rPr>
        <w:t>B</w:t>
      </w:r>
      <w:r>
        <w:rPr>
          <w:rFonts w:ascii="Times New Roman" w:hAnsi="Times New Roman" w:eastAsia="Times New Roman" w:cs="Times New Roman"/>
          <w:sz w:val="22"/>
          <w:szCs w:val="22"/>
          <w:spacing w:val="-33"/>
        </w:rPr>
        <w:t xml:space="preserve"> </w:t>
      </w:r>
      <w:r>
        <w:rPr>
          <w:sz w:val="22"/>
          <w:szCs w:val="22"/>
          <w:spacing w:val="10"/>
        </w:rPr>
        <w:t>、</w:t>
      </w:r>
      <w:r>
        <w:rPr>
          <w:rFonts w:ascii="Times New Roman" w:hAnsi="Times New Roman" w:eastAsia="Times New Roman" w:cs="Times New Roman"/>
          <w:sz w:val="22"/>
          <w:szCs w:val="22"/>
          <w:spacing w:val="10"/>
        </w:rPr>
        <w:t>C</w:t>
      </w:r>
      <w:r>
        <w:rPr>
          <w:rFonts w:ascii="Times New Roman" w:hAnsi="Times New Roman" w:eastAsia="Times New Roman" w:cs="Times New Roman"/>
          <w:sz w:val="22"/>
          <w:szCs w:val="22"/>
          <w:spacing w:val="-22"/>
        </w:rPr>
        <w:t xml:space="preserve"> </w:t>
      </w:r>
      <w:r>
        <w:rPr>
          <w:sz w:val="22"/>
          <w:szCs w:val="22"/>
          <w:spacing w:val="10"/>
        </w:rPr>
        <w:t>在3个不同网络空间或其他实体渠道内有3个不同的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0"/>
        </w:rPr>
        <w:t>,   </w:t>
      </w:r>
      <w:r>
        <w:rPr>
          <w:sz w:val="22"/>
          <w:szCs w:val="22"/>
          <w:spacing w:val="9"/>
        </w:rPr>
        <w:t>分别描述</w:t>
      </w:r>
      <w:r>
        <w:rPr>
          <w:sz w:val="22"/>
          <w:szCs w:val="22"/>
        </w:rPr>
        <w:t xml:space="preserve"> </w:t>
      </w:r>
      <w:r>
        <w:rPr>
          <w:sz w:val="22"/>
          <w:szCs w:val="22"/>
          <w:spacing w:val="-1"/>
        </w:rPr>
        <w:t>了不同的特征信息，可以分析不同</w:t>
      </w:r>
      <w:r>
        <w:rPr>
          <w:rFonts w:ascii="Times New Roman" w:hAnsi="Times New Roman" w:eastAsia="Times New Roman" w:cs="Times New Roman"/>
          <w:sz w:val="22"/>
          <w:szCs w:val="22"/>
          <w:spacing w:val="-1"/>
        </w:rPr>
        <w:t>ID</w:t>
      </w:r>
      <w:r>
        <w:rPr>
          <w:rFonts w:ascii="Times New Roman" w:hAnsi="Times New Roman" w:eastAsia="Times New Roman" w:cs="Times New Roman"/>
          <w:sz w:val="22"/>
          <w:szCs w:val="22"/>
          <w:spacing w:val="-6"/>
        </w:rPr>
        <w:t xml:space="preserve"> </w:t>
      </w:r>
      <w:r>
        <w:rPr>
          <w:sz w:val="22"/>
          <w:szCs w:val="22"/>
          <w:spacing w:val="-1"/>
        </w:rPr>
        <w:t>之间是否具有某种联系，相互联系的</w:t>
      </w:r>
      <w:r>
        <w:rPr>
          <w:sz w:val="22"/>
          <w:szCs w:val="22"/>
        </w:rPr>
        <w:t xml:space="preserve"> </w:t>
      </w:r>
      <w:r>
        <w:rPr>
          <w:rFonts w:ascii="Times New Roman" w:hAnsi="Times New Roman" w:eastAsia="Times New Roman" w:cs="Times New Roman"/>
          <w:sz w:val="22"/>
          <w:szCs w:val="22"/>
        </w:rPr>
        <w:t>ID</w:t>
      </w:r>
      <w:r>
        <w:rPr>
          <w:sz w:val="22"/>
          <w:szCs w:val="22"/>
        </w:rPr>
        <w:t>反映出它们有可能代表同一个用户。这对用户画像的丰富性、准确性起</w:t>
      </w:r>
      <w:r>
        <w:rPr>
          <w:sz w:val="22"/>
          <w:szCs w:val="22"/>
          <w:spacing w:val="7"/>
        </w:rPr>
        <w:t xml:space="preserve"> </w:t>
      </w:r>
      <w:r>
        <w:rPr>
          <w:sz w:val="22"/>
          <w:szCs w:val="22"/>
          <w:spacing w:val="-7"/>
        </w:rPr>
        <w:t>到非常关键的作用。</w:t>
      </w:r>
    </w:p>
    <w:p>
      <w:pPr>
        <w:pStyle w:val="BodyText"/>
        <w:ind w:left="709" w:right="37" w:firstLine="460"/>
        <w:spacing w:before="105" w:line="275" w:lineRule="auto"/>
        <w:rPr>
          <w:sz w:val="22"/>
          <w:szCs w:val="22"/>
        </w:rPr>
      </w:pPr>
      <w:r>
        <w:rPr>
          <w:sz w:val="22"/>
          <w:szCs w:val="22"/>
          <w:spacing w:val="-2"/>
        </w:rPr>
        <w:t>对于低密级业务，可以仅适用多重</w:t>
      </w:r>
      <w:r>
        <w:rPr>
          <w:rFonts w:ascii="Times New Roman" w:hAnsi="Times New Roman" w:eastAsia="Times New Roman" w:cs="Times New Roman"/>
          <w:sz w:val="22"/>
          <w:szCs w:val="22"/>
          <w:spacing w:val="-2"/>
        </w:rPr>
        <w:t>ID </w:t>
      </w:r>
      <w:r>
        <w:rPr>
          <w:sz w:val="22"/>
          <w:szCs w:val="22"/>
          <w:spacing w:val="-2"/>
        </w:rPr>
        <w:t>中的任意一个，最</w:t>
      </w:r>
      <w:r>
        <w:rPr>
          <w:sz w:val="22"/>
          <w:szCs w:val="22"/>
          <w:spacing w:val="-3"/>
        </w:rPr>
        <w:t>大限度地打通</w:t>
      </w:r>
      <w:r>
        <w:rPr>
          <w:sz w:val="22"/>
          <w:szCs w:val="22"/>
        </w:rPr>
        <w:t xml:space="preserve"> </w:t>
      </w:r>
      <w:r>
        <w:rPr>
          <w:sz w:val="22"/>
          <w:szCs w:val="22"/>
        </w:rPr>
        <w:t>全渠道</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7"/>
          <w:w w:val="101"/>
        </w:rPr>
        <w:t xml:space="preserve">  </w:t>
      </w:r>
      <w:r>
        <w:rPr>
          <w:sz w:val="22"/>
          <w:szCs w:val="22"/>
        </w:rPr>
        <w:t>获得跨平台的一致体验；高密级业务则需要适用特定</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9"/>
        </w:rPr>
        <w:t xml:space="preserve">  </w:t>
      </w:r>
      <w:r>
        <w:rPr>
          <w:sz w:val="22"/>
          <w:szCs w:val="22"/>
        </w:rPr>
        <w:t>或者 </w:t>
      </w:r>
      <w:r>
        <w:rPr>
          <w:sz w:val="22"/>
          <w:szCs w:val="22"/>
          <w:spacing w:val="-3"/>
        </w:rPr>
        <w:t>多种</w:t>
      </w:r>
      <w:r>
        <w:rPr>
          <w:rFonts w:ascii="Times New Roman" w:hAnsi="Times New Roman" w:eastAsia="Times New Roman" w:cs="Times New Roman"/>
          <w:sz w:val="22"/>
          <w:szCs w:val="22"/>
          <w:spacing w:val="-3"/>
        </w:rPr>
        <w:t>ID </w:t>
      </w:r>
      <w:r>
        <w:rPr>
          <w:sz w:val="22"/>
          <w:szCs w:val="22"/>
          <w:spacing w:val="-3"/>
        </w:rPr>
        <w:t>的组合，保证数据的准确性和安全性。</w:t>
      </w:r>
    </w:p>
    <w:p>
      <w:pPr>
        <w:ind w:left="1170"/>
        <w:spacing w:before="109" w:line="222" w:lineRule="auto"/>
        <w:rPr>
          <w:rFonts w:ascii="SimHei" w:hAnsi="SimHei" w:eastAsia="SimHei" w:cs="SimHei"/>
          <w:sz w:val="22"/>
          <w:szCs w:val="22"/>
        </w:rPr>
      </w:pPr>
      <w:r>
        <w:rPr>
          <w:rFonts w:ascii="SimHei" w:hAnsi="SimHei" w:eastAsia="SimHei" w:cs="SimHei"/>
          <w:sz w:val="22"/>
          <w:szCs w:val="22"/>
          <w:spacing w:val="1"/>
        </w:rPr>
        <w:t>3.标签体系是否拉通</w:t>
      </w:r>
    </w:p>
    <w:p>
      <w:pPr>
        <w:pStyle w:val="BodyText"/>
        <w:ind w:left="709" w:right="26" w:firstLine="460"/>
        <w:spacing w:before="84" w:line="282" w:lineRule="auto"/>
        <w:rPr>
          <w:sz w:val="22"/>
          <w:szCs w:val="22"/>
        </w:rPr>
      </w:pPr>
      <w:r>
        <w:rPr>
          <w:sz w:val="22"/>
          <w:szCs w:val="22"/>
        </w:rPr>
        <w:t>传统的数据拉通通常采用人工手段，存在成本高、标准不统一、难以</w:t>
      </w:r>
      <w:r>
        <w:rPr>
          <w:sz w:val="22"/>
          <w:szCs w:val="22"/>
          <w:spacing w:val="8"/>
        </w:rPr>
        <w:t xml:space="preserve"> </w:t>
      </w:r>
      <w:r>
        <w:rPr>
          <w:sz w:val="22"/>
          <w:szCs w:val="22"/>
          <w:spacing w:val="1"/>
        </w:rPr>
        <w:t>大规模开展的弊病。随着人工智能和自动化</w:t>
      </w:r>
      <w:r>
        <w:rPr>
          <w:sz w:val="22"/>
          <w:szCs w:val="22"/>
        </w:rPr>
        <w:t>手段的大量应用，机器学习算 </w:t>
      </w:r>
      <w:r>
        <w:rPr>
          <w:sz w:val="22"/>
          <w:szCs w:val="22"/>
          <w:spacing w:val="1"/>
        </w:rPr>
        <w:t>法加上少量人工辅助，企业可以建立统一的数据模型，以适</w:t>
      </w:r>
      <w:r>
        <w:rPr>
          <w:sz w:val="22"/>
          <w:szCs w:val="22"/>
        </w:rPr>
        <w:t>应海量数据的 </w:t>
      </w:r>
      <w:r>
        <w:rPr>
          <w:sz w:val="22"/>
          <w:szCs w:val="22"/>
          <w:spacing w:val="-7"/>
        </w:rPr>
        <w:t>分析需求。</w:t>
      </w:r>
    </w:p>
    <w:p>
      <w:pPr>
        <w:ind w:left="1170"/>
        <w:spacing w:before="96" w:line="222" w:lineRule="auto"/>
        <w:rPr>
          <w:rFonts w:ascii="SimHei" w:hAnsi="SimHei" w:eastAsia="SimHei" w:cs="SimHei"/>
          <w:sz w:val="22"/>
          <w:szCs w:val="22"/>
        </w:rPr>
      </w:pPr>
      <w:r>
        <w:rPr>
          <w:rFonts w:ascii="SimHei" w:hAnsi="SimHei" w:eastAsia="SimHei" w:cs="SimHei"/>
          <w:sz w:val="22"/>
          <w:szCs w:val="22"/>
          <w:spacing w:val="1"/>
        </w:rPr>
        <w:t>4.数据应用能力</w:t>
      </w:r>
    </w:p>
    <w:p>
      <w:pPr>
        <w:pStyle w:val="BodyText"/>
        <w:ind w:left="709" w:right="15" w:firstLine="460"/>
        <w:spacing w:before="98" w:line="288" w:lineRule="auto"/>
        <w:rPr>
          <w:sz w:val="22"/>
          <w:szCs w:val="22"/>
        </w:rPr>
      </w:pPr>
      <w:r>
        <w:rPr>
          <w:sz w:val="22"/>
          <w:szCs w:val="22"/>
          <w:spacing w:val="1"/>
        </w:rPr>
        <w:t>以售前的精准营销作为数据应用的典型场景来</w:t>
      </w:r>
      <w:r>
        <w:rPr>
          <w:sz w:val="22"/>
          <w:szCs w:val="22"/>
        </w:rPr>
        <w:t>看，售前的精准营销是 </w:t>
      </w:r>
      <w:r>
        <w:rPr>
          <w:sz w:val="22"/>
          <w:szCs w:val="22"/>
        </w:rPr>
        <w:t>一个对潜在客户数据不断收集、清洗，不断互动、培育之后的循环流程。</w:t>
      </w:r>
      <w:r>
        <w:rPr>
          <w:sz w:val="22"/>
          <w:szCs w:val="22"/>
          <w:spacing w:val="8"/>
        </w:rPr>
        <w:t xml:space="preserve"> </w:t>
      </w:r>
      <w:r>
        <w:rPr>
          <w:sz w:val="22"/>
          <w:szCs w:val="22"/>
          <w:spacing w:val="1"/>
        </w:rPr>
        <w:t>企业通过实时竞价广告、网络广告等在线营销</w:t>
      </w:r>
      <w:r>
        <w:rPr>
          <w:sz w:val="22"/>
          <w:szCs w:val="22"/>
        </w:rPr>
        <w:t>手段，发送短信或邮件以及 </w:t>
      </w:r>
      <w:r>
        <w:rPr>
          <w:sz w:val="22"/>
          <w:szCs w:val="22"/>
          <w:spacing w:val="1"/>
        </w:rPr>
        <w:t>开展市场活动等社会化营销方式获得大量的潜</w:t>
      </w:r>
      <w:r>
        <w:rPr>
          <w:sz w:val="22"/>
          <w:szCs w:val="22"/>
        </w:rPr>
        <w:t>在客户，再对潜在客户进行 </w:t>
      </w:r>
      <w:r>
        <w:rPr>
          <w:sz w:val="22"/>
          <w:szCs w:val="22"/>
          <w:spacing w:val="-5"/>
        </w:rPr>
        <w:t>评级、分组，培育潜在客户，</w:t>
      </w:r>
      <w:r>
        <w:rPr>
          <w:sz w:val="22"/>
          <w:szCs w:val="22"/>
          <w:spacing w:val="67"/>
        </w:rPr>
        <w:t xml:space="preserve"> </w:t>
      </w:r>
      <w:r>
        <w:rPr>
          <w:sz w:val="22"/>
          <w:szCs w:val="22"/>
          <w:spacing w:val="-5"/>
        </w:rPr>
        <w:t>一旦有需求产生就可以获得销售预警，再进</w:t>
      </w:r>
      <w:r>
        <w:rPr>
          <w:sz w:val="22"/>
          <w:szCs w:val="22"/>
        </w:rPr>
        <w:t xml:space="preserve"> </w:t>
      </w:r>
      <w:r>
        <w:rPr>
          <w:sz w:val="22"/>
          <w:szCs w:val="22"/>
          <w:spacing w:val="5"/>
        </w:rPr>
        <w:t>入智能化销售体系，包括与</w:t>
      </w:r>
      <w:r>
        <w:rPr>
          <w:sz w:val="22"/>
          <w:szCs w:val="22"/>
        </w:rPr>
        <w:t>CRM</w:t>
      </w:r>
      <w:r>
        <w:rPr>
          <w:sz w:val="22"/>
          <w:szCs w:val="22"/>
          <w:spacing w:val="104"/>
        </w:rPr>
        <w:t xml:space="preserve"> </w:t>
      </w:r>
      <w:r>
        <w:rPr>
          <w:sz w:val="22"/>
          <w:szCs w:val="22"/>
          <w:spacing w:val="5"/>
        </w:rPr>
        <w:t>等系统的对接和与内部</w:t>
      </w:r>
      <w:r>
        <w:rPr>
          <w:sz w:val="22"/>
          <w:szCs w:val="22"/>
        </w:rPr>
        <w:t>ERP</w:t>
      </w:r>
      <w:r>
        <w:rPr>
          <w:sz w:val="22"/>
          <w:szCs w:val="22"/>
          <w:spacing w:val="5"/>
        </w:rPr>
        <w:t xml:space="preserve"> 或办公自动</w:t>
      </w:r>
    </w:p>
    <w:p>
      <w:pPr>
        <w:spacing w:line="288" w:lineRule="auto"/>
        <w:sectPr>
          <w:pgSz w:w="8720" w:h="13120"/>
          <w:pgMar w:top="400" w:right="673" w:bottom="0" w:left="239" w:header="0" w:footer="0" w:gutter="0"/>
        </w:sectPr>
        <w:rPr>
          <w:sz w:val="22"/>
          <w:szCs w:val="22"/>
        </w:rPr>
      </w:pPr>
    </w:p>
    <w:p>
      <w:pPr>
        <w:ind w:left="5580"/>
        <w:spacing w:before="195" w:line="222" w:lineRule="auto"/>
        <w:rPr>
          <w:rFonts w:ascii="FangSong" w:hAnsi="FangSong" w:eastAsia="FangSong" w:cs="FangSong"/>
          <w:sz w:val="17"/>
          <w:szCs w:val="17"/>
        </w:rPr>
      </w:pPr>
      <w:r>
        <w:drawing>
          <wp:anchor distT="0" distB="0" distL="0" distR="0" simplePos="0" relativeHeight="251858944" behindDoc="0" locked="0" layoutInCell="0" allowOverlap="1">
            <wp:simplePos x="0" y="0"/>
            <wp:positionH relativeFrom="page">
              <wp:posOffset>5003801</wp:posOffset>
            </wp:positionH>
            <wp:positionV relativeFrom="page">
              <wp:posOffset>247618</wp:posOffset>
            </wp:positionV>
            <wp:extent cx="349231" cy="349276"/>
            <wp:effectExtent l="0" t="0" r="0" b="0"/>
            <wp:wrapNone/>
            <wp:docPr id="130" name="IM 130"/>
            <wp:cNvGraphicFramePr/>
            <a:graphic>
              <a:graphicData uri="http://schemas.openxmlformats.org/drawingml/2006/picture">
                <pic:pic>
                  <pic:nvPicPr>
                    <pic:cNvPr id="130" name="IM 130"/>
                    <pic:cNvPicPr/>
                  </pic:nvPicPr>
                  <pic:blipFill>
                    <a:blip r:embed="rId72"/>
                    <a:stretch>
                      <a:fillRect/>
                    </a:stretch>
                  </pic:blipFill>
                  <pic:spPr>
                    <a:xfrm rot="0">
                      <a:off x="0" y="0"/>
                      <a:ext cx="349231" cy="349276"/>
                    </a:xfrm>
                    <a:prstGeom prst="rect">
                      <a:avLst/>
                    </a:prstGeom>
                  </pic:spPr>
                </pic:pic>
              </a:graphicData>
            </a:graphic>
          </wp:anchor>
        </w:drawing>
      </w:r>
      <w:r>
        <w:rPr>
          <w:rFonts w:ascii="FangSong" w:hAnsi="FangSong" w:eastAsia="FangSong" w:cs="FangSong"/>
          <w:sz w:val="17"/>
          <w:szCs w:val="17"/>
          <w:spacing w:val="1"/>
        </w:rPr>
        <w:t>第2章</w:t>
      </w:r>
      <w:r>
        <w:rPr>
          <w:rFonts w:ascii="FangSong" w:hAnsi="FangSong" w:eastAsia="FangSong" w:cs="FangSong"/>
          <w:sz w:val="17"/>
          <w:szCs w:val="17"/>
          <w:spacing w:val="17"/>
        </w:rPr>
        <w:t xml:space="preserve">  </w:t>
      </w:r>
      <w:r>
        <w:rPr>
          <w:rFonts w:ascii="FangSong" w:hAnsi="FangSong" w:eastAsia="FangSong" w:cs="FangSong"/>
          <w:sz w:val="17"/>
          <w:szCs w:val="17"/>
          <w:spacing w:val="1"/>
        </w:rPr>
        <w:t>数字化营销</w:t>
      </w:r>
    </w:p>
    <w:p>
      <w:pPr>
        <w:spacing w:line="460" w:lineRule="auto"/>
        <w:rPr>
          <w:rFonts w:ascii="Arial"/>
          <w:sz w:val="21"/>
        </w:rPr>
      </w:pPr>
      <w:r/>
    </w:p>
    <w:p>
      <w:pPr>
        <w:pStyle w:val="BodyText"/>
        <w:ind w:right="740"/>
        <w:spacing w:before="71" w:line="275" w:lineRule="auto"/>
        <w:rPr>
          <w:sz w:val="22"/>
          <w:szCs w:val="22"/>
        </w:rPr>
      </w:pPr>
      <w:r>
        <w:rPr>
          <w:sz w:val="22"/>
          <w:szCs w:val="22"/>
          <w:spacing w:val="7"/>
        </w:rPr>
        <w:t>化</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Office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Automation</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OA</w:t>
      </w:r>
      <w:r>
        <w:rPr>
          <w:rFonts w:ascii="Times New Roman" w:hAnsi="Times New Roman" w:eastAsia="Times New Roman" w:cs="Times New Roman"/>
          <w:sz w:val="22"/>
          <w:szCs w:val="22"/>
          <w:spacing w:val="7"/>
        </w:rPr>
        <w:t>) </w:t>
      </w:r>
      <w:r>
        <w:rPr>
          <w:sz w:val="22"/>
          <w:szCs w:val="22"/>
          <w:spacing w:val="7"/>
        </w:rPr>
        <w:t>管理系统的整合，最终获得</w:t>
      </w:r>
      <w:r>
        <w:rPr>
          <w:sz w:val="22"/>
          <w:szCs w:val="22"/>
          <w:spacing w:val="6"/>
        </w:rPr>
        <w:t>精准客户，并对</w:t>
      </w:r>
      <w:r>
        <w:rPr>
          <w:sz w:val="22"/>
          <w:szCs w:val="22"/>
        </w:rPr>
        <w:t xml:space="preserve"> </w:t>
      </w:r>
      <w:r>
        <w:rPr>
          <w:sz w:val="22"/>
          <w:szCs w:val="22"/>
          <w:spacing w:val="-6"/>
        </w:rPr>
        <w:t>其进行个性化的营销服务。</w:t>
      </w:r>
    </w:p>
    <w:p>
      <w:pPr>
        <w:spacing w:line="364" w:lineRule="auto"/>
        <w:rPr>
          <w:rFonts w:ascii="Arial"/>
          <w:sz w:val="21"/>
        </w:rPr>
      </w:pPr>
      <w:r/>
    </w:p>
    <w:p>
      <w:pPr>
        <w:pStyle w:val="BodyText"/>
        <w:ind w:left="3"/>
        <w:spacing w:before="91" w:line="219" w:lineRule="auto"/>
        <w:outlineLvl w:val="6"/>
        <w:rPr>
          <w:sz w:val="28"/>
          <w:szCs w:val="28"/>
        </w:rPr>
      </w:pPr>
      <w:r>
        <w:rPr>
          <w:sz w:val="28"/>
          <w:szCs w:val="28"/>
          <w:b/>
          <w:bCs/>
          <w:spacing w:val="-13"/>
        </w:rPr>
        <w:t>2.5.3</w:t>
      </w:r>
      <w:r>
        <w:rPr>
          <w:sz w:val="28"/>
          <w:szCs w:val="28"/>
          <w:spacing w:val="127"/>
        </w:rPr>
        <w:t xml:space="preserve"> </w:t>
      </w:r>
      <w:r>
        <w:rPr>
          <w:sz w:val="28"/>
          <w:szCs w:val="28"/>
          <w:b/>
          <w:bCs/>
          <w:spacing w:val="-13"/>
        </w:rPr>
        <w:t>构建360°用户画像体系</w:t>
      </w:r>
    </w:p>
    <w:p>
      <w:pPr>
        <w:spacing w:line="323" w:lineRule="auto"/>
        <w:rPr>
          <w:rFonts w:ascii="Arial"/>
          <w:sz w:val="21"/>
        </w:rPr>
      </w:pPr>
      <w:r/>
    </w:p>
    <w:p>
      <w:pPr>
        <w:pStyle w:val="BodyText"/>
        <w:ind w:right="720" w:firstLine="440"/>
        <w:spacing w:before="72" w:line="275" w:lineRule="auto"/>
        <w:rPr>
          <w:sz w:val="22"/>
          <w:szCs w:val="22"/>
        </w:rPr>
      </w:pPr>
      <w:r>
        <w:rPr>
          <w:sz w:val="22"/>
          <w:szCs w:val="22"/>
          <w:spacing w:val="1"/>
        </w:rPr>
        <w:t>传统的用户画像数据仅仅来自业务系统，事件信息、关系信息等多类</w:t>
      </w:r>
      <w:r>
        <w:rPr>
          <w:sz w:val="22"/>
          <w:szCs w:val="22"/>
          <w:spacing w:val="8"/>
        </w:rPr>
        <w:t xml:space="preserve"> </w:t>
      </w:r>
      <w:r>
        <w:rPr>
          <w:sz w:val="22"/>
          <w:szCs w:val="22"/>
          <w:spacing w:val="1"/>
        </w:rPr>
        <w:t>信息缺失或不足，很难形成准确的、全方位的用户</w:t>
      </w:r>
      <w:r>
        <w:rPr>
          <w:sz w:val="22"/>
          <w:szCs w:val="22"/>
        </w:rPr>
        <w:t>画像。企业引入大数据 </w:t>
      </w:r>
      <w:r>
        <w:rPr>
          <w:sz w:val="22"/>
          <w:szCs w:val="22"/>
          <w:spacing w:val="1"/>
        </w:rPr>
        <w:t>技术，可以构建用户360°的立体画像。用户维度包括以下9个方面。</w:t>
      </w:r>
    </w:p>
    <w:p>
      <w:pPr>
        <w:pStyle w:val="BodyText"/>
        <w:ind w:left="440"/>
        <w:spacing w:before="106" w:line="217" w:lineRule="auto"/>
        <w:rPr>
          <w:sz w:val="22"/>
          <w:szCs w:val="22"/>
        </w:rPr>
      </w:pPr>
      <w:r>
        <w:rPr>
          <w:sz w:val="22"/>
          <w:szCs w:val="22"/>
          <w:spacing w:val="-5"/>
        </w:rPr>
        <w:t>①基本信息：用户全称、证件类信息、客户性质信息。</w:t>
      </w:r>
    </w:p>
    <w:p>
      <w:pPr>
        <w:pStyle w:val="BodyText"/>
        <w:ind w:left="440"/>
        <w:spacing w:before="81" w:line="217" w:lineRule="auto"/>
        <w:rPr>
          <w:sz w:val="22"/>
          <w:szCs w:val="22"/>
        </w:rPr>
      </w:pPr>
      <w:r>
        <w:rPr>
          <w:sz w:val="22"/>
          <w:szCs w:val="22"/>
          <w:spacing w:val="-5"/>
        </w:rPr>
        <w:t>②产品信息：产品类型、购买时间。</w:t>
      </w:r>
    </w:p>
    <w:p>
      <w:pPr>
        <w:pStyle w:val="BodyText"/>
        <w:ind w:left="440"/>
        <w:spacing w:before="122" w:line="217" w:lineRule="auto"/>
        <w:rPr>
          <w:sz w:val="22"/>
          <w:szCs w:val="22"/>
        </w:rPr>
      </w:pPr>
      <w:r>
        <w:rPr>
          <w:sz w:val="22"/>
          <w:szCs w:val="22"/>
          <w:spacing w:val="-5"/>
        </w:rPr>
        <w:t>③联系信息：营业地址、电话、网址等。</w:t>
      </w:r>
    </w:p>
    <w:p>
      <w:pPr>
        <w:pStyle w:val="BodyText"/>
        <w:ind w:right="639" w:firstLine="440"/>
        <w:spacing w:before="100" w:line="262" w:lineRule="auto"/>
        <w:rPr>
          <w:sz w:val="22"/>
          <w:szCs w:val="22"/>
        </w:rPr>
      </w:pPr>
      <w:r>
        <w:rPr>
          <w:sz w:val="22"/>
          <w:szCs w:val="22"/>
          <w:spacing w:val="-3"/>
        </w:rPr>
        <w:t>④事件信息：重大事件(开业、生日等)、违约事件(逾期、提前还</w:t>
      </w:r>
      <w:r>
        <w:rPr>
          <w:sz w:val="22"/>
          <w:szCs w:val="22"/>
          <w:spacing w:val="-4"/>
        </w:rPr>
        <w:t>款)、</w:t>
      </w:r>
      <w:r>
        <w:rPr>
          <w:sz w:val="22"/>
          <w:szCs w:val="22"/>
        </w:rPr>
        <w:t xml:space="preserve"> </w:t>
      </w:r>
      <w:r>
        <w:rPr>
          <w:sz w:val="22"/>
          <w:szCs w:val="22"/>
          <w:spacing w:val="-7"/>
        </w:rPr>
        <w:t>可疑事件。</w:t>
      </w:r>
    </w:p>
    <w:p>
      <w:pPr>
        <w:pStyle w:val="BodyText"/>
        <w:ind w:left="440"/>
        <w:spacing w:before="97" w:line="217" w:lineRule="auto"/>
        <w:rPr>
          <w:sz w:val="22"/>
          <w:szCs w:val="22"/>
        </w:rPr>
      </w:pPr>
      <w:r>
        <w:rPr>
          <w:sz w:val="22"/>
          <w:szCs w:val="22"/>
          <w:spacing w:val="-5"/>
        </w:rPr>
        <w:t>⑤关系信息：同事、校友、社交好友等。</w:t>
      </w:r>
    </w:p>
    <w:p>
      <w:pPr>
        <w:pStyle w:val="BodyText"/>
        <w:ind w:left="440"/>
        <w:spacing w:before="101" w:line="217" w:lineRule="auto"/>
        <w:rPr>
          <w:sz w:val="22"/>
          <w:szCs w:val="22"/>
        </w:rPr>
      </w:pPr>
      <w:r>
        <w:rPr>
          <w:sz w:val="22"/>
          <w:szCs w:val="22"/>
          <w:spacing w:val="-4"/>
        </w:rPr>
        <w:t>⑥沟通信息：用户建议、申请、沟通、回访、投诉、调查信息等。</w:t>
      </w:r>
    </w:p>
    <w:p>
      <w:pPr>
        <w:pStyle w:val="BodyText"/>
        <w:ind w:left="440"/>
        <w:spacing w:before="92" w:line="217" w:lineRule="auto"/>
        <w:rPr>
          <w:sz w:val="22"/>
          <w:szCs w:val="22"/>
        </w:rPr>
      </w:pPr>
      <w:r>
        <w:rPr>
          <w:sz w:val="22"/>
          <w:szCs w:val="22"/>
          <w:spacing w:val="-7"/>
        </w:rPr>
        <w:t>⑦财务信息：用户利润贡献度。</w:t>
      </w:r>
    </w:p>
    <w:p>
      <w:pPr>
        <w:pStyle w:val="BodyText"/>
        <w:ind w:left="440"/>
        <w:spacing w:before="101" w:line="217" w:lineRule="auto"/>
        <w:rPr>
          <w:sz w:val="22"/>
          <w:szCs w:val="22"/>
        </w:rPr>
      </w:pPr>
      <w:r>
        <w:rPr>
          <w:sz w:val="22"/>
          <w:szCs w:val="22"/>
          <w:spacing w:val="-4"/>
        </w:rPr>
        <w:t>⑧风险信息：信用评级、黑名单。</w:t>
      </w:r>
    </w:p>
    <w:p>
      <w:pPr>
        <w:pStyle w:val="BodyText"/>
        <w:ind w:left="440"/>
        <w:spacing w:before="101" w:line="217" w:lineRule="auto"/>
        <w:rPr>
          <w:sz w:val="22"/>
          <w:szCs w:val="22"/>
        </w:rPr>
      </w:pPr>
      <w:r>
        <w:rPr>
          <w:sz w:val="22"/>
          <w:szCs w:val="22"/>
          <w:spacing w:val="-6"/>
        </w:rPr>
        <w:t>⑨资产信息：与用户资产相关的信息。</w:t>
      </w:r>
    </w:p>
    <w:p>
      <w:pPr>
        <w:ind w:left="440"/>
        <w:spacing w:before="123" w:line="222" w:lineRule="auto"/>
        <w:rPr>
          <w:rFonts w:ascii="SimHei" w:hAnsi="SimHei" w:eastAsia="SimHei" w:cs="SimHei"/>
          <w:sz w:val="22"/>
          <w:szCs w:val="22"/>
        </w:rPr>
      </w:pPr>
      <w:r>
        <w:rPr>
          <w:rFonts w:ascii="SimHei" w:hAnsi="SimHei" w:eastAsia="SimHei" w:cs="SimHei"/>
          <w:sz w:val="22"/>
          <w:szCs w:val="22"/>
        </w:rPr>
        <w:t>1.个性化精准营销——售前</w:t>
      </w:r>
    </w:p>
    <w:p>
      <w:pPr>
        <w:pStyle w:val="BodyText"/>
        <w:ind w:right="735" w:firstLine="440"/>
        <w:spacing w:before="77" w:line="280" w:lineRule="auto"/>
        <w:rPr>
          <w:sz w:val="22"/>
          <w:szCs w:val="22"/>
        </w:rPr>
      </w:pPr>
      <w:r>
        <w:rPr>
          <w:sz w:val="22"/>
          <w:szCs w:val="22"/>
          <w:spacing w:val="1"/>
        </w:rPr>
        <w:t>传统营销采取一对多的方式，即确定目标群体，针对</w:t>
      </w:r>
      <w:r>
        <w:rPr>
          <w:sz w:val="22"/>
          <w:szCs w:val="22"/>
        </w:rPr>
        <w:t>目标群体执行营 </w:t>
      </w:r>
      <w:r>
        <w:rPr>
          <w:sz w:val="22"/>
          <w:szCs w:val="22"/>
          <w:spacing w:val="1"/>
        </w:rPr>
        <w:t>销计划，但成本高、准确性差。企业引入大数据技</w:t>
      </w:r>
      <w:r>
        <w:rPr>
          <w:sz w:val="22"/>
          <w:szCs w:val="22"/>
        </w:rPr>
        <w:t>术可以根据用户当前需 </w:t>
      </w:r>
      <w:r>
        <w:rPr>
          <w:sz w:val="22"/>
          <w:szCs w:val="22"/>
          <w:spacing w:val="-5"/>
        </w:rPr>
        <w:t>要或用户生命周期的重要事件，实现个性化的智慧营销。</w:t>
      </w:r>
    </w:p>
    <w:p>
      <w:pPr>
        <w:pStyle w:val="BodyText"/>
        <w:ind w:right="719" w:firstLine="440"/>
        <w:spacing w:before="85" w:line="292" w:lineRule="auto"/>
        <w:rPr>
          <w:sz w:val="22"/>
          <w:szCs w:val="22"/>
        </w:rPr>
      </w:pPr>
      <w:r>
        <w:rPr>
          <w:sz w:val="22"/>
          <w:szCs w:val="22"/>
        </w:rPr>
        <w:t>某家电制造企业，在新品发布时招募“粉丝”参加活动就采用了社会</w:t>
      </w:r>
      <w:r>
        <w:rPr>
          <w:sz w:val="22"/>
          <w:szCs w:val="22"/>
          <w:spacing w:val="18"/>
        </w:rPr>
        <w:t xml:space="preserve"> </w:t>
      </w:r>
      <w:r>
        <w:rPr>
          <w:sz w:val="22"/>
          <w:szCs w:val="22"/>
        </w:rPr>
        <w:t>化营销方式。对问题和需求进行确认：期望通过发短信、邮件的方式，从</w:t>
      </w:r>
      <w:r>
        <w:rPr>
          <w:sz w:val="22"/>
          <w:szCs w:val="22"/>
          <w:spacing w:val="17"/>
        </w:rPr>
        <w:t xml:space="preserve"> </w:t>
      </w:r>
      <w:r>
        <w:rPr>
          <w:sz w:val="22"/>
          <w:szCs w:val="22"/>
          <w:spacing w:val="-1"/>
        </w:rPr>
        <w:t>老客户中找到最可能参加活动的“粉丝”。对这个问题和需求进行分析，</w:t>
      </w:r>
      <w:r>
        <w:rPr>
          <w:sz w:val="22"/>
          <w:szCs w:val="22"/>
        </w:rPr>
        <w:t xml:space="preserve"> </w:t>
      </w:r>
      <w:r>
        <w:rPr>
          <w:sz w:val="22"/>
          <w:szCs w:val="22"/>
          <w:spacing w:val="-6"/>
        </w:rPr>
        <w:t>并给出了解决方案：愿意参加活动的一定是对品牌认同和忠诚度高的用户；</w:t>
      </w:r>
      <w:r>
        <w:rPr>
          <w:sz w:val="22"/>
          <w:szCs w:val="22"/>
          <w:spacing w:val="16"/>
        </w:rPr>
        <w:t xml:space="preserve"> </w:t>
      </w:r>
      <w:r>
        <w:rPr>
          <w:sz w:val="22"/>
          <w:szCs w:val="22"/>
          <w:spacing w:val="-1"/>
        </w:rPr>
        <w:t>利用企业的</w:t>
      </w:r>
      <w:r>
        <w:rPr>
          <w:rFonts w:ascii="Times New Roman" w:hAnsi="Times New Roman" w:eastAsia="Times New Roman" w:cs="Times New Roman"/>
          <w:sz w:val="22"/>
          <w:szCs w:val="22"/>
          <w:spacing w:val="-1"/>
        </w:rPr>
        <w:t>CRM</w:t>
      </w:r>
      <w:r>
        <w:rPr>
          <w:sz w:val="22"/>
          <w:szCs w:val="22"/>
          <w:spacing w:val="-1"/>
        </w:rPr>
        <w:t>、客服、销售等数据，对用户忠诚度进</w:t>
      </w:r>
      <w:r>
        <w:rPr>
          <w:sz w:val="22"/>
          <w:szCs w:val="22"/>
          <w:spacing w:val="-2"/>
        </w:rPr>
        <w:t>行综合评定，选择</w:t>
      </w:r>
      <w:r>
        <w:rPr>
          <w:sz w:val="22"/>
          <w:szCs w:val="22"/>
        </w:rPr>
        <w:t xml:space="preserve"> </w:t>
      </w:r>
      <w:r>
        <w:rPr>
          <w:sz w:val="22"/>
          <w:szCs w:val="22"/>
          <w:spacing w:val="1"/>
        </w:rPr>
        <w:t>忠诚度较高的用户作为招募对象。评定维度是：接触渠道的多少、购买品</w:t>
      </w:r>
      <w:r>
        <w:rPr>
          <w:sz w:val="22"/>
          <w:szCs w:val="22"/>
        </w:rPr>
        <w:t xml:space="preserve"> </w:t>
      </w:r>
      <w:r>
        <w:rPr>
          <w:sz w:val="22"/>
          <w:szCs w:val="22"/>
          <w:spacing w:val="4"/>
        </w:rPr>
        <w:t>类的多少、投诉次数的多少等。最终结果是：招募到一半的“粉丝”,成</w:t>
      </w:r>
      <w:r>
        <w:rPr>
          <w:sz w:val="22"/>
          <w:szCs w:val="22"/>
          <w:spacing w:val="1"/>
        </w:rPr>
        <w:t xml:space="preserve"> </w:t>
      </w:r>
      <w:r>
        <w:rPr>
          <w:sz w:val="22"/>
          <w:szCs w:val="22"/>
          <w:spacing w:val="3"/>
        </w:rPr>
        <w:t>本却只有以往活动的40%。</w:t>
      </w:r>
    </w:p>
    <w:p>
      <w:pPr>
        <w:spacing w:line="292" w:lineRule="auto"/>
        <w:sectPr>
          <w:pgSz w:w="8720" w:h="13090"/>
          <w:pgMar w:top="400" w:right="290" w:bottom="0" w:left="630" w:header="0" w:footer="0" w:gutter="0"/>
        </w:sectPr>
        <w:rPr>
          <w:sz w:val="22"/>
          <w:szCs w:val="22"/>
        </w:rPr>
      </w:pPr>
    </w:p>
    <w:p>
      <w:pPr>
        <w:spacing w:before="11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30248"/>
            <wp:effectExtent l="0" t="0" r="0" b="0"/>
            <wp:docPr id="132" name="IM 132"/>
            <wp:cNvGraphicFramePr/>
            <a:graphic>
              <a:graphicData uri="http://schemas.openxmlformats.org/drawingml/2006/picture">
                <pic:pic>
                  <pic:nvPicPr>
                    <pic:cNvPr id="132" name="IM 132"/>
                    <pic:cNvPicPr/>
                  </pic:nvPicPr>
                  <pic:blipFill>
                    <a:blip r:embed="rId73"/>
                    <a:stretch>
                      <a:fillRect/>
                    </a:stretch>
                  </pic:blipFill>
                  <pic:spPr>
                    <a:xfrm rot="0">
                      <a:off x="0" y="0"/>
                      <a:ext cx="336550" cy="330248"/>
                    </a:xfrm>
                    <a:prstGeom prst="rect">
                      <a:avLst/>
                    </a:prstGeom>
                  </pic:spPr>
                </pic:pic>
              </a:graphicData>
            </a:graphic>
          </wp:inline>
        </w:drawing>
      </w:r>
      <w:r>
        <w:rPr>
          <w:rFonts w:ascii="YouYuan" w:hAnsi="YouYuan" w:eastAsia="YouYuan" w:cs="YouYuan"/>
          <w:sz w:val="18"/>
          <w:szCs w:val="18"/>
          <w:spacing w:val="83"/>
        </w:rPr>
        <w:t xml:space="preserve"> </w:t>
      </w:r>
      <w:r>
        <w:rPr>
          <w:rFonts w:ascii="YouYuan" w:hAnsi="YouYuan" w:eastAsia="YouYuan" w:cs="YouYuan"/>
          <w:sz w:val="18"/>
          <w:szCs w:val="18"/>
          <w:spacing w:val="-13"/>
        </w:rPr>
        <w:t>企业数字化转型：</w:t>
      </w:r>
      <w:r>
        <w:rPr>
          <w:rFonts w:ascii="YouYuan" w:hAnsi="YouYuan" w:eastAsia="YouYuan" w:cs="YouYuan"/>
          <w:sz w:val="18"/>
          <w:szCs w:val="18"/>
          <w:spacing w:val="-13"/>
        </w:rPr>
        <w:t xml:space="preserve"> </w:t>
      </w:r>
      <w:r>
        <w:rPr>
          <w:rFonts w:ascii="FangSong" w:hAnsi="FangSong" w:eastAsia="FangSong" w:cs="FangSong"/>
          <w:sz w:val="18"/>
          <w:szCs w:val="18"/>
          <w:spacing w:val="-13"/>
        </w:rPr>
        <w:t>技术驱动业财融合的实践指南</w:t>
      </w:r>
    </w:p>
    <w:p>
      <w:pPr>
        <w:spacing w:line="370" w:lineRule="auto"/>
        <w:rPr>
          <w:rFonts w:ascii="Arial"/>
          <w:sz w:val="21"/>
        </w:rPr>
      </w:pPr>
      <w:r/>
    </w:p>
    <w:p>
      <w:pPr>
        <w:ind w:left="1153"/>
        <w:spacing w:before="72" w:line="222" w:lineRule="auto"/>
        <w:outlineLvl w:val="6"/>
        <w:rPr>
          <w:rFonts w:ascii="SimHei" w:hAnsi="SimHei" w:eastAsia="SimHei" w:cs="SimHei"/>
          <w:sz w:val="22"/>
          <w:szCs w:val="22"/>
        </w:rPr>
      </w:pPr>
      <w:r>
        <w:rPr>
          <w:rFonts w:ascii="SimHei" w:hAnsi="SimHei" w:eastAsia="SimHei" w:cs="SimHei"/>
          <w:sz w:val="22"/>
          <w:szCs w:val="22"/>
          <w:b/>
          <w:bCs/>
          <w:spacing w:val="-2"/>
        </w:rPr>
        <w:t>2.个性化精准营销——售中</w:t>
      </w:r>
    </w:p>
    <w:p>
      <w:pPr>
        <w:pStyle w:val="BodyText"/>
        <w:ind w:left="699" w:firstLine="450"/>
        <w:spacing w:before="100" w:line="288" w:lineRule="auto"/>
        <w:rPr>
          <w:sz w:val="22"/>
          <w:szCs w:val="22"/>
        </w:rPr>
      </w:pPr>
      <w:r>
        <w:rPr>
          <w:sz w:val="22"/>
          <w:szCs w:val="22"/>
          <w:spacing w:val="1"/>
        </w:rPr>
        <w:t>对已经完成销售的“售中”客户进行个性化推</w:t>
      </w:r>
      <w:r>
        <w:rPr>
          <w:sz w:val="22"/>
          <w:szCs w:val="22"/>
        </w:rPr>
        <w:t>荐也是体现数据应用能 </w:t>
      </w:r>
      <w:r>
        <w:rPr>
          <w:sz w:val="22"/>
          <w:szCs w:val="22"/>
          <w:spacing w:val="-10"/>
        </w:rPr>
        <w:t>力的典型场景。收集用户行为数据，包括其登录、浏览、跨屏、回访等数据，</w:t>
      </w:r>
      <w:r>
        <w:rPr>
          <w:sz w:val="22"/>
          <w:szCs w:val="22"/>
        </w:rPr>
        <w:t xml:space="preserve"> </w:t>
      </w:r>
      <w:r>
        <w:rPr>
          <w:sz w:val="22"/>
          <w:szCs w:val="22"/>
        </w:rPr>
        <w:t>进行全网的用户行为数据分析，设计出个性化的登录页面、个性化商铺、 </w:t>
      </w:r>
      <w:r>
        <w:rPr>
          <w:sz w:val="22"/>
          <w:szCs w:val="22"/>
          <w:spacing w:val="3"/>
        </w:rPr>
        <w:t>个性化搜索、个性化电子邮件营销(</w:t>
      </w:r>
      <w:r>
        <w:rPr>
          <w:sz w:val="22"/>
          <w:szCs w:val="22"/>
        </w:rPr>
        <w:t>Email</w:t>
      </w:r>
      <w:r>
        <w:rPr>
          <w:sz w:val="22"/>
          <w:szCs w:val="22"/>
          <w:spacing w:val="84"/>
        </w:rPr>
        <w:t xml:space="preserve"> </w:t>
      </w:r>
      <w:r>
        <w:rPr>
          <w:sz w:val="22"/>
          <w:szCs w:val="22"/>
        </w:rPr>
        <w:t>Direct</w:t>
      </w:r>
      <w:r>
        <w:rPr>
          <w:sz w:val="22"/>
          <w:szCs w:val="22"/>
          <w:spacing w:val="82"/>
        </w:rPr>
        <w:t xml:space="preserve"> </w:t>
      </w:r>
      <w:r>
        <w:rPr>
          <w:sz w:val="22"/>
          <w:szCs w:val="22"/>
        </w:rPr>
        <w:t>Marketing</w:t>
      </w:r>
      <w:r>
        <w:rPr>
          <w:sz w:val="22"/>
          <w:szCs w:val="22"/>
          <w:spacing w:val="3"/>
        </w:rPr>
        <w:t>,</w:t>
      </w:r>
      <w:r>
        <w:rPr>
          <w:sz w:val="22"/>
          <w:szCs w:val="22"/>
        </w:rPr>
        <w:t>EDM</w:t>
      </w:r>
      <w:r>
        <w:rPr>
          <w:sz w:val="22"/>
          <w:szCs w:val="22"/>
          <w:spacing w:val="3"/>
        </w:rPr>
        <w:t>)、个 </w:t>
      </w:r>
      <w:r>
        <w:rPr>
          <w:sz w:val="22"/>
          <w:szCs w:val="22"/>
          <w:spacing w:val="-10"/>
        </w:rPr>
        <w:t>性化微信营销等，对现有用户的最新需求进行精准的定义，打通多终端数据，</w:t>
      </w:r>
      <w:r>
        <w:rPr>
          <w:sz w:val="22"/>
          <w:szCs w:val="22"/>
        </w:rPr>
        <w:t xml:space="preserve"> </w:t>
      </w:r>
      <w:r>
        <w:rPr>
          <w:sz w:val="22"/>
          <w:szCs w:val="22"/>
          <w:spacing w:val="-5"/>
        </w:rPr>
        <w:t>识别用户的精准需求，降低客户的跳出率，提升转化率、复购率。</w:t>
      </w:r>
    </w:p>
    <w:p>
      <w:pPr>
        <w:pStyle w:val="BodyText"/>
        <w:ind w:left="699" w:right="50" w:firstLine="450"/>
        <w:spacing w:before="100" w:line="288" w:lineRule="auto"/>
        <w:rPr>
          <w:sz w:val="22"/>
          <w:szCs w:val="22"/>
        </w:rPr>
      </w:pPr>
      <w:r>
        <w:rPr>
          <w:sz w:val="22"/>
          <w:szCs w:val="22"/>
        </w:rPr>
        <w:t>针对具体问题进行个性化分析，然后给出个性化解决方案。例如，针</w:t>
      </w:r>
      <w:r>
        <w:rPr>
          <w:sz w:val="22"/>
          <w:szCs w:val="22"/>
          <w:spacing w:val="18"/>
        </w:rPr>
        <w:t xml:space="preserve"> </w:t>
      </w:r>
      <w:r>
        <w:rPr>
          <w:sz w:val="22"/>
          <w:szCs w:val="22"/>
          <w:spacing w:val="1"/>
        </w:rPr>
        <w:t>对某团购网站下单率低的问题。经过对点击率，主动访问、通</w:t>
      </w:r>
      <w:r>
        <w:rPr>
          <w:sz w:val="22"/>
          <w:szCs w:val="22"/>
        </w:rPr>
        <w:t>过导航和搜 </w:t>
      </w:r>
      <w:r>
        <w:rPr>
          <w:sz w:val="22"/>
          <w:szCs w:val="22"/>
          <w:spacing w:val="1"/>
        </w:rPr>
        <w:t>索过来的用户首次进入和离开的品类变化率，首次进入商圈和下单商圈较</w:t>
      </w:r>
      <w:r>
        <w:rPr>
          <w:sz w:val="22"/>
          <w:szCs w:val="22"/>
          <w:spacing w:val="16"/>
        </w:rPr>
        <w:t xml:space="preserve"> </w:t>
      </w:r>
      <w:r>
        <w:rPr>
          <w:sz w:val="22"/>
          <w:szCs w:val="22"/>
          <w:spacing w:val="1"/>
        </w:rPr>
        <w:t>接近等数据进行分析得出结论：用户忠诚度比较低、大多数用户都有强烈</w:t>
      </w:r>
      <w:r>
        <w:rPr>
          <w:sz w:val="22"/>
          <w:szCs w:val="22"/>
          <w:spacing w:val="8"/>
        </w:rPr>
        <w:t xml:space="preserve"> </w:t>
      </w:r>
      <w:r>
        <w:rPr>
          <w:sz w:val="22"/>
          <w:szCs w:val="22"/>
          <w:spacing w:val="1"/>
        </w:rPr>
        <w:t>的需求才会访问该网站、用户具有区域性购买特征。根据这些</w:t>
      </w:r>
      <w:r>
        <w:rPr>
          <w:sz w:val="22"/>
          <w:szCs w:val="22"/>
        </w:rPr>
        <w:t>分析结果进 </w:t>
      </w:r>
      <w:r>
        <w:rPr>
          <w:sz w:val="22"/>
          <w:szCs w:val="22"/>
          <w:spacing w:val="-9"/>
        </w:rPr>
        <w:t>行推荐引擎的优化。</w:t>
      </w:r>
    </w:p>
    <w:p>
      <w:pPr>
        <w:pStyle w:val="BodyText"/>
        <w:ind w:left="699" w:right="40" w:firstLine="450"/>
        <w:spacing w:before="109" w:line="286" w:lineRule="auto"/>
        <w:rPr>
          <w:sz w:val="22"/>
          <w:szCs w:val="22"/>
        </w:rPr>
      </w:pPr>
      <w:r>
        <w:rPr>
          <w:sz w:val="22"/>
          <w:szCs w:val="22"/>
          <w:spacing w:val="1"/>
        </w:rPr>
        <w:t>根据用户画像中的品类偏好、商圈偏好、消费能力等标签，利用用户</w:t>
      </w:r>
      <w:r>
        <w:rPr>
          <w:sz w:val="22"/>
          <w:szCs w:val="22"/>
          <w:spacing w:val="9"/>
        </w:rPr>
        <w:t xml:space="preserve"> </w:t>
      </w:r>
      <w:r>
        <w:rPr>
          <w:sz w:val="22"/>
          <w:szCs w:val="22"/>
          <w:spacing w:val="-11"/>
        </w:rPr>
        <w:t>标签删减、权重清零等机制，进行品类过滤，避免过度营销，</w:t>
      </w:r>
      <w:r>
        <w:rPr>
          <w:sz w:val="22"/>
          <w:szCs w:val="22"/>
          <w:spacing w:val="-12"/>
        </w:rPr>
        <w:t>减少用户反感；</w:t>
      </w:r>
      <w:r>
        <w:rPr>
          <w:sz w:val="22"/>
          <w:szCs w:val="22"/>
        </w:rPr>
        <w:t xml:space="preserve"> </w:t>
      </w:r>
      <w:r>
        <w:rPr>
          <w:sz w:val="22"/>
          <w:szCs w:val="22"/>
          <w:spacing w:val="-7"/>
        </w:rPr>
        <w:t>利用覆盖多行业、多客户的全网数据特点，构建</w:t>
      </w:r>
      <w:r>
        <w:rPr>
          <w:sz w:val="22"/>
          <w:szCs w:val="22"/>
          <w:spacing w:val="-8"/>
        </w:rPr>
        <w:t>用户全网的潜在需求标签， </w:t>
      </w:r>
      <w:r>
        <w:rPr>
          <w:sz w:val="22"/>
          <w:szCs w:val="22"/>
          <w:spacing w:val="1"/>
        </w:rPr>
        <w:t>解决冷启动问题，让目标用户转化为种子用户。最终实现点击率、</w:t>
      </w:r>
      <w:r>
        <w:rPr>
          <w:sz w:val="22"/>
          <w:szCs w:val="22"/>
        </w:rPr>
        <w:t>下单率 </w:t>
      </w:r>
      <w:r>
        <w:rPr>
          <w:sz w:val="22"/>
          <w:szCs w:val="22"/>
          <w:spacing w:val="-6"/>
        </w:rPr>
        <w:t>的提升。</w:t>
      </w:r>
    </w:p>
    <w:p>
      <w:pPr>
        <w:ind w:left="1149"/>
        <w:spacing w:before="96" w:line="222" w:lineRule="auto"/>
        <w:rPr>
          <w:rFonts w:ascii="SimHei" w:hAnsi="SimHei" w:eastAsia="SimHei" w:cs="SimHei"/>
          <w:sz w:val="22"/>
          <w:szCs w:val="22"/>
        </w:rPr>
      </w:pPr>
      <w:r>
        <w:rPr>
          <w:rFonts w:ascii="SimHei" w:hAnsi="SimHei" w:eastAsia="SimHei" w:cs="SimHei"/>
          <w:sz w:val="22"/>
          <w:szCs w:val="22"/>
        </w:rPr>
        <w:t>3.个性化精准营销——售后</w:t>
      </w:r>
    </w:p>
    <w:p>
      <w:pPr>
        <w:pStyle w:val="BodyText"/>
        <w:ind w:left="699" w:right="70" w:firstLine="450"/>
        <w:spacing w:before="96" w:line="265" w:lineRule="auto"/>
        <w:rPr>
          <w:sz w:val="22"/>
          <w:szCs w:val="22"/>
        </w:rPr>
      </w:pPr>
      <w:r>
        <w:rPr>
          <w:sz w:val="22"/>
          <w:szCs w:val="22"/>
        </w:rPr>
        <w:t>售后增值服务：用户呼入服务热线和用户线下维修的过程积累的各个</w:t>
      </w:r>
      <w:r>
        <w:rPr>
          <w:sz w:val="22"/>
          <w:szCs w:val="22"/>
          <w:spacing w:val="18"/>
        </w:rPr>
        <w:t xml:space="preserve"> </w:t>
      </w:r>
      <w:r>
        <w:rPr>
          <w:sz w:val="22"/>
          <w:szCs w:val="22"/>
          <w:spacing w:val="-5"/>
        </w:rPr>
        <w:t>环节的数据都可以作为用户画像构建的数据来源。</w:t>
      </w:r>
    </w:p>
    <w:p>
      <w:pPr>
        <w:pStyle w:val="BodyText"/>
        <w:ind w:left="699" w:right="66" w:firstLine="450"/>
        <w:spacing w:before="91" w:line="290" w:lineRule="auto"/>
        <w:rPr>
          <w:sz w:val="22"/>
          <w:szCs w:val="22"/>
        </w:rPr>
      </w:pPr>
      <w:r>
        <w:rPr>
          <w:sz w:val="22"/>
          <w:szCs w:val="22"/>
          <w:spacing w:val="1"/>
        </w:rPr>
        <w:t>用户画像是对用户的深入挖掘，除了获得基</w:t>
      </w:r>
      <w:r>
        <w:rPr>
          <w:sz w:val="22"/>
          <w:szCs w:val="22"/>
        </w:rPr>
        <w:t>本的信息、地理位置、设 </w:t>
      </w:r>
      <w:r>
        <w:rPr>
          <w:sz w:val="22"/>
          <w:szCs w:val="22"/>
          <w:spacing w:val="-7"/>
        </w:rPr>
        <w:t>备等客观信息之外，如兴趣偏好等是自由度很大的标</w:t>
      </w:r>
      <w:r>
        <w:rPr>
          <w:sz w:val="22"/>
          <w:szCs w:val="22"/>
          <w:spacing w:val="-8"/>
        </w:rPr>
        <w:t>签，在很多应用场景，</w:t>
      </w:r>
      <w:r>
        <w:rPr>
          <w:sz w:val="22"/>
          <w:szCs w:val="22"/>
        </w:rPr>
        <w:t xml:space="preserve"> </w:t>
      </w:r>
      <w:r>
        <w:rPr>
          <w:sz w:val="22"/>
          <w:szCs w:val="22"/>
          <w:spacing w:val="8"/>
        </w:rPr>
        <w:t>广告主(或需求方)更需要用户兴趣、价值观层面的标</w:t>
      </w:r>
      <w:r>
        <w:rPr>
          <w:sz w:val="22"/>
          <w:szCs w:val="22"/>
          <w:spacing w:val="7"/>
        </w:rPr>
        <w:t>签。例如，环保类</w:t>
      </w:r>
      <w:r>
        <w:rPr>
          <w:sz w:val="22"/>
          <w:szCs w:val="22"/>
        </w:rPr>
        <w:t xml:space="preserve"> </w:t>
      </w:r>
      <w:r>
        <w:rPr>
          <w:sz w:val="22"/>
          <w:szCs w:val="22"/>
          <w:spacing w:val="1"/>
        </w:rPr>
        <w:t>的电动车品牌想要触达的是有环保意识、喜欢小排量的车的用户</w:t>
      </w:r>
      <w:r>
        <w:rPr>
          <w:sz w:val="22"/>
          <w:szCs w:val="22"/>
        </w:rPr>
        <w:t>，这就涉 </w:t>
      </w:r>
      <w:r>
        <w:rPr>
          <w:sz w:val="22"/>
          <w:szCs w:val="22"/>
          <w:spacing w:val="1"/>
        </w:rPr>
        <w:t>及用户的价值观层面，因此这些标签不能仅仅通过用户行为直接生成，需</w:t>
      </w:r>
      <w:r>
        <w:rPr>
          <w:sz w:val="22"/>
          <w:szCs w:val="22"/>
        </w:rPr>
        <w:t xml:space="preserve"> </w:t>
      </w:r>
      <w:r>
        <w:rPr>
          <w:sz w:val="22"/>
          <w:szCs w:val="22"/>
          <w:spacing w:val="1"/>
        </w:rPr>
        <w:t>要更深入的建模。随着数据技术的进一步提升，对人心理、价</w:t>
      </w:r>
      <w:r>
        <w:rPr>
          <w:sz w:val="22"/>
          <w:szCs w:val="22"/>
        </w:rPr>
        <w:t>值观层面进 </w:t>
      </w:r>
      <w:r>
        <w:rPr>
          <w:sz w:val="22"/>
          <w:szCs w:val="22"/>
          <w:spacing w:val="-7"/>
        </w:rPr>
        <w:t>行深度分析将逐渐得到重视和应用。</w:t>
      </w:r>
    </w:p>
    <w:p>
      <w:pPr>
        <w:spacing w:line="290" w:lineRule="auto"/>
        <w:sectPr>
          <w:pgSz w:w="8720" w:h="13120"/>
          <w:pgMar w:top="400" w:right="629" w:bottom="0" w:left="250" w:header="0" w:footer="0" w:gutter="0"/>
        </w:sectPr>
        <w:rPr>
          <w:sz w:val="22"/>
          <w:szCs w:val="22"/>
        </w:rPr>
      </w:pPr>
    </w:p>
    <w:p>
      <w:pPr>
        <w:spacing w:before="25"/>
        <w:rPr/>
      </w:pPr>
      <w:r>
        <w:pict>
          <v:rect id="_x0000_s56" style="position:absolute;margin-left:374.001pt;margin-top:135.999pt;mso-position-vertical-relative:page;mso-position-horizontal-relative:page;width:0.5pt;height:343.05pt;z-index:251865088;" o:allowincell="f" fillcolor="#000000" filled="true" stroked="false"/>
        </w:pict>
      </w:r>
      <w:r/>
    </w:p>
    <w:p>
      <w:pPr>
        <w:spacing w:before="25"/>
        <w:rPr/>
      </w:pPr>
      <w:r/>
    </w:p>
    <w:p>
      <w:pPr>
        <w:spacing w:before="25"/>
        <w:rPr/>
      </w:pPr>
      <w:r/>
    </w:p>
    <w:p>
      <w:pPr>
        <w:spacing w:before="25"/>
        <w:rPr/>
      </w:pPr>
      <w:r/>
    </w:p>
    <w:p>
      <w:pPr>
        <w:spacing w:before="25"/>
        <w:rPr/>
      </w:pPr>
      <w:r/>
    </w:p>
    <w:p>
      <w:pPr>
        <w:spacing w:before="25"/>
        <w:rPr/>
      </w:pPr>
      <w:r/>
    </w:p>
    <w:p>
      <w:pPr>
        <w:spacing w:before="24"/>
        <w:rPr/>
      </w:pPr>
      <w:r/>
    </w:p>
    <w:p>
      <w:pPr>
        <w:spacing w:before="24"/>
        <w:rPr/>
      </w:pPr>
      <w:r/>
    </w:p>
    <w:p>
      <w:pPr>
        <w:sectPr>
          <w:pgSz w:w="8720" w:h="13090"/>
          <w:pgMar w:top="400" w:right="1230" w:bottom="0" w:left="555" w:header="0" w:footer="0" w:gutter="0"/>
          <w:cols w:equalWidth="0" w:num="1">
            <w:col w:w="6935" w:space="0"/>
          </w:cols>
        </w:sectPr>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before="117" w:line="222" w:lineRule="auto"/>
        <w:jc w:val="right"/>
        <w:rPr>
          <w:rFonts w:ascii="SimHei" w:hAnsi="SimHei" w:eastAsia="SimHei" w:cs="SimHei"/>
          <w:sz w:val="36"/>
          <w:szCs w:val="36"/>
        </w:rPr>
      </w:pPr>
      <w:r>
        <w:rPr>
          <w:rFonts w:ascii="SimHei" w:hAnsi="SimHei" w:eastAsia="SimHei" w:cs="SimHei"/>
          <w:sz w:val="36"/>
          <w:szCs w:val="36"/>
          <w:spacing w:val="-15"/>
        </w:rPr>
        <w:t>第</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1250" w:lineRule="exact"/>
        <w:rPr/>
      </w:pPr>
      <w:r>
        <w:rPr>
          <w:position w:val="-24"/>
        </w:rPr>
        <w:drawing>
          <wp:inline distT="0" distB="0" distL="0" distR="0">
            <wp:extent cx="590542" cy="793727"/>
            <wp:effectExtent l="0" t="0" r="0" b="0"/>
            <wp:docPr id="134" name="IM 134"/>
            <wp:cNvGraphicFramePr/>
            <a:graphic>
              <a:graphicData uri="http://schemas.openxmlformats.org/drawingml/2006/picture">
                <pic:pic>
                  <pic:nvPicPr>
                    <pic:cNvPr id="134" name="IM 134"/>
                    <pic:cNvPicPr/>
                  </pic:nvPicPr>
                  <pic:blipFill>
                    <a:blip r:embed="rId74"/>
                    <a:stretch>
                      <a:fillRect/>
                    </a:stretch>
                  </pic:blipFill>
                  <pic:spPr>
                    <a:xfrm rot="0">
                      <a:off x="0" y="0"/>
                      <a:ext cx="590542" cy="79372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9"/>
        <w:spacing w:line="40" w:lineRule="exact"/>
        <w:rPr/>
      </w:pPr>
      <w:r>
        <w:rPr>
          <w:position w:val="-1"/>
        </w:rPr>
        <w:drawing>
          <wp:inline distT="0" distB="0" distL="0" distR="0">
            <wp:extent cx="139703" cy="25434"/>
            <wp:effectExtent l="0" t="0" r="0" b="0"/>
            <wp:docPr id="136" name="IM 136"/>
            <wp:cNvGraphicFramePr/>
            <a:graphic>
              <a:graphicData uri="http://schemas.openxmlformats.org/drawingml/2006/picture">
                <pic:pic>
                  <pic:nvPicPr>
                    <pic:cNvPr id="136" name="IM 136"/>
                    <pic:cNvPicPr/>
                  </pic:nvPicPr>
                  <pic:blipFill>
                    <a:blip r:embed="rId75"/>
                    <a:stretch>
                      <a:fillRect/>
                    </a:stretch>
                  </pic:blipFill>
                  <pic:spPr>
                    <a:xfrm rot="0">
                      <a:off x="0" y="0"/>
                      <a:ext cx="139703" cy="25434"/>
                    </a:xfrm>
                    <a:prstGeom prst="rect">
                      <a:avLst/>
                    </a:prstGeom>
                  </pic:spPr>
                </pic:pic>
              </a:graphicData>
            </a:graphic>
          </wp:inline>
        </w:drawing>
      </w:r>
    </w:p>
    <w:p>
      <w:pPr>
        <w:spacing w:before="28" w:line="222" w:lineRule="auto"/>
        <w:rPr>
          <w:rFonts w:ascii="SimHei" w:hAnsi="SimHei" w:eastAsia="SimHei" w:cs="SimHei"/>
          <w:sz w:val="20"/>
          <w:szCs w:val="20"/>
        </w:rPr>
      </w:pPr>
      <w:r>
        <w:rPr>
          <w:rFonts w:ascii="SimHei" w:hAnsi="SimHei" w:eastAsia="SimHei" w:cs="SimHei"/>
          <w:sz w:val="20"/>
          <w:szCs w:val="20"/>
        </w:rPr>
        <w:t>早</w:t>
      </w:r>
    </w:p>
    <w:p>
      <w:pPr>
        <w:spacing w:line="14" w:lineRule="auto"/>
        <w:rPr>
          <w:rFonts w:ascii="Arial"/>
          <w:sz w:val="2"/>
        </w:rPr>
      </w:pPr>
      <w:r>
        <w:rPr>
          <w:rFonts w:ascii="Arial" w:hAnsi="Arial" w:eastAsia="Arial" w:cs="Arial"/>
          <w:sz w:val="2"/>
          <w:szCs w:val="2"/>
        </w:rPr>
        <w:br w:type="column"/>
      </w:r>
    </w:p>
    <w:p>
      <w:pPr>
        <w:ind w:firstLine="942"/>
        <w:spacing w:line="2758" w:lineRule="exact"/>
        <w:rPr/>
      </w:pPr>
      <w:r>
        <w:rPr>
          <w:position w:val="-55"/>
        </w:rPr>
        <w:drawing>
          <wp:inline distT="0" distB="0" distL="0" distR="0">
            <wp:extent cx="1689123" cy="1751740"/>
            <wp:effectExtent l="0" t="0" r="0" b="0"/>
            <wp:docPr id="138" name="IM 138"/>
            <wp:cNvGraphicFramePr/>
            <a:graphic>
              <a:graphicData uri="http://schemas.openxmlformats.org/drawingml/2006/picture">
                <pic:pic>
                  <pic:nvPicPr>
                    <pic:cNvPr id="138" name="IM 138"/>
                    <pic:cNvPicPr/>
                  </pic:nvPicPr>
                  <pic:blipFill>
                    <a:blip r:embed="rId76"/>
                    <a:stretch>
                      <a:fillRect/>
                    </a:stretch>
                  </pic:blipFill>
                  <pic:spPr>
                    <a:xfrm rot="0">
                      <a:off x="0" y="0"/>
                      <a:ext cx="1689123" cy="1751740"/>
                    </a:xfrm>
                    <a:prstGeom prst="rect">
                      <a:avLst/>
                    </a:prstGeom>
                  </pic:spPr>
                </pic:pic>
              </a:graphicData>
            </a:graphic>
          </wp:inline>
        </w:drawing>
      </w:r>
    </w:p>
    <w:p>
      <w:pPr>
        <w:spacing w:line="441" w:lineRule="auto"/>
        <w:rPr>
          <w:rFonts w:ascii="Arial"/>
          <w:sz w:val="21"/>
        </w:rPr>
      </w:pPr>
      <w:r/>
    </w:p>
    <w:p>
      <w:pPr>
        <w:spacing w:before="159" w:line="222" w:lineRule="auto"/>
        <w:rPr>
          <w:rFonts w:ascii="SimHei" w:hAnsi="SimHei" w:eastAsia="SimHei" w:cs="SimHei"/>
          <w:sz w:val="49"/>
          <w:szCs w:val="49"/>
        </w:rPr>
      </w:pPr>
      <w:r>
        <w:rPr>
          <w:rFonts w:ascii="SimHei" w:hAnsi="SimHei" w:eastAsia="SimHei" w:cs="SimHei"/>
          <w:sz w:val="49"/>
          <w:szCs w:val="49"/>
          <w:b/>
          <w:bCs/>
          <w:spacing w:val="-13"/>
        </w:rPr>
        <w:t>智能制造</w:t>
      </w:r>
    </w:p>
    <w:p>
      <w:pPr>
        <w:spacing w:line="252" w:lineRule="auto"/>
        <w:rPr>
          <w:rFonts w:ascii="Arial"/>
          <w:sz w:val="21"/>
        </w:rPr>
      </w:pPr>
      <w:r/>
    </w:p>
    <w:p>
      <w:pPr>
        <w:spacing w:line="252" w:lineRule="auto"/>
        <w:rPr>
          <w:rFonts w:ascii="Arial"/>
          <w:sz w:val="21"/>
        </w:rPr>
      </w:pPr>
      <w:r/>
    </w:p>
    <w:p>
      <w:pPr>
        <w:ind w:firstLine="922"/>
        <w:spacing w:line="2750" w:lineRule="exact"/>
        <w:rPr/>
      </w:pPr>
      <w:r>
        <w:rPr>
          <w:position w:val="-54"/>
        </w:rPr>
        <w:drawing>
          <wp:inline distT="0" distB="0" distL="0" distR="0">
            <wp:extent cx="1689122" cy="1746216"/>
            <wp:effectExtent l="0" t="0" r="0" b="0"/>
            <wp:docPr id="140" name="IM 140"/>
            <wp:cNvGraphicFramePr/>
            <a:graphic>
              <a:graphicData uri="http://schemas.openxmlformats.org/drawingml/2006/picture">
                <pic:pic>
                  <pic:nvPicPr>
                    <pic:cNvPr id="140" name="IM 140"/>
                    <pic:cNvPicPr/>
                  </pic:nvPicPr>
                  <pic:blipFill>
                    <a:blip r:embed="rId77"/>
                    <a:stretch>
                      <a:fillRect/>
                    </a:stretch>
                  </pic:blipFill>
                  <pic:spPr>
                    <a:xfrm rot="0">
                      <a:off x="0" y="0"/>
                      <a:ext cx="1689122" cy="1746216"/>
                    </a:xfrm>
                    <a:prstGeom prst="rect">
                      <a:avLst/>
                    </a:prstGeom>
                  </pic:spPr>
                </pic:pic>
              </a:graphicData>
            </a:graphic>
          </wp:inline>
        </w:drawing>
      </w:r>
    </w:p>
    <w:p>
      <w:pPr>
        <w:spacing w:line="2750" w:lineRule="exact"/>
        <w:sectPr>
          <w:type w:val="continuous"/>
          <w:pgSz w:w="8720" w:h="13090"/>
          <w:pgMar w:top="400" w:right="1230" w:bottom="0" w:left="555" w:header="0" w:footer="0" w:gutter="0"/>
          <w:cols w:equalWidth="0" w:num="4">
            <w:col w:w="721" w:space="74"/>
            <w:col w:w="1000" w:space="100"/>
            <w:col w:w="1198" w:space="100"/>
            <w:col w:w="3743" w:space="0"/>
          </w:cols>
        </w:sectPr>
        <w:rPr/>
      </w:pPr>
    </w:p>
    <w:p>
      <w:pPr>
        <w:spacing w:before="80"/>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6550" cy="342828"/>
            <wp:effectExtent l="0" t="0" r="0" b="0"/>
            <wp:docPr id="142" name="IM 142"/>
            <wp:cNvGraphicFramePr/>
            <a:graphic>
              <a:graphicData uri="http://schemas.openxmlformats.org/drawingml/2006/picture">
                <pic:pic>
                  <pic:nvPicPr>
                    <pic:cNvPr id="142" name="IM 142"/>
                    <pic:cNvPicPr/>
                  </pic:nvPicPr>
                  <pic:blipFill>
                    <a:blip r:embed="rId78"/>
                    <a:stretch>
                      <a:fillRect/>
                    </a:stretch>
                  </pic:blipFill>
                  <pic:spPr>
                    <a:xfrm rot="0">
                      <a:off x="0" y="0"/>
                      <a:ext cx="336550" cy="342828"/>
                    </a:xfrm>
                    <a:prstGeom prst="rect">
                      <a:avLst/>
                    </a:prstGeom>
                  </pic:spPr>
                </pic:pic>
              </a:graphicData>
            </a:graphic>
          </wp:inline>
        </w:drawing>
      </w:r>
      <w:r>
        <w:rPr>
          <w:rFonts w:ascii="YouYuan" w:hAnsi="YouYuan" w:eastAsia="YouYuan" w:cs="YouYuan"/>
          <w:sz w:val="18"/>
          <w:szCs w:val="18"/>
          <w:spacing w:val="93"/>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709" w:firstLine="460"/>
        <w:spacing w:before="72" w:line="290" w:lineRule="auto"/>
        <w:jc w:val="both"/>
        <w:rPr>
          <w:rFonts w:ascii="FangSong" w:hAnsi="FangSong" w:eastAsia="FangSong" w:cs="FangSong"/>
          <w:sz w:val="22"/>
          <w:szCs w:val="22"/>
        </w:rPr>
      </w:pPr>
      <w:r>
        <w:rPr>
          <w:rFonts w:ascii="FangSong" w:hAnsi="FangSong" w:eastAsia="FangSong" w:cs="FangSong"/>
          <w:sz w:val="22"/>
          <w:szCs w:val="22"/>
          <w:spacing w:val="-1"/>
        </w:rPr>
        <w:t>智能制造</w:t>
      </w:r>
      <w:r>
        <w:rPr>
          <w:rFonts w:ascii="FangSong" w:hAnsi="FangSong" w:eastAsia="FangSong" w:cs="FangSong"/>
          <w:sz w:val="22"/>
          <w:szCs w:val="22"/>
          <w:spacing w:val="-55"/>
        </w:rPr>
        <w:t xml:space="preserve"> </w:t>
      </w:r>
      <w:r>
        <w:rPr>
          <w:rFonts w:ascii="Times New Roman" w:hAnsi="Times New Roman" w:eastAsia="Times New Roman" w:cs="Times New Roman"/>
          <w:sz w:val="22"/>
          <w:szCs w:val="22"/>
          <w:spacing w:val="-1"/>
        </w:rPr>
        <w:t>(Intelligent          Manufacturing,I</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16"/>
          <w:w w:val="101"/>
        </w:rPr>
        <w:t xml:space="preserve"> </w:t>
      </w:r>
      <w:r>
        <w:rPr>
          <w:rFonts w:ascii="FangSong" w:hAnsi="FangSong" w:eastAsia="FangSong" w:cs="FangSong"/>
          <w:sz w:val="22"/>
          <w:szCs w:val="22"/>
          <w:spacing w:val="-2"/>
        </w:rPr>
        <w:t>就是通过智能设备、生产</w:t>
      </w:r>
      <w:r>
        <w:rPr>
          <w:rFonts w:ascii="FangSong" w:hAnsi="FangSong" w:eastAsia="FangSong" w:cs="FangSong"/>
          <w:sz w:val="22"/>
          <w:szCs w:val="22"/>
          <w:spacing w:val="-2"/>
        </w:rPr>
        <w:t xml:space="preserve"> </w:t>
      </w:r>
      <w:r>
        <w:rPr>
          <w:rFonts w:ascii="FangSong" w:hAnsi="FangSong" w:eastAsia="FangSong" w:cs="FangSong"/>
          <w:sz w:val="22"/>
          <w:szCs w:val="22"/>
        </w:rPr>
        <w:t>系统、管理系统构成的智能系统和人工协作共同完成制造过程。智能制造</w:t>
      </w:r>
      <w:r>
        <w:rPr>
          <w:rFonts w:ascii="FangSong" w:hAnsi="FangSong" w:eastAsia="FangSong" w:cs="FangSong"/>
          <w:sz w:val="22"/>
          <w:szCs w:val="22"/>
          <w:spacing w:val="2"/>
        </w:rPr>
        <w:t xml:space="preserve">  </w:t>
      </w:r>
      <w:r>
        <w:rPr>
          <w:rFonts w:ascii="FangSong" w:hAnsi="FangSong" w:eastAsia="FangSong" w:cs="FangSong"/>
          <w:sz w:val="22"/>
          <w:szCs w:val="22"/>
        </w:rPr>
        <w:t>涵盖了以往一直强调的自动化生产、柔性制造的概念，超越了原来的计算</w:t>
      </w:r>
      <w:r>
        <w:rPr>
          <w:rFonts w:ascii="FangSong" w:hAnsi="FangSong" w:eastAsia="FangSong" w:cs="FangSong"/>
          <w:sz w:val="22"/>
          <w:szCs w:val="22"/>
          <w:spacing w:val="3"/>
        </w:rPr>
        <w:t xml:space="preserve">  </w:t>
      </w:r>
      <w:r>
        <w:rPr>
          <w:rFonts w:ascii="FangSong" w:hAnsi="FangSong" w:eastAsia="FangSong" w:cs="FangSong"/>
          <w:sz w:val="22"/>
          <w:szCs w:val="22"/>
          <w:spacing w:val="-7"/>
        </w:rPr>
        <w:t>机集成制造系统</w:t>
      </w:r>
      <w:r>
        <w:rPr>
          <w:sz w:val="22"/>
          <w:szCs w:val="22"/>
          <w:spacing w:val="-7"/>
        </w:rPr>
        <w:t>(Computer Inte</w:t>
      </w:r>
      <w:r>
        <w:rPr>
          <w:sz w:val="22"/>
          <w:szCs w:val="22"/>
          <w:spacing w:val="-8"/>
        </w:rPr>
        <w:t>grated Manufacturing Systems,CIMS )</w:t>
      </w:r>
      <w:r>
        <w:rPr>
          <w:rFonts w:ascii="FangSong" w:hAnsi="FangSong" w:eastAsia="FangSong" w:cs="FangSong"/>
          <w:sz w:val="22"/>
          <w:szCs w:val="22"/>
          <w:spacing w:val="-8"/>
        </w:rPr>
        <w:t>概念，</w:t>
      </w:r>
      <w:r>
        <w:rPr>
          <w:rFonts w:ascii="FangSong" w:hAnsi="FangSong" w:eastAsia="FangSong" w:cs="FangSong"/>
          <w:sz w:val="22"/>
          <w:szCs w:val="22"/>
        </w:rPr>
        <w:t xml:space="preserve"> </w:t>
      </w:r>
      <w:r>
        <w:rPr>
          <w:rFonts w:ascii="FangSong" w:hAnsi="FangSong" w:eastAsia="FangSong" w:cs="FangSong"/>
          <w:sz w:val="22"/>
          <w:szCs w:val="22"/>
          <w:spacing w:val="-6"/>
        </w:rPr>
        <w:t>是集设计、生产、工艺、管理等多种系统于一身的集成化的人</w:t>
      </w:r>
      <w:r>
        <w:rPr>
          <w:rFonts w:ascii="FangSong" w:hAnsi="FangSong" w:eastAsia="FangSong" w:cs="FangSong"/>
          <w:sz w:val="22"/>
          <w:szCs w:val="22"/>
          <w:spacing w:val="-7"/>
        </w:rPr>
        <w:t>机协同系统。</w:t>
      </w:r>
    </w:p>
    <w:p>
      <w:pPr>
        <w:ind w:left="709" w:firstLine="460"/>
        <w:spacing w:before="97" w:line="271" w:lineRule="auto"/>
        <w:jc w:val="both"/>
        <w:rPr>
          <w:rFonts w:ascii="SimHei" w:hAnsi="SimHei" w:eastAsia="SimHei" w:cs="SimHei"/>
          <w:sz w:val="22"/>
          <w:szCs w:val="22"/>
        </w:rPr>
      </w:pPr>
      <w:r>
        <w:rPr>
          <w:rFonts w:ascii="FangSong" w:hAnsi="FangSong" w:eastAsia="FangSong" w:cs="FangSong"/>
          <w:sz w:val="22"/>
          <w:szCs w:val="22"/>
          <w:spacing w:val="-11"/>
        </w:rPr>
        <w:t>智能制造至少包括产品数字化、生产智能化、管理</w:t>
      </w:r>
      <w:r>
        <w:rPr>
          <w:rFonts w:ascii="FangSong" w:hAnsi="FangSong" w:eastAsia="FangSong" w:cs="FangSong"/>
          <w:sz w:val="22"/>
          <w:szCs w:val="22"/>
          <w:spacing w:val="-12"/>
        </w:rPr>
        <w:t>智能化、工业互联网、</w:t>
      </w:r>
      <w:r>
        <w:rPr>
          <w:rFonts w:ascii="FangSong" w:hAnsi="FangSong" w:eastAsia="FangSong" w:cs="FangSong"/>
          <w:sz w:val="22"/>
          <w:szCs w:val="22"/>
        </w:rPr>
        <w:t xml:space="preserve"> </w:t>
      </w:r>
      <w:r>
        <w:rPr>
          <w:rFonts w:ascii="FangSong" w:hAnsi="FangSong" w:eastAsia="FangSong" w:cs="FangSong"/>
          <w:sz w:val="22"/>
          <w:szCs w:val="22"/>
          <w:spacing w:val="4"/>
        </w:rPr>
        <w:t>数据驱动等5个方面，从产品设计覆盖到生产</w:t>
      </w:r>
      <w:r>
        <w:rPr>
          <w:rFonts w:ascii="FangSong" w:hAnsi="FangSong" w:eastAsia="FangSong" w:cs="FangSong"/>
          <w:sz w:val="22"/>
          <w:szCs w:val="22"/>
          <w:spacing w:val="3"/>
        </w:rPr>
        <w:t>，从企业内部扩展到整个供</w:t>
      </w:r>
      <w:r>
        <w:rPr>
          <w:rFonts w:ascii="FangSong" w:hAnsi="FangSong" w:eastAsia="FangSong" w:cs="FangSong"/>
          <w:sz w:val="22"/>
          <w:szCs w:val="22"/>
          <w:spacing w:val="3"/>
        </w:rPr>
        <w:t xml:space="preserve"> </w:t>
      </w:r>
      <w:r>
        <w:rPr>
          <w:rFonts w:ascii="SimHei" w:hAnsi="SimHei" w:eastAsia="SimHei" w:cs="SimHei"/>
          <w:sz w:val="22"/>
          <w:szCs w:val="22"/>
          <w:spacing w:val="-9"/>
        </w:rPr>
        <w:t>应链。</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714"/>
        <w:spacing w:before="111" w:line="219" w:lineRule="auto"/>
        <w:outlineLvl w:val="6"/>
        <w:rPr>
          <w:sz w:val="34"/>
          <w:szCs w:val="34"/>
        </w:rPr>
      </w:pPr>
      <w:r>
        <w:rPr>
          <w:sz w:val="34"/>
          <w:szCs w:val="34"/>
          <w:b/>
          <w:bCs/>
          <w:spacing w:val="-10"/>
        </w:rPr>
        <w:t>3.1</w:t>
      </w:r>
      <w:r>
        <w:rPr>
          <w:sz w:val="34"/>
          <w:szCs w:val="34"/>
          <w:spacing w:val="161"/>
        </w:rPr>
        <w:t xml:space="preserve"> </w:t>
      </w:r>
      <w:r>
        <w:rPr>
          <w:sz w:val="34"/>
          <w:szCs w:val="34"/>
          <w:b/>
          <w:bCs/>
          <w:spacing w:val="-10"/>
        </w:rPr>
        <w:t>数字化的产品研发</w:t>
      </w:r>
    </w:p>
    <w:p>
      <w:pPr>
        <w:spacing w:line="340" w:lineRule="auto"/>
        <w:rPr>
          <w:rFonts w:ascii="Arial"/>
          <w:sz w:val="21"/>
        </w:rPr>
      </w:pPr>
      <w:r/>
    </w:p>
    <w:p>
      <w:pPr>
        <w:spacing w:line="341" w:lineRule="auto"/>
        <w:rPr>
          <w:rFonts w:ascii="Arial"/>
          <w:sz w:val="21"/>
        </w:rPr>
      </w:pPr>
      <w:r/>
    </w:p>
    <w:p>
      <w:pPr>
        <w:pStyle w:val="BodyText"/>
        <w:ind w:left="709" w:right="51" w:firstLine="460"/>
        <w:spacing w:before="71" w:line="286" w:lineRule="auto"/>
        <w:jc w:val="both"/>
        <w:rPr>
          <w:sz w:val="22"/>
          <w:szCs w:val="22"/>
        </w:rPr>
      </w:pPr>
      <w:r>
        <w:rPr>
          <w:sz w:val="22"/>
          <w:szCs w:val="22"/>
          <w:spacing w:val="8"/>
        </w:rPr>
        <w:t>产品设计的数字化工作由来已久，现在已经成了具有一定规模的制</w:t>
      </w:r>
      <w:r>
        <w:rPr>
          <w:sz w:val="22"/>
          <w:szCs w:val="22"/>
          <w:spacing w:val="16"/>
        </w:rPr>
        <w:t xml:space="preserve"> </w:t>
      </w:r>
      <w:r>
        <w:rPr>
          <w:sz w:val="22"/>
          <w:szCs w:val="22"/>
          <w:spacing w:val="9"/>
        </w:rPr>
        <w:t>造企业的常规选项。从</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31"/>
        </w:rPr>
        <w:t xml:space="preserve"> </w:t>
      </w:r>
      <w:r>
        <w:rPr>
          <w:sz w:val="22"/>
          <w:szCs w:val="22"/>
          <w:spacing w:val="9"/>
        </w:rPr>
        <w:t>、</w:t>
      </w:r>
      <w:r>
        <w:rPr>
          <w:rFonts w:ascii="Times New Roman" w:hAnsi="Times New Roman" w:eastAsia="Times New Roman" w:cs="Times New Roman"/>
          <w:sz w:val="22"/>
          <w:szCs w:val="22"/>
        </w:rPr>
        <w:t>CAE</w:t>
      </w:r>
      <w:r>
        <w:rPr>
          <w:rFonts w:ascii="Times New Roman" w:hAnsi="Times New Roman" w:eastAsia="Times New Roman" w:cs="Times New Roman"/>
          <w:sz w:val="22"/>
          <w:szCs w:val="22"/>
          <w:spacing w:val="-31"/>
        </w:rPr>
        <w:t xml:space="preserve"> </w:t>
      </w:r>
      <w:r>
        <w:rPr>
          <w:sz w:val="22"/>
          <w:szCs w:val="22"/>
          <w:spacing w:val="9"/>
        </w:rPr>
        <w:t>、</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31"/>
        </w:rPr>
        <w:t xml:space="preserve"> </w:t>
      </w:r>
      <w:r>
        <w:rPr>
          <w:sz w:val="22"/>
          <w:szCs w:val="22"/>
          <w:spacing w:val="9"/>
        </w:rPr>
        <w:t>、</w:t>
      </w:r>
      <w:r>
        <w:rPr>
          <w:rFonts w:ascii="Times New Roman" w:hAnsi="Times New Roman" w:eastAsia="Times New Roman" w:cs="Times New Roman"/>
          <w:sz w:val="22"/>
          <w:szCs w:val="22"/>
        </w:rPr>
        <w:t>CAM</w:t>
      </w:r>
      <w:r>
        <w:rPr>
          <w:rFonts w:ascii="Times New Roman" w:hAnsi="Times New Roman" w:eastAsia="Times New Roman" w:cs="Times New Roman"/>
          <w:sz w:val="22"/>
          <w:szCs w:val="22"/>
          <w:spacing w:val="20"/>
        </w:rPr>
        <w:t xml:space="preserve"> </w:t>
      </w:r>
      <w:r>
        <w:rPr>
          <w:sz w:val="22"/>
          <w:szCs w:val="22"/>
          <w:spacing w:val="9"/>
        </w:rPr>
        <w:t>(计算机辅助4</w:t>
      </w:r>
      <w:r>
        <w:rPr>
          <w:rFonts w:ascii="Times New Roman" w:hAnsi="Times New Roman" w:eastAsia="Times New Roman" w:cs="Times New Roman"/>
          <w:sz w:val="22"/>
          <w:szCs w:val="22"/>
          <w:spacing w:val="9"/>
        </w:rPr>
        <w:t>C</w:t>
      </w:r>
      <w:r>
        <w:rPr>
          <w:rFonts w:ascii="Times New Roman" w:hAnsi="Times New Roman" w:eastAsia="Times New Roman" w:cs="Times New Roman"/>
          <w:sz w:val="22"/>
          <w:szCs w:val="22"/>
          <w:spacing w:val="8"/>
        </w:rPr>
        <w:t>)  </w:t>
      </w:r>
      <w:r>
        <w:rPr>
          <w:sz w:val="22"/>
          <w:szCs w:val="22"/>
          <w:spacing w:val="8"/>
        </w:rPr>
        <w:t>到</w:t>
      </w:r>
      <w:r>
        <w:rPr>
          <w:sz w:val="22"/>
          <w:szCs w:val="22"/>
        </w:rPr>
        <w:t xml:space="preserve"> </w:t>
      </w:r>
      <w:r>
        <w:rPr>
          <w:rFonts w:ascii="Times New Roman" w:hAnsi="Times New Roman" w:eastAsia="Times New Roman" w:cs="Times New Roman"/>
          <w:sz w:val="22"/>
          <w:szCs w:val="22"/>
        </w:rPr>
        <w:t>PDM</w:t>
      </w:r>
      <w:r>
        <w:rPr>
          <w:rFonts w:ascii="Times New Roman" w:hAnsi="Times New Roman" w:eastAsia="Times New Roman" w:cs="Times New Roman"/>
          <w:sz w:val="22"/>
          <w:szCs w:val="22"/>
          <w:spacing w:val="-27"/>
        </w:rPr>
        <w:t xml:space="preserve"> </w:t>
      </w:r>
      <w:r>
        <w:rPr>
          <w:sz w:val="22"/>
          <w:szCs w:val="22"/>
          <w:spacing w:val="2"/>
        </w:rPr>
        <w:t>、</w:t>
      </w:r>
      <w:r>
        <w:rPr>
          <w:rFonts w:ascii="Times New Roman" w:hAnsi="Times New Roman" w:eastAsia="Times New Roman" w:cs="Times New Roman"/>
          <w:sz w:val="22"/>
          <w:szCs w:val="22"/>
        </w:rPr>
        <w:t>PLM</w:t>
      </w:r>
      <w:r>
        <w:rPr>
          <w:rFonts w:ascii="Times New Roman" w:hAnsi="Times New Roman" w:eastAsia="Times New Roman" w:cs="Times New Roman"/>
          <w:sz w:val="22"/>
          <w:szCs w:val="22"/>
          <w:spacing w:val="2"/>
        </w:rPr>
        <w:t>, </w:t>
      </w:r>
      <w:r>
        <w:rPr>
          <w:sz w:val="22"/>
          <w:szCs w:val="22"/>
          <w:spacing w:val="2"/>
        </w:rPr>
        <w:t>这些都是有关产品研发、数据维护、产品全生命周期管理的</w:t>
      </w:r>
      <w:r>
        <w:rPr>
          <w:sz w:val="22"/>
          <w:szCs w:val="22"/>
        </w:rPr>
        <w:t xml:space="preserve"> </w:t>
      </w:r>
      <w:r>
        <w:rPr>
          <w:sz w:val="22"/>
          <w:szCs w:val="22"/>
        </w:rPr>
        <w:t>重要概念，是提升产品设计的效率和质量的核心工作，也是企业数字化建</w:t>
      </w:r>
      <w:r>
        <w:rPr>
          <w:sz w:val="22"/>
          <w:szCs w:val="22"/>
          <w:spacing w:val="18"/>
        </w:rPr>
        <w:t xml:space="preserve"> </w:t>
      </w:r>
      <w:r>
        <w:rPr>
          <w:sz w:val="22"/>
          <w:szCs w:val="22"/>
          <w:spacing w:val="-6"/>
        </w:rPr>
        <w:t>设的重要基础。</w:t>
      </w:r>
    </w:p>
    <w:p>
      <w:pPr>
        <w:spacing w:line="371" w:lineRule="auto"/>
        <w:rPr>
          <w:rFonts w:ascii="Arial"/>
          <w:sz w:val="21"/>
        </w:rPr>
      </w:pPr>
      <w:r/>
    </w:p>
    <w:p>
      <w:pPr>
        <w:pStyle w:val="BodyText"/>
        <w:ind w:left="713"/>
        <w:spacing w:before="88" w:line="219" w:lineRule="auto"/>
        <w:outlineLvl w:val="6"/>
        <w:rPr>
          <w:sz w:val="27"/>
          <w:szCs w:val="27"/>
        </w:rPr>
      </w:pPr>
      <w:r>
        <w:rPr>
          <w:sz w:val="27"/>
          <w:szCs w:val="27"/>
          <w:b/>
          <w:bCs/>
          <w:spacing w:val="-13"/>
        </w:rPr>
        <w:t>3.1.1</w:t>
      </w:r>
      <w:r>
        <w:rPr>
          <w:sz w:val="27"/>
          <w:szCs w:val="27"/>
          <w:spacing w:val="13"/>
        </w:rPr>
        <w:t xml:space="preserve">  </w:t>
      </w:r>
      <w:r>
        <w:rPr>
          <w:sz w:val="27"/>
          <w:szCs w:val="27"/>
          <w:b/>
          <w:bCs/>
          <w:spacing w:val="-13"/>
        </w:rPr>
        <w:t>计算机辅助设计</w:t>
      </w:r>
    </w:p>
    <w:p>
      <w:pPr>
        <w:spacing w:line="306" w:lineRule="auto"/>
        <w:rPr>
          <w:rFonts w:ascii="Arial"/>
          <w:sz w:val="21"/>
        </w:rPr>
      </w:pPr>
      <w:r/>
    </w:p>
    <w:p>
      <w:pPr>
        <w:pStyle w:val="BodyText"/>
        <w:ind w:left="709" w:right="41" w:firstLine="460"/>
        <w:spacing w:before="72" w:line="286" w:lineRule="auto"/>
        <w:jc w:val="both"/>
        <w:rPr>
          <w:sz w:val="22"/>
          <w:szCs w:val="22"/>
        </w:rPr>
      </w:pPr>
      <w:r>
        <w:rPr>
          <w:sz w:val="22"/>
          <w:szCs w:val="22"/>
          <w:spacing w:val="3"/>
        </w:rPr>
        <w:t>计算机辅助设计</w:t>
      </w:r>
      <w:r>
        <w:rPr>
          <w:sz w:val="22"/>
          <w:szCs w:val="22"/>
          <w:spacing w:val="-46"/>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Computer</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Aided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Design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3"/>
        </w:rPr>
        <w:t>) </w:t>
      </w:r>
      <w:r>
        <w:rPr>
          <w:sz w:val="22"/>
          <w:szCs w:val="22"/>
          <w:spacing w:val="3"/>
        </w:rPr>
        <w:t>是指利用计算机及其</w:t>
      </w:r>
      <w:r>
        <w:rPr>
          <w:sz w:val="22"/>
          <w:szCs w:val="22"/>
        </w:rPr>
        <w:t xml:space="preserve"> </w:t>
      </w:r>
      <w:r>
        <w:rPr>
          <w:sz w:val="22"/>
          <w:szCs w:val="22"/>
          <w:spacing w:val="1"/>
        </w:rPr>
        <w:t>图形设备帮助设计人员进行设计工作的技术。这</w:t>
      </w:r>
      <w:r>
        <w:rPr>
          <w:sz w:val="22"/>
          <w:szCs w:val="22"/>
        </w:rPr>
        <w:t>项技术最早诞生于20世纪 </w:t>
      </w:r>
      <w:r>
        <w:rPr>
          <w:sz w:val="22"/>
          <w:szCs w:val="22"/>
          <w:spacing w:val="1"/>
        </w:rPr>
        <w:t>60年代由美国麻省理工学院提出的交互式图形学的研究计划，用于制作和</w:t>
      </w:r>
      <w:r>
        <w:rPr>
          <w:sz w:val="22"/>
          <w:szCs w:val="22"/>
          <w:spacing w:val="13"/>
        </w:rPr>
        <w:t xml:space="preserve"> </w:t>
      </w:r>
      <w:r>
        <w:rPr>
          <w:sz w:val="22"/>
          <w:szCs w:val="22"/>
          <w:spacing w:val="1"/>
        </w:rPr>
        <w:t>手绘图纸相仿的计算机设计图纸。由于当时硬件设施昂贵，只有美国通用</w:t>
      </w:r>
    </w:p>
    <w:p>
      <w:pPr>
        <w:spacing w:line="286" w:lineRule="auto"/>
        <w:sectPr>
          <w:pgSz w:w="8720" w:h="13120"/>
          <w:pgMar w:top="400" w:right="659" w:bottom="0" w:left="209" w:header="0" w:footer="0" w:gutter="0"/>
        </w:sectPr>
        <w:rPr>
          <w:sz w:val="22"/>
          <w:szCs w:val="22"/>
        </w:rPr>
      </w:pPr>
    </w:p>
    <w:p>
      <w:pPr>
        <w:ind w:left="5740"/>
        <w:spacing w:before="244" w:line="222" w:lineRule="auto"/>
        <w:rPr>
          <w:rFonts w:ascii="FangSong" w:hAnsi="FangSong" w:eastAsia="FangSong" w:cs="FangSong"/>
          <w:sz w:val="17"/>
          <w:szCs w:val="17"/>
        </w:rPr>
      </w:pPr>
      <w:r>
        <w:drawing>
          <wp:anchor distT="0" distB="0" distL="0" distR="0" simplePos="0" relativeHeight="251871232" behindDoc="0" locked="0" layoutInCell="0" allowOverlap="1">
            <wp:simplePos x="0" y="0"/>
            <wp:positionH relativeFrom="page">
              <wp:posOffset>5022849</wp:posOffset>
            </wp:positionH>
            <wp:positionV relativeFrom="page">
              <wp:posOffset>292089</wp:posOffset>
            </wp:positionV>
            <wp:extent cx="342918" cy="342875"/>
            <wp:effectExtent l="0" t="0" r="0" b="0"/>
            <wp:wrapNone/>
            <wp:docPr id="144" name="IM 144"/>
            <wp:cNvGraphicFramePr/>
            <a:graphic>
              <a:graphicData uri="http://schemas.openxmlformats.org/drawingml/2006/picture">
                <pic:pic>
                  <pic:nvPicPr>
                    <pic:cNvPr id="144" name="IM 144"/>
                    <pic:cNvPicPr/>
                  </pic:nvPicPr>
                  <pic:blipFill>
                    <a:blip r:embed="rId79"/>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2"/>
        </w:rPr>
        <w:t>第3章</w:t>
      </w:r>
      <w:r>
        <w:rPr>
          <w:rFonts w:ascii="FangSong" w:hAnsi="FangSong" w:eastAsia="FangSong" w:cs="FangSong"/>
          <w:sz w:val="17"/>
          <w:szCs w:val="17"/>
          <w:spacing w:val="20"/>
        </w:rPr>
        <w:t xml:space="preserve">  </w:t>
      </w:r>
      <w:r>
        <w:rPr>
          <w:rFonts w:ascii="FangSong" w:hAnsi="FangSong" w:eastAsia="FangSong" w:cs="FangSong"/>
          <w:sz w:val="17"/>
          <w:szCs w:val="17"/>
          <w:spacing w:val="2"/>
        </w:rPr>
        <w:t>智能制造</w:t>
      </w:r>
    </w:p>
    <w:p>
      <w:pPr>
        <w:spacing w:line="257" w:lineRule="auto"/>
        <w:rPr>
          <w:rFonts w:ascii="Arial"/>
          <w:sz w:val="21"/>
        </w:rPr>
      </w:pPr>
      <w:r/>
    </w:p>
    <w:p>
      <w:pPr>
        <w:spacing w:line="257" w:lineRule="auto"/>
        <w:rPr>
          <w:rFonts w:ascii="Arial"/>
          <w:sz w:val="21"/>
        </w:rPr>
      </w:pPr>
      <w:r/>
    </w:p>
    <w:p>
      <w:pPr>
        <w:pStyle w:val="BodyText"/>
        <w:ind w:right="729"/>
        <w:spacing w:before="71" w:line="264" w:lineRule="auto"/>
        <w:rPr>
          <w:sz w:val="22"/>
          <w:szCs w:val="22"/>
        </w:rPr>
      </w:pPr>
      <w:r>
        <w:rPr>
          <w:sz w:val="22"/>
          <w:szCs w:val="22"/>
          <w:spacing w:val="1"/>
        </w:rPr>
        <w:t>汽车公司和美国波音航空公司使用自行开发的交互式绘图系统。随</w:t>
      </w:r>
      <w:r>
        <w:rPr>
          <w:sz w:val="22"/>
          <w:szCs w:val="22"/>
        </w:rPr>
        <w:t>着计算 </w:t>
      </w:r>
      <w:r>
        <w:rPr>
          <w:sz w:val="22"/>
          <w:szCs w:val="22"/>
          <w:spacing w:val="-5"/>
        </w:rPr>
        <w:t>机的价格变得更便宜，其应用范围也逐渐变广。</w:t>
      </w:r>
    </w:p>
    <w:p>
      <w:pPr>
        <w:pStyle w:val="BodyText"/>
        <w:ind w:right="706" w:firstLine="440"/>
        <w:spacing w:before="91" w:line="261" w:lineRule="auto"/>
        <w:rPr>
          <w:sz w:val="22"/>
          <w:szCs w:val="22"/>
        </w:rPr>
      </w:pP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23"/>
        </w:rPr>
        <w:t xml:space="preserve"> </w:t>
      </w:r>
      <w:r>
        <w:rPr>
          <w:sz w:val="22"/>
          <w:szCs w:val="22"/>
          <w:spacing w:val="2"/>
        </w:rPr>
        <w:t>主要使用交互式图形显示软件、</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21"/>
        </w:rPr>
        <w:t xml:space="preserve"> </w:t>
      </w:r>
      <w:r>
        <w:rPr>
          <w:sz w:val="22"/>
          <w:szCs w:val="22"/>
          <w:spacing w:val="2"/>
        </w:rPr>
        <w:t>应用软件和数据</w:t>
      </w:r>
      <w:r>
        <w:rPr>
          <w:sz w:val="22"/>
          <w:szCs w:val="22"/>
          <w:spacing w:val="1"/>
        </w:rPr>
        <w:t>管理软件3</w:t>
      </w:r>
      <w:r>
        <w:rPr>
          <w:sz w:val="22"/>
          <w:szCs w:val="22"/>
        </w:rPr>
        <w:t xml:space="preserve"> </w:t>
      </w:r>
      <w:r>
        <w:rPr>
          <w:sz w:val="22"/>
          <w:szCs w:val="22"/>
          <w:spacing w:val="-4"/>
        </w:rPr>
        <w:t>类软件。</w:t>
      </w:r>
    </w:p>
    <w:p>
      <w:pPr>
        <w:pStyle w:val="BodyText"/>
        <w:ind w:right="630" w:firstLine="440"/>
        <w:spacing w:before="104" w:line="278" w:lineRule="auto"/>
        <w:rPr>
          <w:sz w:val="22"/>
          <w:szCs w:val="22"/>
        </w:rPr>
      </w:pPr>
      <w:r>
        <w:rPr>
          <w:sz w:val="22"/>
          <w:szCs w:val="22"/>
          <w:spacing w:val="-10"/>
        </w:rPr>
        <w:t>①交互式图形显示软件用于图形显示的开窗、剪辑、观看，图形的变换、</w:t>
      </w:r>
      <w:r>
        <w:rPr>
          <w:sz w:val="22"/>
          <w:szCs w:val="22"/>
          <w:spacing w:val="8"/>
        </w:rPr>
        <w:t xml:space="preserve"> </w:t>
      </w:r>
      <w:r>
        <w:rPr>
          <w:sz w:val="22"/>
          <w:szCs w:val="22"/>
          <w:spacing w:val="1"/>
        </w:rPr>
        <w:t>修改，以及相应的人机交互。设计人员可以边构思、边打样、边修改，随</w:t>
      </w:r>
      <w:r>
        <w:rPr>
          <w:sz w:val="22"/>
          <w:szCs w:val="22"/>
        </w:rPr>
        <w:t xml:space="preserve">  </w:t>
      </w:r>
      <w:r>
        <w:rPr>
          <w:sz w:val="22"/>
          <w:szCs w:val="22"/>
          <w:spacing w:val="-4"/>
        </w:rPr>
        <w:t>时可从图形终端屏幕上看到每一步操作的显示结果，</w:t>
      </w:r>
      <w:r>
        <w:rPr>
          <w:sz w:val="22"/>
          <w:szCs w:val="22"/>
          <w:spacing w:val="-5"/>
        </w:rPr>
        <w:t>非常直观。</w:t>
      </w:r>
    </w:p>
    <w:p>
      <w:pPr>
        <w:pStyle w:val="BodyText"/>
        <w:ind w:right="718" w:firstLine="440"/>
        <w:spacing w:before="95" w:line="285" w:lineRule="auto"/>
        <w:rPr>
          <w:sz w:val="22"/>
          <w:szCs w:val="22"/>
        </w:rPr>
      </w:pPr>
      <w:r>
        <w:rPr>
          <w:sz w:val="22"/>
          <w:szCs w:val="22"/>
        </w:rPr>
        <w:t>②</w:t>
      </w:r>
      <w:r>
        <w:rPr>
          <w:rFonts w:ascii="Times New Roman" w:hAnsi="Times New Roman" w:eastAsia="Times New Roman" w:cs="Times New Roman"/>
          <w:sz w:val="22"/>
          <w:szCs w:val="22"/>
        </w:rPr>
        <w:t>CAD</w:t>
      </w:r>
      <w:r>
        <w:rPr>
          <w:sz w:val="22"/>
          <w:szCs w:val="22"/>
        </w:rPr>
        <w:t>应用软件提供几何造型、特征计算、绘图等功能。构造应用软</w:t>
      </w:r>
      <w:r>
        <w:rPr>
          <w:sz w:val="22"/>
          <w:szCs w:val="22"/>
          <w:spacing w:val="15"/>
        </w:rPr>
        <w:t xml:space="preserve"> </w:t>
      </w:r>
      <w:r>
        <w:rPr>
          <w:sz w:val="22"/>
          <w:szCs w:val="22"/>
          <w:spacing w:val="4"/>
        </w:rPr>
        <w:t>件的4个要素是：算法、数据结构、用户界面和数据管理。把用户坐标系</w:t>
      </w:r>
      <w:r>
        <w:rPr>
          <w:sz w:val="22"/>
          <w:szCs w:val="22"/>
          <w:spacing w:val="1"/>
        </w:rPr>
        <w:t xml:space="preserve"> </w:t>
      </w:r>
      <w:r>
        <w:rPr>
          <w:sz w:val="22"/>
          <w:szCs w:val="22"/>
          <w:spacing w:val="1"/>
        </w:rPr>
        <w:t>和图形输出设备的坐标系联系起来；对图形作平移、旋转、缩放</w:t>
      </w:r>
      <w:r>
        <w:rPr>
          <w:sz w:val="22"/>
          <w:szCs w:val="22"/>
        </w:rPr>
        <w:t>、透视变 </w:t>
      </w:r>
      <w:r>
        <w:rPr>
          <w:sz w:val="22"/>
          <w:szCs w:val="22"/>
          <w:spacing w:val="1"/>
        </w:rPr>
        <w:t>换；通过矩阵运算来实现图形变换，满足面向机械、广告、建筑、</w:t>
      </w:r>
      <w:r>
        <w:rPr>
          <w:sz w:val="22"/>
          <w:szCs w:val="22"/>
        </w:rPr>
        <w:t>电气各 </w:t>
      </w:r>
      <w:r>
        <w:rPr>
          <w:sz w:val="22"/>
          <w:szCs w:val="22"/>
          <w:spacing w:val="-7"/>
        </w:rPr>
        <w:t>专业领域的各种专门设计。</w:t>
      </w:r>
    </w:p>
    <w:p>
      <w:pPr>
        <w:pStyle w:val="BodyText"/>
        <w:ind w:right="670" w:firstLine="440"/>
        <w:spacing w:before="113" w:line="280" w:lineRule="auto"/>
        <w:rPr>
          <w:sz w:val="22"/>
          <w:szCs w:val="22"/>
        </w:rPr>
      </w:pPr>
      <w:r>
        <w:rPr>
          <w:sz w:val="22"/>
          <w:szCs w:val="22"/>
          <w:spacing w:val="1"/>
        </w:rPr>
        <w:t>③数据管理软件用于存储、检索和处理大量数据，包括文字和图形信</w:t>
      </w:r>
      <w:r>
        <w:rPr>
          <w:sz w:val="22"/>
          <w:szCs w:val="22"/>
          <w:spacing w:val="4"/>
        </w:rPr>
        <w:t xml:space="preserve"> </w:t>
      </w:r>
      <w:r>
        <w:rPr>
          <w:sz w:val="22"/>
          <w:szCs w:val="22"/>
        </w:rPr>
        <w:t>息。为此，需要建立工程数据库系统。工程数据库系统的特点是：数据类 </w:t>
      </w:r>
      <w:r>
        <w:rPr>
          <w:sz w:val="22"/>
          <w:szCs w:val="22"/>
          <w:spacing w:val="-10"/>
        </w:rPr>
        <w:t>型更加多样，设计过程中实体关系复杂，库中数值和</w:t>
      </w:r>
      <w:r>
        <w:rPr>
          <w:sz w:val="22"/>
          <w:szCs w:val="22"/>
          <w:spacing w:val="-11"/>
        </w:rPr>
        <w:t>数据结构经常发生变动，</w:t>
      </w:r>
      <w:r>
        <w:rPr>
          <w:sz w:val="22"/>
          <w:szCs w:val="22"/>
        </w:rPr>
        <w:t xml:space="preserve"> </w:t>
      </w:r>
      <w:r>
        <w:rPr>
          <w:sz w:val="22"/>
          <w:szCs w:val="22"/>
          <w:spacing w:val="-6"/>
        </w:rPr>
        <w:t>设计者的操作主要是一种实时性的交互处理。</w:t>
      </w:r>
    </w:p>
    <w:p>
      <w:pPr>
        <w:pStyle w:val="BodyText"/>
        <w:ind w:right="711" w:firstLine="440"/>
        <w:spacing w:before="97" w:line="275" w:lineRule="auto"/>
        <w:rPr>
          <w:sz w:val="22"/>
          <w:szCs w:val="22"/>
        </w:rPr>
      </w:pPr>
      <w:r>
        <w:rPr>
          <w:sz w:val="22"/>
          <w:szCs w:val="22"/>
          <w:spacing w:val="1"/>
        </w:rPr>
        <w:t>常用的</w:t>
      </w:r>
      <w:r>
        <w:rPr>
          <w:rFonts w:ascii="Times New Roman" w:hAnsi="Times New Roman" w:eastAsia="Times New Roman" w:cs="Times New Roman"/>
          <w:sz w:val="22"/>
          <w:szCs w:val="22"/>
        </w:rPr>
        <w:t>CAD</w:t>
      </w:r>
      <w:r>
        <w:rPr>
          <w:sz w:val="22"/>
          <w:szCs w:val="22"/>
          <w:spacing w:val="1"/>
        </w:rPr>
        <w:t>软件基本上是三维制图软件，较二维的图纸和</w:t>
      </w:r>
      <w:r>
        <w:rPr>
          <w:sz w:val="22"/>
          <w:szCs w:val="22"/>
        </w:rPr>
        <w:t>二维的绘图 </w:t>
      </w:r>
      <w:r>
        <w:rPr>
          <w:sz w:val="22"/>
          <w:szCs w:val="22"/>
          <w:spacing w:val="1"/>
        </w:rPr>
        <w:t>软件而言，其能够更加直观、准确地反映实体的特征，能够更</w:t>
      </w:r>
      <w:r>
        <w:rPr>
          <w:sz w:val="22"/>
          <w:szCs w:val="22"/>
        </w:rPr>
        <w:t>充分地表达 </w:t>
      </w:r>
      <w:r>
        <w:rPr>
          <w:sz w:val="22"/>
          <w:szCs w:val="22"/>
          <w:spacing w:val="-5"/>
        </w:rPr>
        <w:t>设计师的意图而二维的图纸无法绘制出曲面。</w:t>
      </w:r>
    </w:p>
    <w:p>
      <w:pPr>
        <w:pStyle w:val="BodyText"/>
        <w:ind w:right="723" w:firstLine="440"/>
        <w:spacing w:before="96" w:line="286" w:lineRule="auto"/>
        <w:rPr>
          <w:sz w:val="22"/>
          <w:szCs w:val="22"/>
        </w:rPr>
      </w:pPr>
      <w:r>
        <w:rPr>
          <w:sz w:val="22"/>
          <w:szCs w:val="22"/>
        </w:rPr>
        <w:t>因为绘制目标不同，有些企业还常存在多种</w:t>
      </w:r>
      <w:r>
        <w:rPr>
          <w:rFonts w:ascii="Times New Roman" w:hAnsi="Times New Roman" w:eastAsia="Times New Roman" w:cs="Times New Roman"/>
          <w:sz w:val="22"/>
          <w:szCs w:val="22"/>
        </w:rPr>
        <w:t>CAD</w:t>
      </w:r>
      <w:r>
        <w:rPr>
          <w:sz w:val="22"/>
          <w:szCs w:val="22"/>
        </w:rPr>
        <w:t>系统并行的局面，需</w:t>
      </w:r>
      <w:r>
        <w:rPr>
          <w:sz w:val="22"/>
          <w:szCs w:val="22"/>
          <w:spacing w:val="11"/>
        </w:rPr>
        <w:t xml:space="preserve"> </w:t>
      </w:r>
      <w:r>
        <w:rPr>
          <w:sz w:val="22"/>
          <w:szCs w:val="22"/>
        </w:rPr>
        <w:t>要配置统一的、具备跨平台能力的零部件数据资源库，将标准件库和外购</w:t>
      </w:r>
      <w:r>
        <w:rPr>
          <w:sz w:val="22"/>
          <w:szCs w:val="22"/>
          <w:spacing w:val="9"/>
        </w:rPr>
        <w:t xml:space="preserve"> </w:t>
      </w:r>
      <w:r>
        <w:rPr>
          <w:sz w:val="22"/>
          <w:szCs w:val="22"/>
          <w:spacing w:val="8"/>
        </w:rPr>
        <w:t>件库内的模型数据以中间格式(如通用的有</w:t>
      </w:r>
      <w:r>
        <w:rPr>
          <w:rFonts w:ascii="Times New Roman" w:hAnsi="Times New Roman" w:eastAsia="Times New Roman" w:cs="Times New Roman"/>
          <w:sz w:val="22"/>
          <w:szCs w:val="22"/>
        </w:rPr>
        <w:t>IGS</w:t>
      </w:r>
      <w:r>
        <w:rPr>
          <w:rFonts w:ascii="Times New Roman" w:hAnsi="Times New Roman" w:eastAsia="Times New Roman" w:cs="Times New Roman"/>
          <w:sz w:val="22"/>
          <w:szCs w:val="22"/>
          <w:spacing w:val="-14"/>
        </w:rPr>
        <w:t xml:space="preserve"> </w:t>
      </w:r>
      <w:r>
        <w:rPr>
          <w:sz w:val="22"/>
          <w:szCs w:val="22"/>
          <w:spacing w:val="8"/>
        </w:rPr>
        <w:t>、</w:t>
      </w:r>
      <w:r>
        <w:rPr>
          <w:rFonts w:ascii="Times New Roman" w:hAnsi="Times New Roman" w:eastAsia="Times New Roman" w:cs="Times New Roman"/>
          <w:sz w:val="22"/>
          <w:szCs w:val="22"/>
        </w:rPr>
        <w:t>STEP</w:t>
      </w:r>
      <w:r>
        <w:rPr>
          <w:sz w:val="22"/>
          <w:szCs w:val="22"/>
          <w:spacing w:val="8"/>
        </w:rPr>
        <w:t>等)导出到三维构</w:t>
      </w:r>
      <w:r>
        <w:rPr>
          <w:sz w:val="22"/>
          <w:szCs w:val="22"/>
        </w:rPr>
        <w:t xml:space="preserve"> </w:t>
      </w:r>
      <w:r>
        <w:rPr>
          <w:sz w:val="22"/>
          <w:szCs w:val="22"/>
          <w:spacing w:val="1"/>
        </w:rPr>
        <w:t>型系统中，这种零部件数据资源库被称为“零部件图书馆”或“</w:t>
      </w:r>
      <w:r>
        <w:rPr>
          <w:sz w:val="22"/>
          <w:szCs w:val="22"/>
        </w:rPr>
        <w:t>数据资源 </w:t>
      </w:r>
      <w:r>
        <w:rPr>
          <w:sz w:val="22"/>
          <w:szCs w:val="22"/>
          <w:spacing w:val="-8"/>
        </w:rPr>
        <w:t>仓库”。</w:t>
      </w:r>
    </w:p>
    <w:p>
      <w:pPr>
        <w:pStyle w:val="BodyText"/>
        <w:ind w:right="651" w:firstLine="440"/>
        <w:spacing w:before="106" w:line="286" w:lineRule="auto"/>
        <w:rPr>
          <w:sz w:val="22"/>
          <w:szCs w:val="22"/>
        </w:rPr>
      </w:pPr>
      <w:r>
        <w:rPr>
          <w:sz w:val="22"/>
          <w:szCs w:val="22"/>
          <w:spacing w:val="6"/>
        </w:rPr>
        <w:t>我国</w:t>
      </w:r>
      <w:r>
        <w:rPr>
          <w:rFonts w:ascii="Times New Roman" w:hAnsi="Times New Roman" w:eastAsia="Times New Roman" w:cs="Times New Roman"/>
          <w:sz w:val="22"/>
          <w:szCs w:val="22"/>
        </w:rPr>
        <w:t>CAD</w:t>
      </w:r>
      <w:r>
        <w:rPr>
          <w:sz w:val="22"/>
          <w:szCs w:val="22"/>
          <w:spacing w:val="6"/>
        </w:rPr>
        <w:t>技术起源于国外</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21"/>
        </w:rPr>
        <w:t xml:space="preserve"> </w:t>
      </w:r>
      <w:r>
        <w:rPr>
          <w:sz w:val="22"/>
          <w:szCs w:val="22"/>
          <w:spacing w:val="6"/>
        </w:rPr>
        <w:t>平台技术基础上的二次开发，随着</w:t>
      </w:r>
      <w:r>
        <w:rPr>
          <w:sz w:val="22"/>
          <w:szCs w:val="22"/>
          <w:spacing w:val="5"/>
        </w:rPr>
        <w:t>我 </w:t>
      </w:r>
      <w:r>
        <w:rPr>
          <w:sz w:val="22"/>
          <w:szCs w:val="22"/>
          <w:spacing w:val="5"/>
        </w:rPr>
        <w:t>国企业对</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7"/>
        </w:rPr>
        <w:t xml:space="preserve"> </w:t>
      </w:r>
      <w:r>
        <w:rPr>
          <w:sz w:val="22"/>
          <w:szCs w:val="22"/>
          <w:spacing w:val="5"/>
        </w:rPr>
        <w:t>应用需求的提升，国内众多</w:t>
      </w:r>
      <w:r>
        <w:rPr>
          <w:rFonts w:ascii="Times New Roman" w:hAnsi="Times New Roman" w:eastAsia="Times New Roman" w:cs="Times New Roman"/>
          <w:sz w:val="22"/>
          <w:szCs w:val="22"/>
        </w:rPr>
        <w:t>CAD</w:t>
      </w:r>
      <w:r>
        <w:rPr>
          <w:sz w:val="22"/>
          <w:szCs w:val="22"/>
          <w:spacing w:val="5"/>
        </w:rPr>
        <w:t>技术开发商纷纷开始开发 </w:t>
      </w:r>
      <w:r>
        <w:rPr>
          <w:sz w:val="22"/>
          <w:szCs w:val="22"/>
          <w:spacing w:val="-4"/>
        </w:rPr>
        <w:t>基于国外平台软件的二次开发产品。应用</w:t>
      </w:r>
      <w:r>
        <w:rPr>
          <w:rFonts w:ascii="Times New Roman" w:hAnsi="Times New Roman" w:eastAsia="Times New Roman" w:cs="Times New Roman"/>
          <w:sz w:val="22"/>
          <w:szCs w:val="22"/>
          <w:spacing w:val="-4"/>
        </w:rPr>
        <w:t>CAD</w:t>
      </w:r>
      <w:r>
        <w:rPr>
          <w:sz w:val="22"/>
          <w:szCs w:val="22"/>
          <w:spacing w:val="-4"/>
        </w:rPr>
        <w:t>技术可以提高企业设计效率、</w:t>
      </w:r>
      <w:r>
        <w:rPr>
          <w:sz w:val="22"/>
          <w:szCs w:val="22"/>
        </w:rPr>
        <w:t xml:space="preserve"> </w:t>
      </w:r>
      <w:r>
        <w:rPr>
          <w:sz w:val="22"/>
          <w:szCs w:val="22"/>
        </w:rPr>
        <w:t>优化设计方案、减轻技术人员的劳动强度、缩短设计周期、使设计更加标 </w:t>
      </w:r>
      <w:r>
        <w:rPr>
          <w:sz w:val="22"/>
          <w:szCs w:val="22"/>
          <w:spacing w:val="-2"/>
        </w:rPr>
        <w:t>准化，越来越多的人认识到</w:t>
      </w:r>
      <w:r>
        <w:rPr>
          <w:rFonts w:ascii="Times New Roman" w:hAnsi="Times New Roman" w:eastAsia="Times New Roman" w:cs="Times New Roman"/>
          <w:sz w:val="22"/>
          <w:szCs w:val="22"/>
          <w:spacing w:val="-2"/>
        </w:rPr>
        <w:t>CAD</w:t>
      </w:r>
      <w:r>
        <w:rPr>
          <w:sz w:val="22"/>
          <w:szCs w:val="22"/>
          <w:spacing w:val="-2"/>
        </w:rPr>
        <w:t>是一种巨大的生产力。</w:t>
      </w:r>
    </w:p>
    <w:p>
      <w:pPr>
        <w:pStyle w:val="BodyText"/>
        <w:ind w:left="440"/>
        <w:spacing w:before="117" w:line="219" w:lineRule="auto"/>
        <w:rPr>
          <w:sz w:val="22"/>
          <w:szCs w:val="22"/>
        </w:rPr>
      </w:pPr>
      <w:r>
        <w:rPr>
          <w:rFonts w:ascii="Times New Roman" w:hAnsi="Times New Roman" w:eastAsia="Times New Roman" w:cs="Times New Roman"/>
          <w:sz w:val="22"/>
          <w:szCs w:val="22"/>
        </w:rPr>
        <w:t>CAD</w:t>
      </w:r>
      <w:r>
        <w:rPr>
          <w:sz w:val="22"/>
          <w:szCs w:val="22"/>
        </w:rPr>
        <w:t>技术一直处于不断发展与探索之中，目前的研究热点有计算机辅</w:t>
      </w:r>
    </w:p>
    <w:p>
      <w:pPr>
        <w:spacing w:line="219" w:lineRule="auto"/>
        <w:sectPr>
          <w:pgSz w:w="8720" w:h="13090"/>
          <w:pgMar w:top="400" w:right="269" w:bottom="0" w:left="649" w:header="0" w:footer="0" w:gutter="0"/>
        </w:sectPr>
        <w:rPr>
          <w:sz w:val="22"/>
          <w:szCs w:val="22"/>
        </w:rPr>
      </w:pPr>
    </w:p>
    <w:p>
      <w:pPr>
        <w:spacing w:before="180"/>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8455" cy="298423"/>
            <wp:effectExtent l="0" t="0" r="0" b="0"/>
            <wp:docPr id="146" name="IM 146"/>
            <wp:cNvGraphicFramePr/>
            <a:graphic>
              <a:graphicData uri="http://schemas.openxmlformats.org/drawingml/2006/picture">
                <pic:pic>
                  <pic:nvPicPr>
                    <pic:cNvPr id="146" name="IM 146"/>
                    <pic:cNvPicPr/>
                  </pic:nvPicPr>
                  <pic:blipFill>
                    <a:blip r:embed="rId80"/>
                    <a:stretch>
                      <a:fillRect/>
                    </a:stretch>
                  </pic:blipFill>
                  <pic:spPr>
                    <a:xfrm rot="0">
                      <a:off x="0" y="0"/>
                      <a:ext cx="298455" cy="298423"/>
                    </a:xfrm>
                    <a:prstGeom prst="rect">
                      <a:avLst/>
                    </a:prstGeom>
                  </pic:spPr>
                </pic:pic>
              </a:graphicData>
            </a:graphic>
          </wp:inline>
        </w:drawing>
      </w:r>
      <w:r>
        <w:rPr>
          <w:rFonts w:ascii="YouYuan" w:hAnsi="YouYuan" w:eastAsia="YouYuan" w:cs="YouYuan"/>
          <w:sz w:val="18"/>
          <w:szCs w:val="18"/>
          <w:spacing w:val="15"/>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412" w:lineRule="auto"/>
        <w:rPr>
          <w:rFonts w:ascii="Arial"/>
          <w:sz w:val="21"/>
        </w:rPr>
      </w:pPr>
      <w:r/>
    </w:p>
    <w:p>
      <w:pPr>
        <w:pStyle w:val="BodyText"/>
        <w:ind w:left="669" w:right="59"/>
        <w:spacing w:before="72" w:line="275" w:lineRule="auto"/>
        <w:jc w:val="both"/>
        <w:rPr>
          <w:sz w:val="22"/>
          <w:szCs w:val="22"/>
        </w:rPr>
      </w:pPr>
      <w:r>
        <w:rPr>
          <w:sz w:val="22"/>
          <w:szCs w:val="22"/>
        </w:rPr>
        <w:t>助概念设计，计算机支持的协同设计，海量信息存</w:t>
      </w:r>
      <w:r>
        <w:rPr>
          <w:sz w:val="22"/>
          <w:szCs w:val="22"/>
          <w:spacing w:val="-1"/>
        </w:rPr>
        <w:t>储、管理及检索，设计</w:t>
      </w:r>
      <w:r>
        <w:rPr>
          <w:sz w:val="22"/>
          <w:szCs w:val="22"/>
        </w:rPr>
        <w:t xml:space="preserve"> </w:t>
      </w:r>
      <w:r>
        <w:rPr>
          <w:sz w:val="22"/>
          <w:szCs w:val="22"/>
        </w:rPr>
        <w:t>法研究及其相关问题、支持创新设计等。我们可以预见</w:t>
      </w:r>
      <w:r>
        <w:rPr>
          <w:rFonts w:ascii="Times New Roman" w:hAnsi="Times New Roman" w:eastAsia="Times New Roman" w:cs="Times New Roman"/>
          <w:sz w:val="22"/>
          <w:szCs w:val="22"/>
          <w:spacing w:val="-1"/>
        </w:rPr>
        <w:t>CAD</w:t>
      </w:r>
      <w:r>
        <w:rPr>
          <w:rFonts w:ascii="Times New Roman" w:hAnsi="Times New Roman" w:eastAsia="Times New Roman" w:cs="Times New Roman"/>
          <w:sz w:val="22"/>
          <w:szCs w:val="22"/>
          <w:spacing w:val="-21"/>
        </w:rPr>
        <w:t xml:space="preserve"> </w:t>
      </w:r>
      <w:r>
        <w:rPr>
          <w:sz w:val="22"/>
          <w:szCs w:val="22"/>
          <w:spacing w:val="-1"/>
        </w:rPr>
        <w:t>技术将有新的</w:t>
      </w:r>
      <w:r>
        <w:rPr>
          <w:sz w:val="22"/>
          <w:szCs w:val="22"/>
        </w:rPr>
        <w:t xml:space="preserve"> </w:t>
      </w:r>
      <w:r>
        <w:rPr>
          <w:sz w:val="22"/>
          <w:szCs w:val="22"/>
          <w:spacing w:val="-15"/>
        </w:rPr>
        <w:t>飞跃， 一场设计变革正在到来。</w:t>
      </w:r>
    </w:p>
    <w:p>
      <w:pPr>
        <w:spacing w:line="355" w:lineRule="auto"/>
        <w:rPr>
          <w:rFonts w:ascii="Arial"/>
          <w:sz w:val="21"/>
        </w:rPr>
      </w:pPr>
      <w:r/>
    </w:p>
    <w:p>
      <w:pPr>
        <w:pStyle w:val="BodyText"/>
        <w:ind w:left="673"/>
        <w:spacing w:before="88" w:line="219" w:lineRule="auto"/>
        <w:outlineLvl w:val="6"/>
        <w:rPr>
          <w:sz w:val="27"/>
          <w:szCs w:val="27"/>
        </w:rPr>
      </w:pPr>
      <w:r>
        <w:rPr>
          <w:sz w:val="27"/>
          <w:szCs w:val="27"/>
          <w:b/>
          <w:bCs/>
          <w:spacing w:val="-12"/>
        </w:rPr>
        <w:t>3.1.2</w:t>
      </w:r>
      <w:r>
        <w:rPr>
          <w:sz w:val="27"/>
          <w:szCs w:val="27"/>
          <w:spacing w:val="-12"/>
        </w:rPr>
        <w:t xml:space="preserve">  </w:t>
      </w:r>
      <w:r>
        <w:rPr>
          <w:sz w:val="27"/>
          <w:szCs w:val="27"/>
          <w:b/>
          <w:bCs/>
          <w:spacing w:val="-12"/>
        </w:rPr>
        <w:t>计算机辅助工程</w:t>
      </w:r>
    </w:p>
    <w:p>
      <w:pPr>
        <w:spacing w:line="312" w:lineRule="auto"/>
        <w:rPr>
          <w:rFonts w:ascii="Arial"/>
          <w:sz w:val="21"/>
        </w:rPr>
      </w:pPr>
      <w:r/>
    </w:p>
    <w:p>
      <w:pPr>
        <w:pStyle w:val="BodyText"/>
        <w:ind w:left="669" w:firstLine="459"/>
        <w:spacing w:before="71" w:line="295" w:lineRule="auto"/>
        <w:jc w:val="both"/>
        <w:rPr>
          <w:sz w:val="22"/>
          <w:szCs w:val="22"/>
        </w:rPr>
      </w:pPr>
      <w:r>
        <w:rPr>
          <w:sz w:val="22"/>
          <w:szCs w:val="22"/>
        </w:rPr>
        <w:t>计算机辅助工程</w:t>
      </w:r>
      <w:r>
        <w:rPr>
          <w:sz w:val="22"/>
          <w:szCs w:val="22"/>
          <w:spacing w:val="-41"/>
        </w:rPr>
        <w:t xml:space="preserve"> </w:t>
      </w:r>
      <w:r>
        <w:rPr>
          <w:rFonts w:ascii="Times New Roman" w:hAnsi="Times New Roman" w:eastAsia="Times New Roman" w:cs="Times New Roman"/>
          <w:sz w:val="22"/>
          <w:szCs w:val="22"/>
        </w:rPr>
        <w:t>(Computer</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Aided</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Engineering,CAE)</w:t>
      </w:r>
      <w:r>
        <w:rPr>
          <w:rFonts w:ascii="Times New Roman" w:hAnsi="Times New Roman" w:eastAsia="Times New Roman" w:cs="Times New Roman"/>
          <w:sz w:val="22"/>
          <w:szCs w:val="22"/>
          <w:spacing w:val="16"/>
        </w:rPr>
        <w:t xml:space="preserve"> </w:t>
      </w:r>
      <w:r>
        <w:rPr>
          <w:sz w:val="22"/>
          <w:szCs w:val="22"/>
          <w:spacing w:val="-1"/>
        </w:rPr>
        <w:t>主要是以有限元</w:t>
      </w:r>
      <w:r>
        <w:rPr>
          <w:sz w:val="22"/>
          <w:szCs w:val="22"/>
        </w:rPr>
        <w:t xml:space="preserve"> </w:t>
      </w:r>
      <w:r>
        <w:rPr>
          <w:sz w:val="22"/>
          <w:szCs w:val="22"/>
          <w:spacing w:val="1"/>
        </w:rPr>
        <w:t>法、有限差分法、有限体积法以及无网格法为数学基础发展起来的一类软</w:t>
      </w:r>
      <w:r>
        <w:rPr>
          <w:sz w:val="22"/>
          <w:szCs w:val="22"/>
          <w:spacing w:val="17"/>
        </w:rPr>
        <w:t xml:space="preserve"> </w:t>
      </w:r>
      <w:r>
        <w:rPr>
          <w:sz w:val="22"/>
          <w:szCs w:val="22"/>
          <w:spacing w:val="-10"/>
        </w:rPr>
        <w:t>件工具，是用计算机辅助求解复杂工程和产品结构强度、刚度、屈曲稳定性、</w:t>
      </w:r>
      <w:r>
        <w:rPr>
          <w:sz w:val="22"/>
          <w:szCs w:val="22"/>
          <w:spacing w:val="8"/>
        </w:rPr>
        <w:t xml:space="preserve"> </w:t>
      </w:r>
      <w:r>
        <w:rPr>
          <w:sz w:val="22"/>
          <w:szCs w:val="22"/>
        </w:rPr>
        <w:t>动力响应、热传导、三维多体接触、弹塑性等力学性能的分析计算以及结</w:t>
      </w:r>
      <w:r>
        <w:rPr>
          <w:sz w:val="22"/>
          <w:szCs w:val="22"/>
          <w:spacing w:val="5"/>
        </w:rPr>
        <w:t xml:space="preserve">  </w:t>
      </w:r>
      <w:r>
        <w:rPr>
          <w:sz w:val="22"/>
          <w:szCs w:val="22"/>
          <w:spacing w:val="-1"/>
        </w:rPr>
        <w:t>构性能的优化设计等问题的一种近似数值分析</w:t>
      </w:r>
      <w:r>
        <w:rPr>
          <w:sz w:val="22"/>
          <w:szCs w:val="22"/>
          <w:spacing w:val="-2"/>
        </w:rPr>
        <w:t>方法。</w:t>
      </w:r>
      <w:r>
        <w:rPr>
          <w:rFonts w:ascii="Times New Roman" w:hAnsi="Times New Roman" w:eastAsia="Times New Roman" w:cs="Times New Roman"/>
          <w:sz w:val="22"/>
          <w:szCs w:val="22"/>
          <w:spacing w:val="-2"/>
        </w:rPr>
        <w:t>CAE </w:t>
      </w:r>
      <w:r>
        <w:rPr>
          <w:sz w:val="22"/>
          <w:szCs w:val="22"/>
          <w:spacing w:val="-2"/>
        </w:rPr>
        <w:t>既可以对现有工</w:t>
      </w:r>
      <w:r>
        <w:rPr>
          <w:sz w:val="22"/>
          <w:szCs w:val="22"/>
        </w:rPr>
        <w:t xml:space="preserve">  </w:t>
      </w:r>
      <w:r>
        <w:rPr>
          <w:sz w:val="22"/>
          <w:szCs w:val="22"/>
        </w:rPr>
        <w:t>程和产品进行性能与安全可靠性分析，又可以对其未</w:t>
      </w:r>
      <w:r>
        <w:rPr>
          <w:sz w:val="22"/>
          <w:szCs w:val="22"/>
          <w:spacing w:val="-1"/>
        </w:rPr>
        <w:t>来的工作状态和运行</w:t>
      </w:r>
      <w:r>
        <w:rPr>
          <w:sz w:val="22"/>
          <w:szCs w:val="22"/>
        </w:rPr>
        <w:t xml:space="preserve">  </w:t>
      </w:r>
      <w:r>
        <w:rPr>
          <w:sz w:val="22"/>
          <w:szCs w:val="22"/>
        </w:rPr>
        <w:t>行为进行模拟，及早发现设计缺陷，并证实未来工程、产品功能和性能的</w:t>
      </w:r>
      <w:r>
        <w:rPr>
          <w:sz w:val="22"/>
          <w:szCs w:val="22"/>
          <w:spacing w:val="8"/>
        </w:rPr>
        <w:t xml:space="preserve">  </w:t>
      </w:r>
      <w:r>
        <w:rPr>
          <w:sz w:val="22"/>
          <w:szCs w:val="22"/>
          <w:spacing w:val="-8"/>
        </w:rPr>
        <w:t>可用性和可靠性。</w:t>
      </w:r>
    </w:p>
    <w:p>
      <w:pPr>
        <w:pStyle w:val="BodyText"/>
        <w:ind w:left="669" w:right="82" w:firstLine="459"/>
        <w:spacing w:before="106" w:line="285" w:lineRule="auto"/>
        <w:jc w:val="both"/>
        <w:rPr>
          <w:sz w:val="22"/>
          <w:szCs w:val="22"/>
        </w:rPr>
      </w:pPr>
      <w:r>
        <w:rPr>
          <w:sz w:val="22"/>
          <w:szCs w:val="22"/>
        </w:rPr>
        <w:t>有限元法的基本思想是将结构离散化，用有</w:t>
      </w:r>
      <w:r>
        <w:rPr>
          <w:sz w:val="22"/>
          <w:szCs w:val="22"/>
          <w:spacing w:val="-1"/>
        </w:rPr>
        <w:t>限个容易分析的单元来表</w:t>
      </w:r>
      <w:r>
        <w:rPr>
          <w:sz w:val="22"/>
          <w:szCs w:val="22"/>
        </w:rPr>
        <w:t xml:space="preserve"> </w:t>
      </w:r>
      <w:r>
        <w:rPr>
          <w:sz w:val="22"/>
          <w:szCs w:val="22"/>
        </w:rPr>
        <w:t>示复杂的对象，单元之间通过有限个节点相互连</w:t>
      </w:r>
      <w:r>
        <w:rPr>
          <w:sz w:val="22"/>
          <w:szCs w:val="22"/>
          <w:spacing w:val="-1"/>
        </w:rPr>
        <w:t>接，然后根据变形协调条</w:t>
      </w:r>
      <w:r>
        <w:rPr>
          <w:sz w:val="22"/>
          <w:szCs w:val="22"/>
        </w:rPr>
        <w:t xml:space="preserve"> </w:t>
      </w:r>
      <w:r>
        <w:rPr>
          <w:sz w:val="22"/>
          <w:szCs w:val="22"/>
        </w:rPr>
        <w:t>件综合求解。由于单元的数目是有限的，节点的数目</w:t>
      </w:r>
      <w:r>
        <w:rPr>
          <w:sz w:val="22"/>
          <w:szCs w:val="22"/>
          <w:spacing w:val="-1"/>
        </w:rPr>
        <w:t>也是有限的，所以称</w:t>
      </w:r>
      <w:r>
        <w:rPr>
          <w:sz w:val="22"/>
          <w:szCs w:val="22"/>
        </w:rPr>
        <w:t xml:space="preserve"> </w:t>
      </w:r>
      <w:r>
        <w:rPr>
          <w:sz w:val="22"/>
          <w:szCs w:val="22"/>
          <w:spacing w:val="1"/>
        </w:rPr>
        <w:t>之为有限元法。这种方法灵活性很大，只要改变单元的数目</w:t>
      </w:r>
      <w:r>
        <w:rPr>
          <w:sz w:val="22"/>
          <w:szCs w:val="22"/>
        </w:rPr>
        <w:t>，就可以使解 </w:t>
      </w:r>
      <w:r>
        <w:rPr>
          <w:sz w:val="22"/>
          <w:szCs w:val="22"/>
          <w:spacing w:val="-5"/>
        </w:rPr>
        <w:t>的精确度改变，得到与真实情况无限接近的解。</w:t>
      </w:r>
    </w:p>
    <w:p>
      <w:pPr>
        <w:pStyle w:val="BodyText"/>
        <w:ind w:left="1129"/>
        <w:spacing w:before="110" w:line="222" w:lineRule="auto"/>
        <w:rPr>
          <w:rFonts w:ascii="SimHei" w:hAnsi="SimHei" w:eastAsia="SimHei" w:cs="SimHei"/>
          <w:sz w:val="22"/>
          <w:szCs w:val="22"/>
        </w:rPr>
      </w:pPr>
      <w:r>
        <w:rPr>
          <w:sz w:val="22"/>
          <w:szCs w:val="22"/>
          <w:spacing w:val="-5"/>
        </w:rPr>
        <w:t>1.CAE</w:t>
      </w:r>
      <w:r>
        <w:rPr>
          <w:sz w:val="22"/>
          <w:szCs w:val="22"/>
          <w:spacing w:val="21"/>
        </w:rPr>
        <w:t xml:space="preserve">  </w:t>
      </w:r>
      <w:r>
        <w:rPr>
          <w:rFonts w:ascii="SimHei" w:hAnsi="SimHei" w:eastAsia="SimHei" w:cs="SimHei"/>
          <w:sz w:val="22"/>
          <w:szCs w:val="22"/>
          <w:spacing w:val="-5"/>
        </w:rPr>
        <w:t>的关键技术</w:t>
      </w:r>
    </w:p>
    <w:p>
      <w:pPr>
        <w:pStyle w:val="BodyText"/>
        <w:ind w:left="1233"/>
        <w:spacing w:before="81" w:line="219" w:lineRule="auto"/>
        <w:rPr>
          <w:sz w:val="22"/>
          <w:szCs w:val="22"/>
        </w:rPr>
      </w:pPr>
      <w:r>
        <w:rPr>
          <w:sz w:val="22"/>
          <w:szCs w:val="22"/>
          <w:b/>
          <w:bCs/>
          <w:spacing w:val="10"/>
        </w:rPr>
        <w:t>(1)计算机图形技术</w:t>
      </w:r>
    </w:p>
    <w:p>
      <w:pPr>
        <w:pStyle w:val="BodyText"/>
        <w:ind w:left="669" w:right="62" w:firstLine="459"/>
        <w:spacing w:before="115" w:line="281" w:lineRule="auto"/>
        <w:jc w:val="both"/>
        <w:rPr>
          <w:sz w:val="22"/>
          <w:szCs w:val="22"/>
        </w:rPr>
      </w:pPr>
      <w:r>
        <w:rPr>
          <w:rFonts w:ascii="Times New Roman" w:hAnsi="Times New Roman" w:eastAsia="Times New Roman" w:cs="Times New Roman"/>
          <w:sz w:val="22"/>
          <w:szCs w:val="22"/>
          <w:spacing w:val="-2"/>
        </w:rPr>
        <w:t>CAE</w:t>
      </w:r>
      <w:r>
        <w:rPr>
          <w:rFonts w:ascii="Times New Roman" w:hAnsi="Times New Roman" w:eastAsia="Times New Roman" w:cs="Times New Roman"/>
          <w:sz w:val="22"/>
          <w:szCs w:val="22"/>
          <w:spacing w:val="-4"/>
        </w:rPr>
        <w:t xml:space="preserve"> </w:t>
      </w:r>
      <w:r>
        <w:rPr>
          <w:sz w:val="22"/>
          <w:szCs w:val="22"/>
          <w:spacing w:val="-2"/>
        </w:rPr>
        <w:t>系统中表达信息的主要形式是图形，特别是工程图。在</w:t>
      </w:r>
      <w:r>
        <w:rPr>
          <w:rFonts w:ascii="Times New Roman" w:hAnsi="Times New Roman" w:eastAsia="Times New Roman" w:cs="Times New Roman"/>
          <w:sz w:val="22"/>
          <w:szCs w:val="22"/>
          <w:spacing w:val="-2"/>
        </w:rPr>
        <w:t>CAE</w:t>
      </w:r>
      <w:r>
        <w:rPr>
          <w:rFonts w:ascii="Times New Roman" w:hAnsi="Times New Roman" w:eastAsia="Times New Roman" w:cs="Times New Roman"/>
          <w:sz w:val="22"/>
          <w:szCs w:val="22"/>
          <w:spacing w:val="-16"/>
        </w:rPr>
        <w:t xml:space="preserve"> </w:t>
      </w:r>
      <w:r>
        <w:rPr>
          <w:sz w:val="22"/>
          <w:szCs w:val="22"/>
          <w:spacing w:val="-2"/>
        </w:rPr>
        <w:t>系统</w:t>
      </w:r>
      <w:r>
        <w:rPr>
          <w:sz w:val="22"/>
          <w:szCs w:val="22"/>
        </w:rPr>
        <w:t xml:space="preserve"> </w:t>
      </w:r>
      <w:r>
        <w:rPr>
          <w:sz w:val="22"/>
          <w:szCs w:val="22"/>
        </w:rPr>
        <w:t>运行的过程中，用户与计算机之间的信息交流是非</w:t>
      </w:r>
      <w:r>
        <w:rPr>
          <w:sz w:val="22"/>
          <w:szCs w:val="22"/>
          <w:spacing w:val="-1"/>
        </w:rPr>
        <w:t>常重要的。交流的主要</w:t>
      </w:r>
      <w:r>
        <w:rPr>
          <w:sz w:val="22"/>
          <w:szCs w:val="22"/>
        </w:rPr>
        <w:t xml:space="preserve"> </w:t>
      </w:r>
      <w:r>
        <w:rPr>
          <w:sz w:val="22"/>
          <w:szCs w:val="22"/>
          <w:spacing w:val="-1"/>
        </w:rPr>
        <w:t>手段之一是计算机图形。所以，计算机图形技术是CAE</w:t>
      </w:r>
      <w:r>
        <w:rPr>
          <w:sz w:val="22"/>
          <w:szCs w:val="22"/>
          <w:spacing w:val="47"/>
        </w:rPr>
        <w:t xml:space="preserve"> </w:t>
      </w:r>
      <w:r>
        <w:rPr>
          <w:sz w:val="22"/>
          <w:szCs w:val="22"/>
          <w:spacing w:val="-1"/>
        </w:rPr>
        <w:t>系统的基</w:t>
      </w:r>
      <w:r>
        <w:rPr>
          <w:sz w:val="22"/>
          <w:szCs w:val="22"/>
          <w:spacing w:val="-2"/>
        </w:rPr>
        <w:t>础和主要</w:t>
      </w:r>
      <w:r>
        <w:rPr>
          <w:sz w:val="22"/>
          <w:szCs w:val="22"/>
        </w:rPr>
        <w:t xml:space="preserve"> </w:t>
      </w:r>
      <w:r>
        <w:rPr>
          <w:sz w:val="22"/>
          <w:szCs w:val="22"/>
          <w:spacing w:val="-7"/>
        </w:rPr>
        <w:t>组成部分。</w:t>
      </w:r>
    </w:p>
    <w:p>
      <w:pPr>
        <w:pStyle w:val="BodyText"/>
        <w:ind w:left="1243"/>
        <w:spacing w:before="97" w:line="220" w:lineRule="auto"/>
        <w:rPr>
          <w:sz w:val="22"/>
          <w:szCs w:val="22"/>
        </w:rPr>
      </w:pPr>
      <w:r>
        <w:rPr>
          <w:sz w:val="22"/>
          <w:szCs w:val="22"/>
          <w:b/>
          <w:bCs/>
          <w:spacing w:val="9"/>
        </w:rPr>
        <w:t>(2)三维实体造型</w:t>
      </w:r>
    </w:p>
    <w:p>
      <w:pPr>
        <w:pStyle w:val="BodyText"/>
        <w:ind w:left="669" w:right="60" w:firstLine="459"/>
        <w:spacing w:before="110" w:line="281" w:lineRule="auto"/>
        <w:jc w:val="both"/>
        <w:rPr>
          <w:sz w:val="22"/>
          <w:szCs w:val="22"/>
        </w:rPr>
      </w:pPr>
      <w:r>
        <w:rPr>
          <w:sz w:val="22"/>
          <w:szCs w:val="22"/>
          <w:spacing w:val="1"/>
        </w:rPr>
        <w:t>工程设计项目和机械产品都是三维空间的形体。在设计过程中，</w:t>
      </w:r>
      <w:r>
        <w:rPr>
          <w:sz w:val="22"/>
          <w:szCs w:val="22"/>
        </w:rPr>
        <w:t>设计 </w:t>
      </w:r>
      <w:r>
        <w:rPr>
          <w:sz w:val="22"/>
          <w:szCs w:val="22"/>
          <w:spacing w:val="-2"/>
        </w:rPr>
        <w:t>人员构思形成的也是三维形体。</w:t>
      </w:r>
      <w:r>
        <w:rPr>
          <w:rFonts w:ascii="Times New Roman" w:hAnsi="Times New Roman" w:eastAsia="Times New Roman" w:cs="Times New Roman"/>
          <w:sz w:val="22"/>
          <w:szCs w:val="22"/>
          <w:spacing w:val="-2"/>
        </w:rPr>
        <w:t>CAE</w:t>
      </w:r>
      <w:r>
        <w:rPr>
          <w:rFonts w:ascii="Times New Roman" w:hAnsi="Times New Roman" w:eastAsia="Times New Roman" w:cs="Times New Roman"/>
          <w:sz w:val="22"/>
          <w:szCs w:val="22"/>
        </w:rPr>
        <w:t xml:space="preserve"> </w:t>
      </w:r>
      <w:r>
        <w:rPr>
          <w:sz w:val="22"/>
          <w:szCs w:val="22"/>
          <w:spacing w:val="-2"/>
        </w:rPr>
        <w:t>技术中的三维实体造型就是在计算机</w:t>
      </w:r>
      <w:r>
        <w:rPr>
          <w:sz w:val="22"/>
          <w:szCs w:val="22"/>
        </w:rPr>
        <w:t xml:space="preserve"> </w:t>
      </w:r>
      <w:r>
        <w:rPr>
          <w:sz w:val="22"/>
          <w:szCs w:val="22"/>
        </w:rPr>
        <w:t>内建立三维形体的几何模型，记录下该形体的点、棱边、面的几何形状及</w:t>
      </w:r>
      <w:r>
        <w:rPr>
          <w:sz w:val="22"/>
          <w:szCs w:val="22"/>
          <w:spacing w:val="10"/>
        </w:rPr>
        <w:t xml:space="preserve"> </w:t>
      </w:r>
      <w:r>
        <w:rPr>
          <w:sz w:val="22"/>
          <w:szCs w:val="22"/>
          <w:spacing w:val="-6"/>
        </w:rPr>
        <w:t>尺寸，以及各点、边、面之间的连接关系。</w:t>
      </w:r>
    </w:p>
    <w:p>
      <w:pPr>
        <w:spacing w:line="281" w:lineRule="auto"/>
        <w:sectPr>
          <w:pgSz w:w="8720" w:h="13120"/>
          <w:pgMar w:top="400" w:right="610" w:bottom="0" w:left="290" w:header="0" w:footer="0" w:gutter="0"/>
        </w:sectPr>
        <w:rPr>
          <w:sz w:val="22"/>
          <w:szCs w:val="22"/>
        </w:rPr>
      </w:pPr>
    </w:p>
    <w:p>
      <w:pPr>
        <w:spacing w:before="20"/>
        <w:jc w:val="right"/>
        <w:rPr>
          <w:sz w:val="17"/>
          <w:szCs w:val="17"/>
        </w:rPr>
      </w:pPr>
      <w:r>
        <w:rPr>
          <w:rFonts w:ascii="FangSong" w:hAnsi="FangSong" w:eastAsia="FangSong" w:cs="FangSong"/>
          <w:sz w:val="17"/>
          <w:szCs w:val="17"/>
          <w:spacing w:val="11"/>
        </w:rPr>
        <w:t>第3章</w:t>
      </w:r>
      <w:r>
        <w:rPr>
          <w:rFonts w:ascii="FangSong" w:hAnsi="FangSong" w:eastAsia="FangSong" w:cs="FangSong"/>
          <w:sz w:val="17"/>
          <w:szCs w:val="17"/>
          <w:spacing w:val="59"/>
          <w:w w:val="101"/>
        </w:rPr>
        <w:t xml:space="preserve"> </w:t>
      </w:r>
      <w:r>
        <w:rPr>
          <w:rFonts w:ascii="FangSong" w:hAnsi="FangSong" w:eastAsia="FangSong" w:cs="FangSong"/>
          <w:sz w:val="17"/>
          <w:szCs w:val="17"/>
          <w:spacing w:val="11"/>
        </w:rPr>
        <w:t>智能制造</w:t>
      </w:r>
      <w:r>
        <w:rPr>
          <w:rFonts w:ascii="FangSong" w:hAnsi="FangSong" w:eastAsia="FangSong" w:cs="FangSong"/>
          <w:sz w:val="17"/>
          <w:szCs w:val="17"/>
          <w:spacing w:val="11"/>
        </w:rPr>
        <w:t xml:space="preserve">  </w:t>
      </w:r>
      <w:r>
        <w:rPr>
          <w:sz w:val="17"/>
          <w:szCs w:val="17"/>
          <w:position w:val="-18"/>
        </w:rPr>
        <w:drawing>
          <wp:inline distT="0" distB="0" distL="0" distR="0">
            <wp:extent cx="349231" cy="342875"/>
            <wp:effectExtent l="0" t="0" r="0" b="0"/>
            <wp:docPr id="148" name="IM 148"/>
            <wp:cNvGraphicFramePr/>
            <a:graphic>
              <a:graphicData uri="http://schemas.openxmlformats.org/drawingml/2006/picture">
                <pic:pic>
                  <pic:nvPicPr>
                    <pic:cNvPr id="148" name="IM 148"/>
                    <pic:cNvPicPr/>
                  </pic:nvPicPr>
                  <pic:blipFill>
                    <a:blip r:embed="rId81"/>
                    <a:stretch>
                      <a:fillRect/>
                    </a:stretch>
                  </pic:blipFill>
                  <pic:spPr>
                    <a:xfrm rot="0">
                      <a:off x="0" y="0"/>
                      <a:ext cx="349231" cy="342875"/>
                    </a:xfrm>
                    <a:prstGeom prst="rect">
                      <a:avLst/>
                    </a:prstGeom>
                  </pic:spPr>
                </pic:pic>
              </a:graphicData>
            </a:graphic>
          </wp:inline>
        </w:drawing>
      </w:r>
    </w:p>
    <w:p>
      <w:pPr>
        <w:spacing w:line="353" w:lineRule="auto"/>
        <w:rPr>
          <w:rFonts w:ascii="Arial"/>
          <w:sz w:val="21"/>
        </w:rPr>
      </w:pPr>
      <w:r/>
    </w:p>
    <w:p>
      <w:pPr>
        <w:pStyle w:val="BodyText"/>
        <w:ind w:left="489"/>
        <w:spacing w:before="72" w:line="212" w:lineRule="auto"/>
        <w:rPr>
          <w:sz w:val="22"/>
          <w:szCs w:val="22"/>
        </w:rPr>
      </w:pPr>
      <w:r>
        <w:rPr>
          <w:rFonts w:ascii="Times New Roman" w:hAnsi="Times New Roman" w:eastAsia="Times New Roman" w:cs="Times New Roman"/>
          <w:sz w:val="22"/>
          <w:szCs w:val="22"/>
          <w:b/>
          <w:bCs/>
          <w:spacing w:val="-1"/>
        </w:rPr>
        <w:t>(3</w:t>
      </w:r>
      <w:r>
        <w:rPr>
          <w:rFonts w:ascii="Times New Roman" w:hAnsi="Times New Roman" w:eastAsia="Times New Roman" w:cs="Times New Roman"/>
          <w:sz w:val="22"/>
          <w:szCs w:val="22"/>
          <w:b/>
          <w:bCs/>
          <w:spacing w:val="17"/>
          <w:w w:val="101"/>
        </w:rPr>
        <w:t xml:space="preserve">  </w:t>
      </w:r>
      <w:r>
        <w:rPr>
          <w:sz w:val="22"/>
          <w:szCs w:val="22"/>
          <w:b/>
          <w:bCs/>
          <w:spacing w:val="-1"/>
        </w:rPr>
        <w:t>)数据交换技术</w:t>
      </w:r>
    </w:p>
    <w:p>
      <w:pPr>
        <w:pStyle w:val="BodyText"/>
        <w:ind w:right="722" w:firstLine="429"/>
        <w:spacing w:before="141" w:line="288" w:lineRule="auto"/>
        <w:rPr>
          <w:sz w:val="22"/>
          <w:szCs w:val="22"/>
        </w:rPr>
      </w:pPr>
      <w:r>
        <w:rPr>
          <w:rFonts w:ascii="Times New Roman" w:hAnsi="Times New Roman" w:eastAsia="Times New Roman" w:cs="Times New Roman"/>
          <w:sz w:val="22"/>
          <w:szCs w:val="22"/>
        </w:rPr>
        <w:t>CAE</w:t>
      </w:r>
      <w:r>
        <w:rPr>
          <w:sz w:val="22"/>
          <w:szCs w:val="22"/>
        </w:rPr>
        <w:t>系统中的各个子系统、各个功能模块都是系统有机的组成部分，</w:t>
      </w:r>
      <w:r>
        <w:rPr>
          <w:sz w:val="22"/>
          <w:szCs w:val="22"/>
          <w:spacing w:val="8"/>
        </w:rPr>
        <w:t xml:space="preserve"> </w:t>
      </w:r>
      <w:r>
        <w:rPr>
          <w:sz w:val="22"/>
          <w:szCs w:val="22"/>
        </w:rPr>
        <w:t>它们都应有统一的几类数据表示格式，使不同的子系统间、不同模块间的</w:t>
      </w:r>
      <w:r>
        <w:rPr>
          <w:sz w:val="22"/>
          <w:szCs w:val="22"/>
          <w:spacing w:val="5"/>
        </w:rPr>
        <w:t xml:space="preserve"> </w:t>
      </w:r>
      <w:r>
        <w:rPr>
          <w:sz w:val="22"/>
          <w:szCs w:val="22"/>
        </w:rPr>
        <w:t>数据交换顺利进行，充分发挥应用软件的效益，而且应具有较强的系统可</w:t>
      </w:r>
      <w:r>
        <w:rPr>
          <w:sz w:val="22"/>
          <w:szCs w:val="22"/>
          <w:spacing w:val="18"/>
        </w:rPr>
        <w:t xml:space="preserve"> </w:t>
      </w:r>
      <w:r>
        <w:rPr>
          <w:sz w:val="22"/>
          <w:szCs w:val="22"/>
          <w:spacing w:val="-2"/>
        </w:rPr>
        <w:t>扩展性和软件可再用性，以提高</w:t>
      </w:r>
      <w:r>
        <w:rPr>
          <w:sz w:val="22"/>
          <w:szCs w:val="22"/>
          <w:spacing w:val="-47"/>
        </w:rPr>
        <w:t xml:space="preserve"> </w:t>
      </w:r>
      <w:r>
        <w:rPr>
          <w:rFonts w:ascii="Times New Roman" w:hAnsi="Times New Roman" w:eastAsia="Times New Roman" w:cs="Times New Roman"/>
          <w:sz w:val="22"/>
          <w:szCs w:val="22"/>
          <w:spacing w:val="-2"/>
        </w:rPr>
        <w:t>CAE</w:t>
      </w:r>
      <w:r>
        <w:rPr>
          <w:rFonts w:ascii="Times New Roman" w:hAnsi="Times New Roman" w:eastAsia="Times New Roman" w:cs="Times New Roman"/>
          <w:sz w:val="22"/>
          <w:szCs w:val="22"/>
          <w:spacing w:val="-17"/>
        </w:rPr>
        <w:t xml:space="preserve"> </w:t>
      </w:r>
      <w:r>
        <w:rPr>
          <w:sz w:val="22"/>
          <w:szCs w:val="22"/>
          <w:spacing w:val="-2"/>
        </w:rPr>
        <w:t>系统的生产率。为了达到各种不同的</w:t>
      </w:r>
      <w:r>
        <w:rPr>
          <w:sz w:val="22"/>
          <w:szCs w:val="22"/>
        </w:rPr>
        <w:t xml:space="preserve"> </w:t>
      </w:r>
      <w:r>
        <w:rPr>
          <w:rFonts w:ascii="Times New Roman" w:hAnsi="Times New Roman" w:eastAsia="Times New Roman" w:cs="Times New Roman"/>
          <w:sz w:val="22"/>
          <w:szCs w:val="22"/>
          <w:spacing w:val="-1"/>
        </w:rPr>
        <w:t>CAE</w:t>
      </w:r>
      <w:r>
        <w:rPr>
          <w:sz w:val="22"/>
          <w:szCs w:val="22"/>
          <w:spacing w:val="-1"/>
        </w:rPr>
        <w:t>系统之间能进行信息交换及资源共享的目的，要建立</w:t>
      </w:r>
      <w:r>
        <w:rPr>
          <w:rFonts w:ascii="Times New Roman" w:hAnsi="Times New Roman" w:eastAsia="Times New Roman" w:cs="Times New Roman"/>
          <w:sz w:val="22"/>
          <w:szCs w:val="22"/>
          <w:spacing w:val="-1"/>
        </w:rPr>
        <w:t>CAE </w:t>
      </w:r>
      <w:r>
        <w:rPr>
          <w:sz w:val="22"/>
          <w:szCs w:val="22"/>
          <w:spacing w:val="-1"/>
        </w:rPr>
        <w:t>系统软件均</w:t>
      </w:r>
      <w:r>
        <w:rPr>
          <w:sz w:val="22"/>
          <w:szCs w:val="22"/>
          <w:spacing w:val="15"/>
        </w:rPr>
        <w:t xml:space="preserve"> </w:t>
      </w:r>
      <w:r>
        <w:rPr>
          <w:sz w:val="22"/>
          <w:szCs w:val="22"/>
          <w:spacing w:val="-4"/>
        </w:rPr>
        <w:t>应遵守的数据交换规范。</w:t>
      </w:r>
    </w:p>
    <w:p>
      <w:pPr>
        <w:pStyle w:val="BodyText"/>
        <w:ind w:left="493"/>
        <w:spacing w:before="95" w:line="219" w:lineRule="auto"/>
        <w:rPr>
          <w:sz w:val="22"/>
          <w:szCs w:val="22"/>
        </w:rPr>
      </w:pPr>
      <w:r>
        <w:rPr>
          <w:sz w:val="22"/>
          <w:szCs w:val="22"/>
          <w:b/>
          <w:bCs/>
          <w:spacing w:val="8"/>
        </w:rPr>
        <w:t>(4)工程数据管理技术</w:t>
      </w:r>
    </w:p>
    <w:p>
      <w:pPr>
        <w:pStyle w:val="BodyText"/>
        <w:ind w:right="640" w:firstLine="440"/>
        <w:spacing w:before="98" w:line="289" w:lineRule="auto"/>
        <w:jc w:val="both"/>
        <w:rPr>
          <w:sz w:val="22"/>
          <w:szCs w:val="22"/>
        </w:rPr>
      </w:pPr>
      <w:r>
        <w:rPr>
          <w:rFonts w:ascii="Times New Roman" w:hAnsi="Times New Roman" w:eastAsia="Times New Roman" w:cs="Times New Roman"/>
          <w:sz w:val="22"/>
          <w:szCs w:val="22"/>
          <w:spacing w:val="-16"/>
        </w:rPr>
        <w:t>CAE</w:t>
      </w:r>
      <w:r>
        <w:rPr>
          <w:sz w:val="22"/>
          <w:szCs w:val="22"/>
          <w:spacing w:val="-16"/>
        </w:rPr>
        <w:t>系统中生成的几何与拓扑数据，工程机械，工具的性能、数量、状态，</w:t>
      </w:r>
      <w:r>
        <w:rPr>
          <w:sz w:val="22"/>
          <w:szCs w:val="22"/>
          <w:spacing w:val="2"/>
        </w:rPr>
        <w:t xml:space="preserve"> </w:t>
      </w:r>
      <w:r>
        <w:rPr>
          <w:sz w:val="22"/>
          <w:szCs w:val="22"/>
          <w:spacing w:val="-7"/>
        </w:rPr>
        <w:t>原材料的性能、数量、存放地点和价格，工艺数据和施工规范等数据必须通</w:t>
      </w:r>
      <w:r>
        <w:rPr>
          <w:sz w:val="22"/>
          <w:szCs w:val="22"/>
          <w:spacing w:val="4"/>
        </w:rPr>
        <w:t xml:space="preserve">  </w:t>
      </w:r>
      <w:r>
        <w:rPr>
          <w:sz w:val="22"/>
          <w:szCs w:val="22"/>
          <w:spacing w:val="-6"/>
        </w:rPr>
        <w:t>过计算机存储、读取、处理和传送。这些数据的有效组织和管理是建构</w:t>
      </w:r>
      <w:r>
        <w:rPr>
          <w:rFonts w:ascii="Times New Roman" w:hAnsi="Times New Roman" w:eastAsia="Times New Roman" w:cs="Times New Roman"/>
          <w:sz w:val="22"/>
          <w:szCs w:val="22"/>
          <w:spacing w:val="-7"/>
        </w:rPr>
        <w:t>CAE</w:t>
      </w:r>
      <w:r>
        <w:rPr>
          <w:rFonts w:ascii="Times New Roman" w:hAnsi="Times New Roman" w:eastAsia="Times New Roman" w:cs="Times New Roman"/>
          <w:sz w:val="22"/>
          <w:szCs w:val="22"/>
        </w:rPr>
        <w:t xml:space="preserve">   </w:t>
      </w:r>
      <w:r>
        <w:rPr>
          <w:sz w:val="22"/>
          <w:szCs w:val="22"/>
          <w:spacing w:val="-3"/>
        </w:rPr>
        <w:t>系统的又一关键技术，是</w:t>
      </w:r>
      <w:r>
        <w:rPr>
          <w:rFonts w:ascii="Times New Roman" w:hAnsi="Times New Roman" w:eastAsia="Times New Roman" w:cs="Times New Roman"/>
          <w:sz w:val="22"/>
          <w:szCs w:val="22"/>
          <w:spacing w:val="-3"/>
        </w:rPr>
        <w:t>CAE</w:t>
      </w:r>
      <w:r>
        <w:rPr>
          <w:sz w:val="22"/>
          <w:szCs w:val="22"/>
          <w:spacing w:val="-3"/>
        </w:rPr>
        <w:t>系统集成的核心。采用数据库管理系统</w:t>
      </w:r>
      <w:r>
        <w:rPr>
          <w:sz w:val="22"/>
          <w:szCs w:val="22"/>
          <w:spacing w:val="-60"/>
        </w:rPr>
        <w:t xml:space="preserve"> </w:t>
      </w:r>
      <w:r>
        <w:rPr>
          <w:rFonts w:ascii="Times New Roman" w:hAnsi="Times New Roman" w:eastAsia="Times New Roman" w:cs="Times New Roman"/>
          <w:sz w:val="22"/>
          <w:szCs w:val="22"/>
          <w:spacing w:val="-4"/>
        </w:rPr>
        <w:t>(Data   </w:t>
      </w:r>
      <w:r>
        <w:rPr>
          <w:rFonts w:ascii="Times New Roman" w:hAnsi="Times New Roman" w:eastAsia="Times New Roman" w:cs="Times New Roman"/>
          <w:sz w:val="22"/>
          <w:szCs w:val="22"/>
          <w:spacing w:val="-1"/>
        </w:rPr>
        <w:t>Base Management System,DBMS) </w:t>
      </w:r>
      <w:r>
        <w:rPr>
          <w:sz w:val="22"/>
          <w:szCs w:val="22"/>
          <w:spacing w:val="-1"/>
        </w:rPr>
        <w:t>对所产生的数据进行管理是比较好的技术</w:t>
      </w:r>
      <w:r>
        <w:rPr>
          <w:sz w:val="22"/>
          <w:szCs w:val="22"/>
          <w:spacing w:val="3"/>
        </w:rPr>
        <w:t xml:space="preserve">  </w:t>
      </w:r>
      <w:r>
        <w:rPr>
          <w:sz w:val="22"/>
          <w:szCs w:val="22"/>
          <w:spacing w:val="-16"/>
        </w:rPr>
        <w:t>手段。</w:t>
      </w:r>
    </w:p>
    <w:p>
      <w:pPr>
        <w:pStyle w:val="BodyText"/>
        <w:ind w:left="493"/>
        <w:spacing w:before="104" w:line="219" w:lineRule="auto"/>
        <w:rPr>
          <w:sz w:val="22"/>
          <w:szCs w:val="22"/>
        </w:rPr>
      </w:pPr>
      <w:r>
        <w:rPr>
          <w:sz w:val="22"/>
          <w:szCs w:val="22"/>
          <w:b/>
          <w:bCs/>
          <w:spacing w:val="10"/>
        </w:rPr>
        <w:t>(5)管理信息系统</w:t>
      </w:r>
    </w:p>
    <w:p>
      <w:pPr>
        <w:pStyle w:val="BodyText"/>
        <w:ind w:right="682" w:firstLine="489"/>
        <w:spacing w:before="89" w:line="292" w:lineRule="auto"/>
        <w:rPr>
          <w:sz w:val="22"/>
          <w:szCs w:val="22"/>
        </w:rPr>
      </w:pPr>
      <w:r>
        <w:rPr>
          <w:sz w:val="22"/>
          <w:szCs w:val="22"/>
          <w:spacing w:val="-4"/>
        </w:rPr>
        <w:t>工程管理的成败，取决于管理信息系统能否做</w:t>
      </w:r>
      <w:r>
        <w:rPr>
          <w:sz w:val="22"/>
          <w:szCs w:val="22"/>
          <w:spacing w:val="-5"/>
        </w:rPr>
        <w:t>出有效的决策。</w:t>
      </w:r>
      <w:r>
        <w:rPr>
          <w:sz w:val="22"/>
          <w:szCs w:val="22"/>
          <w:spacing w:val="46"/>
        </w:rPr>
        <w:t xml:space="preserve"> </w:t>
      </w:r>
      <w:r>
        <w:rPr>
          <w:sz w:val="22"/>
          <w:szCs w:val="22"/>
          <w:spacing w:val="-5"/>
        </w:rPr>
        <w:t>一定的</w:t>
      </w:r>
      <w:r>
        <w:rPr>
          <w:sz w:val="22"/>
          <w:szCs w:val="22"/>
        </w:rPr>
        <w:t xml:space="preserve"> </w:t>
      </w:r>
      <w:r>
        <w:rPr>
          <w:sz w:val="22"/>
          <w:szCs w:val="22"/>
        </w:rPr>
        <w:t>管理方法和管理手段是一定的社会生产力发展水平的产物。市场经济环境</w:t>
      </w:r>
      <w:r>
        <w:rPr>
          <w:sz w:val="22"/>
          <w:szCs w:val="22"/>
          <w:spacing w:val="18"/>
        </w:rPr>
        <w:t xml:space="preserve"> </w:t>
      </w:r>
      <w:r>
        <w:rPr>
          <w:sz w:val="22"/>
          <w:szCs w:val="22"/>
          <w:spacing w:val="1"/>
        </w:rPr>
        <w:t>中企业的竞争不仅是人才与技术的竞争，而</w:t>
      </w:r>
      <w:r>
        <w:rPr>
          <w:sz w:val="22"/>
          <w:szCs w:val="22"/>
        </w:rPr>
        <w:t>且是管理水平、经营方针的竞 </w:t>
      </w:r>
      <w:r>
        <w:rPr>
          <w:sz w:val="22"/>
          <w:szCs w:val="22"/>
          <w:spacing w:val="-7"/>
        </w:rPr>
        <w:t>争，也是管理决策的竞争。决策的依据和出发点取决于信息的质量。所以， </w:t>
      </w:r>
      <w:r>
        <w:rPr>
          <w:sz w:val="22"/>
          <w:szCs w:val="22"/>
        </w:rPr>
        <w:t>建立一个由人和计算机等组成的能进行信息收集、传输、加工、保存、维</w:t>
      </w:r>
      <w:r>
        <w:rPr>
          <w:sz w:val="22"/>
          <w:szCs w:val="22"/>
          <w:spacing w:val="18"/>
        </w:rPr>
        <w:t xml:space="preserve"> </w:t>
      </w:r>
      <w:r>
        <w:rPr>
          <w:sz w:val="22"/>
          <w:szCs w:val="22"/>
          <w:spacing w:val="-1"/>
        </w:rPr>
        <w:t>护和使用的管理信息系统，有效地利用信息控制企业活动是</w:t>
      </w:r>
      <w:r>
        <w:rPr>
          <w:rFonts w:ascii="Times New Roman" w:hAnsi="Times New Roman" w:eastAsia="Times New Roman" w:cs="Times New Roman"/>
          <w:sz w:val="22"/>
          <w:szCs w:val="22"/>
          <w:spacing w:val="-1"/>
        </w:rPr>
        <w:t>CAE</w:t>
      </w:r>
      <w:r>
        <w:rPr>
          <w:rFonts w:ascii="Times New Roman" w:hAnsi="Times New Roman" w:eastAsia="Times New Roman" w:cs="Times New Roman"/>
          <w:sz w:val="22"/>
          <w:szCs w:val="22"/>
          <w:spacing w:val="-6"/>
        </w:rPr>
        <w:t xml:space="preserve"> </w:t>
      </w:r>
      <w:r>
        <w:rPr>
          <w:sz w:val="22"/>
          <w:szCs w:val="22"/>
          <w:spacing w:val="-1"/>
        </w:rPr>
        <w:t>系统具有</w:t>
      </w:r>
      <w:r>
        <w:rPr>
          <w:sz w:val="22"/>
          <w:szCs w:val="22"/>
        </w:rPr>
        <w:t xml:space="preserve"> </w:t>
      </w:r>
      <w:r>
        <w:rPr>
          <w:sz w:val="22"/>
          <w:szCs w:val="22"/>
        </w:rPr>
        <w:t>战略意义、事关全局的一环。工程的整个过程归根结底是管理过程，工程</w:t>
      </w:r>
      <w:r>
        <w:rPr>
          <w:sz w:val="22"/>
          <w:szCs w:val="22"/>
          <w:spacing w:val="16"/>
        </w:rPr>
        <w:t xml:space="preserve"> </w:t>
      </w:r>
      <w:r>
        <w:rPr>
          <w:sz w:val="22"/>
          <w:szCs w:val="22"/>
          <w:spacing w:val="-6"/>
        </w:rPr>
        <w:t>的质量与效益在很大程度上取决于管理。</w:t>
      </w:r>
    </w:p>
    <w:p>
      <w:pPr>
        <w:ind w:left="489"/>
        <w:spacing w:before="117" w:line="222" w:lineRule="auto"/>
        <w:rPr>
          <w:rFonts w:ascii="SimHei" w:hAnsi="SimHei" w:eastAsia="SimHei" w:cs="SimHei"/>
          <w:sz w:val="22"/>
          <w:szCs w:val="22"/>
        </w:rPr>
      </w:pPr>
      <w:r>
        <w:rPr>
          <w:rFonts w:ascii="Arial" w:hAnsi="Arial" w:eastAsia="Arial" w:cs="Arial"/>
          <w:sz w:val="22"/>
          <w:szCs w:val="22"/>
          <w:spacing w:val="-1"/>
        </w:rPr>
        <w:t>2.CAE</w:t>
      </w:r>
      <w:r>
        <w:rPr>
          <w:rFonts w:ascii="Arial" w:hAnsi="Arial" w:eastAsia="Arial" w:cs="Arial"/>
          <w:sz w:val="22"/>
          <w:szCs w:val="22"/>
          <w:spacing w:val="29"/>
          <w:w w:val="101"/>
        </w:rPr>
        <w:t xml:space="preserve">  </w:t>
      </w:r>
      <w:r>
        <w:rPr>
          <w:rFonts w:ascii="SimHei" w:hAnsi="SimHei" w:eastAsia="SimHei" w:cs="SimHei"/>
          <w:sz w:val="22"/>
          <w:szCs w:val="22"/>
          <w:spacing w:val="-1"/>
        </w:rPr>
        <w:t>的作用</w:t>
      </w:r>
    </w:p>
    <w:p>
      <w:pPr>
        <w:pStyle w:val="BodyText"/>
        <w:ind w:right="688" w:firstLine="489"/>
        <w:spacing w:before="95" w:line="265" w:lineRule="auto"/>
        <w:rPr>
          <w:sz w:val="22"/>
          <w:szCs w:val="22"/>
        </w:rPr>
      </w:pPr>
      <w:r>
        <w:rPr>
          <w:sz w:val="22"/>
          <w:szCs w:val="22"/>
          <w:spacing w:val="1"/>
        </w:rPr>
        <w:t>①增加设计功能，借助计算机分析计算，确保</w:t>
      </w:r>
      <w:r>
        <w:rPr>
          <w:sz w:val="22"/>
          <w:szCs w:val="22"/>
        </w:rPr>
        <w:t>产品设计的合理性，减 </w:t>
      </w:r>
      <w:r>
        <w:rPr>
          <w:sz w:val="22"/>
          <w:szCs w:val="22"/>
          <w:spacing w:val="-6"/>
        </w:rPr>
        <w:t>少设计成本。</w:t>
      </w:r>
    </w:p>
    <w:p>
      <w:pPr>
        <w:pStyle w:val="BodyText"/>
        <w:ind w:left="489"/>
        <w:spacing w:before="98" w:line="217" w:lineRule="auto"/>
        <w:rPr>
          <w:sz w:val="22"/>
          <w:szCs w:val="22"/>
        </w:rPr>
      </w:pPr>
      <w:r>
        <w:rPr>
          <w:sz w:val="22"/>
          <w:szCs w:val="22"/>
          <w:spacing w:val="-5"/>
        </w:rPr>
        <w:t>②缩短设计和分析的循环周期。</w:t>
      </w:r>
    </w:p>
    <w:p>
      <w:pPr>
        <w:pStyle w:val="BodyText"/>
        <w:ind w:right="688" w:firstLine="489"/>
        <w:spacing w:before="102" w:line="265" w:lineRule="auto"/>
        <w:rPr>
          <w:sz w:val="22"/>
          <w:szCs w:val="22"/>
        </w:rPr>
      </w:pPr>
      <w:r>
        <w:rPr>
          <w:sz w:val="22"/>
          <w:szCs w:val="22"/>
          <w:spacing w:val="-13"/>
        </w:rPr>
        <w:t>③</w:t>
      </w:r>
      <w:r>
        <w:rPr>
          <w:rFonts w:ascii="Times New Roman" w:hAnsi="Times New Roman" w:eastAsia="Times New Roman" w:cs="Times New Roman"/>
          <w:sz w:val="22"/>
          <w:szCs w:val="22"/>
          <w:spacing w:val="-13"/>
        </w:rPr>
        <w:t>CAE</w:t>
      </w:r>
      <w:r>
        <w:rPr>
          <w:sz w:val="22"/>
          <w:szCs w:val="22"/>
          <w:spacing w:val="-13"/>
        </w:rPr>
        <w:t>分析替代了资源消耗极大的“物理样机验证设计”过程，起到“虚</w:t>
      </w:r>
      <w:r>
        <w:rPr>
          <w:sz w:val="22"/>
          <w:szCs w:val="22"/>
          <w:spacing w:val="9"/>
        </w:rPr>
        <w:t xml:space="preserve"> </w:t>
      </w:r>
      <w:r>
        <w:rPr>
          <w:sz w:val="22"/>
          <w:szCs w:val="22"/>
          <w:spacing w:val="-5"/>
        </w:rPr>
        <w:t>拟样机”的作用，能预测产品在整个生命周期内的可靠性。</w:t>
      </w:r>
    </w:p>
    <w:p>
      <w:pPr>
        <w:pStyle w:val="BodyText"/>
        <w:ind w:left="489"/>
        <w:spacing w:before="98" w:line="217" w:lineRule="auto"/>
        <w:rPr>
          <w:sz w:val="22"/>
          <w:szCs w:val="22"/>
        </w:rPr>
      </w:pPr>
      <w:r>
        <w:rPr>
          <w:sz w:val="22"/>
          <w:szCs w:val="22"/>
          <w:spacing w:val="-4"/>
        </w:rPr>
        <w:t>④采用优化设计，找出产品设计最佳方案，降低材料的消耗或成本。</w:t>
      </w:r>
    </w:p>
    <w:p>
      <w:pPr>
        <w:spacing w:line="217" w:lineRule="auto"/>
        <w:sectPr>
          <w:pgSz w:w="8720" w:h="13090"/>
          <w:pgMar w:top="400" w:right="290" w:bottom="0" w:left="630"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1" cy="330165"/>
            <wp:effectExtent l="0" t="0" r="0" b="0"/>
            <wp:docPr id="150" name="IM 150"/>
            <wp:cNvGraphicFramePr/>
            <a:graphic>
              <a:graphicData uri="http://schemas.openxmlformats.org/drawingml/2006/picture">
                <pic:pic>
                  <pic:nvPicPr>
                    <pic:cNvPr id="150" name="IM 150"/>
                    <pic:cNvPicPr/>
                  </pic:nvPicPr>
                  <pic:blipFill>
                    <a:blip r:embed="rId82"/>
                    <a:stretch>
                      <a:fillRect/>
                    </a:stretch>
                  </pic:blipFill>
                  <pic:spPr>
                    <a:xfrm rot="0">
                      <a:off x="0" y="0"/>
                      <a:ext cx="336551" cy="330165"/>
                    </a:xfrm>
                    <a:prstGeom prst="rect">
                      <a:avLst/>
                    </a:prstGeom>
                  </pic:spPr>
                </pic:pic>
              </a:graphicData>
            </a:graphic>
          </wp:inline>
        </w:drawing>
      </w:r>
      <w:r>
        <w:rPr>
          <w:rFonts w:ascii="YouYuan" w:hAnsi="YouYuan" w:eastAsia="YouYuan" w:cs="YouYuan"/>
          <w:sz w:val="18"/>
          <w:szCs w:val="18"/>
          <w:spacing w:val="9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2" w:lineRule="auto"/>
        <w:rPr>
          <w:rFonts w:ascii="Arial"/>
          <w:sz w:val="21"/>
        </w:rPr>
      </w:pPr>
      <w:r/>
    </w:p>
    <w:p>
      <w:pPr>
        <w:pStyle w:val="BodyText"/>
        <w:ind w:left="1149"/>
        <w:spacing w:before="72" w:line="360" w:lineRule="exact"/>
        <w:rPr>
          <w:sz w:val="22"/>
          <w:szCs w:val="22"/>
        </w:rPr>
      </w:pPr>
      <w:r>
        <w:rPr>
          <w:sz w:val="22"/>
          <w:szCs w:val="22"/>
          <w:spacing w:val="-5"/>
          <w:position w:val="10"/>
        </w:rPr>
        <w:t>⑤在产品制造或工程施工前预先发现潜在的问题。</w:t>
      </w:r>
    </w:p>
    <w:p>
      <w:pPr>
        <w:pStyle w:val="BodyText"/>
        <w:ind w:left="1149"/>
        <w:spacing w:line="217" w:lineRule="auto"/>
        <w:rPr>
          <w:sz w:val="22"/>
          <w:szCs w:val="22"/>
        </w:rPr>
      </w:pPr>
      <w:r>
        <w:rPr>
          <w:sz w:val="22"/>
          <w:szCs w:val="22"/>
          <w:spacing w:val="-5"/>
        </w:rPr>
        <w:t>⑥模拟各种试验方案，减少试验时间和经费。</w:t>
      </w:r>
    </w:p>
    <w:p>
      <w:pPr>
        <w:pStyle w:val="BodyText"/>
        <w:ind w:left="1149"/>
        <w:spacing w:before="111" w:line="217" w:lineRule="auto"/>
        <w:rPr>
          <w:sz w:val="22"/>
          <w:szCs w:val="22"/>
        </w:rPr>
      </w:pPr>
      <w:r>
        <w:rPr>
          <w:sz w:val="22"/>
          <w:szCs w:val="22"/>
          <w:spacing w:val="-5"/>
        </w:rPr>
        <w:t>⑦进行机械事故分析，查找事故原因。</w:t>
      </w:r>
    </w:p>
    <w:p>
      <w:pPr>
        <w:spacing w:line="350" w:lineRule="auto"/>
        <w:rPr>
          <w:rFonts w:ascii="Arial"/>
          <w:sz w:val="21"/>
        </w:rPr>
      </w:pPr>
      <w:r/>
    </w:p>
    <w:p>
      <w:pPr>
        <w:pStyle w:val="BodyText"/>
        <w:ind w:left="703"/>
        <w:spacing w:before="88" w:line="219" w:lineRule="auto"/>
        <w:outlineLvl w:val="6"/>
        <w:rPr>
          <w:sz w:val="27"/>
          <w:szCs w:val="27"/>
        </w:rPr>
      </w:pPr>
      <w:r>
        <w:rPr>
          <w:sz w:val="27"/>
          <w:szCs w:val="27"/>
          <w:b/>
          <w:bCs/>
          <w:spacing w:val="-11"/>
        </w:rPr>
        <w:t>3.1.3</w:t>
      </w:r>
      <w:r>
        <w:rPr>
          <w:sz w:val="27"/>
          <w:szCs w:val="27"/>
          <w:spacing w:val="-11"/>
        </w:rPr>
        <w:t xml:space="preserve">  </w:t>
      </w:r>
      <w:r>
        <w:rPr>
          <w:sz w:val="27"/>
          <w:szCs w:val="27"/>
          <w:b/>
          <w:bCs/>
          <w:spacing w:val="-11"/>
        </w:rPr>
        <w:t>计算机辅助工艺过程设计</w:t>
      </w:r>
    </w:p>
    <w:p>
      <w:pPr>
        <w:spacing w:line="313" w:lineRule="auto"/>
        <w:rPr>
          <w:rFonts w:ascii="Arial"/>
          <w:sz w:val="21"/>
        </w:rPr>
      </w:pPr>
      <w:r/>
    </w:p>
    <w:p>
      <w:pPr>
        <w:pStyle w:val="BodyText"/>
        <w:ind w:left="700" w:firstLine="449"/>
        <w:spacing w:before="71" w:line="290" w:lineRule="auto"/>
        <w:jc w:val="both"/>
        <w:rPr>
          <w:sz w:val="22"/>
          <w:szCs w:val="22"/>
        </w:rPr>
      </w:pPr>
      <w:r>
        <w:rPr>
          <w:sz w:val="22"/>
          <w:szCs w:val="22"/>
          <w:spacing w:val="-1"/>
        </w:rPr>
        <w:t>计算机辅助工艺过程设计</w:t>
      </w:r>
      <w:r>
        <w:rPr>
          <w:sz w:val="22"/>
          <w:szCs w:val="22"/>
          <w:spacing w:val="-56"/>
        </w:rPr>
        <w:t xml:space="preserve"> </w:t>
      </w:r>
      <w:r>
        <w:rPr>
          <w:rFonts w:ascii="Times New Roman" w:hAnsi="Times New Roman" w:eastAsia="Times New Roman" w:cs="Times New Roman"/>
          <w:sz w:val="22"/>
          <w:szCs w:val="22"/>
          <w:spacing w:val="-1"/>
        </w:rPr>
        <w:t>(Computer   Aided   Process   Planning,CAPP)</w:t>
      </w:r>
      <w:r>
        <w:rPr>
          <w:rFonts w:ascii="Times New Roman" w:hAnsi="Times New Roman" w:eastAsia="Times New Roman" w:cs="Times New Roman"/>
          <w:sz w:val="22"/>
          <w:szCs w:val="22"/>
        </w:rPr>
        <w:t xml:space="preserve">    </w:t>
      </w:r>
      <w:r>
        <w:rPr>
          <w:sz w:val="22"/>
          <w:szCs w:val="22"/>
        </w:rPr>
        <w:t>是指借助于计算机软硬件技术和支撑环境，利用计算机的数值计算、逻辑 </w:t>
      </w:r>
      <w:r>
        <w:rPr>
          <w:sz w:val="22"/>
          <w:szCs w:val="22"/>
          <w:spacing w:val="2"/>
        </w:rPr>
        <w:t>判断和推理等功能来制定零件机械加工工艺过程。借助于</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2"/>
        </w:rPr>
        <w:t xml:space="preserve"> </w:t>
      </w:r>
      <w:r>
        <w:rPr>
          <w:sz w:val="22"/>
          <w:szCs w:val="22"/>
          <w:spacing w:val="2"/>
        </w:rPr>
        <w:t>系统，企 </w:t>
      </w:r>
      <w:r>
        <w:rPr>
          <w:sz w:val="22"/>
          <w:szCs w:val="22"/>
          <w:spacing w:val="-14"/>
        </w:rPr>
        <w:t>业可以解决手工工艺设计效率低、</w:t>
      </w:r>
      <w:r>
        <w:rPr>
          <w:sz w:val="22"/>
          <w:szCs w:val="22"/>
          <w:spacing w:val="38"/>
        </w:rPr>
        <w:t xml:space="preserve"> </w:t>
      </w:r>
      <w:r>
        <w:rPr>
          <w:sz w:val="22"/>
          <w:szCs w:val="22"/>
          <w:spacing w:val="-14"/>
        </w:rPr>
        <w:t>一致性差、质</w:t>
      </w:r>
      <w:r>
        <w:rPr>
          <w:sz w:val="22"/>
          <w:szCs w:val="22"/>
          <w:spacing w:val="-15"/>
        </w:rPr>
        <w:t>量不稳定、不易优化等问题。</w:t>
      </w:r>
      <w:r>
        <w:rPr>
          <w:sz w:val="22"/>
          <w:szCs w:val="22"/>
        </w:rPr>
        <w:t xml:space="preserve"> </w:t>
      </w:r>
      <w:r>
        <w:rPr>
          <w:rFonts w:ascii="Times New Roman" w:hAnsi="Times New Roman" w:eastAsia="Times New Roman" w:cs="Times New Roman"/>
          <w:sz w:val="22"/>
          <w:szCs w:val="22"/>
          <w:spacing w:val="-3"/>
        </w:rPr>
        <w:t>CAPP</w:t>
      </w:r>
      <w:r>
        <w:rPr>
          <w:sz w:val="22"/>
          <w:szCs w:val="22"/>
          <w:spacing w:val="-3"/>
        </w:rPr>
        <w:t>系统可以帮助工艺师完成零件从毛坯到成品的设计和制造过程。</w:t>
      </w:r>
    </w:p>
    <w:p>
      <w:pPr>
        <w:pStyle w:val="BodyText"/>
        <w:ind w:left="700" w:right="17" w:firstLine="449"/>
        <w:spacing w:before="76" w:line="295" w:lineRule="auto"/>
        <w:tabs>
          <w:tab w:val="left" w:pos="820"/>
        </w:tabs>
        <w:rPr>
          <w:sz w:val="22"/>
          <w:szCs w:val="22"/>
        </w:rPr>
      </w:pPr>
      <w:r>
        <w:rPr>
          <w:sz w:val="22"/>
          <w:szCs w:val="22"/>
          <w:spacing w:val="4"/>
        </w:rPr>
        <w:t>自从挪威人尼贝尔</w:t>
      </w:r>
      <w:r>
        <w:rPr>
          <w:sz w:val="22"/>
          <w:szCs w:val="22"/>
          <w:spacing w:val="-45"/>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Niebel</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7"/>
          <w:w w:val="101"/>
        </w:rPr>
        <w:t xml:space="preserve">   </w:t>
      </w:r>
      <w:r>
        <w:rPr>
          <w:sz w:val="22"/>
          <w:szCs w:val="22"/>
          <w:spacing w:val="4"/>
        </w:rPr>
        <w:t>于1965年首次提出</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4"/>
        </w:rPr>
        <w:t xml:space="preserve"> </w:t>
      </w:r>
      <w:r>
        <w:rPr>
          <w:sz w:val="22"/>
          <w:szCs w:val="22"/>
          <w:spacing w:val="4"/>
        </w:rPr>
        <w:t>思想，于1969 </w:t>
      </w:r>
      <w:r>
        <w:rPr>
          <w:sz w:val="22"/>
          <w:szCs w:val="22"/>
          <w:spacing w:val="8"/>
        </w:rPr>
        <w:t>年正式推出世界上第一个</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8"/>
        </w:rPr>
        <w:t xml:space="preserve"> </w:t>
      </w:r>
      <w:r>
        <w:rPr>
          <w:sz w:val="22"/>
          <w:szCs w:val="22"/>
          <w:spacing w:val="8"/>
        </w:rPr>
        <w:t>系统</w:t>
      </w:r>
      <w:r>
        <w:rPr>
          <w:sz w:val="22"/>
          <w:szCs w:val="22"/>
          <w:spacing w:val="-22"/>
        </w:rPr>
        <w:t xml:space="preserve"> </w:t>
      </w:r>
      <w:r>
        <w:rPr>
          <w:rFonts w:ascii="Times New Roman" w:hAnsi="Times New Roman" w:eastAsia="Times New Roman" w:cs="Times New Roman"/>
          <w:sz w:val="22"/>
          <w:szCs w:val="22"/>
        </w:rPr>
        <w:t>AUTOPROS</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44"/>
          <w:w w:val="101"/>
        </w:rPr>
        <w:t xml:space="preserve"> </w:t>
      </w:r>
      <w:r>
        <w:rPr>
          <w:sz w:val="22"/>
          <w:szCs w:val="22"/>
          <w:spacing w:val="8"/>
        </w:rPr>
        <w:t>并于1973年将其正式</w:t>
      </w:r>
      <w:r>
        <w:rPr>
          <w:sz w:val="22"/>
          <w:szCs w:val="22"/>
        </w:rPr>
        <w:t xml:space="preserve"> </w:t>
      </w:r>
      <w:r>
        <w:rPr>
          <w:sz w:val="22"/>
          <w:szCs w:val="22"/>
          <w:spacing w:val="5"/>
        </w:rPr>
        <w:t>商品化以来， </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5"/>
        </w:rPr>
        <w:t xml:space="preserve"> </w:t>
      </w:r>
      <w:r>
        <w:rPr>
          <w:sz w:val="22"/>
          <w:szCs w:val="22"/>
          <w:spacing w:val="5"/>
        </w:rPr>
        <w:t>领域得到了极大的发展。在这期间经历了检索式、 </w:t>
      </w:r>
      <w:r>
        <w:rPr>
          <w:sz w:val="22"/>
          <w:szCs w:val="22"/>
          <w:spacing w:val="8"/>
        </w:rPr>
        <w:t>派生式、创成式、混合式、专家系统、工具系统</w:t>
      </w:r>
      <w:r>
        <w:rPr>
          <w:sz w:val="22"/>
          <w:szCs w:val="22"/>
          <w:spacing w:val="7"/>
        </w:rPr>
        <w:t>等不同的发展阶段，并</w:t>
      </w:r>
      <w:r>
        <w:rPr>
          <w:sz w:val="22"/>
          <w:szCs w:val="22"/>
        </w:rPr>
        <w:t xml:space="preserve"> </w:t>
      </w:r>
      <w:r>
        <w:rPr>
          <w:sz w:val="22"/>
          <w:szCs w:val="22"/>
          <w:spacing w:val="14"/>
        </w:rPr>
        <w:t>涌现出一大批</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7"/>
        </w:rPr>
        <w:t xml:space="preserve"> </w:t>
      </w:r>
      <w:r>
        <w:rPr>
          <w:sz w:val="22"/>
          <w:szCs w:val="22"/>
          <w:spacing w:val="14"/>
        </w:rPr>
        <w:t>原型系统和商品化的</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14"/>
        </w:rPr>
        <w:t xml:space="preserve"> </w:t>
      </w:r>
      <w:r>
        <w:rPr>
          <w:sz w:val="22"/>
          <w:szCs w:val="22"/>
          <w:spacing w:val="14"/>
        </w:rPr>
        <w:t>系统。其中，制</w:t>
      </w:r>
      <w:r>
        <w:rPr>
          <w:sz w:val="22"/>
          <w:szCs w:val="22"/>
          <w:spacing w:val="13"/>
        </w:rPr>
        <w:t>造规划</w:t>
      </w:r>
      <w:r>
        <w:rPr>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Manufacturing</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Planning</w:t>
      </w:r>
      <w:r>
        <w:rPr>
          <w:rFonts w:ascii="Times New Roman" w:hAnsi="Times New Roman" w:eastAsia="Times New Roman" w:cs="Times New Roman"/>
          <w:sz w:val="22"/>
          <w:szCs w:val="22"/>
          <w:spacing w:val="2"/>
        </w:rPr>
        <w:t>)</w:t>
      </w:r>
      <w:r>
        <w:rPr>
          <w:sz w:val="22"/>
          <w:szCs w:val="22"/>
          <w:spacing w:val="2"/>
        </w:rPr>
        <w:t>、材料处理</w:t>
      </w:r>
      <w:r>
        <w:rPr>
          <w:sz w:val="22"/>
          <w:szCs w:val="22"/>
          <w:spacing w:val="-4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Material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2"/>
        </w:rPr>
        <w:t>)</w:t>
      </w:r>
      <w:r>
        <w:rPr>
          <w:sz w:val="22"/>
          <w:szCs w:val="22"/>
          <w:spacing w:val="1"/>
        </w:rPr>
        <w:t>、工艺工</w:t>
      </w:r>
      <w:r>
        <w:rPr>
          <w:sz w:val="22"/>
          <w:szCs w:val="22"/>
        </w:rPr>
        <w:t xml:space="preserve"> </w:t>
      </w:r>
      <w:r>
        <w:rPr>
          <w:sz w:val="22"/>
          <w:szCs w:val="22"/>
          <w:spacing w:val="1"/>
        </w:rPr>
        <w:t>程</w:t>
      </w:r>
      <w:r>
        <w:rPr>
          <w:sz w:val="22"/>
          <w:szCs w:val="22"/>
          <w:spacing w:val="-3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Process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Engineering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6"/>
        </w:rPr>
        <w:t xml:space="preserve"> </w:t>
      </w:r>
      <w:r>
        <w:rPr>
          <w:sz w:val="22"/>
          <w:szCs w:val="22"/>
          <w:spacing w:val="1"/>
        </w:rPr>
        <w:t>以及加工路线安排</w:t>
      </w:r>
      <w:r>
        <w:rPr>
          <w:sz w:val="22"/>
          <w:szCs w:val="22"/>
          <w:spacing w:val="-4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Routing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6"/>
        </w:rPr>
        <w:t xml:space="preserve"> </w:t>
      </w:r>
      <w:r>
        <w:rPr>
          <w:sz w:val="22"/>
          <w:szCs w:val="22"/>
          <w:spacing w:val="1"/>
        </w:rPr>
        <w:t>这些词</w:t>
      </w:r>
      <w:r>
        <w:rPr>
          <w:sz w:val="22"/>
          <w:szCs w:val="22"/>
        </w:rPr>
        <w:t xml:space="preserve"> </w:t>
      </w:r>
      <w:r>
        <w:rPr>
          <w:sz w:val="22"/>
          <w:szCs w:val="22"/>
          <w:spacing w:val="1"/>
        </w:rPr>
        <w:t>汇在很大程度上都是指工艺过程设计。</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1"/>
        </w:rPr>
        <w:t xml:space="preserve"> </w:t>
      </w:r>
      <w:r>
        <w:rPr>
          <w:sz w:val="22"/>
          <w:szCs w:val="22"/>
          <w:spacing w:val="1"/>
        </w:rPr>
        <w:t>属于工程分析与设计范畴， </w:t>
      </w:r>
      <w:r>
        <w:rPr>
          <w:sz w:val="22"/>
          <w:szCs w:val="22"/>
          <w:spacing w:val="-1"/>
        </w:rPr>
        <w:t>是重要的生产准备工作之一。</w:t>
      </w:r>
    </w:p>
    <w:p>
      <w:pPr>
        <w:pStyle w:val="BodyText"/>
        <w:ind w:left="700" w:right="57" w:firstLine="449"/>
        <w:spacing w:before="104" w:line="291" w:lineRule="auto"/>
        <w:rPr>
          <w:sz w:val="22"/>
          <w:szCs w:val="22"/>
        </w:rPr>
      </w:pPr>
      <w:r>
        <w:rPr>
          <w:rFonts w:ascii="Times New Roman" w:hAnsi="Times New Roman" w:eastAsia="Times New Roman" w:cs="Times New Roman"/>
          <w:sz w:val="22"/>
          <w:szCs w:val="22"/>
        </w:rPr>
        <w:t>CAPP</w:t>
      </w:r>
      <w:r>
        <w:rPr>
          <w:sz w:val="22"/>
          <w:szCs w:val="22"/>
          <w:spacing w:val="13"/>
        </w:rPr>
        <w:t>系统基本的构成模块包括：控制模块、零件信息输入模块、</w:t>
      </w:r>
      <w:r>
        <w:rPr>
          <w:sz w:val="22"/>
          <w:szCs w:val="22"/>
        </w:rPr>
        <w:t xml:space="preserve"> </w:t>
      </w:r>
      <w:r>
        <w:rPr>
          <w:sz w:val="22"/>
          <w:szCs w:val="22"/>
          <w:spacing w:val="17"/>
        </w:rPr>
        <w:t>工艺过程设计模块、工序决策模块、工步决策模块、数控</w:t>
      </w:r>
      <w:r>
        <w:rPr>
          <w:sz w:val="22"/>
          <w:szCs w:val="22"/>
          <w:spacing w:val="-44"/>
        </w:rPr>
        <w:t xml:space="preserve"> </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Numerical  </w:t>
      </w:r>
      <w:r>
        <w:rPr>
          <w:rFonts w:ascii="Times New Roman" w:hAnsi="Times New Roman" w:eastAsia="Times New Roman" w:cs="Times New Roman"/>
          <w:sz w:val="22"/>
          <w:szCs w:val="22"/>
          <w:spacing w:val="-2"/>
        </w:rPr>
        <w:t>Control,NC)</w:t>
      </w:r>
      <w:r>
        <w:rPr>
          <w:rFonts w:ascii="Times New Roman" w:hAnsi="Times New Roman" w:eastAsia="Times New Roman" w:cs="Times New Roman"/>
          <w:sz w:val="22"/>
          <w:szCs w:val="22"/>
          <w:spacing w:val="38"/>
        </w:rPr>
        <w:t xml:space="preserve"> </w:t>
      </w:r>
      <w:r>
        <w:rPr>
          <w:sz w:val="22"/>
          <w:szCs w:val="22"/>
          <w:spacing w:val="-2"/>
        </w:rPr>
        <w:t>加工指令生成模块、输出模块、加工过程动态仿真等</w:t>
      </w:r>
      <w:r>
        <w:rPr>
          <w:sz w:val="22"/>
          <w:szCs w:val="22"/>
          <w:spacing w:val="-3"/>
        </w:rPr>
        <w:t>。在计算</w:t>
      </w:r>
      <w:r>
        <w:rPr>
          <w:sz w:val="22"/>
          <w:szCs w:val="22"/>
        </w:rPr>
        <w:t xml:space="preserve"> </w:t>
      </w:r>
      <w:r>
        <w:rPr>
          <w:sz w:val="22"/>
          <w:szCs w:val="22"/>
        </w:rPr>
        <w:t>机集成制造系统的架构下，</w:t>
      </w:r>
      <w:r>
        <w:rPr>
          <w:sz w:val="22"/>
          <w:szCs w:val="22"/>
          <w:spacing w:val="-21"/>
        </w:rPr>
        <w:t xml:space="preserve"> </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17"/>
        </w:rPr>
        <w:t xml:space="preserve"> </w:t>
      </w:r>
      <w:r>
        <w:rPr>
          <w:sz w:val="22"/>
          <w:szCs w:val="22"/>
        </w:rPr>
        <w:t>上</w:t>
      </w:r>
      <w:r>
        <w:rPr>
          <w:sz w:val="22"/>
          <w:szCs w:val="22"/>
          <w:spacing w:val="-39"/>
        </w:rPr>
        <w:t xml:space="preserve"> </w:t>
      </w:r>
      <w:r>
        <w:rPr>
          <w:sz w:val="22"/>
          <w:szCs w:val="22"/>
        </w:rPr>
        <w:t>与</w:t>
      </w:r>
      <w:r>
        <w:rPr>
          <w:rFonts w:ascii="Times New Roman" w:hAnsi="Times New Roman" w:eastAsia="Times New Roman" w:cs="Times New Roman"/>
          <w:sz w:val="22"/>
          <w:szCs w:val="22"/>
        </w:rPr>
        <w:t>CAD</w:t>
      </w:r>
      <w:r>
        <w:rPr>
          <w:sz w:val="22"/>
          <w:szCs w:val="22"/>
        </w:rPr>
        <w:t>相接，下与</w:t>
      </w:r>
      <w:r>
        <w:rPr>
          <w:rFonts w:ascii="Times New Roman" w:hAnsi="Times New Roman" w:eastAsia="Times New Roman" w:cs="Times New Roman"/>
          <w:sz w:val="22"/>
          <w:szCs w:val="22"/>
        </w:rPr>
        <w:t>CAM</w:t>
      </w:r>
      <w:r>
        <w:rPr>
          <w:rFonts w:ascii="Times New Roman" w:hAnsi="Times New Roman" w:eastAsia="Times New Roman" w:cs="Times New Roman"/>
          <w:sz w:val="22"/>
          <w:szCs w:val="22"/>
          <w:spacing w:val="-9"/>
        </w:rPr>
        <w:t xml:space="preserve"> </w:t>
      </w:r>
      <w:r>
        <w:rPr>
          <w:sz w:val="22"/>
          <w:szCs w:val="22"/>
        </w:rPr>
        <w:t>相连，是连 </w:t>
      </w:r>
      <w:r>
        <w:rPr>
          <w:sz w:val="22"/>
          <w:szCs w:val="22"/>
          <w:spacing w:val="1"/>
        </w:rPr>
        <w:t>接设计与制造的桥梁。设计信息只有通过工</w:t>
      </w:r>
      <w:r>
        <w:rPr>
          <w:sz w:val="22"/>
          <w:szCs w:val="22"/>
        </w:rPr>
        <w:t>艺设计才能生成制造信息，设 </w:t>
      </w:r>
      <w:r>
        <w:rPr>
          <w:sz w:val="22"/>
          <w:szCs w:val="22"/>
          <w:spacing w:val="-6"/>
        </w:rPr>
        <w:t>计只能通过工艺设计才能与制造实现功能和信息的集成， </w:t>
      </w:r>
      <w:r>
        <w:rPr>
          <w:rFonts w:ascii="Times New Roman" w:hAnsi="Times New Roman" w:eastAsia="Times New Roman" w:cs="Times New Roman"/>
          <w:sz w:val="22"/>
          <w:szCs w:val="22"/>
          <w:spacing w:val="-6"/>
        </w:rPr>
        <w:t>CA</w:t>
      </w:r>
      <w:r>
        <w:rPr>
          <w:rFonts w:ascii="Times New Roman" w:hAnsi="Times New Roman" w:eastAsia="Times New Roman" w:cs="Times New Roman"/>
          <w:sz w:val="22"/>
          <w:szCs w:val="22"/>
          <w:spacing w:val="-7"/>
        </w:rPr>
        <w:t>PP</w:t>
      </w:r>
      <w:r>
        <w:rPr>
          <w:rFonts w:ascii="Times New Roman" w:hAnsi="Times New Roman" w:eastAsia="Times New Roman" w:cs="Times New Roman"/>
          <w:sz w:val="22"/>
          <w:szCs w:val="22"/>
          <w:spacing w:val="-18"/>
        </w:rPr>
        <w:t xml:space="preserve"> </w:t>
      </w:r>
      <w:r>
        <w:rPr>
          <w:sz w:val="22"/>
          <w:szCs w:val="22"/>
          <w:spacing w:val="-7"/>
        </w:rPr>
        <w:t>在实现生产</w:t>
      </w:r>
      <w:r>
        <w:rPr>
          <w:sz w:val="22"/>
          <w:szCs w:val="22"/>
        </w:rPr>
        <w:t xml:space="preserve"> </w:t>
      </w:r>
      <w:r>
        <w:rPr>
          <w:sz w:val="22"/>
          <w:szCs w:val="22"/>
          <w:spacing w:val="-6"/>
        </w:rPr>
        <w:t>自动化中有非常重要的地位。</w:t>
      </w:r>
    </w:p>
    <w:p>
      <w:pPr>
        <w:pStyle w:val="BodyText"/>
        <w:ind w:left="700" w:right="69" w:firstLine="449"/>
        <w:spacing w:before="107" w:line="274" w:lineRule="auto"/>
        <w:rPr>
          <w:sz w:val="22"/>
          <w:szCs w:val="22"/>
        </w:rPr>
      </w:pPr>
      <w:r>
        <w:rPr>
          <w:sz w:val="22"/>
          <w:szCs w:val="22"/>
          <w:spacing w:val="6"/>
        </w:rPr>
        <w:t>工具化</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6"/>
        </w:rPr>
        <w:t xml:space="preserve"> </w:t>
      </w:r>
      <w:r>
        <w:rPr>
          <w:sz w:val="22"/>
          <w:szCs w:val="22"/>
          <w:spacing w:val="6"/>
        </w:rPr>
        <w:t>在商业上获得了极大的成功，这使</w:t>
      </w:r>
      <w:r>
        <w:rPr>
          <w:rFonts w:ascii="Times New Roman" w:hAnsi="Times New Roman" w:eastAsia="Times New Roman" w:cs="Times New Roman"/>
          <w:sz w:val="22"/>
          <w:szCs w:val="22"/>
        </w:rPr>
        <w:t>CAPP</w:t>
      </w:r>
      <w:r>
        <w:rPr>
          <w:sz w:val="22"/>
          <w:szCs w:val="22"/>
          <w:spacing w:val="6"/>
        </w:rPr>
        <w:t>真正从实验室</w:t>
      </w:r>
      <w:r>
        <w:rPr>
          <w:sz w:val="22"/>
          <w:szCs w:val="22"/>
          <w:spacing w:val="12"/>
        </w:rPr>
        <w:t xml:space="preserve"> </w:t>
      </w:r>
      <w:r>
        <w:rPr>
          <w:sz w:val="22"/>
          <w:szCs w:val="22"/>
          <w:spacing w:val="8"/>
        </w:rPr>
        <w:t>走向了市场和企业，促进了工艺标准化建设，实现了与企业其他应用系</w:t>
      </w:r>
      <w:r>
        <w:rPr>
          <w:sz w:val="22"/>
          <w:szCs w:val="22"/>
          <w:spacing w:val="1"/>
        </w:rPr>
        <w:t xml:space="preserve"> </w:t>
      </w:r>
      <w:r>
        <w:rPr>
          <w:sz w:val="22"/>
          <w:szCs w:val="22"/>
          <w:spacing w:val="-1"/>
        </w:rPr>
        <w:t>统——</w:t>
      </w:r>
      <w:r>
        <w:rPr>
          <w:rFonts w:ascii="Times New Roman" w:hAnsi="Times New Roman" w:eastAsia="Times New Roman" w:cs="Times New Roman"/>
          <w:sz w:val="22"/>
          <w:szCs w:val="22"/>
          <w:spacing w:val="-1"/>
        </w:rPr>
        <w:t>CAD</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PDM</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ERP</w:t>
      </w:r>
      <w:r>
        <w:rPr>
          <w:sz w:val="22"/>
          <w:szCs w:val="22"/>
          <w:spacing w:val="-1"/>
        </w:rPr>
        <w:t>等的集成，有</w:t>
      </w:r>
      <w:r>
        <w:rPr>
          <w:sz w:val="22"/>
          <w:szCs w:val="22"/>
          <w:spacing w:val="-2"/>
        </w:rPr>
        <w:t>力地促进了企业信息化建设。但也</w:t>
      </w:r>
    </w:p>
    <w:p>
      <w:pPr>
        <w:spacing w:line="274" w:lineRule="auto"/>
        <w:sectPr>
          <w:pgSz w:w="8720" w:h="13120"/>
          <w:pgMar w:top="400" w:right="699" w:bottom="0" w:left="179" w:header="0" w:footer="0" w:gutter="0"/>
        </w:sectPr>
        <w:rPr>
          <w:sz w:val="22"/>
          <w:szCs w:val="22"/>
        </w:rPr>
      </w:pPr>
    </w:p>
    <w:p>
      <w:pPr>
        <w:spacing w:before="59"/>
        <w:jc w:val="right"/>
        <w:rPr>
          <w:sz w:val="17"/>
          <w:szCs w:val="17"/>
        </w:rPr>
      </w:pPr>
      <w:r>
        <w:rPr>
          <w:rFonts w:ascii="FangSong" w:hAnsi="FangSong" w:eastAsia="FangSong" w:cs="FangSong"/>
          <w:sz w:val="17"/>
          <w:szCs w:val="17"/>
          <w:spacing w:val="9"/>
        </w:rPr>
        <w:t>第3章</w:t>
      </w:r>
      <w:r>
        <w:rPr>
          <w:rFonts w:ascii="FangSong" w:hAnsi="FangSong" w:eastAsia="FangSong" w:cs="FangSong"/>
          <w:sz w:val="17"/>
          <w:szCs w:val="17"/>
          <w:spacing w:val="57"/>
          <w:w w:val="101"/>
        </w:rPr>
        <w:t xml:space="preserve"> </w:t>
      </w:r>
      <w:r>
        <w:rPr>
          <w:rFonts w:ascii="FangSong" w:hAnsi="FangSong" w:eastAsia="FangSong" w:cs="FangSong"/>
          <w:sz w:val="17"/>
          <w:szCs w:val="17"/>
          <w:spacing w:val="9"/>
        </w:rPr>
        <w:t>智能制造</w:t>
      </w:r>
      <w:r>
        <w:rPr>
          <w:rFonts w:ascii="FangSong" w:hAnsi="FangSong" w:eastAsia="FangSong" w:cs="FangSong"/>
          <w:sz w:val="17"/>
          <w:szCs w:val="17"/>
          <w:spacing w:val="9"/>
        </w:rPr>
        <w:t xml:space="preserve">  </w:t>
      </w:r>
      <w:r>
        <w:rPr>
          <w:sz w:val="17"/>
          <w:szCs w:val="17"/>
          <w:position w:val="-18"/>
        </w:rPr>
        <w:drawing>
          <wp:inline distT="0" distB="0" distL="0" distR="0">
            <wp:extent cx="342918" cy="342875"/>
            <wp:effectExtent l="0" t="0" r="0" b="0"/>
            <wp:docPr id="152" name="IM 152"/>
            <wp:cNvGraphicFramePr/>
            <a:graphic>
              <a:graphicData uri="http://schemas.openxmlformats.org/drawingml/2006/picture">
                <pic:pic>
                  <pic:nvPicPr>
                    <pic:cNvPr id="152" name="IM 152"/>
                    <pic:cNvPicPr/>
                  </pic:nvPicPr>
                  <pic:blipFill>
                    <a:blip r:embed="rId83"/>
                    <a:stretch>
                      <a:fillRect/>
                    </a:stretch>
                  </pic:blipFill>
                  <pic:spPr>
                    <a:xfrm rot="0">
                      <a:off x="0" y="0"/>
                      <a:ext cx="342918" cy="342875"/>
                    </a:xfrm>
                    <a:prstGeom prst="rect">
                      <a:avLst/>
                    </a:prstGeom>
                  </pic:spPr>
                </pic:pic>
              </a:graphicData>
            </a:graphic>
          </wp:inline>
        </w:drawing>
      </w:r>
    </w:p>
    <w:p>
      <w:pPr>
        <w:spacing w:line="375" w:lineRule="auto"/>
        <w:rPr>
          <w:rFonts w:ascii="Arial"/>
          <w:sz w:val="21"/>
        </w:rPr>
      </w:pPr>
      <w:r/>
    </w:p>
    <w:p>
      <w:pPr>
        <w:pStyle w:val="BodyText"/>
        <w:spacing w:before="71" w:line="219" w:lineRule="auto"/>
        <w:rPr>
          <w:sz w:val="22"/>
          <w:szCs w:val="22"/>
        </w:rPr>
      </w:pPr>
      <w:r>
        <w:rPr>
          <w:sz w:val="22"/>
          <w:szCs w:val="22"/>
          <w:spacing w:val="-8"/>
        </w:rPr>
        <w:t>存在以下不足。</w:t>
      </w:r>
    </w:p>
    <w:p>
      <w:pPr>
        <w:pStyle w:val="BodyText"/>
        <w:ind w:right="720" w:firstLine="450"/>
        <w:spacing w:before="87" w:line="280" w:lineRule="auto"/>
        <w:rPr>
          <w:sz w:val="22"/>
          <w:szCs w:val="22"/>
        </w:rPr>
      </w:pPr>
      <w:r>
        <w:rPr>
          <w:sz w:val="22"/>
          <w:szCs w:val="22"/>
          <w:spacing w:val="3"/>
        </w:rPr>
        <w:t>①大多数企业</w:t>
      </w:r>
      <w:r>
        <w:rPr>
          <w:sz w:val="22"/>
          <w:szCs w:val="22"/>
          <w:spacing w:val="-49"/>
        </w:rPr>
        <w:t xml:space="preserve"> </w:t>
      </w:r>
      <w:r>
        <w:rPr>
          <w:rFonts w:ascii="Times New Roman" w:hAnsi="Times New Roman" w:eastAsia="Times New Roman" w:cs="Times New Roman"/>
          <w:sz w:val="22"/>
          <w:szCs w:val="22"/>
        </w:rPr>
        <w:t>CAPP</w:t>
      </w:r>
      <w:r>
        <w:rPr>
          <w:sz w:val="22"/>
          <w:szCs w:val="22"/>
          <w:spacing w:val="3"/>
        </w:rPr>
        <w:t>的应用仅仅是对纸质工艺卡片的电子化</w:t>
      </w:r>
      <w:r>
        <w:rPr>
          <w:sz w:val="22"/>
          <w:szCs w:val="22"/>
          <w:spacing w:val="2"/>
        </w:rPr>
        <w:t>管理，以</w:t>
      </w:r>
      <w:r>
        <w:rPr>
          <w:sz w:val="22"/>
          <w:szCs w:val="22"/>
        </w:rPr>
        <w:t xml:space="preserve"> </w:t>
      </w:r>
      <w:r>
        <w:rPr>
          <w:sz w:val="22"/>
          <w:szCs w:val="22"/>
        </w:rPr>
        <w:t>及实现对工艺信息的计算机自动统计汇总和权限的管理与控制，这种程度</w:t>
      </w:r>
      <w:r>
        <w:rPr>
          <w:sz w:val="22"/>
          <w:szCs w:val="22"/>
          <w:spacing w:val="11"/>
        </w:rPr>
        <w:t xml:space="preserve"> </w:t>
      </w:r>
      <w:r>
        <w:rPr>
          <w:sz w:val="22"/>
          <w:szCs w:val="22"/>
          <w:spacing w:val="-5"/>
        </w:rPr>
        <w:t>仅仅是实现对传统工艺管理的电子化管理。</w:t>
      </w:r>
    </w:p>
    <w:p>
      <w:pPr>
        <w:pStyle w:val="BodyText"/>
        <w:ind w:right="636" w:firstLine="450"/>
        <w:spacing w:before="78" w:line="284" w:lineRule="auto"/>
        <w:rPr>
          <w:sz w:val="22"/>
          <w:szCs w:val="22"/>
        </w:rPr>
      </w:pPr>
      <w:r>
        <w:rPr>
          <w:sz w:val="22"/>
          <w:szCs w:val="22"/>
        </w:rPr>
        <w:t>②大多数企业</w:t>
      </w:r>
      <w:r>
        <w:rPr>
          <w:rFonts w:ascii="Times New Roman" w:hAnsi="Times New Roman" w:eastAsia="Times New Roman" w:cs="Times New Roman"/>
          <w:sz w:val="22"/>
          <w:szCs w:val="22"/>
        </w:rPr>
        <w:t>CAPP</w:t>
      </w:r>
      <w:r>
        <w:rPr>
          <w:sz w:val="22"/>
          <w:szCs w:val="22"/>
        </w:rPr>
        <w:t>的应用还不能有效地、完整地总结本企业(或行业)</w:t>
      </w:r>
      <w:r>
        <w:rPr>
          <w:sz w:val="22"/>
          <w:szCs w:val="22"/>
          <w:spacing w:val="2"/>
        </w:rPr>
        <w:t xml:space="preserve"> </w:t>
      </w:r>
      <w:r>
        <w:rPr>
          <w:sz w:val="22"/>
          <w:szCs w:val="22"/>
        </w:rPr>
        <w:t>的工艺设计经验和设计知识，因为没有标准化的有效的工艺知识库，这导</w:t>
      </w:r>
      <w:r>
        <w:rPr>
          <w:sz w:val="22"/>
          <w:szCs w:val="22"/>
          <w:spacing w:val="6"/>
        </w:rPr>
        <w:t xml:space="preserve">  </w:t>
      </w:r>
      <w:r>
        <w:rPr>
          <w:sz w:val="22"/>
          <w:szCs w:val="22"/>
          <w:spacing w:val="-4"/>
        </w:rPr>
        <w:t>致企业的工艺编制仍然主要依靠有经验的工艺师，</w:t>
      </w:r>
      <w:r>
        <w:rPr>
          <w:rFonts w:ascii="Times New Roman" w:hAnsi="Times New Roman" w:eastAsia="Times New Roman" w:cs="Times New Roman"/>
          <w:sz w:val="22"/>
          <w:szCs w:val="22"/>
          <w:spacing w:val="-4"/>
        </w:rPr>
        <w:t>CAPP </w:t>
      </w:r>
      <w:r>
        <w:rPr>
          <w:sz w:val="22"/>
          <w:szCs w:val="22"/>
          <w:spacing w:val="-4"/>
        </w:rPr>
        <w:t>系统的智能化程度 </w:t>
      </w:r>
      <w:r>
        <w:rPr>
          <w:sz w:val="22"/>
          <w:szCs w:val="22"/>
          <w:spacing w:val="-7"/>
        </w:rPr>
        <w:t>仍然很低。</w:t>
      </w:r>
    </w:p>
    <w:p>
      <w:pPr>
        <w:pStyle w:val="BodyText"/>
        <w:ind w:right="719" w:firstLine="450"/>
        <w:spacing w:before="105" w:line="278" w:lineRule="auto"/>
        <w:rPr>
          <w:sz w:val="22"/>
          <w:szCs w:val="22"/>
        </w:rPr>
      </w:pPr>
      <w:r>
        <w:rPr>
          <w:sz w:val="22"/>
          <w:szCs w:val="22"/>
          <w:spacing w:val="12"/>
        </w:rPr>
        <w:t>③</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12"/>
        </w:rPr>
        <w:t xml:space="preserve"> </w:t>
      </w:r>
      <w:r>
        <w:rPr>
          <w:sz w:val="22"/>
          <w:szCs w:val="22"/>
          <w:spacing w:val="12"/>
        </w:rPr>
        <w:t>与</w:t>
      </w:r>
      <w:r>
        <w:rPr>
          <w:sz w:val="22"/>
          <w:szCs w:val="22"/>
          <w:spacing w:val="-47"/>
        </w:rPr>
        <w:t xml:space="preserve"> </w:t>
      </w:r>
      <w:r>
        <w:rPr>
          <w:rFonts w:ascii="Times New Roman" w:hAnsi="Times New Roman" w:eastAsia="Times New Roman" w:cs="Times New Roman"/>
          <w:sz w:val="22"/>
          <w:szCs w:val="22"/>
        </w:rPr>
        <w:t>PDM</w:t>
      </w:r>
      <w:r>
        <w:rPr>
          <w:sz w:val="22"/>
          <w:szCs w:val="22"/>
          <w:spacing w:val="12"/>
        </w:rPr>
        <w:t>中的管理功能冲突。</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17"/>
        </w:rPr>
        <w:t xml:space="preserve"> </w:t>
      </w:r>
      <w:r>
        <w:rPr>
          <w:sz w:val="22"/>
          <w:szCs w:val="22"/>
          <w:spacing w:val="12"/>
        </w:rPr>
        <w:t>是连接设计与制造的桥</w:t>
      </w:r>
      <w:r>
        <w:rPr>
          <w:sz w:val="22"/>
          <w:szCs w:val="22"/>
        </w:rPr>
        <w:t xml:space="preserve"> </w:t>
      </w:r>
      <w:r>
        <w:rPr>
          <w:sz w:val="22"/>
          <w:szCs w:val="22"/>
          <w:spacing w:val="13"/>
        </w:rPr>
        <w:t>梁，上游要与</w:t>
      </w:r>
      <w:r>
        <w:rPr>
          <w:rFonts w:ascii="Times New Roman" w:hAnsi="Times New Roman" w:eastAsia="Times New Roman" w:cs="Times New Roman"/>
          <w:sz w:val="22"/>
          <w:szCs w:val="22"/>
        </w:rPr>
        <w:t>PDM</w:t>
      </w:r>
      <w:r>
        <w:rPr>
          <w:sz w:val="22"/>
          <w:szCs w:val="22"/>
          <w:spacing w:val="13"/>
        </w:rPr>
        <w:t>集成，下游要与</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0"/>
        </w:rPr>
        <w:t xml:space="preserve"> </w:t>
      </w:r>
      <w:r>
        <w:rPr>
          <w:sz w:val="22"/>
          <w:szCs w:val="22"/>
          <w:spacing w:val="13"/>
        </w:rPr>
        <w:t>、</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Manufacturing</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Execution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4"/>
        </w:rPr>
        <w:t>,</w:t>
      </w:r>
      <w:r>
        <w:rPr>
          <w:sz w:val="22"/>
          <w:szCs w:val="22"/>
          <w:spacing w:val="4"/>
        </w:rPr>
        <w:t>制造执行系统)集成。</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7"/>
        </w:rPr>
        <w:t xml:space="preserve"> </w:t>
      </w:r>
      <w:r>
        <w:rPr>
          <w:sz w:val="22"/>
          <w:szCs w:val="22"/>
          <w:spacing w:val="4"/>
        </w:rPr>
        <w:t>、</w:t>
      </w:r>
      <w:r>
        <w:rPr>
          <w:rFonts w:ascii="Times New Roman" w:hAnsi="Times New Roman" w:eastAsia="Times New Roman" w:cs="Times New Roman"/>
          <w:sz w:val="22"/>
          <w:szCs w:val="22"/>
        </w:rPr>
        <w:t>PLM</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4"/>
        </w:rPr>
        <w:t xml:space="preserve"> </w:t>
      </w:r>
      <w:r>
        <w:rPr>
          <w:sz w:val="22"/>
          <w:szCs w:val="22"/>
          <w:spacing w:val="4"/>
        </w:rPr>
        <w:t>中的管理功能各</w:t>
      </w:r>
      <w:r>
        <w:rPr>
          <w:sz w:val="22"/>
          <w:szCs w:val="22"/>
        </w:rPr>
        <w:t xml:space="preserve"> </w:t>
      </w:r>
      <w:r>
        <w:rPr>
          <w:sz w:val="22"/>
          <w:szCs w:val="22"/>
          <w:spacing w:val="-6"/>
        </w:rPr>
        <w:t>有偏重，有各自明确的分工和定位。</w:t>
      </w:r>
    </w:p>
    <w:p>
      <w:pPr>
        <w:pStyle w:val="BodyText"/>
        <w:ind w:right="710" w:firstLine="450"/>
        <w:spacing w:before="128" w:line="279" w:lineRule="auto"/>
        <w:rPr>
          <w:sz w:val="22"/>
          <w:szCs w:val="22"/>
        </w:rPr>
      </w:pPr>
      <w:r>
        <w:rPr>
          <w:sz w:val="22"/>
          <w:szCs w:val="22"/>
          <w:spacing w:val="3"/>
        </w:rPr>
        <w:t>④大多数企业的</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3"/>
        </w:rPr>
        <w:t xml:space="preserve"> </w:t>
      </w:r>
      <w:r>
        <w:rPr>
          <w:sz w:val="22"/>
          <w:szCs w:val="22"/>
          <w:spacing w:val="3"/>
        </w:rPr>
        <w:t>系统的绘图环境可以与北京数码大方科技股份</w:t>
      </w:r>
      <w:r>
        <w:rPr>
          <w:sz w:val="22"/>
          <w:szCs w:val="22"/>
          <w:spacing w:val="9"/>
        </w:rPr>
        <w:t xml:space="preserve"> </w:t>
      </w:r>
      <w:r>
        <w:rPr>
          <w:sz w:val="22"/>
          <w:szCs w:val="22"/>
          <w:spacing w:val="2"/>
        </w:rPr>
        <w:t>有限公司</w:t>
      </w:r>
      <w:r>
        <w:rPr>
          <w:sz w:val="22"/>
          <w:szCs w:val="22"/>
          <w:spacing w:val="-43"/>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CAXA</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rPr>
        <w:t xml:space="preserve">  </w:t>
      </w:r>
      <w:r>
        <w:rPr>
          <w:sz w:val="22"/>
          <w:szCs w:val="22"/>
          <w:spacing w:val="2"/>
        </w:rPr>
        <w:t>软件集成，而与其他</w:t>
      </w: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22"/>
        </w:rPr>
        <w:t xml:space="preserve"> </w:t>
      </w:r>
      <w:r>
        <w:rPr>
          <w:sz w:val="22"/>
          <w:szCs w:val="22"/>
          <w:spacing w:val="2"/>
        </w:rPr>
        <w:t>软件还不能完全集成，而大</w:t>
      </w:r>
      <w:r>
        <w:rPr>
          <w:sz w:val="22"/>
          <w:szCs w:val="22"/>
        </w:rPr>
        <w:t xml:space="preserve"> </w:t>
      </w:r>
      <w:r>
        <w:rPr>
          <w:sz w:val="22"/>
          <w:szCs w:val="22"/>
          <w:spacing w:val="7"/>
        </w:rPr>
        <w:t>部分企业设计部门所采用的绘图软件都是</w:t>
      </w:r>
      <w:r>
        <w:rPr>
          <w:rFonts w:ascii="Times New Roman" w:hAnsi="Times New Roman" w:eastAsia="Times New Roman" w:cs="Times New Roman"/>
          <w:sz w:val="22"/>
          <w:szCs w:val="22"/>
        </w:rPr>
        <w:t>CAD</w:t>
      </w:r>
      <w:r>
        <w:rPr>
          <w:sz w:val="22"/>
          <w:szCs w:val="22"/>
          <w:spacing w:val="7"/>
        </w:rPr>
        <w:t>绘图软件，这样就导致在</w:t>
      </w:r>
      <w:r>
        <w:rPr>
          <w:sz w:val="22"/>
          <w:szCs w:val="22"/>
          <w:spacing w:val="3"/>
        </w:rPr>
        <w:t xml:space="preserve"> </w:t>
      </w:r>
      <w:r>
        <w:rPr>
          <w:rFonts w:ascii="Times New Roman" w:hAnsi="Times New Roman" w:eastAsia="Times New Roman" w:cs="Times New Roman"/>
          <w:sz w:val="22"/>
          <w:szCs w:val="22"/>
          <w:spacing w:val="-2"/>
        </w:rPr>
        <w:t>CAPP</w:t>
      </w:r>
      <w:r>
        <w:rPr>
          <w:sz w:val="22"/>
          <w:szCs w:val="22"/>
          <w:spacing w:val="-2"/>
        </w:rPr>
        <w:t>系统里面进行工艺附图的设计和更改比较费时</w:t>
      </w:r>
      <w:r>
        <w:rPr>
          <w:sz w:val="22"/>
          <w:szCs w:val="22"/>
          <w:spacing w:val="-3"/>
        </w:rPr>
        <w:t>、费力。</w:t>
      </w:r>
    </w:p>
    <w:p>
      <w:pPr>
        <w:pStyle w:val="BodyText"/>
        <w:ind w:right="726" w:firstLine="450"/>
        <w:spacing w:before="107" w:line="262" w:lineRule="auto"/>
        <w:rPr>
          <w:sz w:val="22"/>
          <w:szCs w:val="22"/>
        </w:rPr>
      </w:pPr>
      <w:r>
        <w:rPr>
          <w:sz w:val="22"/>
          <w:szCs w:val="22"/>
          <w:spacing w:val="-6"/>
        </w:rPr>
        <w:t>⑤随着三维制图软件的发展和推广应用，三</w:t>
      </w:r>
      <w:r>
        <w:rPr>
          <w:sz w:val="22"/>
          <w:szCs w:val="22"/>
          <w:spacing w:val="-7"/>
        </w:rPr>
        <w:t>维制图成为我国制造企业产</w:t>
      </w:r>
      <w:r>
        <w:rPr>
          <w:sz w:val="22"/>
          <w:szCs w:val="22"/>
        </w:rPr>
        <w:t xml:space="preserve"> </w:t>
      </w:r>
      <w:r>
        <w:rPr>
          <w:sz w:val="22"/>
          <w:szCs w:val="22"/>
          <w:spacing w:val="-12"/>
        </w:rPr>
        <w:t>品设计的主要趋势。因此，</w:t>
      </w:r>
      <w:r>
        <w:rPr>
          <w:sz w:val="22"/>
          <w:szCs w:val="22"/>
          <w:spacing w:val="-40"/>
        </w:rPr>
        <w:t xml:space="preserve"> </w:t>
      </w:r>
      <w:r>
        <w:rPr>
          <w:rFonts w:ascii="Times New Roman" w:hAnsi="Times New Roman" w:eastAsia="Times New Roman" w:cs="Times New Roman"/>
          <w:sz w:val="22"/>
          <w:szCs w:val="22"/>
          <w:spacing w:val="-12"/>
        </w:rPr>
        <w:t>CAPP</w:t>
      </w:r>
      <w:r>
        <w:rPr>
          <w:rFonts w:ascii="Times New Roman" w:hAnsi="Times New Roman" w:eastAsia="Times New Roman" w:cs="Times New Roman"/>
          <w:sz w:val="22"/>
          <w:szCs w:val="22"/>
          <w:spacing w:val="-18"/>
        </w:rPr>
        <w:t xml:space="preserve"> </w:t>
      </w:r>
      <w:r>
        <w:rPr>
          <w:sz w:val="22"/>
          <w:szCs w:val="22"/>
          <w:spacing w:val="-12"/>
        </w:rPr>
        <w:t>系统的绘图环境还有待</w:t>
      </w:r>
      <w:r>
        <w:rPr>
          <w:sz w:val="22"/>
          <w:szCs w:val="22"/>
          <w:spacing w:val="-13"/>
        </w:rPr>
        <w:t>进一步优化和完善。</w:t>
      </w:r>
    </w:p>
    <w:p>
      <w:pPr>
        <w:spacing w:line="365" w:lineRule="auto"/>
        <w:rPr>
          <w:rFonts w:ascii="Arial"/>
          <w:sz w:val="21"/>
        </w:rPr>
      </w:pPr>
      <w:r/>
    </w:p>
    <w:p>
      <w:pPr>
        <w:pStyle w:val="BodyText"/>
        <w:ind w:left="3"/>
        <w:spacing w:before="88" w:line="219" w:lineRule="auto"/>
        <w:outlineLvl w:val="6"/>
        <w:rPr>
          <w:sz w:val="27"/>
          <w:szCs w:val="27"/>
        </w:rPr>
      </w:pPr>
      <w:r>
        <w:rPr>
          <w:sz w:val="27"/>
          <w:szCs w:val="27"/>
          <w:b/>
          <w:bCs/>
          <w:spacing w:val="-14"/>
        </w:rPr>
        <w:t>3.1.4</w:t>
      </w:r>
      <w:r>
        <w:rPr>
          <w:sz w:val="27"/>
          <w:szCs w:val="27"/>
          <w:spacing w:val="14"/>
        </w:rPr>
        <w:t xml:space="preserve">  </w:t>
      </w:r>
      <w:r>
        <w:rPr>
          <w:sz w:val="27"/>
          <w:szCs w:val="27"/>
          <w:b/>
          <w:bCs/>
          <w:spacing w:val="-14"/>
        </w:rPr>
        <w:t>计算机辅助制造</w:t>
      </w:r>
    </w:p>
    <w:p>
      <w:pPr>
        <w:spacing w:line="302" w:lineRule="auto"/>
        <w:rPr>
          <w:rFonts w:ascii="Arial"/>
          <w:sz w:val="21"/>
        </w:rPr>
      </w:pPr>
      <w:r/>
    </w:p>
    <w:p>
      <w:pPr>
        <w:pStyle w:val="BodyText"/>
        <w:ind w:right="709" w:firstLine="450"/>
        <w:spacing w:before="73" w:line="287" w:lineRule="auto"/>
        <w:jc w:val="both"/>
        <w:rPr>
          <w:sz w:val="22"/>
          <w:szCs w:val="22"/>
        </w:rPr>
      </w:pPr>
      <w:r>
        <w:rPr>
          <w:sz w:val="22"/>
          <w:szCs w:val="22"/>
        </w:rPr>
        <w:t>计算机辅助制造</w:t>
      </w:r>
      <w:r>
        <w:rPr>
          <w:sz w:val="22"/>
          <w:szCs w:val="22"/>
          <w:spacing w:val="-46"/>
        </w:rPr>
        <w:t xml:space="preserve"> </w:t>
      </w:r>
      <w:r>
        <w:rPr>
          <w:rFonts w:ascii="Times New Roman" w:hAnsi="Times New Roman" w:eastAsia="Times New Roman" w:cs="Times New Roman"/>
          <w:sz w:val="22"/>
          <w:szCs w:val="22"/>
        </w:rPr>
        <w:t>(Computer</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rPr>
        <w:t>Aided</w:t>
      </w:r>
      <w:r>
        <w:rPr>
          <w:rFonts w:ascii="Times New Roman" w:hAnsi="Times New Roman" w:eastAsia="Times New Roman" w:cs="Times New Roman"/>
          <w:sz w:val="22"/>
          <w:szCs w:val="22"/>
          <w:spacing w:val="55"/>
        </w:rPr>
        <w:t xml:space="preserve"> </w:t>
      </w:r>
      <w:r>
        <w:rPr>
          <w:rFonts w:ascii="Times New Roman" w:hAnsi="Times New Roman" w:eastAsia="Times New Roman" w:cs="Times New Roman"/>
          <w:sz w:val="22"/>
          <w:szCs w:val="22"/>
        </w:rPr>
        <w:t>Manufacturing,CAM)</w:t>
      </w:r>
      <w:r>
        <w:rPr>
          <w:rFonts w:ascii="Times New Roman" w:hAnsi="Times New Roman" w:eastAsia="Times New Roman" w:cs="Times New Roman"/>
          <w:sz w:val="22"/>
          <w:szCs w:val="22"/>
          <w:spacing w:val="16"/>
        </w:rPr>
        <w:t xml:space="preserve"> </w:t>
      </w:r>
      <w:r>
        <w:rPr>
          <w:sz w:val="22"/>
          <w:szCs w:val="22"/>
        </w:rPr>
        <w:t>是指利用计算 </w:t>
      </w:r>
      <w:r>
        <w:rPr>
          <w:sz w:val="22"/>
          <w:szCs w:val="22"/>
          <w:spacing w:val="-4"/>
        </w:rPr>
        <w:t>机进行生产设备管理控制和操作的过程。</w:t>
      </w:r>
      <w:r>
        <w:rPr>
          <w:rFonts w:ascii="Times New Roman" w:hAnsi="Times New Roman" w:eastAsia="Times New Roman" w:cs="Times New Roman"/>
          <w:sz w:val="22"/>
          <w:szCs w:val="22"/>
          <w:spacing w:val="-4"/>
        </w:rPr>
        <w:t>CAM</w:t>
      </w:r>
      <w:r>
        <w:rPr>
          <w:sz w:val="22"/>
          <w:szCs w:val="22"/>
          <w:spacing w:val="-4"/>
        </w:rPr>
        <w:t>的核心是计算机数值控制(简</w:t>
      </w:r>
      <w:r>
        <w:rPr>
          <w:sz w:val="22"/>
          <w:szCs w:val="22"/>
        </w:rPr>
        <w:t xml:space="preserve"> </w:t>
      </w:r>
      <w:r>
        <w:rPr>
          <w:sz w:val="22"/>
          <w:szCs w:val="22"/>
          <w:spacing w:val="8"/>
        </w:rPr>
        <w:t>称“数控”),输入信息是零件的工艺路线和工序内容，输出</w:t>
      </w:r>
      <w:r>
        <w:rPr>
          <w:sz w:val="22"/>
          <w:szCs w:val="22"/>
          <w:spacing w:val="7"/>
        </w:rPr>
        <w:t>信息是刀具</w:t>
      </w:r>
      <w:r>
        <w:rPr>
          <w:sz w:val="22"/>
          <w:szCs w:val="22"/>
        </w:rPr>
        <w:t xml:space="preserve"> </w:t>
      </w:r>
      <w:r>
        <w:rPr>
          <w:sz w:val="22"/>
          <w:szCs w:val="22"/>
          <w:spacing w:val="5"/>
        </w:rPr>
        <w:t>加工时的运动轨迹(刀位文件)和数控程序。</w:t>
      </w:r>
    </w:p>
    <w:p>
      <w:pPr>
        <w:pStyle w:val="BodyText"/>
        <w:ind w:right="650" w:firstLine="450"/>
        <w:spacing w:before="99" w:line="281" w:lineRule="auto"/>
        <w:jc w:val="both"/>
        <w:rPr>
          <w:sz w:val="22"/>
          <w:szCs w:val="22"/>
        </w:rPr>
      </w:pPr>
      <w:r>
        <w:rPr>
          <w:sz w:val="22"/>
          <w:szCs w:val="22"/>
        </w:rPr>
        <w:t>美国麻省理工学院于1952年首先研制成数控铣床，通过程序指令来控 </w:t>
      </w:r>
      <w:r>
        <w:rPr>
          <w:sz w:val="22"/>
          <w:szCs w:val="22"/>
          <w:spacing w:val="-16"/>
        </w:rPr>
        <w:t>制机床。此后发展了一系列的数控机床，包括称为“加工中心”的多功能机床，</w:t>
      </w:r>
      <w:r>
        <w:rPr>
          <w:sz w:val="22"/>
          <w:szCs w:val="22"/>
          <w:spacing w:val="8"/>
        </w:rPr>
        <w:t xml:space="preserve"> </w:t>
      </w:r>
      <w:r>
        <w:rPr>
          <w:sz w:val="22"/>
          <w:szCs w:val="22"/>
          <w:spacing w:val="-6"/>
        </w:rPr>
        <w:t>能从刀库中自动换刀和自动转换工作位置，能</w:t>
      </w:r>
      <w:r>
        <w:rPr>
          <w:sz w:val="22"/>
          <w:szCs w:val="22"/>
          <w:spacing w:val="-7"/>
        </w:rPr>
        <w:t>连续完成锐、钻、铰、攻丝等</w:t>
      </w:r>
      <w:r>
        <w:rPr>
          <w:sz w:val="22"/>
          <w:szCs w:val="22"/>
        </w:rPr>
        <w:t xml:space="preserve">  </w:t>
      </w:r>
      <w:r>
        <w:rPr>
          <w:sz w:val="22"/>
          <w:szCs w:val="22"/>
          <w:spacing w:val="-10"/>
        </w:rPr>
        <w:t>多道工序，这些都是通过程序指令控制运作的，是柔性制造的重要组成部分。</w:t>
      </w:r>
    </w:p>
    <w:p>
      <w:pPr>
        <w:pStyle w:val="BodyText"/>
        <w:ind w:left="450"/>
        <w:spacing w:before="99" w:line="219" w:lineRule="auto"/>
        <w:rPr>
          <w:sz w:val="22"/>
          <w:szCs w:val="22"/>
        </w:rPr>
      </w:pPr>
      <w:r>
        <w:rPr>
          <w:sz w:val="22"/>
          <w:szCs w:val="22"/>
          <w:spacing w:val="2"/>
        </w:rPr>
        <w:t>数控编程就是根据来自</w:t>
      </w:r>
      <w:r>
        <w:rPr>
          <w:rFonts w:ascii="Times New Roman" w:hAnsi="Times New Roman" w:eastAsia="Times New Roman" w:cs="Times New Roman"/>
          <w:sz w:val="22"/>
          <w:szCs w:val="22"/>
        </w:rPr>
        <w:t>CAD</w:t>
      </w:r>
      <w:r>
        <w:rPr>
          <w:sz w:val="22"/>
          <w:szCs w:val="22"/>
          <w:spacing w:val="2"/>
        </w:rPr>
        <w:t>的零件几何信息和来自</w:t>
      </w:r>
      <w:r>
        <w:rPr>
          <w:rFonts w:ascii="Times New Roman" w:hAnsi="Times New Roman" w:eastAsia="Times New Roman" w:cs="Times New Roman"/>
          <w:sz w:val="22"/>
          <w:szCs w:val="22"/>
        </w:rPr>
        <w:t>CAPP</w:t>
      </w:r>
      <w:r>
        <w:rPr>
          <w:rFonts w:ascii="Times New Roman" w:hAnsi="Times New Roman" w:eastAsia="Times New Roman" w:cs="Times New Roman"/>
          <w:sz w:val="22"/>
          <w:szCs w:val="22"/>
          <w:spacing w:val="2"/>
        </w:rPr>
        <w:t xml:space="preserve"> </w:t>
      </w:r>
      <w:r>
        <w:rPr>
          <w:sz w:val="22"/>
          <w:szCs w:val="22"/>
          <w:spacing w:val="2"/>
        </w:rPr>
        <w:t>的零件工艺</w:t>
      </w:r>
    </w:p>
    <w:p>
      <w:pPr>
        <w:spacing w:line="219" w:lineRule="auto"/>
        <w:sectPr>
          <w:pgSz w:w="8720" w:h="13090"/>
          <w:pgMar w:top="400" w:right="250" w:bottom="0" w:left="669" w:header="0" w:footer="0" w:gutter="0"/>
        </w:sectPr>
        <w:rPr>
          <w:sz w:val="22"/>
          <w:szCs w:val="22"/>
        </w:rPr>
      </w:pPr>
    </w:p>
    <w:p>
      <w:pPr>
        <w:spacing w:before="19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23870" cy="330165"/>
            <wp:effectExtent l="0" t="0" r="0" b="0"/>
            <wp:docPr id="154" name="IM 154"/>
            <wp:cNvGraphicFramePr/>
            <a:graphic>
              <a:graphicData uri="http://schemas.openxmlformats.org/drawingml/2006/picture">
                <pic:pic>
                  <pic:nvPicPr>
                    <pic:cNvPr id="154" name="IM 154"/>
                    <pic:cNvPicPr/>
                  </pic:nvPicPr>
                  <pic:blipFill>
                    <a:blip r:embed="rId84"/>
                    <a:stretch>
                      <a:fillRect/>
                    </a:stretch>
                  </pic:blipFill>
                  <pic:spPr>
                    <a:xfrm rot="0">
                      <a:off x="0" y="0"/>
                      <a:ext cx="323870" cy="330165"/>
                    </a:xfrm>
                    <a:prstGeom prst="rect">
                      <a:avLst/>
                    </a:prstGeom>
                  </pic:spPr>
                </pic:pic>
              </a:graphicData>
            </a:graphic>
          </wp:inline>
        </w:drawing>
      </w:r>
      <w:r>
        <w:rPr>
          <w:rFonts w:ascii="YouYuan" w:hAnsi="YouYuan" w:eastAsia="YouYuan" w:cs="YouYuan"/>
          <w:sz w:val="18"/>
          <w:szCs w:val="18"/>
          <w:spacing w:val="83"/>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5" w:lineRule="auto"/>
        <w:rPr>
          <w:rFonts w:ascii="Arial"/>
          <w:sz w:val="21"/>
        </w:rPr>
      </w:pPr>
      <w:r/>
    </w:p>
    <w:p>
      <w:pPr>
        <w:pStyle w:val="BodyText"/>
        <w:ind w:left="680"/>
        <w:spacing w:before="72" w:line="290" w:lineRule="auto"/>
        <w:jc w:val="both"/>
        <w:rPr>
          <w:sz w:val="22"/>
          <w:szCs w:val="22"/>
        </w:rPr>
      </w:pPr>
      <w:r>
        <w:rPr>
          <w:sz w:val="22"/>
          <w:szCs w:val="22"/>
        </w:rPr>
        <w:t>信息自动或在人工干预下生成数控代码的过程。常</w:t>
      </w:r>
      <w:r>
        <w:rPr>
          <w:sz w:val="22"/>
          <w:szCs w:val="22"/>
          <w:spacing w:val="-1"/>
        </w:rPr>
        <w:t>用的数控代码有国际标</w:t>
      </w:r>
      <w:r>
        <w:rPr>
          <w:sz w:val="22"/>
          <w:szCs w:val="22"/>
        </w:rPr>
        <w:t xml:space="preserve">  </w:t>
      </w:r>
      <w:r>
        <w:rPr>
          <w:sz w:val="22"/>
          <w:szCs w:val="22"/>
          <w:spacing w:val="-1"/>
        </w:rPr>
        <w:t>准化组织</w:t>
      </w:r>
      <w:r>
        <w:rPr>
          <w:sz w:val="22"/>
          <w:szCs w:val="22"/>
          <w:spacing w:val="-57"/>
        </w:rPr>
        <w:t xml:space="preserve"> </w:t>
      </w:r>
      <w:r>
        <w:rPr>
          <w:rFonts w:ascii="Times New Roman" w:hAnsi="Times New Roman" w:eastAsia="Times New Roman" w:cs="Times New Roman"/>
          <w:sz w:val="22"/>
          <w:szCs w:val="22"/>
          <w:spacing w:val="-1"/>
        </w:rPr>
        <w:t>(International  Organization  for  Standardizatian,ISO)</w:t>
      </w:r>
      <w:r>
        <w:rPr>
          <w:rFonts w:ascii="Times New Roman" w:hAnsi="Times New Roman" w:eastAsia="Times New Roman" w:cs="Times New Roman"/>
          <w:sz w:val="22"/>
          <w:szCs w:val="22"/>
          <w:spacing w:val="16"/>
          <w:w w:val="101"/>
        </w:rPr>
        <w:t xml:space="preserve"> </w:t>
      </w:r>
      <w:r>
        <w:rPr>
          <w:sz w:val="22"/>
          <w:szCs w:val="22"/>
          <w:spacing w:val="-1"/>
        </w:rPr>
        <w:t>和美国电子工 </w:t>
      </w:r>
      <w:r>
        <w:rPr>
          <w:sz w:val="22"/>
          <w:szCs w:val="22"/>
          <w:spacing w:val="-4"/>
        </w:rPr>
        <w:t>业协会</w:t>
      </w:r>
      <w:r>
        <w:rPr>
          <w:sz w:val="22"/>
          <w:szCs w:val="22"/>
          <w:spacing w:val="-44"/>
        </w:rPr>
        <w:t xml:space="preserve"> </w:t>
      </w:r>
      <w:r>
        <w:rPr>
          <w:rFonts w:ascii="Times New Roman" w:hAnsi="Times New Roman" w:eastAsia="Times New Roman" w:cs="Times New Roman"/>
          <w:sz w:val="22"/>
          <w:szCs w:val="22"/>
          <w:spacing w:val="-4"/>
        </w:rPr>
        <w:t>(Electronic   Industries   Association,EIA) </w:t>
      </w:r>
      <w:r>
        <w:rPr>
          <w:sz w:val="22"/>
          <w:szCs w:val="22"/>
          <w:spacing w:val="-4"/>
        </w:rPr>
        <w:t>两种系统。</w:t>
      </w:r>
      <w:r>
        <w:rPr>
          <w:sz w:val="22"/>
          <w:szCs w:val="22"/>
          <w:spacing w:val="42"/>
        </w:rPr>
        <w:t xml:space="preserve"> </w:t>
      </w:r>
      <w:r>
        <w:rPr>
          <w:sz w:val="22"/>
          <w:szCs w:val="22"/>
          <w:spacing w:val="-4"/>
        </w:rPr>
        <w:t>一般的数控程序 </w:t>
      </w:r>
      <w:r>
        <w:rPr>
          <w:sz w:val="22"/>
          <w:szCs w:val="22"/>
        </w:rPr>
        <w:t>是由程序字组成，而程序字则是由用英文字母代表的地址码和地址码后的 </w:t>
      </w:r>
      <w:r>
        <w:rPr>
          <w:sz w:val="22"/>
          <w:szCs w:val="22"/>
          <w:spacing w:val="-3"/>
        </w:rPr>
        <w:t>数字和符号组成。每个程序都代表着一个特殊功能，如G00</w:t>
      </w:r>
      <w:r>
        <w:rPr>
          <w:sz w:val="22"/>
          <w:szCs w:val="22"/>
          <w:spacing w:val="-24"/>
        </w:rPr>
        <w:t xml:space="preserve"> </w:t>
      </w:r>
      <w:r>
        <w:rPr>
          <w:sz w:val="22"/>
          <w:szCs w:val="22"/>
          <w:spacing w:val="-3"/>
        </w:rPr>
        <w:t>表示点位控</w:t>
      </w:r>
      <w:r>
        <w:rPr>
          <w:sz w:val="22"/>
          <w:szCs w:val="22"/>
          <w:spacing w:val="-4"/>
        </w:rPr>
        <w:t>制，</w:t>
      </w:r>
      <w:r>
        <w:rPr>
          <w:sz w:val="22"/>
          <w:szCs w:val="22"/>
        </w:rPr>
        <w:t xml:space="preserve"> </w:t>
      </w:r>
      <w:r>
        <w:rPr>
          <w:sz w:val="22"/>
          <w:szCs w:val="22"/>
          <w:spacing w:val="-7"/>
        </w:rPr>
        <w:t>G33</w:t>
      </w:r>
      <w:r>
        <w:rPr>
          <w:sz w:val="22"/>
          <w:szCs w:val="22"/>
          <w:spacing w:val="-24"/>
        </w:rPr>
        <w:t xml:space="preserve"> </w:t>
      </w:r>
      <w:r>
        <w:rPr>
          <w:sz w:val="22"/>
          <w:szCs w:val="22"/>
          <w:spacing w:val="-7"/>
        </w:rPr>
        <w:t>表示等螺距螺纹切削，M05 表示主轴停</w:t>
      </w:r>
      <w:r>
        <w:rPr>
          <w:sz w:val="22"/>
          <w:szCs w:val="22"/>
          <w:spacing w:val="-8"/>
        </w:rPr>
        <w:t>转等。</w:t>
      </w:r>
      <w:r>
        <w:rPr>
          <w:sz w:val="22"/>
          <w:szCs w:val="22"/>
          <w:spacing w:val="46"/>
        </w:rPr>
        <w:t xml:space="preserve"> </w:t>
      </w:r>
      <w:r>
        <w:rPr>
          <w:sz w:val="22"/>
          <w:szCs w:val="22"/>
          <w:spacing w:val="-8"/>
        </w:rPr>
        <w:t>一般情况下，</w:t>
      </w:r>
      <w:r>
        <w:rPr>
          <w:sz w:val="22"/>
          <w:szCs w:val="22"/>
          <w:spacing w:val="64"/>
        </w:rPr>
        <w:t xml:space="preserve"> </w:t>
      </w:r>
      <w:r>
        <w:rPr>
          <w:sz w:val="22"/>
          <w:szCs w:val="22"/>
          <w:spacing w:val="-8"/>
        </w:rPr>
        <w:t>一条数控</w:t>
      </w:r>
      <w:r>
        <w:rPr>
          <w:sz w:val="22"/>
          <w:szCs w:val="22"/>
        </w:rPr>
        <w:t xml:space="preserve"> </w:t>
      </w:r>
      <w:r>
        <w:rPr>
          <w:sz w:val="22"/>
          <w:szCs w:val="22"/>
          <w:spacing w:val="-5"/>
        </w:rPr>
        <w:t>加工指令是由若干个程序字组成的。</w:t>
      </w:r>
    </w:p>
    <w:p>
      <w:pPr>
        <w:pStyle w:val="BodyText"/>
        <w:ind w:left="680" w:right="42" w:firstLine="479"/>
        <w:spacing w:before="127" w:line="282" w:lineRule="auto"/>
        <w:rPr>
          <w:sz w:val="22"/>
          <w:szCs w:val="22"/>
        </w:rPr>
      </w:pPr>
      <w:r>
        <w:rPr>
          <w:rFonts w:ascii="Times New Roman" w:hAnsi="Times New Roman" w:eastAsia="Times New Roman" w:cs="Times New Roman"/>
          <w:sz w:val="22"/>
          <w:szCs w:val="22"/>
          <w:spacing w:val="-2"/>
        </w:rPr>
        <w:t>CAD</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CAPP</w:t>
      </w:r>
      <w:r>
        <w:rPr>
          <w:rFonts w:ascii="Times New Roman" w:hAnsi="Times New Roman" w:eastAsia="Times New Roman" w:cs="Times New Roman"/>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CAM </w:t>
      </w:r>
      <w:r>
        <w:rPr>
          <w:sz w:val="22"/>
          <w:szCs w:val="22"/>
          <w:spacing w:val="-2"/>
        </w:rPr>
        <w:t>在应用场合、操作人员、系统功能上按照生产布</w:t>
      </w:r>
      <w:r>
        <w:rPr>
          <w:sz w:val="22"/>
          <w:szCs w:val="22"/>
        </w:rPr>
        <w:t xml:space="preserve"> </w:t>
      </w:r>
      <w:r>
        <w:rPr>
          <w:sz w:val="22"/>
          <w:szCs w:val="22"/>
          <w:spacing w:val="1"/>
        </w:rPr>
        <w:t>局合理安排，在信息流上做到集成一体、无缝连接，网络</w:t>
      </w:r>
      <w:r>
        <w:rPr>
          <w:sz w:val="22"/>
          <w:szCs w:val="22"/>
        </w:rPr>
        <w:t>技术的成功应用 </w:t>
      </w:r>
      <w:r>
        <w:rPr>
          <w:sz w:val="22"/>
          <w:szCs w:val="22"/>
          <w:spacing w:val="-3"/>
        </w:rPr>
        <w:t>已经为此奠定了基础。智能化</w:t>
      </w:r>
      <w:r>
        <w:rPr>
          <w:rFonts w:ascii="Times New Roman" w:hAnsi="Times New Roman" w:eastAsia="Times New Roman" w:cs="Times New Roman"/>
          <w:sz w:val="22"/>
          <w:szCs w:val="22"/>
          <w:spacing w:val="-3"/>
        </w:rPr>
        <w:t>CAM </w:t>
      </w:r>
      <w:r>
        <w:rPr>
          <w:sz w:val="22"/>
          <w:szCs w:val="22"/>
          <w:spacing w:val="-3"/>
        </w:rPr>
        <w:t>软件有两个方向：大数据匹</w:t>
      </w:r>
      <w:r>
        <w:rPr>
          <w:sz w:val="22"/>
          <w:szCs w:val="22"/>
          <w:spacing w:val="-4"/>
        </w:rPr>
        <w:t>配策略和软</w:t>
      </w:r>
      <w:r>
        <w:rPr>
          <w:sz w:val="22"/>
          <w:szCs w:val="22"/>
        </w:rPr>
        <w:t xml:space="preserve"> </w:t>
      </w:r>
      <w:r>
        <w:rPr>
          <w:sz w:val="22"/>
          <w:szCs w:val="22"/>
          <w:spacing w:val="-6"/>
        </w:rPr>
        <w:t>件的智能化。</w:t>
      </w:r>
    </w:p>
    <w:p>
      <w:pPr>
        <w:pStyle w:val="BodyText"/>
        <w:ind w:left="680" w:right="41" w:firstLine="479"/>
        <w:spacing w:before="100" w:line="285" w:lineRule="auto"/>
        <w:rPr>
          <w:sz w:val="22"/>
          <w:szCs w:val="22"/>
        </w:rPr>
      </w:pPr>
      <w:r>
        <w:rPr>
          <w:rFonts w:ascii="Times New Roman" w:hAnsi="Times New Roman" w:eastAsia="Times New Roman" w:cs="Times New Roman"/>
          <w:sz w:val="22"/>
          <w:szCs w:val="22"/>
        </w:rPr>
        <w:t>CAD</w:t>
      </w:r>
      <w:r>
        <w:rPr>
          <w:rFonts w:ascii="Times New Roman" w:hAnsi="Times New Roman" w:eastAsia="Times New Roman" w:cs="Times New Roman"/>
          <w:sz w:val="22"/>
          <w:szCs w:val="22"/>
          <w:spacing w:val="-10"/>
        </w:rPr>
        <w:t xml:space="preserve"> </w:t>
      </w:r>
      <w:r>
        <w:rPr>
          <w:sz w:val="22"/>
          <w:szCs w:val="22"/>
          <w:spacing w:val="2"/>
        </w:rPr>
        <w:t>和</w:t>
      </w:r>
      <w:r>
        <w:rPr>
          <w:sz w:val="22"/>
          <w:szCs w:val="22"/>
          <w:spacing w:val="-60"/>
        </w:rPr>
        <w:t xml:space="preserve"> </w:t>
      </w:r>
      <w:r>
        <w:rPr>
          <w:rFonts w:ascii="Times New Roman" w:hAnsi="Times New Roman" w:eastAsia="Times New Roman" w:cs="Times New Roman"/>
          <w:sz w:val="22"/>
          <w:szCs w:val="22"/>
        </w:rPr>
        <w:t>CAM</w:t>
      </w:r>
      <w:r>
        <w:rPr>
          <w:sz w:val="22"/>
          <w:szCs w:val="22"/>
          <w:spacing w:val="2"/>
        </w:rPr>
        <w:t>一体化软件的特点是优越的参数化设计、变量化设计及</w:t>
      </w:r>
      <w:r>
        <w:rPr>
          <w:sz w:val="22"/>
          <w:szCs w:val="22"/>
        </w:rPr>
        <w:t xml:space="preserve"> </w:t>
      </w:r>
      <w:r>
        <w:rPr>
          <w:sz w:val="22"/>
          <w:szCs w:val="22"/>
        </w:rPr>
        <w:t>特征造型技术与传统的实体和曲面造型功能结合在一起，加工方式完备， </w:t>
      </w:r>
      <w:r>
        <w:rPr>
          <w:sz w:val="22"/>
          <w:szCs w:val="22"/>
          <w:spacing w:val="7"/>
        </w:rPr>
        <w:t>计算准确，实用性强，可以从简单的2轴加工到以5轴联动方式来加工极</w:t>
      </w:r>
      <w:r>
        <w:rPr>
          <w:sz w:val="22"/>
          <w:szCs w:val="22"/>
          <w:spacing w:val="4"/>
        </w:rPr>
        <w:t xml:space="preserve"> </w:t>
      </w:r>
      <w:r>
        <w:rPr>
          <w:sz w:val="22"/>
          <w:szCs w:val="22"/>
        </w:rPr>
        <w:t>为复杂的工件表面，并可以对数控加工过程进行自动控制和优化，同时提</w:t>
      </w:r>
      <w:r>
        <w:rPr>
          <w:sz w:val="22"/>
          <w:szCs w:val="22"/>
          <w:spacing w:val="8"/>
        </w:rPr>
        <w:t xml:space="preserve"> </w:t>
      </w:r>
      <w:r>
        <w:rPr>
          <w:sz w:val="22"/>
          <w:szCs w:val="22"/>
          <w:spacing w:val="-5"/>
        </w:rPr>
        <w:t>供了二次开发工具，允许用户扩展。</w:t>
      </w:r>
    </w:p>
    <w:p>
      <w:pPr>
        <w:pStyle w:val="BodyText"/>
        <w:ind w:left="680" w:right="46" w:firstLine="479"/>
        <w:spacing w:before="108" w:line="275" w:lineRule="auto"/>
        <w:rPr>
          <w:sz w:val="22"/>
          <w:szCs w:val="22"/>
        </w:rPr>
      </w:pPr>
      <w:r>
        <w:rPr>
          <w:sz w:val="22"/>
          <w:szCs w:val="22"/>
          <w:spacing w:val="4"/>
        </w:rPr>
        <w:t>相对独立的</w:t>
      </w:r>
      <w:r>
        <w:rPr>
          <w:rFonts w:ascii="Times New Roman" w:hAnsi="Times New Roman" w:eastAsia="Times New Roman" w:cs="Times New Roman"/>
          <w:sz w:val="22"/>
          <w:szCs w:val="22"/>
        </w:rPr>
        <w:t>CAM</w:t>
      </w:r>
      <w:r>
        <w:rPr>
          <w:rFonts w:ascii="Times New Roman" w:hAnsi="Times New Roman" w:eastAsia="Times New Roman" w:cs="Times New Roman"/>
          <w:sz w:val="22"/>
          <w:szCs w:val="22"/>
          <w:spacing w:val="-9"/>
        </w:rPr>
        <w:t xml:space="preserve"> </w:t>
      </w:r>
      <w:r>
        <w:rPr>
          <w:sz w:val="22"/>
          <w:szCs w:val="22"/>
          <w:spacing w:val="4"/>
        </w:rPr>
        <w:t>系统软件主要通过中性文件从其</w:t>
      </w:r>
      <w:r>
        <w:rPr>
          <w:sz w:val="22"/>
          <w:szCs w:val="22"/>
          <w:spacing w:val="3"/>
        </w:rPr>
        <w:t>他</w:t>
      </w:r>
      <w:r>
        <w:rPr>
          <w:rFonts w:ascii="Times New Roman" w:hAnsi="Times New Roman" w:eastAsia="Times New Roman" w:cs="Times New Roman"/>
          <w:sz w:val="22"/>
          <w:szCs w:val="22"/>
        </w:rPr>
        <w:t>CAD</w:t>
      </w:r>
      <w:r>
        <w:rPr>
          <w:sz w:val="22"/>
          <w:szCs w:val="22"/>
          <w:spacing w:val="3"/>
        </w:rPr>
        <w:t>系统获取产</w:t>
      </w:r>
      <w:r>
        <w:rPr>
          <w:sz w:val="22"/>
          <w:szCs w:val="22"/>
        </w:rPr>
        <w:t xml:space="preserve"> </w:t>
      </w:r>
      <w:r>
        <w:rPr>
          <w:sz w:val="22"/>
          <w:szCs w:val="22"/>
          <w:spacing w:val="1"/>
        </w:rPr>
        <w:t>品几何模型。系统主要有交互工艺参数输入</w:t>
      </w:r>
      <w:r>
        <w:rPr>
          <w:sz w:val="22"/>
          <w:szCs w:val="22"/>
        </w:rPr>
        <w:t>模块、刀具轨迹生成模块、刀 </w:t>
      </w:r>
      <w:r>
        <w:rPr>
          <w:sz w:val="22"/>
          <w:szCs w:val="22"/>
          <w:spacing w:val="-5"/>
        </w:rPr>
        <w:t>具轨迹编辑模块、三维加工动态仿真模块和后置处理模块。</w:t>
      </w:r>
    </w:p>
    <w:p>
      <w:pPr>
        <w:spacing w:line="344" w:lineRule="auto"/>
        <w:rPr>
          <w:rFonts w:ascii="Arial"/>
          <w:sz w:val="21"/>
        </w:rPr>
      </w:pPr>
      <w:r/>
    </w:p>
    <w:p>
      <w:pPr>
        <w:pStyle w:val="BodyText"/>
        <w:ind w:left="683"/>
        <w:spacing w:before="91" w:line="219" w:lineRule="auto"/>
        <w:outlineLvl w:val="6"/>
        <w:rPr>
          <w:sz w:val="28"/>
          <w:szCs w:val="28"/>
        </w:rPr>
      </w:pPr>
      <w:r>
        <w:rPr>
          <w:sz w:val="28"/>
          <w:szCs w:val="28"/>
          <w:b/>
          <w:bCs/>
          <w:spacing w:val="-21"/>
        </w:rPr>
        <w:t>3.1.5</w:t>
      </w:r>
      <w:r>
        <w:rPr>
          <w:sz w:val="28"/>
          <w:szCs w:val="28"/>
          <w:spacing w:val="14"/>
        </w:rPr>
        <w:t xml:space="preserve">  </w:t>
      </w:r>
      <w:r>
        <w:rPr>
          <w:sz w:val="28"/>
          <w:szCs w:val="28"/>
          <w:b/>
          <w:bCs/>
          <w:spacing w:val="-21"/>
        </w:rPr>
        <w:t>产品数据管理</w:t>
      </w:r>
    </w:p>
    <w:p>
      <w:pPr>
        <w:spacing w:line="310" w:lineRule="auto"/>
        <w:rPr>
          <w:rFonts w:ascii="Arial"/>
          <w:sz w:val="21"/>
        </w:rPr>
      </w:pPr>
      <w:r/>
    </w:p>
    <w:p>
      <w:pPr>
        <w:pStyle w:val="BodyText"/>
        <w:ind w:left="680" w:right="1" w:firstLine="479"/>
        <w:spacing w:before="72" w:line="271" w:lineRule="auto"/>
        <w:rPr>
          <w:sz w:val="22"/>
          <w:szCs w:val="22"/>
        </w:rPr>
      </w:pPr>
      <w:r>
        <w:rPr>
          <w:sz w:val="22"/>
          <w:szCs w:val="22"/>
          <w:spacing w:val="3"/>
        </w:rPr>
        <w:t>产品数据管理</w:t>
      </w:r>
      <w:r>
        <w:rPr>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PDM</w:t>
      </w:r>
      <w:r>
        <w:rPr>
          <w:rFonts w:ascii="Times New Roman" w:hAnsi="Times New Roman" w:eastAsia="Times New Roman" w:cs="Times New Roman"/>
          <w:sz w:val="22"/>
          <w:szCs w:val="22"/>
          <w:spacing w:val="3"/>
        </w:rPr>
        <w:t>) </w:t>
      </w:r>
      <w:r>
        <w:rPr>
          <w:sz w:val="22"/>
          <w:szCs w:val="22"/>
          <w:spacing w:val="3"/>
        </w:rPr>
        <w:t>是一门用来管理所有</w:t>
      </w:r>
      <w:r>
        <w:rPr>
          <w:sz w:val="22"/>
          <w:szCs w:val="22"/>
        </w:rPr>
        <w:t xml:space="preserve"> </w:t>
      </w:r>
      <w:r>
        <w:rPr>
          <w:sz w:val="22"/>
          <w:szCs w:val="22"/>
          <w:spacing w:val="-1"/>
        </w:rPr>
        <w:t>与产品相关的信息和所有与产品相关的过程的技术。较为具体的定义是：</w:t>
      </w:r>
    </w:p>
    <w:p>
      <w:pPr>
        <w:pStyle w:val="BodyText"/>
        <w:ind w:left="680" w:right="63"/>
        <w:spacing w:before="96" w:line="286" w:lineRule="auto"/>
        <w:rPr>
          <w:sz w:val="22"/>
          <w:szCs w:val="22"/>
        </w:rPr>
      </w:pPr>
      <w:r>
        <w:rPr>
          <w:rFonts w:ascii="Times New Roman" w:hAnsi="Times New Roman" w:eastAsia="Times New Roman" w:cs="Times New Roman"/>
          <w:sz w:val="22"/>
          <w:szCs w:val="22"/>
        </w:rPr>
        <w:t>PDM</w:t>
      </w:r>
      <w:r>
        <w:rPr>
          <w:sz w:val="22"/>
          <w:szCs w:val="22"/>
          <w:spacing w:val="3"/>
        </w:rPr>
        <w:t>技术以软件技术为基础，是一门管理所有与产品相关的信</w:t>
      </w:r>
      <w:r>
        <w:rPr>
          <w:sz w:val="22"/>
          <w:szCs w:val="22"/>
          <w:spacing w:val="2"/>
        </w:rPr>
        <w:t>息(包括电</w:t>
      </w:r>
      <w:r>
        <w:rPr>
          <w:sz w:val="22"/>
          <w:szCs w:val="22"/>
        </w:rPr>
        <w:t xml:space="preserve"> </w:t>
      </w:r>
      <w:r>
        <w:rPr>
          <w:sz w:val="22"/>
          <w:szCs w:val="22"/>
          <w:spacing w:val="7"/>
        </w:rPr>
        <w:t>子文档、数字化文档、数据库记录等)和所有与产品相关的过程(包括审</w:t>
      </w:r>
      <w:r>
        <w:rPr>
          <w:sz w:val="22"/>
          <w:szCs w:val="22"/>
          <w:spacing w:val="14"/>
        </w:rPr>
        <w:t xml:space="preserve"> </w:t>
      </w:r>
      <w:r>
        <w:rPr>
          <w:sz w:val="22"/>
          <w:szCs w:val="22"/>
          <w:spacing w:val="-2"/>
        </w:rPr>
        <w:t>批或发放、工程更改、</w:t>
      </w:r>
      <w:r>
        <w:rPr>
          <w:sz w:val="22"/>
          <w:szCs w:val="22"/>
          <w:spacing w:val="57"/>
        </w:rPr>
        <w:t xml:space="preserve"> </w:t>
      </w:r>
      <w:r>
        <w:rPr>
          <w:sz w:val="22"/>
          <w:szCs w:val="22"/>
          <w:spacing w:val="-2"/>
        </w:rPr>
        <w:t>一般流程、配置管理等)的技术。</w:t>
      </w:r>
      <w:r>
        <w:rPr>
          <w:rFonts w:ascii="Times New Roman" w:hAnsi="Times New Roman" w:eastAsia="Times New Roman" w:cs="Times New Roman"/>
          <w:sz w:val="22"/>
          <w:szCs w:val="22"/>
          <w:spacing w:val="-2"/>
        </w:rPr>
        <w:t>PDM</w:t>
      </w:r>
      <w:r>
        <w:rPr>
          <w:sz w:val="22"/>
          <w:szCs w:val="22"/>
          <w:spacing w:val="-2"/>
        </w:rPr>
        <w:t>可以提供产</w:t>
      </w:r>
      <w:r>
        <w:rPr>
          <w:sz w:val="22"/>
          <w:szCs w:val="22"/>
        </w:rPr>
        <w:t xml:space="preserve"> </w:t>
      </w:r>
      <w:r>
        <w:rPr>
          <w:sz w:val="22"/>
          <w:szCs w:val="22"/>
        </w:rPr>
        <w:t>品全生命周期的信息管理，并可以在企业范围内为产品设计与制造建立一</w:t>
      </w:r>
      <w:r>
        <w:rPr>
          <w:sz w:val="22"/>
          <w:szCs w:val="22"/>
          <w:spacing w:val="10"/>
        </w:rPr>
        <w:t xml:space="preserve"> </w:t>
      </w:r>
      <w:r>
        <w:rPr>
          <w:sz w:val="22"/>
          <w:szCs w:val="22"/>
          <w:spacing w:val="-7"/>
        </w:rPr>
        <w:t>个并行化的协作环境。</w:t>
      </w:r>
    </w:p>
    <w:p>
      <w:pPr>
        <w:pStyle w:val="BodyText"/>
        <w:ind w:left="1160"/>
        <w:spacing w:before="107" w:line="219" w:lineRule="auto"/>
        <w:rPr>
          <w:sz w:val="22"/>
          <w:szCs w:val="22"/>
        </w:rPr>
      </w:pPr>
      <w:r>
        <w:rPr>
          <w:sz w:val="22"/>
          <w:szCs w:val="22"/>
          <w:spacing w:val="-3"/>
        </w:rPr>
        <w:t>凡是最终可以转换成计算机描述和存储的数据都是</w:t>
      </w:r>
      <w:r>
        <w:rPr>
          <w:sz w:val="22"/>
          <w:szCs w:val="22"/>
          <w:spacing w:val="-52"/>
        </w:rPr>
        <w:t xml:space="preserve"> </w:t>
      </w:r>
      <w:r>
        <w:rPr>
          <w:rFonts w:ascii="Times New Roman" w:hAnsi="Times New Roman" w:eastAsia="Times New Roman" w:cs="Times New Roman"/>
          <w:sz w:val="22"/>
          <w:szCs w:val="22"/>
          <w:spacing w:val="-3"/>
        </w:rPr>
        <w:t>PDM</w:t>
      </w:r>
      <w:r>
        <w:rPr>
          <w:sz w:val="22"/>
          <w:szCs w:val="22"/>
          <w:spacing w:val="-3"/>
        </w:rPr>
        <w:t>的管理范围：</w:t>
      </w:r>
    </w:p>
    <w:p>
      <w:pPr>
        <w:spacing w:line="219" w:lineRule="auto"/>
        <w:sectPr>
          <w:pgSz w:w="8720" w:h="13120"/>
          <w:pgMar w:top="400" w:right="796" w:bottom="0" w:left="109" w:header="0" w:footer="0" w:gutter="0"/>
        </w:sectPr>
        <w:rPr>
          <w:sz w:val="22"/>
          <w:szCs w:val="22"/>
        </w:rPr>
      </w:pPr>
    </w:p>
    <w:p>
      <w:pPr>
        <w:ind w:left="5740"/>
        <w:spacing w:before="224" w:line="222" w:lineRule="auto"/>
        <w:rPr>
          <w:rFonts w:ascii="FangSong" w:hAnsi="FangSong" w:eastAsia="FangSong" w:cs="FangSong"/>
          <w:sz w:val="17"/>
          <w:szCs w:val="17"/>
        </w:rPr>
      </w:pPr>
      <w:r>
        <w:drawing>
          <wp:anchor distT="0" distB="0" distL="0" distR="0" simplePos="0" relativeHeight="251889664" behindDoc="0" locked="0" layoutInCell="0" allowOverlap="1">
            <wp:simplePos x="0" y="0"/>
            <wp:positionH relativeFrom="page">
              <wp:posOffset>5079993</wp:posOffset>
            </wp:positionH>
            <wp:positionV relativeFrom="page">
              <wp:posOffset>273054</wp:posOffset>
            </wp:positionV>
            <wp:extent cx="336551" cy="342876"/>
            <wp:effectExtent l="0" t="0" r="0" b="0"/>
            <wp:wrapNone/>
            <wp:docPr id="156" name="IM 156"/>
            <wp:cNvGraphicFramePr/>
            <a:graphic>
              <a:graphicData uri="http://schemas.openxmlformats.org/drawingml/2006/picture">
                <pic:pic>
                  <pic:nvPicPr>
                    <pic:cNvPr id="156" name="IM 156"/>
                    <pic:cNvPicPr/>
                  </pic:nvPicPr>
                  <pic:blipFill>
                    <a:blip r:embed="rId85"/>
                    <a:stretch>
                      <a:fillRect/>
                    </a:stretch>
                  </pic:blipFill>
                  <pic:spPr>
                    <a:xfrm rot="0">
                      <a:off x="0" y="0"/>
                      <a:ext cx="336551" cy="342876"/>
                    </a:xfrm>
                    <a:prstGeom prst="rect">
                      <a:avLst/>
                    </a:prstGeom>
                  </pic:spPr>
                </pic:pic>
              </a:graphicData>
            </a:graphic>
          </wp:anchor>
        </w:drawing>
      </w:r>
      <w:r>
        <w:rPr>
          <w:rFonts w:ascii="FangSong" w:hAnsi="FangSong" w:eastAsia="FangSong" w:cs="FangSong"/>
          <w:sz w:val="17"/>
          <w:szCs w:val="17"/>
          <w:spacing w:val="10"/>
        </w:rPr>
        <w:t>第3章</w:t>
      </w:r>
      <w:r>
        <w:rPr>
          <w:rFonts w:ascii="FangSong" w:hAnsi="FangSong" w:eastAsia="FangSong" w:cs="FangSong"/>
          <w:sz w:val="17"/>
          <w:szCs w:val="17"/>
          <w:spacing w:val="51"/>
        </w:rPr>
        <w:t xml:space="preserve"> </w:t>
      </w:r>
      <w:r>
        <w:rPr>
          <w:rFonts w:ascii="FangSong" w:hAnsi="FangSong" w:eastAsia="FangSong" w:cs="FangSong"/>
          <w:sz w:val="17"/>
          <w:szCs w:val="17"/>
          <w:spacing w:val="10"/>
        </w:rPr>
        <w:t>智能制造</w:t>
      </w:r>
    </w:p>
    <w:p>
      <w:pPr>
        <w:spacing w:line="246" w:lineRule="auto"/>
        <w:rPr>
          <w:rFonts w:ascii="Arial"/>
          <w:sz w:val="21"/>
        </w:rPr>
      </w:pPr>
      <w:r/>
    </w:p>
    <w:p>
      <w:pPr>
        <w:spacing w:line="246" w:lineRule="auto"/>
        <w:rPr>
          <w:rFonts w:ascii="Arial"/>
          <w:sz w:val="21"/>
        </w:rPr>
      </w:pPr>
      <w:r/>
    </w:p>
    <w:p>
      <w:pPr>
        <w:pStyle w:val="BodyText"/>
        <w:ind w:right="659"/>
        <w:spacing w:before="72" w:line="286" w:lineRule="auto"/>
        <w:jc w:val="both"/>
        <w:rPr>
          <w:sz w:val="22"/>
          <w:szCs w:val="22"/>
        </w:rPr>
      </w:pPr>
      <w:r>
        <w:rPr>
          <w:sz w:val="22"/>
          <w:szCs w:val="22"/>
          <w:spacing w:val="-1"/>
        </w:rPr>
        <w:t>产品结构和配置、零件定义及设计数据、</w:t>
      </w:r>
      <w:r>
        <w:rPr>
          <w:rFonts w:ascii="Times New Roman" w:hAnsi="Times New Roman" w:eastAsia="Times New Roman" w:cs="Times New Roman"/>
          <w:sz w:val="22"/>
          <w:szCs w:val="22"/>
          <w:spacing w:val="-1"/>
        </w:rPr>
        <w:t>CAD</w:t>
      </w:r>
      <w:r>
        <w:rPr>
          <w:sz w:val="22"/>
          <w:szCs w:val="22"/>
          <w:spacing w:val="-1"/>
        </w:rPr>
        <w:t>绘图文件、工程分析及验证 </w:t>
      </w:r>
      <w:r>
        <w:rPr>
          <w:sz w:val="22"/>
          <w:szCs w:val="22"/>
          <w:spacing w:val="1"/>
        </w:rPr>
        <w:t>数据、制造计划及规范、</w:t>
      </w:r>
      <w:r>
        <w:rPr>
          <w:rFonts w:ascii="Times New Roman" w:hAnsi="Times New Roman" w:eastAsia="Times New Roman" w:cs="Times New Roman"/>
          <w:sz w:val="22"/>
          <w:szCs w:val="22"/>
        </w:rPr>
        <w:t>NC</w:t>
      </w:r>
      <w:r>
        <w:rPr>
          <w:sz w:val="22"/>
          <w:szCs w:val="22"/>
          <w:spacing w:val="1"/>
        </w:rPr>
        <w:t>编程文件、图像文件(照片、造型图、扫描图</w:t>
      </w:r>
      <w:r>
        <w:rPr>
          <w:sz w:val="22"/>
          <w:szCs w:val="22"/>
          <w:spacing w:val="11"/>
        </w:rPr>
        <w:t xml:space="preserve"> </w:t>
      </w:r>
      <w:r>
        <w:rPr>
          <w:sz w:val="22"/>
          <w:szCs w:val="22"/>
          <w:spacing w:val="11"/>
        </w:rPr>
        <w:t>等)、产品说明书、软件产品(程序、库、函数等“零部件”)、各种电</w:t>
      </w:r>
      <w:r>
        <w:rPr>
          <w:sz w:val="22"/>
          <w:szCs w:val="22"/>
          <w:spacing w:val="9"/>
        </w:rPr>
        <w:t xml:space="preserve"> </w:t>
      </w:r>
      <w:r>
        <w:rPr>
          <w:sz w:val="22"/>
          <w:szCs w:val="22"/>
          <w:spacing w:val="-10"/>
        </w:rPr>
        <w:t>子报表、成本核算、产品注释、项目规划书、多媒体</w:t>
      </w:r>
      <w:r>
        <w:rPr>
          <w:sz w:val="22"/>
          <w:szCs w:val="22"/>
          <w:spacing w:val="-11"/>
        </w:rPr>
        <w:t>音像产品、硬拷贝文件、</w:t>
      </w:r>
      <w:r>
        <w:rPr>
          <w:sz w:val="22"/>
          <w:szCs w:val="22"/>
        </w:rPr>
        <w:t xml:space="preserve"> </w:t>
      </w:r>
      <w:r>
        <w:rPr>
          <w:sz w:val="22"/>
          <w:szCs w:val="22"/>
          <w:spacing w:val="-5"/>
        </w:rPr>
        <w:t>其他电子数据等。</w:t>
      </w:r>
    </w:p>
    <w:p>
      <w:pPr>
        <w:pStyle w:val="BodyText"/>
        <w:ind w:right="735" w:firstLine="429"/>
        <w:spacing w:before="110" w:line="274" w:lineRule="auto"/>
        <w:rPr>
          <w:sz w:val="22"/>
          <w:szCs w:val="22"/>
        </w:rPr>
      </w:pPr>
      <w:r>
        <w:rPr>
          <w:sz w:val="22"/>
          <w:szCs w:val="22"/>
          <w:spacing w:val="7"/>
        </w:rPr>
        <w:t>因此，以数据为核心的</w:t>
      </w:r>
      <w:r>
        <w:rPr>
          <w:rFonts w:ascii="Times New Roman" w:hAnsi="Times New Roman" w:eastAsia="Times New Roman" w:cs="Times New Roman"/>
          <w:sz w:val="22"/>
          <w:szCs w:val="22"/>
        </w:rPr>
        <w:t>PDM</w:t>
      </w:r>
      <w:r>
        <w:rPr>
          <w:sz w:val="22"/>
          <w:szCs w:val="22"/>
          <w:spacing w:val="7"/>
        </w:rPr>
        <w:t>的主要功能在于：数据归档、检索与定</w:t>
      </w:r>
      <w:r>
        <w:rPr>
          <w:sz w:val="22"/>
          <w:szCs w:val="22"/>
          <w:spacing w:val="17"/>
        </w:rPr>
        <w:t xml:space="preserve"> </w:t>
      </w:r>
      <w:r>
        <w:rPr>
          <w:sz w:val="22"/>
          <w:szCs w:val="22"/>
          <w:spacing w:val="-6"/>
        </w:rPr>
        <w:t>位、统一编码、结构管理、过程管理、数据</w:t>
      </w:r>
      <w:r>
        <w:rPr>
          <w:sz w:val="22"/>
          <w:szCs w:val="22"/>
          <w:spacing w:val="-7"/>
        </w:rPr>
        <w:t>处理、系统集成、信息提取等。</w:t>
      </w:r>
      <w:r>
        <w:rPr>
          <w:sz w:val="22"/>
          <w:szCs w:val="22"/>
        </w:rPr>
        <w:t xml:space="preserve"> </w:t>
      </w:r>
      <w:r>
        <w:rPr>
          <w:rFonts w:ascii="Times New Roman" w:hAnsi="Times New Roman" w:eastAsia="Times New Roman" w:cs="Times New Roman"/>
          <w:sz w:val="22"/>
          <w:szCs w:val="22"/>
          <w:spacing w:val="-4"/>
        </w:rPr>
        <w:t>PDM</w:t>
      </w:r>
      <w:r>
        <w:rPr>
          <w:rFonts w:ascii="Times New Roman" w:hAnsi="Times New Roman" w:eastAsia="Times New Roman" w:cs="Times New Roman"/>
          <w:sz w:val="22"/>
          <w:szCs w:val="22"/>
          <w:spacing w:val="-19"/>
        </w:rPr>
        <w:t xml:space="preserve"> </w:t>
      </w:r>
      <w:r>
        <w:rPr>
          <w:sz w:val="22"/>
          <w:szCs w:val="22"/>
          <w:spacing w:val="-4"/>
        </w:rPr>
        <w:t>这些强大的功能为企业的数据分析和大数据处理</w:t>
      </w:r>
      <w:r>
        <w:rPr>
          <w:sz w:val="22"/>
          <w:szCs w:val="22"/>
          <w:spacing w:val="-5"/>
        </w:rPr>
        <w:t>带来巨大便利。</w:t>
      </w:r>
    </w:p>
    <w:p>
      <w:pPr>
        <w:spacing w:line="377" w:lineRule="auto"/>
        <w:rPr>
          <w:rFonts w:ascii="Arial"/>
          <w:sz w:val="21"/>
        </w:rPr>
      </w:pPr>
      <w:r/>
    </w:p>
    <w:p>
      <w:pPr>
        <w:pStyle w:val="BodyText"/>
        <w:ind w:left="3"/>
        <w:spacing w:before="87" w:line="219" w:lineRule="auto"/>
        <w:outlineLvl w:val="6"/>
        <w:rPr>
          <w:sz w:val="27"/>
          <w:szCs w:val="27"/>
        </w:rPr>
      </w:pPr>
      <w:r>
        <w:rPr>
          <w:sz w:val="27"/>
          <w:szCs w:val="27"/>
          <w:b/>
          <w:bCs/>
          <w:spacing w:val="-13"/>
        </w:rPr>
        <w:t>3.1.6</w:t>
      </w:r>
      <w:r>
        <w:rPr>
          <w:sz w:val="27"/>
          <w:szCs w:val="27"/>
          <w:spacing w:val="-13"/>
        </w:rPr>
        <w:t xml:space="preserve">  </w:t>
      </w:r>
      <w:r>
        <w:rPr>
          <w:sz w:val="27"/>
          <w:szCs w:val="27"/>
          <w:b/>
          <w:bCs/>
          <w:spacing w:val="-13"/>
        </w:rPr>
        <w:t>产品生命周期管理</w:t>
      </w:r>
    </w:p>
    <w:p>
      <w:pPr>
        <w:spacing w:line="314" w:lineRule="auto"/>
        <w:rPr>
          <w:rFonts w:ascii="Arial"/>
          <w:sz w:val="21"/>
        </w:rPr>
      </w:pPr>
      <w:r/>
    </w:p>
    <w:p>
      <w:pPr>
        <w:pStyle w:val="BodyText"/>
        <w:ind w:right="719" w:firstLine="429"/>
        <w:spacing w:before="71" w:line="275" w:lineRule="auto"/>
        <w:rPr>
          <w:sz w:val="22"/>
          <w:szCs w:val="22"/>
        </w:rPr>
      </w:pPr>
      <w:r>
        <w:rPr>
          <w:sz w:val="22"/>
          <w:szCs w:val="22"/>
          <w:spacing w:val="12"/>
        </w:rPr>
        <w:t>企业的研发成本只占企业总成本的5%,但是却决定了产品</w:t>
      </w:r>
      <w:r>
        <w:rPr>
          <w:sz w:val="22"/>
          <w:szCs w:val="22"/>
          <w:spacing w:val="11"/>
        </w:rPr>
        <w:t>总成本的</w:t>
      </w:r>
      <w:r>
        <w:rPr>
          <w:sz w:val="22"/>
          <w:szCs w:val="22"/>
        </w:rPr>
        <w:t xml:space="preserve"> </w:t>
      </w:r>
      <w:r>
        <w:rPr>
          <w:sz w:val="22"/>
          <w:szCs w:val="22"/>
          <w:spacing w:val="4"/>
        </w:rPr>
        <w:t>70%。对于产品中出现的一个错误，越到产品生命周期的后端修正，产生</w:t>
      </w:r>
      <w:r>
        <w:rPr>
          <w:sz w:val="22"/>
          <w:szCs w:val="22"/>
          <w:spacing w:val="7"/>
        </w:rPr>
        <w:t xml:space="preserve"> </w:t>
      </w:r>
      <w:r>
        <w:rPr>
          <w:sz w:val="22"/>
          <w:szCs w:val="22"/>
          <w:spacing w:val="-7"/>
        </w:rPr>
        <w:t>的成本越会呈指数级的增长。</w:t>
      </w:r>
    </w:p>
    <w:p>
      <w:pPr>
        <w:pStyle w:val="BodyText"/>
        <w:ind w:right="700" w:firstLine="429"/>
        <w:spacing w:before="103" w:line="290" w:lineRule="auto"/>
        <w:rPr>
          <w:sz w:val="22"/>
          <w:szCs w:val="22"/>
        </w:rPr>
      </w:pPr>
      <w:r>
        <w:rPr>
          <w:rFonts w:ascii="Times New Roman" w:hAnsi="Times New Roman" w:eastAsia="Times New Roman" w:cs="Times New Roman"/>
          <w:sz w:val="22"/>
          <w:szCs w:val="22"/>
          <w:spacing w:val="-2"/>
        </w:rPr>
        <w:t>CAD</w:t>
      </w:r>
      <w:r>
        <w:rPr>
          <w:rFonts w:ascii="Times New Roman" w:hAnsi="Times New Roman" w:eastAsia="Times New Roman" w:cs="Times New Roman"/>
          <w:sz w:val="22"/>
          <w:szCs w:val="22"/>
          <w:spacing w:val="-23"/>
        </w:rPr>
        <w:t xml:space="preserve"> </w:t>
      </w:r>
      <w:r>
        <w:rPr>
          <w:sz w:val="22"/>
          <w:szCs w:val="22"/>
          <w:spacing w:val="-2"/>
        </w:rPr>
        <w:t>、</w:t>
      </w:r>
      <w:r>
        <w:rPr>
          <w:rFonts w:ascii="Times New Roman" w:hAnsi="Times New Roman" w:eastAsia="Times New Roman" w:cs="Times New Roman"/>
          <w:sz w:val="22"/>
          <w:szCs w:val="22"/>
          <w:spacing w:val="-2"/>
        </w:rPr>
        <w:t>CAM</w:t>
      </w:r>
      <w:r>
        <w:rPr>
          <w:rFonts w:ascii="Times New Roman" w:hAnsi="Times New Roman" w:eastAsia="Times New Roman" w:cs="Times New Roman"/>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CAPP</w:t>
      </w:r>
      <w:r>
        <w:rPr>
          <w:rFonts w:ascii="Times New Roman" w:hAnsi="Times New Roman" w:eastAsia="Times New Roman" w:cs="Times New Roman"/>
          <w:sz w:val="22"/>
          <w:szCs w:val="22"/>
          <w:spacing w:val="-33"/>
        </w:rPr>
        <w:t xml:space="preserve"> </w:t>
      </w:r>
      <w:r>
        <w:rPr>
          <w:sz w:val="22"/>
          <w:szCs w:val="22"/>
          <w:spacing w:val="-2"/>
        </w:rPr>
        <w:t>、</w:t>
      </w:r>
      <w:r>
        <w:rPr>
          <w:rFonts w:ascii="Times New Roman" w:hAnsi="Times New Roman" w:eastAsia="Times New Roman" w:cs="Times New Roman"/>
          <w:sz w:val="22"/>
          <w:szCs w:val="22"/>
          <w:spacing w:val="-2"/>
        </w:rPr>
        <w:t>PDM</w:t>
      </w:r>
      <w:r>
        <w:rPr>
          <w:rFonts w:ascii="Times New Roman" w:hAnsi="Times New Roman" w:eastAsia="Times New Roman" w:cs="Times New Roman"/>
          <w:sz w:val="22"/>
          <w:szCs w:val="22"/>
          <w:spacing w:val="-19"/>
        </w:rPr>
        <w:t xml:space="preserve"> </w:t>
      </w:r>
      <w:r>
        <w:rPr>
          <w:sz w:val="22"/>
          <w:szCs w:val="22"/>
          <w:spacing w:val="-2"/>
        </w:rPr>
        <w:t>从设计、制造、工艺和产品数据的维持都</w:t>
      </w:r>
      <w:r>
        <w:rPr>
          <w:sz w:val="22"/>
          <w:szCs w:val="22"/>
        </w:rPr>
        <w:t xml:space="preserve"> </w:t>
      </w:r>
      <w:r>
        <w:rPr>
          <w:sz w:val="22"/>
          <w:szCs w:val="22"/>
          <w:spacing w:val="1"/>
        </w:rPr>
        <w:t>是紧紧围绕着产品研发的相关工作，产品生命周期管理</w:t>
      </w:r>
      <w:r>
        <w:rPr>
          <w:sz w:val="22"/>
          <w:szCs w:val="22"/>
          <w:spacing w:val="-31"/>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Lifecycle </w:t>
      </w:r>
      <w:r>
        <w:rPr>
          <w:rFonts w:ascii="Times New Roman" w:hAnsi="Times New Roman" w:eastAsia="Times New Roman" w:cs="Times New Roman"/>
          <w:sz w:val="22"/>
          <w:szCs w:val="22"/>
        </w:rPr>
        <w:t>Management,PLM)</w:t>
      </w:r>
      <w:r>
        <w:rPr>
          <w:rFonts w:ascii="Times New Roman" w:hAnsi="Times New Roman" w:eastAsia="Times New Roman" w:cs="Times New Roman"/>
          <w:sz w:val="22"/>
          <w:szCs w:val="22"/>
          <w:spacing w:val="31"/>
          <w:w w:val="101"/>
        </w:rPr>
        <w:t xml:space="preserve"> </w:t>
      </w:r>
      <w:r>
        <w:rPr>
          <w:sz w:val="22"/>
          <w:szCs w:val="22"/>
        </w:rPr>
        <w:t>则从产品</w:t>
      </w:r>
      <w:r>
        <w:rPr>
          <w:sz w:val="22"/>
          <w:szCs w:val="22"/>
          <w:spacing w:val="-1"/>
        </w:rPr>
        <w:t>的全生命周期的角度统揽这四大功能方向。从</w:t>
      </w:r>
      <w:r>
        <w:rPr>
          <w:sz w:val="22"/>
          <w:szCs w:val="22"/>
        </w:rPr>
        <w:t xml:space="preserve"> </w:t>
      </w:r>
      <w:r>
        <w:rPr>
          <w:sz w:val="22"/>
          <w:szCs w:val="22"/>
          <w:spacing w:val="-3"/>
        </w:rPr>
        <w:t>更大的范围来说，和</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30"/>
        </w:rPr>
        <w:t xml:space="preserve"> </w:t>
      </w:r>
      <w:r>
        <w:rPr>
          <w:sz w:val="22"/>
          <w:szCs w:val="22"/>
          <w:spacing w:val="-3"/>
        </w:rPr>
        <w:t>、</w:t>
      </w:r>
      <w:r>
        <w:rPr>
          <w:rFonts w:ascii="Times New Roman" w:hAnsi="Times New Roman" w:eastAsia="Times New Roman" w:cs="Times New Roman"/>
          <w:sz w:val="22"/>
          <w:szCs w:val="22"/>
          <w:spacing w:val="-3"/>
        </w:rPr>
        <w:t>SCM</w:t>
      </w:r>
      <w:r>
        <w:rPr>
          <w:rFonts w:ascii="Times New Roman" w:hAnsi="Times New Roman" w:eastAsia="Times New Roman" w:cs="Times New Roman"/>
          <w:sz w:val="22"/>
          <w:szCs w:val="22"/>
          <w:spacing w:val="-32"/>
        </w:rPr>
        <w:t xml:space="preserve"> </w:t>
      </w:r>
      <w:r>
        <w:rPr>
          <w:sz w:val="22"/>
          <w:szCs w:val="22"/>
          <w:spacing w:val="-3"/>
        </w:rPr>
        <w:t>、</w:t>
      </w:r>
      <w:r>
        <w:rPr>
          <w:rFonts w:ascii="Times New Roman" w:hAnsi="Times New Roman" w:eastAsia="Times New Roman" w:cs="Times New Roman"/>
          <w:sz w:val="22"/>
          <w:szCs w:val="22"/>
          <w:spacing w:val="-3"/>
        </w:rPr>
        <w:t>CRM</w:t>
      </w:r>
      <w:r>
        <w:rPr>
          <w:rFonts w:ascii="Times New Roman" w:hAnsi="Times New Roman" w:eastAsia="Times New Roman" w:cs="Times New Roman"/>
          <w:sz w:val="22"/>
          <w:szCs w:val="22"/>
          <w:spacing w:val="-29"/>
        </w:rPr>
        <w:t xml:space="preserve"> </w:t>
      </w:r>
      <w:r>
        <w:rPr>
          <w:sz w:val="22"/>
          <w:szCs w:val="22"/>
          <w:spacing w:val="-3"/>
        </w:rPr>
        <w:t>一样，</w:t>
      </w:r>
      <w:r>
        <w:rPr>
          <w:rFonts w:ascii="Times New Roman" w:hAnsi="Times New Roman" w:eastAsia="Times New Roman" w:cs="Times New Roman"/>
          <w:sz w:val="22"/>
          <w:szCs w:val="22"/>
          <w:spacing w:val="-3"/>
        </w:rPr>
        <w:t>PLM</w:t>
      </w:r>
      <w:r>
        <w:rPr>
          <w:sz w:val="22"/>
          <w:szCs w:val="22"/>
          <w:spacing w:val="-3"/>
        </w:rPr>
        <w:t>也是一种企业信息化的</w:t>
      </w:r>
      <w:r>
        <w:rPr>
          <w:sz w:val="22"/>
          <w:szCs w:val="22"/>
        </w:rPr>
        <w:t xml:space="preserve"> </w:t>
      </w:r>
      <w:r>
        <w:rPr>
          <w:sz w:val="22"/>
          <w:szCs w:val="22"/>
          <w:spacing w:val="-3"/>
        </w:rPr>
        <w:t>商业战略和一整套的业务解决方案， </w:t>
      </w:r>
      <w:r>
        <w:rPr>
          <w:rFonts w:ascii="Times New Roman" w:hAnsi="Times New Roman" w:eastAsia="Times New Roman" w:cs="Times New Roman"/>
          <w:sz w:val="22"/>
          <w:szCs w:val="22"/>
          <w:spacing w:val="-3"/>
        </w:rPr>
        <w:t>PLM</w:t>
      </w:r>
      <w:r>
        <w:rPr>
          <w:sz w:val="22"/>
          <w:szCs w:val="22"/>
          <w:spacing w:val="-3"/>
        </w:rPr>
        <w:t>把人、过</w:t>
      </w:r>
      <w:r>
        <w:rPr>
          <w:sz w:val="22"/>
          <w:szCs w:val="22"/>
          <w:spacing w:val="-4"/>
        </w:rPr>
        <w:t>程和信息有效地集成在</w:t>
      </w:r>
      <w:r>
        <w:rPr>
          <w:sz w:val="22"/>
          <w:szCs w:val="22"/>
        </w:rPr>
        <w:t xml:space="preserve"> </w:t>
      </w:r>
      <w:r>
        <w:rPr>
          <w:sz w:val="22"/>
          <w:szCs w:val="22"/>
        </w:rPr>
        <w:t>一起，覆盖整个企业、所有产品，从概念到报废的全生命周期，支持与产</w:t>
      </w:r>
      <w:r>
        <w:rPr>
          <w:sz w:val="22"/>
          <w:szCs w:val="22"/>
          <w:spacing w:val="12"/>
        </w:rPr>
        <w:t xml:space="preserve"> </w:t>
      </w:r>
      <w:r>
        <w:rPr>
          <w:sz w:val="22"/>
          <w:szCs w:val="22"/>
          <w:spacing w:val="-5"/>
        </w:rPr>
        <w:t>品相关的协作研发、管理、分发和使用产品定义信息。</w:t>
      </w:r>
    </w:p>
    <w:p>
      <w:pPr>
        <w:pStyle w:val="BodyText"/>
        <w:ind w:left="429"/>
        <w:spacing w:before="107" w:line="219" w:lineRule="auto"/>
        <w:rPr>
          <w:sz w:val="22"/>
          <w:szCs w:val="22"/>
        </w:rPr>
      </w:pPr>
      <w:r>
        <w:rPr>
          <w:sz w:val="22"/>
          <w:szCs w:val="22"/>
          <w:spacing w:val="-4"/>
        </w:rPr>
        <w:t>从系统构成的角度看， </w:t>
      </w:r>
      <w:r>
        <w:rPr>
          <w:rFonts w:ascii="Times New Roman" w:hAnsi="Times New Roman" w:eastAsia="Times New Roman" w:cs="Times New Roman"/>
          <w:sz w:val="22"/>
          <w:szCs w:val="22"/>
          <w:spacing w:val="-4"/>
        </w:rPr>
        <w:t>PLM</w:t>
      </w:r>
      <w:r>
        <w:rPr>
          <w:sz w:val="22"/>
          <w:szCs w:val="22"/>
          <w:spacing w:val="-4"/>
        </w:rPr>
        <w:t>主要由以下4个部分组成。</w:t>
      </w:r>
    </w:p>
    <w:p>
      <w:pPr>
        <w:pStyle w:val="BodyText"/>
        <w:ind w:right="739" w:firstLine="429"/>
        <w:spacing w:before="98" w:line="266" w:lineRule="auto"/>
        <w:rPr>
          <w:sz w:val="22"/>
          <w:szCs w:val="22"/>
        </w:rPr>
      </w:pPr>
      <w:r>
        <w:rPr>
          <w:sz w:val="22"/>
          <w:szCs w:val="22"/>
        </w:rPr>
        <w:t>①产品数据管理：起着数据中心仓库的作用，它保存了产品定义的所</w:t>
      </w:r>
      <w:r>
        <w:rPr>
          <w:sz w:val="22"/>
          <w:szCs w:val="22"/>
          <w:spacing w:val="16"/>
        </w:rPr>
        <w:t xml:space="preserve"> </w:t>
      </w:r>
      <w:r>
        <w:rPr>
          <w:sz w:val="22"/>
          <w:szCs w:val="22"/>
        </w:rPr>
        <w:t>有信息。通过这些中心仓库，企业管理各类与研发和生产相关联的物料清</w:t>
      </w:r>
      <w:r>
        <w:rPr>
          <w:sz w:val="22"/>
          <w:szCs w:val="22"/>
          <w:spacing w:val="9"/>
        </w:rPr>
        <w:t xml:space="preserve"> </w:t>
      </w:r>
      <w:r>
        <w:rPr>
          <w:sz w:val="22"/>
          <w:szCs w:val="22"/>
        </w:rPr>
        <w:t>单</w:t>
      </w:r>
      <w:r>
        <w:rPr>
          <w:sz w:val="22"/>
          <w:szCs w:val="22"/>
          <w:spacing w:val="-39"/>
        </w:rPr>
        <w:t xml:space="preserve"> </w:t>
      </w:r>
      <w:r>
        <w:rPr>
          <w:rFonts w:ascii="Times New Roman" w:hAnsi="Times New Roman" w:eastAsia="Times New Roman" w:cs="Times New Roman"/>
          <w:sz w:val="22"/>
          <w:szCs w:val="22"/>
        </w:rPr>
        <w:t>(Bill</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of  Material,</w:t>
      </w:r>
      <w:r>
        <w:rPr>
          <w:rFonts w:ascii="Times New Roman" w:hAnsi="Times New Roman" w:eastAsia="Times New Roman" w:cs="Times New Roman"/>
          <w:sz w:val="22"/>
          <w:szCs w:val="22"/>
          <w:spacing w:val="-1"/>
        </w:rPr>
        <w:t>BOM)</w:t>
      </w:r>
      <w:r>
        <w:rPr>
          <w:sz w:val="22"/>
          <w:szCs w:val="22"/>
          <w:spacing w:val="-1"/>
        </w:rPr>
        <w:t>。</w:t>
      </w:r>
    </w:p>
    <w:p>
      <w:pPr>
        <w:pStyle w:val="BodyText"/>
        <w:ind w:right="699" w:firstLine="429"/>
        <w:spacing w:before="146" w:line="276" w:lineRule="auto"/>
        <w:rPr>
          <w:sz w:val="22"/>
          <w:szCs w:val="22"/>
        </w:rPr>
      </w:pPr>
      <w:r>
        <w:rPr>
          <w:sz w:val="22"/>
          <w:szCs w:val="22"/>
          <w:spacing w:val="2"/>
        </w:rPr>
        <w:t>②协同产品设计</w:t>
      </w:r>
      <w:r>
        <w:rPr>
          <w:sz w:val="22"/>
          <w:szCs w:val="22"/>
          <w:spacing w:val="-4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Collaborative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Design</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CPD</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7"/>
          <w:w w:val="101"/>
        </w:rPr>
        <w:t xml:space="preserve"> </w:t>
      </w:r>
      <w:r>
        <w:rPr>
          <w:sz w:val="22"/>
          <w:szCs w:val="22"/>
          <w:spacing w:val="2"/>
        </w:rPr>
        <w:t>让工程师和设</w:t>
      </w:r>
      <w:r>
        <w:rPr>
          <w:sz w:val="22"/>
          <w:szCs w:val="22"/>
        </w:rPr>
        <w:t xml:space="preserve"> </w:t>
      </w:r>
      <w:r>
        <w:rPr>
          <w:sz w:val="22"/>
          <w:szCs w:val="22"/>
          <w:spacing w:val="-6"/>
        </w:rPr>
        <w:t>计者使用</w:t>
      </w:r>
      <w:r>
        <w:rPr>
          <w:rFonts w:ascii="Times New Roman" w:hAnsi="Times New Roman" w:eastAsia="Times New Roman" w:cs="Times New Roman"/>
          <w:sz w:val="22"/>
          <w:szCs w:val="22"/>
          <w:spacing w:val="-6"/>
        </w:rPr>
        <w:t>CAD</w:t>
      </w:r>
      <w:r>
        <w:rPr>
          <w:rFonts w:ascii="Times New Roman" w:hAnsi="Times New Roman" w:eastAsia="Times New Roman" w:cs="Times New Roman"/>
          <w:sz w:val="22"/>
          <w:szCs w:val="22"/>
          <w:spacing w:val="-20"/>
        </w:rPr>
        <w:t xml:space="preserve"> </w:t>
      </w:r>
      <w:r>
        <w:rPr>
          <w:sz w:val="22"/>
          <w:szCs w:val="22"/>
          <w:spacing w:val="-6"/>
        </w:rPr>
        <w:t>、</w:t>
      </w:r>
      <w:r>
        <w:rPr>
          <w:rFonts w:ascii="Times New Roman" w:hAnsi="Times New Roman" w:eastAsia="Times New Roman" w:cs="Times New Roman"/>
          <w:sz w:val="22"/>
          <w:szCs w:val="22"/>
          <w:spacing w:val="-6"/>
        </w:rPr>
        <w:t>CAM</w:t>
      </w:r>
      <w:r>
        <w:rPr>
          <w:rFonts w:ascii="Times New Roman" w:hAnsi="Times New Roman" w:eastAsia="Times New Roman" w:cs="Times New Roman"/>
          <w:sz w:val="22"/>
          <w:szCs w:val="22"/>
          <w:spacing w:val="-32"/>
        </w:rPr>
        <w:t xml:space="preserve"> </w:t>
      </w:r>
      <w:r>
        <w:rPr>
          <w:sz w:val="22"/>
          <w:szCs w:val="22"/>
          <w:spacing w:val="-6"/>
        </w:rPr>
        <w:t>、</w:t>
      </w:r>
      <w:r>
        <w:rPr>
          <w:rFonts w:ascii="Times New Roman" w:hAnsi="Times New Roman" w:eastAsia="Times New Roman" w:cs="Times New Roman"/>
          <w:sz w:val="22"/>
          <w:szCs w:val="22"/>
          <w:spacing w:val="-6"/>
        </w:rPr>
        <w:t>CAE</w:t>
      </w:r>
      <w:r>
        <w:rPr>
          <w:rFonts w:ascii="Times New Roman" w:hAnsi="Times New Roman" w:eastAsia="Times New Roman" w:cs="Times New Roman"/>
          <w:sz w:val="22"/>
          <w:szCs w:val="22"/>
          <w:spacing w:val="20"/>
          <w:w w:val="101"/>
        </w:rPr>
        <w:t xml:space="preserve"> </w:t>
      </w:r>
      <w:r>
        <w:rPr>
          <w:sz w:val="22"/>
          <w:szCs w:val="22"/>
          <w:spacing w:val="-6"/>
        </w:rPr>
        <w:t>软件以及所有与这些系统配合使用的补充性软</w:t>
      </w:r>
      <w:r>
        <w:rPr>
          <w:sz w:val="22"/>
          <w:szCs w:val="22"/>
        </w:rPr>
        <w:t xml:space="preserve"> </w:t>
      </w:r>
      <w:r>
        <w:rPr>
          <w:sz w:val="22"/>
          <w:szCs w:val="22"/>
          <w:spacing w:val="-6"/>
        </w:rPr>
        <w:t>件，以协同的方式在一起研发产品。</w:t>
      </w:r>
    </w:p>
    <w:p>
      <w:pPr>
        <w:pStyle w:val="BodyText"/>
        <w:ind w:right="712" w:firstLine="429"/>
        <w:spacing w:before="95" w:line="266" w:lineRule="auto"/>
        <w:rPr>
          <w:sz w:val="22"/>
          <w:szCs w:val="22"/>
        </w:rPr>
      </w:pPr>
      <w:r>
        <w:rPr>
          <w:sz w:val="22"/>
          <w:szCs w:val="22"/>
        </w:rPr>
        <w:t>③产品组合管理</w:t>
      </w:r>
      <w:r>
        <w:rPr>
          <w:sz w:val="22"/>
          <w:szCs w:val="22"/>
          <w:spacing w:val="-44"/>
        </w:rPr>
        <w:t xml:space="preserve"> </w:t>
      </w:r>
      <w:r>
        <w:rPr>
          <w:rFonts w:ascii="Times New Roman" w:hAnsi="Times New Roman" w:eastAsia="Times New Roman" w:cs="Times New Roman"/>
          <w:sz w:val="22"/>
          <w:szCs w:val="22"/>
        </w:rPr>
        <w:t>(Product   Portfolio   Management,PPM):</w:t>
      </w:r>
      <w:r>
        <w:rPr>
          <w:rFonts w:ascii="Times New Roman" w:hAnsi="Times New Roman" w:eastAsia="Times New Roman" w:cs="Times New Roman"/>
          <w:sz w:val="22"/>
          <w:szCs w:val="22"/>
          <w:spacing w:val="17"/>
          <w:w w:val="101"/>
        </w:rPr>
        <w:t xml:space="preserve"> </w:t>
      </w:r>
      <w:r>
        <w:rPr>
          <w:sz w:val="22"/>
          <w:szCs w:val="22"/>
        </w:rPr>
        <w:t>是指一套工具 </w:t>
      </w:r>
      <w:r>
        <w:rPr>
          <w:sz w:val="22"/>
          <w:szCs w:val="22"/>
          <w:spacing w:val="-1"/>
        </w:rPr>
        <w:t>集，它为管理产品组合提供决策支持，包括新产品和现有产品。</w:t>
      </w:r>
      <w:r>
        <w:rPr>
          <w:rFonts w:ascii="Times New Roman" w:hAnsi="Times New Roman" w:eastAsia="Times New Roman" w:cs="Times New Roman"/>
          <w:sz w:val="22"/>
          <w:szCs w:val="22"/>
          <w:spacing w:val="-1"/>
        </w:rPr>
        <w:t>PPM</w:t>
      </w:r>
      <w:r>
        <w:rPr>
          <w:rFonts w:ascii="Times New Roman" w:hAnsi="Times New Roman" w:eastAsia="Times New Roman" w:cs="Times New Roman"/>
          <w:sz w:val="22"/>
          <w:szCs w:val="22"/>
          <w:spacing w:val="-9"/>
        </w:rPr>
        <w:t xml:space="preserve"> </w:t>
      </w:r>
      <w:r>
        <w:rPr>
          <w:sz w:val="22"/>
          <w:szCs w:val="22"/>
          <w:spacing w:val="-1"/>
        </w:rPr>
        <w:t>工具</w:t>
      </w:r>
    </w:p>
    <w:p>
      <w:pPr>
        <w:spacing w:line="266" w:lineRule="auto"/>
        <w:sectPr>
          <w:pgSz w:w="8720" w:h="13090"/>
          <w:pgMar w:top="400" w:right="190" w:bottom="0" w:left="739"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2087" cy="292092"/>
            <wp:effectExtent l="0" t="0" r="0" b="0"/>
            <wp:docPr id="158" name="IM 158"/>
            <wp:cNvGraphicFramePr/>
            <a:graphic>
              <a:graphicData uri="http://schemas.openxmlformats.org/drawingml/2006/picture">
                <pic:pic>
                  <pic:nvPicPr>
                    <pic:cNvPr id="158" name="IM 158"/>
                    <pic:cNvPicPr/>
                  </pic:nvPicPr>
                  <pic:blipFill>
                    <a:blip r:embed="rId86"/>
                    <a:stretch>
                      <a:fillRect/>
                    </a:stretch>
                  </pic:blipFill>
                  <pic:spPr>
                    <a:xfrm rot="0">
                      <a:off x="0" y="0"/>
                      <a:ext cx="292087" cy="292092"/>
                    </a:xfrm>
                    <a:prstGeom prst="rect">
                      <a:avLst/>
                    </a:prstGeom>
                  </pic:spPr>
                </pic:pic>
              </a:graphicData>
            </a:graphic>
          </wp:inline>
        </w:drawing>
      </w:r>
      <w:r>
        <w:rPr>
          <w:rFonts w:ascii="YouYuan" w:hAnsi="YouYuan" w:eastAsia="YouYuan" w:cs="YouYuan"/>
          <w:sz w:val="18"/>
          <w:szCs w:val="18"/>
          <w:spacing w:val="2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404" w:lineRule="auto"/>
        <w:rPr>
          <w:rFonts w:ascii="Arial"/>
          <w:sz w:val="21"/>
        </w:rPr>
      </w:pPr>
      <w:r/>
    </w:p>
    <w:p>
      <w:pPr>
        <w:pStyle w:val="BodyText"/>
        <w:ind w:left="679" w:right="201"/>
        <w:spacing w:before="72" w:line="265" w:lineRule="auto"/>
        <w:rPr>
          <w:sz w:val="22"/>
          <w:szCs w:val="22"/>
        </w:rPr>
      </w:pPr>
      <w:r>
        <w:rPr>
          <w:sz w:val="22"/>
          <w:szCs w:val="22"/>
          <w:spacing w:val="4"/>
        </w:rPr>
        <w:t>集有3个部分：用于日常工作任务协调的项目管理；用于一次处理多个项 </w:t>
      </w:r>
      <w:r>
        <w:rPr>
          <w:sz w:val="22"/>
          <w:szCs w:val="22"/>
          <w:spacing w:val="-5"/>
        </w:rPr>
        <w:t>目的纲要管理；用于理解产品如何共存于市场</w:t>
      </w:r>
      <w:r>
        <w:rPr>
          <w:sz w:val="22"/>
          <w:szCs w:val="22"/>
          <w:spacing w:val="-6"/>
        </w:rPr>
        <w:t>的组合管理。</w:t>
      </w:r>
    </w:p>
    <w:p>
      <w:pPr>
        <w:pStyle w:val="BodyText"/>
        <w:ind w:left="679" w:right="197" w:firstLine="429"/>
        <w:spacing w:before="71" w:line="287" w:lineRule="auto"/>
        <w:rPr>
          <w:sz w:val="22"/>
          <w:szCs w:val="22"/>
        </w:rPr>
      </w:pPr>
      <w:r>
        <w:rPr>
          <w:sz w:val="22"/>
          <w:szCs w:val="22"/>
          <w:spacing w:val="-1"/>
        </w:rPr>
        <w:t>④客户需求管理</w:t>
      </w:r>
      <w:r>
        <w:rPr>
          <w:sz w:val="22"/>
          <w:szCs w:val="22"/>
          <w:spacing w:val="-29"/>
        </w:rPr>
        <w:t xml:space="preserve"> </w:t>
      </w:r>
      <w:r>
        <w:rPr>
          <w:rFonts w:ascii="Times New Roman" w:hAnsi="Times New Roman" w:eastAsia="Times New Roman" w:cs="Times New Roman"/>
          <w:sz w:val="22"/>
          <w:szCs w:val="22"/>
          <w:spacing w:val="-1"/>
        </w:rPr>
        <w:t>(Customer</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Needs   Management,CNM):</w:t>
      </w:r>
      <w:r>
        <w:rPr>
          <w:rFonts w:ascii="Times New Roman" w:hAnsi="Times New Roman" w:eastAsia="Times New Roman" w:cs="Times New Roman"/>
          <w:sz w:val="22"/>
          <w:szCs w:val="22"/>
          <w:spacing w:val="47"/>
        </w:rPr>
        <w:t xml:space="preserve"> </w:t>
      </w:r>
      <w:r>
        <w:rPr>
          <w:sz w:val="22"/>
          <w:szCs w:val="22"/>
          <w:spacing w:val="-1"/>
        </w:rPr>
        <w:t>是指一种获取</w:t>
      </w:r>
      <w:r>
        <w:rPr>
          <w:sz w:val="22"/>
          <w:szCs w:val="22"/>
        </w:rPr>
        <w:t xml:space="preserve"> </w:t>
      </w:r>
      <w:r>
        <w:rPr>
          <w:sz w:val="22"/>
          <w:szCs w:val="22"/>
          <w:spacing w:val="1"/>
        </w:rPr>
        <w:t>销售数据和市场反馈意见，并且把它们集成到产品设计和研</w:t>
      </w:r>
      <w:r>
        <w:rPr>
          <w:sz w:val="22"/>
          <w:szCs w:val="22"/>
        </w:rPr>
        <w:t>发过程之中的 </w:t>
      </w:r>
      <w:r>
        <w:rPr>
          <w:sz w:val="22"/>
          <w:szCs w:val="22"/>
        </w:rPr>
        <w:t>软件。正如在名称上所体现的，它是一个分析工具，可以帮助制造商开发</w:t>
      </w:r>
      <w:r>
        <w:rPr>
          <w:sz w:val="22"/>
          <w:szCs w:val="22"/>
          <w:spacing w:val="18"/>
        </w:rPr>
        <w:t xml:space="preserve"> </w:t>
      </w:r>
      <w:r>
        <w:rPr>
          <w:sz w:val="22"/>
          <w:szCs w:val="22"/>
          <w:spacing w:val="-6"/>
        </w:rPr>
        <w:t>基于客户需求、适销对路的产品。</w:t>
      </w:r>
    </w:p>
    <w:p>
      <w:pPr>
        <w:pStyle w:val="BodyText"/>
        <w:ind w:left="679" w:right="204" w:firstLine="429"/>
        <w:spacing w:before="96" w:line="279" w:lineRule="auto"/>
        <w:rPr>
          <w:sz w:val="22"/>
          <w:szCs w:val="22"/>
        </w:rPr>
      </w:pPr>
      <w:r>
        <w:rPr>
          <w:sz w:val="22"/>
          <w:szCs w:val="22"/>
        </w:rPr>
        <w:t>生产过程的智能化有赖于智能工厂和智能产品，而智能产品就是依靠</w:t>
      </w:r>
      <w:r>
        <w:rPr>
          <w:sz w:val="22"/>
          <w:szCs w:val="22"/>
          <w:spacing w:val="9"/>
        </w:rPr>
        <w:t xml:space="preserve"> </w:t>
      </w:r>
      <w:r>
        <w:rPr>
          <w:rFonts w:ascii="Times New Roman" w:hAnsi="Times New Roman" w:eastAsia="Times New Roman" w:cs="Times New Roman"/>
          <w:sz w:val="22"/>
          <w:szCs w:val="22"/>
          <w:spacing w:val="-6"/>
        </w:rPr>
        <w:t>PLM</w:t>
      </w:r>
      <w:r>
        <w:rPr>
          <w:rFonts w:ascii="Times New Roman" w:hAnsi="Times New Roman" w:eastAsia="Times New Roman" w:cs="Times New Roman"/>
          <w:sz w:val="22"/>
          <w:szCs w:val="22"/>
          <w:spacing w:val="-19"/>
        </w:rPr>
        <w:t xml:space="preserve"> </w:t>
      </w:r>
      <w:r>
        <w:rPr>
          <w:sz w:val="22"/>
          <w:szCs w:val="22"/>
          <w:spacing w:val="-6"/>
        </w:rPr>
        <w:t>开发出来的：</w:t>
      </w:r>
      <w:r>
        <w:rPr>
          <w:sz w:val="22"/>
          <w:szCs w:val="22"/>
          <w:spacing w:val="65"/>
        </w:rPr>
        <w:t xml:space="preserve"> </w:t>
      </w:r>
      <w:r>
        <w:rPr>
          <w:sz w:val="22"/>
          <w:szCs w:val="22"/>
          <w:spacing w:val="-6"/>
        </w:rPr>
        <w:t>一部分由研发人员设计，另外一部分由</w:t>
      </w:r>
      <w:r>
        <w:rPr>
          <w:sz w:val="22"/>
          <w:szCs w:val="22"/>
          <w:spacing w:val="-7"/>
        </w:rPr>
        <w:t>用户自行设计。</w:t>
      </w:r>
      <w:r>
        <w:rPr>
          <w:sz w:val="22"/>
          <w:szCs w:val="22"/>
        </w:rPr>
        <w:t xml:space="preserve"> </w:t>
      </w:r>
      <w:r>
        <w:rPr>
          <w:rFonts w:ascii="Times New Roman" w:hAnsi="Times New Roman" w:eastAsia="Times New Roman" w:cs="Times New Roman"/>
          <w:sz w:val="22"/>
          <w:szCs w:val="22"/>
          <w:spacing w:val="-6"/>
        </w:rPr>
        <w:t>PLM</w:t>
      </w:r>
      <w:r>
        <w:rPr>
          <w:sz w:val="22"/>
          <w:szCs w:val="22"/>
          <w:spacing w:val="-6"/>
        </w:rPr>
        <w:t>在智能生产、个性化定制和个性化服务等智能制</w:t>
      </w:r>
      <w:r>
        <w:rPr>
          <w:sz w:val="22"/>
          <w:szCs w:val="22"/>
          <w:spacing w:val="-7"/>
        </w:rPr>
        <w:t>造的主要方面发挥着重</w:t>
      </w:r>
      <w:r>
        <w:rPr>
          <w:sz w:val="22"/>
          <w:szCs w:val="22"/>
        </w:rPr>
        <w:t xml:space="preserve"> </w:t>
      </w:r>
      <w:r>
        <w:rPr>
          <w:sz w:val="22"/>
          <w:szCs w:val="22"/>
          <w:spacing w:val="-10"/>
        </w:rPr>
        <w:t>要作用，是工业4.0和工业互联网应用的重要基础，给企业带来巨大价值。</w:t>
      </w:r>
    </w:p>
    <w:p>
      <w:pPr>
        <w:pStyle w:val="BodyText"/>
        <w:ind w:left="1109"/>
        <w:spacing w:before="107" w:line="224" w:lineRule="auto"/>
        <w:rPr>
          <w:rFonts w:ascii="YouYuan" w:hAnsi="YouYuan" w:eastAsia="YouYuan" w:cs="YouYuan"/>
          <w:sz w:val="22"/>
          <w:szCs w:val="22"/>
        </w:rPr>
      </w:pPr>
      <w:r>
        <w:rPr>
          <w:sz w:val="22"/>
          <w:szCs w:val="22"/>
          <w:spacing w:val="-5"/>
        </w:rPr>
        <w:t>1.PLM</w:t>
      </w:r>
      <w:r>
        <w:rPr>
          <w:sz w:val="22"/>
          <w:szCs w:val="22"/>
          <w:spacing w:val="96"/>
        </w:rPr>
        <w:t xml:space="preserve"> </w:t>
      </w:r>
      <w:r>
        <w:rPr>
          <w:rFonts w:ascii="YouYuan" w:hAnsi="YouYuan" w:eastAsia="YouYuan" w:cs="YouYuan"/>
          <w:sz w:val="22"/>
          <w:szCs w:val="22"/>
          <w:spacing w:val="-5"/>
        </w:rPr>
        <w:t>实现个性化定制和个性化服务</w:t>
      </w:r>
    </w:p>
    <w:p>
      <w:pPr>
        <w:pStyle w:val="BodyText"/>
        <w:ind w:left="679" w:right="116" w:firstLine="429"/>
        <w:spacing w:before="109" w:line="285" w:lineRule="auto"/>
        <w:rPr>
          <w:sz w:val="22"/>
          <w:szCs w:val="22"/>
        </w:rPr>
      </w:pPr>
      <w:r>
        <w:rPr>
          <w:sz w:val="22"/>
          <w:szCs w:val="22"/>
        </w:rPr>
        <w:t>柔性化生产是未来制造企业升级转型的重要方向之一。以汽车行业为  </w:t>
      </w:r>
      <w:r>
        <w:rPr>
          <w:sz w:val="22"/>
          <w:szCs w:val="22"/>
        </w:rPr>
        <w:t>例，个性化定制并不仅仅局限于车身颜色、外饰等，还可能涉及发动机及 </w:t>
      </w:r>
      <w:r>
        <w:rPr>
          <w:sz w:val="22"/>
          <w:szCs w:val="22"/>
        </w:rPr>
        <w:t>其他重要的零配件。这涉及很多设计工作，因为</w:t>
      </w:r>
      <w:r>
        <w:rPr>
          <w:sz w:val="22"/>
          <w:szCs w:val="22"/>
          <w:spacing w:val="-1"/>
        </w:rPr>
        <w:t>必须保证定制的零配件与</w:t>
      </w:r>
      <w:r>
        <w:rPr>
          <w:sz w:val="22"/>
          <w:szCs w:val="22"/>
        </w:rPr>
        <w:t xml:space="preserve">  </w:t>
      </w:r>
      <w:r>
        <w:rPr>
          <w:sz w:val="22"/>
          <w:szCs w:val="22"/>
          <w:spacing w:val="-4"/>
        </w:rPr>
        <w:t>其他配件相匹配。在投入生产前</w:t>
      </w:r>
      <w:r>
        <w:rPr>
          <w:rFonts w:ascii="Times New Roman" w:hAnsi="Times New Roman" w:eastAsia="Times New Roman" w:cs="Times New Roman"/>
          <w:sz w:val="22"/>
          <w:szCs w:val="22"/>
          <w:spacing w:val="-4"/>
        </w:rPr>
        <w:t>PLM</w:t>
      </w:r>
      <w:r>
        <w:rPr>
          <w:sz w:val="22"/>
          <w:szCs w:val="22"/>
          <w:spacing w:val="-4"/>
        </w:rPr>
        <w:t>已经把完好的产品数据参数保存下来，</w:t>
      </w:r>
      <w:r>
        <w:rPr>
          <w:sz w:val="22"/>
          <w:szCs w:val="22"/>
          <w:spacing w:val="11"/>
        </w:rPr>
        <w:t xml:space="preserve"> </w:t>
      </w:r>
      <w:r>
        <w:rPr>
          <w:sz w:val="22"/>
          <w:szCs w:val="22"/>
          <w:spacing w:val="-5"/>
        </w:rPr>
        <w:t>维修人员可以像翻开一本病历卡一样，对症下药。</w:t>
      </w:r>
    </w:p>
    <w:p>
      <w:pPr>
        <w:pStyle w:val="BodyText"/>
        <w:ind w:left="1109"/>
        <w:spacing w:before="109" w:line="222" w:lineRule="auto"/>
        <w:rPr>
          <w:rFonts w:ascii="SimHei" w:hAnsi="SimHei" w:eastAsia="SimHei" w:cs="SimHei"/>
          <w:sz w:val="22"/>
          <w:szCs w:val="22"/>
        </w:rPr>
      </w:pPr>
      <w:r>
        <w:rPr>
          <w:sz w:val="22"/>
          <w:szCs w:val="22"/>
          <w:spacing w:val="-3"/>
        </w:rPr>
        <w:t>2.PLM</w:t>
      </w:r>
      <w:r>
        <w:rPr>
          <w:sz w:val="22"/>
          <w:szCs w:val="22"/>
          <w:spacing w:val="109"/>
        </w:rPr>
        <w:t xml:space="preserve"> </w:t>
      </w:r>
      <w:r>
        <w:rPr>
          <w:rFonts w:ascii="SimHei" w:hAnsi="SimHei" w:eastAsia="SimHei" w:cs="SimHei"/>
          <w:sz w:val="22"/>
          <w:szCs w:val="22"/>
          <w:spacing w:val="-3"/>
        </w:rPr>
        <w:t>实现智能生产</w:t>
      </w:r>
    </w:p>
    <w:p>
      <w:pPr>
        <w:pStyle w:val="BodyText"/>
        <w:ind w:left="679" w:right="203" w:firstLine="429"/>
        <w:spacing w:before="86" w:line="269" w:lineRule="auto"/>
        <w:rPr>
          <w:sz w:val="22"/>
          <w:szCs w:val="22"/>
        </w:rPr>
      </w:pPr>
      <w:r>
        <w:rPr>
          <w:sz w:val="22"/>
          <w:szCs w:val="22"/>
          <w:spacing w:val="1"/>
        </w:rPr>
        <w:t>生产过程的智能化，有赖于智能工厂和智能产品。其中，智能产品是</w:t>
      </w:r>
      <w:r>
        <w:rPr>
          <w:sz w:val="22"/>
          <w:szCs w:val="22"/>
        </w:rPr>
        <w:t xml:space="preserve"> </w:t>
      </w:r>
      <w:r>
        <w:rPr>
          <w:sz w:val="22"/>
          <w:szCs w:val="22"/>
          <w:spacing w:val="-9"/>
        </w:rPr>
        <w:t>依靠</w:t>
      </w:r>
      <w:r>
        <w:rPr>
          <w:sz w:val="22"/>
          <w:szCs w:val="22"/>
          <w:spacing w:val="-24"/>
        </w:rPr>
        <w:t xml:space="preserve"> </w:t>
      </w:r>
      <w:r>
        <w:rPr>
          <w:rFonts w:ascii="Times New Roman" w:hAnsi="Times New Roman" w:eastAsia="Times New Roman" w:cs="Times New Roman"/>
          <w:sz w:val="22"/>
          <w:szCs w:val="22"/>
          <w:spacing w:val="-9"/>
        </w:rPr>
        <w:t>PLM </w:t>
      </w:r>
      <w:r>
        <w:rPr>
          <w:sz w:val="22"/>
          <w:szCs w:val="22"/>
          <w:spacing w:val="-9"/>
        </w:rPr>
        <w:t>开发出来的：</w:t>
      </w:r>
      <w:r>
        <w:rPr>
          <w:sz w:val="22"/>
          <w:szCs w:val="22"/>
          <w:spacing w:val="61"/>
        </w:rPr>
        <w:t xml:space="preserve"> </w:t>
      </w:r>
      <w:r>
        <w:rPr>
          <w:sz w:val="22"/>
          <w:szCs w:val="22"/>
          <w:spacing w:val="-9"/>
        </w:rPr>
        <w:t>一部分由研发人员设计，另外一部分由用户自行设</w:t>
      </w:r>
      <w:r>
        <w:rPr>
          <w:sz w:val="22"/>
          <w:szCs w:val="22"/>
        </w:rPr>
        <w:t xml:space="preserve"> </w:t>
      </w:r>
      <w:r>
        <w:rPr>
          <w:sz w:val="22"/>
          <w:szCs w:val="22"/>
          <w:spacing w:val="-6"/>
        </w:rPr>
        <w:t>计。设计软件的基础都是</w:t>
      </w:r>
      <w:r>
        <w:rPr>
          <w:sz w:val="22"/>
          <w:szCs w:val="22"/>
          <w:spacing w:val="-48"/>
        </w:rPr>
        <w:t xml:space="preserve"> </w:t>
      </w:r>
      <w:r>
        <w:rPr>
          <w:rFonts w:ascii="Times New Roman" w:hAnsi="Times New Roman" w:eastAsia="Times New Roman" w:cs="Times New Roman"/>
          <w:sz w:val="22"/>
          <w:szCs w:val="22"/>
          <w:spacing w:val="-6"/>
        </w:rPr>
        <w:t>PLM</w:t>
      </w:r>
      <w:r>
        <w:rPr>
          <w:sz w:val="22"/>
          <w:szCs w:val="22"/>
          <w:spacing w:val="-6"/>
        </w:rPr>
        <w:t>。</w:t>
      </w:r>
    </w:p>
    <w:p>
      <w:pPr>
        <w:pStyle w:val="BodyText"/>
        <w:ind w:left="1109"/>
        <w:spacing w:before="106" w:line="219" w:lineRule="auto"/>
        <w:rPr>
          <w:rFonts w:ascii="SimHei" w:hAnsi="SimHei" w:eastAsia="SimHei" w:cs="SimHei"/>
          <w:sz w:val="22"/>
          <w:szCs w:val="22"/>
        </w:rPr>
      </w:pPr>
      <w:r>
        <w:rPr>
          <w:sz w:val="22"/>
          <w:szCs w:val="22"/>
          <w:spacing w:val="-3"/>
        </w:rPr>
        <w:t>3.PLM</w:t>
      </w:r>
      <w:r>
        <w:rPr>
          <w:sz w:val="22"/>
          <w:szCs w:val="22"/>
          <w:spacing w:val="93"/>
        </w:rPr>
        <w:t xml:space="preserve"> </w:t>
      </w:r>
      <w:r>
        <w:rPr>
          <w:rFonts w:ascii="SimHei" w:hAnsi="SimHei" w:eastAsia="SimHei" w:cs="SimHei"/>
          <w:sz w:val="22"/>
          <w:szCs w:val="22"/>
          <w:spacing w:val="-3"/>
        </w:rPr>
        <w:t>让制造企业在“微笑曲线”两端创造</w:t>
      </w:r>
      <w:r>
        <w:rPr>
          <w:rFonts w:ascii="SimHei" w:hAnsi="SimHei" w:eastAsia="SimHei" w:cs="SimHei"/>
          <w:sz w:val="22"/>
          <w:szCs w:val="22"/>
          <w:spacing w:val="-4"/>
        </w:rPr>
        <w:t>价值</w:t>
      </w:r>
    </w:p>
    <w:p>
      <w:pPr>
        <w:pStyle w:val="BodyText"/>
        <w:ind w:left="679" w:firstLine="429"/>
        <w:spacing w:before="119" w:line="282" w:lineRule="auto"/>
        <w:rPr>
          <w:sz w:val="22"/>
          <w:szCs w:val="22"/>
        </w:rPr>
      </w:pPr>
      <w:r>
        <w:rPr>
          <w:sz w:val="22"/>
          <w:szCs w:val="22"/>
          <w:spacing w:val="-3"/>
        </w:rPr>
        <w:t>制造企业转型要从研发和服务入手。相较于传统的实物生产，知识(核</w:t>
      </w:r>
      <w:r>
        <w:rPr>
          <w:sz w:val="22"/>
          <w:szCs w:val="22"/>
          <w:spacing w:val="4"/>
        </w:rPr>
        <w:t xml:space="preserve">   </w:t>
      </w:r>
      <w:r>
        <w:rPr>
          <w:sz w:val="22"/>
          <w:szCs w:val="22"/>
          <w:spacing w:val="3"/>
        </w:rPr>
        <w:t>心技术、研发)的生产更能为企业创造价值。</w:t>
      </w:r>
      <w:r>
        <w:rPr>
          <w:rFonts w:ascii="Times New Roman" w:hAnsi="Times New Roman" w:eastAsia="Times New Roman" w:cs="Times New Roman"/>
          <w:sz w:val="22"/>
          <w:szCs w:val="22"/>
        </w:rPr>
        <w:t>PLM</w:t>
      </w:r>
      <w:r>
        <w:rPr>
          <w:sz w:val="22"/>
          <w:szCs w:val="22"/>
          <w:spacing w:val="3"/>
        </w:rPr>
        <w:t>让企业提高“知识产品”</w:t>
      </w:r>
      <w:r>
        <w:rPr>
          <w:sz w:val="22"/>
          <w:szCs w:val="22"/>
          <w:spacing w:val="8"/>
        </w:rPr>
        <w:t xml:space="preserve"> </w:t>
      </w:r>
      <w:r>
        <w:rPr>
          <w:sz w:val="22"/>
          <w:szCs w:val="22"/>
          <w:spacing w:val="1"/>
        </w:rPr>
        <w:t>的生产效率，即企业要尽可能地采用已有的部件、知</w:t>
      </w:r>
      <w:r>
        <w:rPr>
          <w:sz w:val="22"/>
          <w:szCs w:val="22"/>
        </w:rPr>
        <w:t>识和方法，解决新的  </w:t>
      </w:r>
      <w:r>
        <w:rPr>
          <w:sz w:val="22"/>
          <w:szCs w:val="22"/>
          <w:spacing w:val="-9"/>
        </w:rPr>
        <w:t>问题、满足新的需求。同时，</w:t>
      </w:r>
      <w:r>
        <w:rPr>
          <w:rFonts w:ascii="Times New Roman" w:hAnsi="Times New Roman" w:eastAsia="Times New Roman" w:cs="Times New Roman"/>
          <w:sz w:val="22"/>
          <w:szCs w:val="22"/>
          <w:spacing w:val="-9"/>
        </w:rPr>
        <w:t>PLM</w:t>
      </w:r>
      <w:r>
        <w:rPr>
          <w:sz w:val="22"/>
          <w:szCs w:val="22"/>
          <w:spacing w:val="-9"/>
        </w:rPr>
        <w:t>还可以用于开发</w:t>
      </w:r>
      <w:r>
        <w:rPr>
          <w:sz w:val="22"/>
          <w:szCs w:val="22"/>
          <w:spacing w:val="-10"/>
        </w:rPr>
        <w:t>、生产、服务过程的协同。</w:t>
      </w:r>
    </w:p>
    <w:p>
      <w:pPr>
        <w:ind w:left="1109"/>
        <w:spacing w:before="107" w:line="221" w:lineRule="auto"/>
        <w:rPr>
          <w:rFonts w:ascii="SimHei" w:hAnsi="SimHei" w:eastAsia="SimHei" w:cs="SimHei"/>
          <w:sz w:val="22"/>
          <w:szCs w:val="22"/>
        </w:rPr>
      </w:pPr>
      <w:r>
        <w:rPr>
          <w:rFonts w:ascii="Times New Roman" w:hAnsi="Times New Roman" w:eastAsia="Times New Roman" w:cs="Times New Roman"/>
          <w:sz w:val="22"/>
          <w:szCs w:val="22"/>
          <w:spacing w:val="-1"/>
        </w:rPr>
        <w:t>4.PLM  </w:t>
      </w:r>
      <w:r>
        <w:rPr>
          <w:rFonts w:ascii="SimHei" w:hAnsi="SimHei" w:eastAsia="SimHei" w:cs="SimHei"/>
          <w:sz w:val="22"/>
          <w:szCs w:val="22"/>
          <w:spacing w:val="-1"/>
        </w:rPr>
        <w:t>实现企业对大数据的有效利用</w:t>
      </w:r>
    </w:p>
    <w:p>
      <w:pPr>
        <w:pStyle w:val="BodyText"/>
        <w:ind w:left="679" w:right="206" w:firstLine="429"/>
        <w:spacing w:before="90" w:line="281" w:lineRule="auto"/>
        <w:rPr>
          <w:sz w:val="22"/>
          <w:szCs w:val="22"/>
        </w:rPr>
      </w:pPr>
      <w:r>
        <w:rPr>
          <w:rFonts w:ascii="Times New Roman" w:hAnsi="Times New Roman" w:eastAsia="Times New Roman" w:cs="Times New Roman"/>
          <w:sz w:val="22"/>
          <w:szCs w:val="22"/>
          <w:spacing w:val="-7"/>
        </w:rPr>
        <w:t>PLM</w:t>
      </w:r>
      <w:r>
        <w:rPr>
          <w:sz w:val="22"/>
          <w:szCs w:val="22"/>
          <w:spacing w:val="-7"/>
        </w:rPr>
        <w:t>除了是一个产品数据管理的平台以外，更是一个知识应用的平台。</w:t>
      </w:r>
      <w:r>
        <w:rPr>
          <w:sz w:val="22"/>
          <w:szCs w:val="22"/>
        </w:rPr>
        <w:t xml:space="preserve"> </w:t>
      </w:r>
      <w:r>
        <w:rPr>
          <w:rFonts w:ascii="Times New Roman" w:hAnsi="Times New Roman" w:eastAsia="Times New Roman" w:cs="Times New Roman"/>
          <w:sz w:val="22"/>
          <w:szCs w:val="22"/>
          <w:spacing w:val="-6"/>
        </w:rPr>
        <w:t>PLM</w:t>
      </w:r>
      <w:r>
        <w:rPr>
          <w:sz w:val="22"/>
          <w:szCs w:val="22"/>
          <w:spacing w:val="-6"/>
        </w:rPr>
        <w:t>管理的不仅是数据，更是一种知识资产。随着</w:t>
      </w:r>
      <w:r>
        <w:rPr>
          <w:sz w:val="22"/>
          <w:szCs w:val="22"/>
          <w:spacing w:val="-7"/>
        </w:rPr>
        <w:t>数据的不断丰富，数据之</w:t>
      </w:r>
      <w:r>
        <w:rPr>
          <w:sz w:val="22"/>
          <w:szCs w:val="22"/>
        </w:rPr>
        <w:t xml:space="preserve"> </w:t>
      </w:r>
      <w:r>
        <w:rPr>
          <w:sz w:val="22"/>
          <w:szCs w:val="22"/>
          <w:spacing w:val="-6"/>
        </w:rPr>
        <w:t>间的关联整合不断完善，数据能够发挥的作用将越来越大。实际</w:t>
      </w:r>
      <w:r>
        <w:rPr>
          <w:sz w:val="22"/>
          <w:szCs w:val="22"/>
          <w:spacing w:val="-7"/>
        </w:rPr>
        <w:t>上，企业从</w:t>
      </w:r>
      <w:r>
        <w:rPr>
          <w:sz w:val="22"/>
          <w:szCs w:val="22"/>
        </w:rPr>
        <w:t xml:space="preserve"> </w:t>
      </w:r>
      <w:r>
        <w:rPr>
          <w:sz w:val="22"/>
          <w:szCs w:val="22"/>
          <w:spacing w:val="-12"/>
        </w:rPr>
        <w:t>来不缺数据，也不缺知识，就是缺乏对数据管理和知识沉淀的环境。</w:t>
      </w:r>
    </w:p>
    <w:p>
      <w:pPr>
        <w:spacing w:line="281" w:lineRule="auto"/>
        <w:sectPr>
          <w:pgSz w:w="8720" w:h="13120"/>
          <w:pgMar w:top="400" w:right="585" w:bottom="0" w:left="190" w:header="0" w:footer="0" w:gutter="0"/>
        </w:sectPr>
        <w:rPr>
          <w:sz w:val="22"/>
          <w:szCs w:val="22"/>
        </w:rPr>
      </w:pPr>
    </w:p>
    <w:p>
      <w:pPr>
        <w:jc w:val="right"/>
        <w:rPr>
          <w:sz w:val="17"/>
          <w:szCs w:val="17"/>
        </w:rPr>
      </w:pPr>
      <w:r>
        <w:rPr>
          <w:rFonts w:ascii="FangSong" w:hAnsi="FangSong" w:eastAsia="FangSong" w:cs="FangSong"/>
          <w:sz w:val="17"/>
          <w:szCs w:val="17"/>
          <w:spacing w:val="10"/>
        </w:rPr>
        <w:t>第3章</w:t>
      </w:r>
      <w:r>
        <w:rPr>
          <w:rFonts w:ascii="FangSong" w:hAnsi="FangSong" w:eastAsia="FangSong" w:cs="FangSong"/>
          <w:sz w:val="17"/>
          <w:szCs w:val="17"/>
          <w:spacing w:val="59"/>
        </w:rPr>
        <w:t xml:space="preserve"> </w:t>
      </w:r>
      <w:r>
        <w:rPr>
          <w:rFonts w:ascii="FangSong" w:hAnsi="FangSong" w:eastAsia="FangSong" w:cs="FangSong"/>
          <w:sz w:val="17"/>
          <w:szCs w:val="17"/>
          <w:spacing w:val="10"/>
        </w:rPr>
        <w:t>智能制造</w:t>
      </w:r>
      <w:r>
        <w:rPr>
          <w:rFonts w:ascii="FangSong" w:hAnsi="FangSong" w:eastAsia="FangSong" w:cs="FangSong"/>
          <w:sz w:val="17"/>
          <w:szCs w:val="17"/>
          <w:spacing w:val="10"/>
        </w:rPr>
        <w:t xml:space="preserve">  </w:t>
      </w:r>
      <w:r>
        <w:rPr>
          <w:sz w:val="17"/>
          <w:szCs w:val="17"/>
          <w:position w:val="-20"/>
        </w:rPr>
        <w:drawing>
          <wp:inline distT="0" distB="0" distL="0" distR="0">
            <wp:extent cx="349231" cy="349276"/>
            <wp:effectExtent l="0" t="0" r="0" b="0"/>
            <wp:docPr id="160" name="IM 160"/>
            <wp:cNvGraphicFramePr/>
            <a:graphic>
              <a:graphicData uri="http://schemas.openxmlformats.org/drawingml/2006/picture">
                <pic:pic>
                  <pic:nvPicPr>
                    <pic:cNvPr id="160" name="IM 160"/>
                    <pic:cNvPicPr/>
                  </pic:nvPicPr>
                  <pic:blipFill>
                    <a:blip r:embed="rId87"/>
                    <a:stretch>
                      <a:fillRect/>
                    </a:stretch>
                  </pic:blipFill>
                  <pic:spPr>
                    <a:xfrm rot="0">
                      <a:off x="0" y="0"/>
                      <a:ext cx="349231" cy="349276"/>
                    </a:xfrm>
                    <a:prstGeom prst="rect">
                      <a:avLst/>
                    </a:prstGeom>
                  </pic:spPr>
                </pic:pic>
              </a:graphicData>
            </a:graphic>
          </wp:inline>
        </w:drawing>
      </w:r>
    </w:p>
    <w:p>
      <w:pPr>
        <w:spacing w:line="344" w:lineRule="auto"/>
        <w:rPr>
          <w:rFonts w:ascii="Arial"/>
          <w:sz w:val="21"/>
        </w:rPr>
      </w:pPr>
      <w:r/>
    </w:p>
    <w:p>
      <w:pPr>
        <w:pStyle w:val="BodyText"/>
        <w:ind w:left="3"/>
        <w:spacing w:before="91" w:line="219" w:lineRule="auto"/>
        <w:outlineLvl w:val="6"/>
        <w:rPr>
          <w:sz w:val="28"/>
          <w:szCs w:val="28"/>
        </w:rPr>
      </w:pPr>
      <w:r>
        <w:rPr>
          <w:sz w:val="28"/>
          <w:szCs w:val="28"/>
          <w:b/>
          <w:bCs/>
          <w:spacing w:val="-19"/>
        </w:rPr>
        <w:t>3.1.7</w:t>
      </w:r>
      <w:r>
        <w:rPr>
          <w:sz w:val="28"/>
          <w:szCs w:val="28"/>
          <w:spacing w:val="-19"/>
        </w:rPr>
        <w:t xml:space="preserve">  </w:t>
      </w:r>
      <w:r>
        <w:rPr>
          <w:sz w:val="28"/>
          <w:szCs w:val="28"/>
          <w:b/>
          <w:bCs/>
          <w:spacing w:val="-19"/>
        </w:rPr>
        <w:t>集成产品开发</w:t>
      </w:r>
    </w:p>
    <w:p>
      <w:pPr>
        <w:spacing w:line="312" w:lineRule="auto"/>
        <w:rPr>
          <w:rFonts w:ascii="Arial"/>
          <w:sz w:val="21"/>
        </w:rPr>
      </w:pPr>
      <w:r/>
    </w:p>
    <w:p>
      <w:pPr>
        <w:pStyle w:val="BodyText"/>
        <w:ind w:right="718" w:firstLine="429"/>
        <w:spacing w:before="72" w:line="286" w:lineRule="auto"/>
        <w:rPr>
          <w:sz w:val="22"/>
          <w:szCs w:val="22"/>
        </w:rPr>
      </w:pPr>
      <w:r>
        <w:rPr>
          <w:sz w:val="22"/>
          <w:szCs w:val="22"/>
          <w:spacing w:val="-1"/>
        </w:rPr>
        <w:t>产品开发不仅与</w:t>
      </w:r>
      <w:r>
        <w:rPr>
          <w:rFonts w:ascii="Times New Roman" w:hAnsi="Times New Roman" w:eastAsia="Times New Roman" w:cs="Times New Roman"/>
          <w:sz w:val="22"/>
          <w:szCs w:val="22"/>
          <w:spacing w:val="-1"/>
        </w:rPr>
        <w:t>CAD</w:t>
      </w:r>
      <w:r>
        <w:rPr>
          <w:rFonts w:ascii="Times New Roman" w:hAnsi="Times New Roman" w:eastAsia="Times New Roman" w:cs="Times New Roman"/>
          <w:sz w:val="22"/>
          <w:szCs w:val="22"/>
          <w:spacing w:val="-30"/>
        </w:rPr>
        <w:t xml:space="preserve"> </w:t>
      </w:r>
      <w:r>
        <w:rPr>
          <w:sz w:val="22"/>
          <w:szCs w:val="22"/>
          <w:spacing w:val="-1"/>
        </w:rPr>
        <w:t>、</w:t>
      </w:r>
      <w:r>
        <w:rPr>
          <w:rFonts w:ascii="Times New Roman" w:hAnsi="Times New Roman" w:eastAsia="Times New Roman" w:cs="Times New Roman"/>
          <w:sz w:val="22"/>
          <w:szCs w:val="22"/>
          <w:spacing w:val="-1"/>
        </w:rPr>
        <w:t>CAM</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CAE</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spacing w:val="-1"/>
        </w:rPr>
        <w:t>CAPP</w:t>
      </w:r>
      <w:r>
        <w:rPr>
          <w:rFonts w:ascii="Times New Roman" w:hAnsi="Times New Roman" w:eastAsia="Times New Roman" w:cs="Times New Roman"/>
          <w:sz w:val="22"/>
          <w:szCs w:val="22"/>
          <w:spacing w:val="-22"/>
        </w:rPr>
        <w:t xml:space="preserve"> </w:t>
      </w:r>
      <w:r>
        <w:rPr>
          <w:sz w:val="22"/>
          <w:szCs w:val="22"/>
          <w:spacing w:val="-1"/>
        </w:rPr>
        <w:t>等四大计算机辅助系统的</w:t>
      </w:r>
      <w:r>
        <w:rPr>
          <w:sz w:val="22"/>
          <w:szCs w:val="22"/>
        </w:rPr>
        <w:t xml:space="preserve"> </w:t>
      </w:r>
      <w:r>
        <w:rPr>
          <w:sz w:val="22"/>
          <w:szCs w:val="22"/>
        </w:rPr>
        <w:t>工具有关，还关乎</w:t>
      </w:r>
      <w:r>
        <w:rPr>
          <w:rFonts w:ascii="Times New Roman" w:hAnsi="Times New Roman" w:eastAsia="Times New Roman" w:cs="Times New Roman"/>
          <w:sz w:val="22"/>
          <w:szCs w:val="22"/>
        </w:rPr>
        <w:t>PDM </w:t>
      </w:r>
      <w:r>
        <w:rPr>
          <w:sz w:val="22"/>
          <w:szCs w:val="22"/>
        </w:rPr>
        <w:t>和更大范围的</w:t>
      </w:r>
      <w:r>
        <w:rPr>
          <w:rFonts w:ascii="Times New Roman" w:hAnsi="Times New Roman" w:eastAsia="Times New Roman" w:cs="Times New Roman"/>
          <w:sz w:val="22"/>
          <w:szCs w:val="22"/>
        </w:rPr>
        <w:t>PLM,  </w:t>
      </w:r>
      <w:r>
        <w:rPr>
          <w:sz w:val="22"/>
          <w:szCs w:val="22"/>
        </w:rPr>
        <w:t>产品开发是一个系统工程，是</w:t>
      </w:r>
      <w:r>
        <w:rPr>
          <w:sz w:val="22"/>
          <w:szCs w:val="22"/>
          <w:spacing w:val="1"/>
        </w:rPr>
        <w:t xml:space="preserve"> </w:t>
      </w:r>
      <w:r>
        <w:rPr>
          <w:sz w:val="22"/>
          <w:szCs w:val="22"/>
          <w:spacing w:val="-7"/>
        </w:rPr>
        <w:t>与企业战略、财务投资、产品营销、原料采购息息相关的管理思想。因此，</w:t>
      </w:r>
      <w:r>
        <w:rPr>
          <w:sz w:val="22"/>
          <w:szCs w:val="22"/>
          <w:spacing w:val="9"/>
        </w:rPr>
        <w:t xml:space="preserve"> </w:t>
      </w:r>
      <w:r>
        <w:rPr>
          <w:sz w:val="22"/>
          <w:szCs w:val="22"/>
        </w:rPr>
        <w:t>深刻理解集成产品开发 </w:t>
      </w:r>
      <w:r>
        <w:rPr>
          <w:rFonts w:ascii="Times New Roman" w:hAnsi="Times New Roman" w:eastAsia="Times New Roman" w:cs="Times New Roman"/>
          <w:sz w:val="22"/>
          <w:szCs w:val="22"/>
        </w:rPr>
        <w:t>(Integrated</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Product</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Development,IPD)</w:t>
      </w:r>
      <w:r>
        <w:rPr>
          <w:rFonts w:ascii="Times New Roman" w:hAnsi="Times New Roman" w:eastAsia="Times New Roman" w:cs="Times New Roman"/>
          <w:sz w:val="22"/>
          <w:szCs w:val="22"/>
          <w:spacing w:val="16"/>
          <w:w w:val="101"/>
        </w:rPr>
        <w:t xml:space="preserve"> </w:t>
      </w:r>
      <w:r>
        <w:rPr>
          <w:sz w:val="22"/>
          <w:szCs w:val="22"/>
          <w:spacing w:val="-1"/>
        </w:rPr>
        <w:t>的理念和管</w:t>
      </w:r>
      <w:r>
        <w:rPr>
          <w:sz w:val="22"/>
          <w:szCs w:val="22"/>
        </w:rPr>
        <w:t xml:space="preserve"> </w:t>
      </w:r>
      <w:r>
        <w:rPr>
          <w:sz w:val="22"/>
          <w:szCs w:val="22"/>
          <w:spacing w:val="-5"/>
        </w:rPr>
        <w:t>理办法是解决好产品开发问题的关键。</w:t>
      </w:r>
    </w:p>
    <w:p>
      <w:pPr>
        <w:pStyle w:val="BodyText"/>
        <w:ind w:left="429"/>
        <w:spacing w:before="109" w:line="219" w:lineRule="auto"/>
        <w:rPr>
          <w:sz w:val="22"/>
          <w:szCs w:val="22"/>
        </w:rPr>
      </w:pP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1"/>
        </w:rPr>
        <w:t xml:space="preserve"> </w:t>
      </w:r>
      <w:r>
        <w:rPr>
          <w:sz w:val="22"/>
          <w:szCs w:val="22"/>
          <w:spacing w:val="1"/>
        </w:rPr>
        <w:t>的核心思想，概括起来有以下6个方面。</w:t>
      </w:r>
    </w:p>
    <w:p>
      <w:pPr>
        <w:pStyle w:val="BodyText"/>
        <w:ind w:right="640" w:firstLine="429"/>
        <w:spacing w:before="106" w:line="275" w:lineRule="auto"/>
        <w:rPr>
          <w:sz w:val="22"/>
          <w:szCs w:val="22"/>
        </w:rPr>
      </w:pPr>
      <w:r>
        <w:rPr>
          <w:sz w:val="22"/>
          <w:szCs w:val="22"/>
          <w:spacing w:val="2"/>
        </w:rPr>
        <w:t>①新产品开发是一项投资决策。</w:t>
      </w: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2"/>
        </w:rPr>
        <w:t xml:space="preserve"> </w:t>
      </w:r>
      <w:r>
        <w:rPr>
          <w:sz w:val="22"/>
          <w:szCs w:val="22"/>
          <w:spacing w:val="2"/>
        </w:rPr>
        <w:t>强调要对产品开发进行有效的投</w:t>
      </w:r>
      <w:r>
        <w:rPr>
          <w:sz w:val="22"/>
          <w:szCs w:val="22"/>
          <w:spacing w:val="5"/>
        </w:rPr>
        <w:t xml:space="preserve">  </w:t>
      </w:r>
      <w:r>
        <w:rPr>
          <w:sz w:val="22"/>
          <w:szCs w:val="22"/>
          <w:spacing w:val="-9"/>
        </w:rPr>
        <w:t>资组合分析，并在开发过程设置检查点，通过阶段性评审来决定</w:t>
      </w:r>
      <w:r>
        <w:rPr>
          <w:sz w:val="22"/>
          <w:szCs w:val="22"/>
          <w:spacing w:val="-10"/>
        </w:rPr>
        <w:t>项目是继续、</w:t>
      </w:r>
      <w:r>
        <w:rPr>
          <w:sz w:val="22"/>
          <w:szCs w:val="22"/>
        </w:rPr>
        <w:t xml:space="preserve"> </w:t>
      </w:r>
      <w:r>
        <w:rPr>
          <w:sz w:val="22"/>
          <w:szCs w:val="22"/>
          <w:spacing w:val="-7"/>
        </w:rPr>
        <w:t>暂停、终止还是改变方向。</w:t>
      </w:r>
    </w:p>
    <w:p>
      <w:pPr>
        <w:pStyle w:val="BodyText"/>
        <w:ind w:right="736" w:firstLine="429"/>
        <w:spacing w:before="96" w:line="275" w:lineRule="auto"/>
        <w:rPr>
          <w:sz w:val="22"/>
          <w:szCs w:val="22"/>
        </w:rPr>
      </w:pPr>
      <w:r>
        <w:rPr>
          <w:sz w:val="22"/>
          <w:szCs w:val="22"/>
          <w:spacing w:val="2"/>
        </w:rPr>
        <w:t>②基于市场需求进行产品开发。</w:t>
      </w: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17"/>
        </w:rPr>
        <w:t xml:space="preserve"> </w:t>
      </w:r>
      <w:r>
        <w:rPr>
          <w:sz w:val="22"/>
          <w:szCs w:val="22"/>
          <w:spacing w:val="2"/>
        </w:rPr>
        <w:t>强调产品创新一定是基于市场需</w:t>
      </w:r>
      <w:r>
        <w:rPr>
          <w:sz w:val="22"/>
          <w:szCs w:val="22"/>
        </w:rPr>
        <w:t xml:space="preserve"> </w:t>
      </w:r>
      <w:r>
        <w:rPr>
          <w:sz w:val="22"/>
          <w:szCs w:val="22"/>
          <w:spacing w:val="2"/>
        </w:rPr>
        <w:t>求和竞争分析的创新。为此，</w:t>
      </w: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2"/>
        </w:rPr>
        <w:t xml:space="preserve"> </w:t>
      </w:r>
      <w:r>
        <w:rPr>
          <w:sz w:val="22"/>
          <w:szCs w:val="22"/>
          <w:spacing w:val="2"/>
        </w:rPr>
        <w:t>把正确定义产品概念、市场需求</w:t>
      </w:r>
      <w:r>
        <w:rPr>
          <w:sz w:val="22"/>
          <w:szCs w:val="22"/>
          <w:spacing w:val="1"/>
        </w:rPr>
        <w:t>作为流</w:t>
      </w:r>
      <w:r>
        <w:rPr>
          <w:sz w:val="22"/>
          <w:szCs w:val="22"/>
        </w:rPr>
        <w:t xml:space="preserve"> </w:t>
      </w:r>
      <w:r>
        <w:rPr>
          <w:sz w:val="22"/>
          <w:szCs w:val="22"/>
          <w:spacing w:val="-5"/>
        </w:rPr>
        <w:t>程的第一步，要求开始就把事情做正确。</w:t>
      </w:r>
    </w:p>
    <w:p>
      <w:pPr>
        <w:pStyle w:val="BodyText"/>
        <w:ind w:right="741" w:firstLine="429"/>
        <w:spacing w:before="96" w:line="262" w:lineRule="auto"/>
        <w:rPr>
          <w:sz w:val="22"/>
          <w:szCs w:val="22"/>
        </w:rPr>
      </w:pPr>
      <w:r>
        <w:rPr>
          <w:sz w:val="22"/>
          <w:szCs w:val="22"/>
          <w:spacing w:val="2"/>
        </w:rPr>
        <w:t>③跨部门、跨系统的协同。</w:t>
      </w: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2"/>
        </w:rPr>
        <w:t xml:space="preserve"> </w:t>
      </w:r>
      <w:r>
        <w:rPr>
          <w:sz w:val="22"/>
          <w:szCs w:val="22"/>
          <w:spacing w:val="2"/>
        </w:rPr>
        <w:t>强调采用跨部门的产品开发团队，通</w:t>
      </w:r>
      <w:r>
        <w:rPr>
          <w:sz w:val="22"/>
          <w:szCs w:val="22"/>
          <w:spacing w:val="9"/>
        </w:rPr>
        <w:t xml:space="preserve"> </w:t>
      </w:r>
      <w:r>
        <w:rPr>
          <w:sz w:val="22"/>
          <w:szCs w:val="22"/>
          <w:spacing w:val="-4"/>
        </w:rPr>
        <w:t>过有效的沟通、协调以及决策，达到尽快将产品推向市场的目的。</w:t>
      </w:r>
    </w:p>
    <w:p>
      <w:pPr>
        <w:pStyle w:val="BodyText"/>
        <w:ind w:right="770" w:firstLine="429"/>
        <w:spacing w:before="96" w:line="257" w:lineRule="auto"/>
        <w:rPr>
          <w:sz w:val="22"/>
          <w:szCs w:val="22"/>
        </w:rPr>
      </w:pPr>
      <w:r>
        <w:rPr>
          <w:sz w:val="22"/>
          <w:szCs w:val="22"/>
          <w:spacing w:val="-7"/>
        </w:rPr>
        <w:t>④异步开发模式，也称并行工程。通过严密的计划、准确的接口设计，</w:t>
      </w:r>
      <w:r>
        <w:rPr>
          <w:sz w:val="22"/>
          <w:szCs w:val="22"/>
          <w:spacing w:val="5"/>
        </w:rPr>
        <w:t xml:space="preserve"> </w:t>
      </w:r>
      <w:r>
        <w:rPr>
          <w:sz w:val="22"/>
          <w:szCs w:val="22"/>
          <w:spacing w:val="-4"/>
        </w:rPr>
        <w:t>把原来的许多后续活动提前进行，这样可以缩短产品上市的时间。</w:t>
      </w:r>
    </w:p>
    <w:p>
      <w:pPr>
        <w:pStyle w:val="BodyText"/>
        <w:ind w:right="739" w:firstLine="429"/>
        <w:spacing w:before="104" w:line="259" w:lineRule="auto"/>
        <w:rPr>
          <w:sz w:val="22"/>
          <w:szCs w:val="22"/>
        </w:rPr>
      </w:pPr>
      <w:r>
        <w:rPr>
          <w:sz w:val="22"/>
          <w:szCs w:val="22"/>
          <w:spacing w:val="4"/>
        </w:rPr>
        <w:t>⑤重用性。采用公用构建模块</w:t>
      </w:r>
      <w:r>
        <w:rPr>
          <w:sz w:val="22"/>
          <w:szCs w:val="22"/>
          <w:spacing w:val="-34"/>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Common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Building</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CBB</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6"/>
        </w:rPr>
        <w:t xml:space="preserve"> </w:t>
      </w:r>
      <w:r>
        <w:rPr>
          <w:sz w:val="22"/>
          <w:szCs w:val="22"/>
          <w:spacing w:val="4"/>
        </w:rPr>
        <w:t>提高</w:t>
      </w:r>
      <w:r>
        <w:rPr>
          <w:sz w:val="22"/>
          <w:szCs w:val="22"/>
        </w:rPr>
        <w:t xml:space="preserve"> </w:t>
      </w:r>
      <w:r>
        <w:rPr>
          <w:sz w:val="22"/>
          <w:szCs w:val="22"/>
          <w:spacing w:val="-5"/>
        </w:rPr>
        <w:t>产品开发的效率。</w:t>
      </w:r>
    </w:p>
    <w:p>
      <w:pPr>
        <w:pStyle w:val="BodyText"/>
        <w:ind w:right="740" w:firstLine="429"/>
        <w:spacing w:before="105" w:line="267" w:lineRule="auto"/>
        <w:rPr>
          <w:sz w:val="22"/>
          <w:szCs w:val="22"/>
        </w:rPr>
      </w:pPr>
      <w:r>
        <w:rPr>
          <w:sz w:val="22"/>
          <w:szCs w:val="22"/>
          <w:spacing w:val="1"/>
        </w:rPr>
        <w:t>⑥结构化的流程。产品开发项目的相对不确定性，要求开发流程在非</w:t>
      </w:r>
      <w:r>
        <w:rPr>
          <w:sz w:val="22"/>
          <w:szCs w:val="22"/>
          <w:spacing w:val="8"/>
        </w:rPr>
        <w:t xml:space="preserve"> </w:t>
      </w:r>
      <w:r>
        <w:rPr>
          <w:sz w:val="22"/>
          <w:szCs w:val="22"/>
          <w:spacing w:val="-5"/>
        </w:rPr>
        <w:t>结构化与过于结构化之间找到平衡。</w:t>
      </w:r>
    </w:p>
    <w:p>
      <w:pPr>
        <w:pStyle w:val="BodyText"/>
        <w:ind w:right="738" w:firstLine="429"/>
        <w:spacing w:before="95" w:line="275" w:lineRule="auto"/>
        <w:rPr>
          <w:sz w:val="22"/>
          <w:szCs w:val="22"/>
        </w:rPr>
      </w:pPr>
      <w:r>
        <w:rPr>
          <w:rFonts w:ascii="Times New Roman" w:hAnsi="Times New Roman" w:eastAsia="Times New Roman" w:cs="Times New Roman"/>
          <w:sz w:val="22"/>
          <w:szCs w:val="22"/>
        </w:rPr>
        <w:t>IPD</w:t>
      </w:r>
      <w:r>
        <w:rPr>
          <w:sz w:val="22"/>
          <w:szCs w:val="22"/>
          <w:spacing w:val="5"/>
        </w:rPr>
        <w:t>框架是</w:t>
      </w:r>
      <w:r>
        <w:rPr>
          <w:rFonts w:ascii="Times New Roman" w:hAnsi="Times New Roman" w:eastAsia="Times New Roman" w:cs="Times New Roman"/>
          <w:sz w:val="22"/>
          <w:szCs w:val="22"/>
        </w:rPr>
        <w:t>IPD</w:t>
      </w:r>
      <w:r>
        <w:rPr>
          <w:rFonts w:ascii="Times New Roman" w:hAnsi="Times New Roman" w:eastAsia="Times New Roman" w:cs="Times New Roman"/>
          <w:sz w:val="22"/>
          <w:szCs w:val="22"/>
          <w:spacing w:val="26"/>
          <w:w w:val="101"/>
        </w:rPr>
        <w:t xml:space="preserve"> </w:t>
      </w:r>
      <w:r>
        <w:rPr>
          <w:sz w:val="22"/>
          <w:szCs w:val="22"/>
          <w:spacing w:val="5"/>
        </w:rPr>
        <w:t>的精髓，它集成了代表业界最佳实践的诸多要素。具</w:t>
      </w:r>
      <w:r>
        <w:rPr>
          <w:sz w:val="22"/>
          <w:szCs w:val="22"/>
        </w:rPr>
        <w:t xml:space="preserve"> </w:t>
      </w:r>
      <w:r>
        <w:rPr>
          <w:sz w:val="22"/>
          <w:szCs w:val="22"/>
          <w:spacing w:val="1"/>
        </w:rPr>
        <w:t>体包括异步开发与共用基础模块、跨部门团队、项目和管道管理</w:t>
      </w:r>
      <w:r>
        <w:rPr>
          <w:sz w:val="22"/>
          <w:szCs w:val="22"/>
        </w:rPr>
        <w:t>、结构化 </w:t>
      </w:r>
      <w:r>
        <w:rPr>
          <w:sz w:val="22"/>
          <w:szCs w:val="22"/>
          <w:spacing w:val="-1"/>
        </w:rPr>
        <w:t>流程、客户需求分析、优化投资组合和衡量标准等7个方面。</w:t>
      </w:r>
    </w:p>
    <w:p>
      <w:pPr>
        <w:spacing w:line="273" w:lineRule="auto"/>
        <w:rPr>
          <w:rFonts w:ascii="Arial"/>
          <w:sz w:val="21"/>
        </w:rPr>
      </w:pPr>
      <w:r/>
    </w:p>
    <w:p>
      <w:pPr>
        <w:spacing w:line="273" w:lineRule="auto"/>
        <w:rPr>
          <w:rFonts w:ascii="Arial"/>
          <w:sz w:val="21"/>
        </w:rPr>
      </w:pPr>
      <w:r/>
    </w:p>
    <w:p>
      <w:pPr>
        <w:pStyle w:val="BodyText"/>
        <w:ind w:left="4"/>
        <w:spacing w:before="111" w:line="220" w:lineRule="auto"/>
        <w:outlineLvl w:val="6"/>
        <w:rPr>
          <w:sz w:val="34"/>
          <w:szCs w:val="34"/>
        </w:rPr>
      </w:pPr>
      <w:r>
        <w:rPr>
          <w:sz w:val="34"/>
          <w:szCs w:val="34"/>
          <w:b/>
          <w:bCs/>
          <w:spacing w:val="-12"/>
        </w:rPr>
        <w:t>3.2</w:t>
      </w:r>
      <w:r>
        <w:rPr>
          <w:sz w:val="34"/>
          <w:szCs w:val="34"/>
          <w:spacing w:val="20"/>
        </w:rPr>
        <w:t xml:space="preserve">  </w:t>
      </w:r>
      <w:r>
        <w:rPr>
          <w:sz w:val="34"/>
          <w:szCs w:val="34"/>
          <w:b/>
          <w:bCs/>
          <w:spacing w:val="-12"/>
        </w:rPr>
        <w:t>智能工厂</w:t>
      </w:r>
    </w:p>
    <w:p>
      <w:pPr>
        <w:spacing w:line="254" w:lineRule="auto"/>
        <w:rPr>
          <w:rFonts w:ascii="Arial"/>
          <w:sz w:val="21"/>
        </w:rPr>
      </w:pPr>
      <w:r/>
    </w:p>
    <w:p>
      <w:pPr>
        <w:spacing w:line="255" w:lineRule="auto"/>
        <w:rPr>
          <w:rFonts w:ascii="Arial"/>
          <w:sz w:val="21"/>
        </w:rPr>
      </w:pPr>
      <w:r/>
    </w:p>
    <w:p>
      <w:pPr>
        <w:pStyle w:val="BodyText"/>
        <w:ind w:left="429"/>
        <w:spacing w:before="72" w:line="219" w:lineRule="auto"/>
        <w:rPr>
          <w:sz w:val="22"/>
          <w:szCs w:val="22"/>
        </w:rPr>
      </w:pPr>
      <w:r>
        <w:rPr>
          <w:sz w:val="22"/>
          <w:szCs w:val="22"/>
          <w:spacing w:val="2"/>
        </w:rPr>
        <w:t>智能工厂是由自动化设备、生产线或工作中心</w:t>
      </w:r>
      <w:r>
        <w:rPr>
          <w:sz w:val="22"/>
          <w:szCs w:val="22"/>
          <w:spacing w:val="1"/>
        </w:rPr>
        <w:t>构成的、不同智能车间</w:t>
      </w:r>
    </w:p>
    <w:p>
      <w:pPr>
        <w:spacing w:line="219" w:lineRule="auto"/>
        <w:sectPr>
          <w:pgSz w:w="8720" w:h="13090"/>
          <w:pgMar w:top="279" w:right="130" w:bottom="0" w:left="780" w:header="0" w:footer="0" w:gutter="0"/>
        </w:sectPr>
        <w:rPr>
          <w:sz w:val="22"/>
          <w:szCs w:val="22"/>
        </w:rPr>
      </w:pPr>
    </w:p>
    <w:p>
      <w:pPr>
        <w:spacing w:before="2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248"/>
            <wp:effectExtent l="0" t="0" r="0" b="0"/>
            <wp:docPr id="162" name="IM 162"/>
            <wp:cNvGraphicFramePr/>
            <a:graphic>
              <a:graphicData uri="http://schemas.openxmlformats.org/drawingml/2006/picture">
                <pic:pic>
                  <pic:nvPicPr>
                    <pic:cNvPr id="162" name="IM 162"/>
                    <pic:cNvPicPr/>
                  </pic:nvPicPr>
                  <pic:blipFill>
                    <a:blip r:embed="rId88"/>
                    <a:stretch>
                      <a:fillRect/>
                    </a:stretch>
                  </pic:blipFill>
                  <pic:spPr>
                    <a:xfrm rot="0">
                      <a:off x="0" y="0"/>
                      <a:ext cx="330183" cy="330248"/>
                    </a:xfrm>
                    <a:prstGeom prst="rect">
                      <a:avLst/>
                    </a:prstGeom>
                  </pic:spPr>
                </pic:pic>
              </a:graphicData>
            </a:graphic>
          </wp:inline>
        </w:drawing>
      </w:r>
      <w:r>
        <w:rPr>
          <w:rFonts w:ascii="YouYuan" w:hAnsi="YouYuan" w:eastAsia="YouYuan" w:cs="YouYuan"/>
          <w:sz w:val="18"/>
          <w:szCs w:val="18"/>
          <w:spacing w:val="10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64" w:lineRule="auto"/>
        <w:rPr>
          <w:rFonts w:ascii="Arial"/>
          <w:sz w:val="21"/>
        </w:rPr>
      </w:pPr>
      <w:r/>
    </w:p>
    <w:p>
      <w:pPr>
        <w:pStyle w:val="BodyText"/>
        <w:ind w:left="699" w:right="89"/>
        <w:spacing w:before="71" w:line="261" w:lineRule="auto"/>
        <w:rPr>
          <w:sz w:val="22"/>
          <w:szCs w:val="22"/>
        </w:rPr>
      </w:pPr>
      <w:r>
        <w:rPr>
          <w:sz w:val="22"/>
          <w:szCs w:val="22"/>
        </w:rPr>
        <w:t>组成的，因此，自动化生产过程、三维打印智能工作中心、</w:t>
      </w:r>
      <w:r>
        <w:rPr>
          <w:rFonts w:ascii="Times New Roman" w:hAnsi="Times New Roman" w:eastAsia="Times New Roman" w:cs="Times New Roman"/>
          <w:sz w:val="22"/>
          <w:szCs w:val="22"/>
        </w:rPr>
        <w:t>MES</w:t>
      </w:r>
      <w:r>
        <w:rPr>
          <w:sz w:val="22"/>
          <w:szCs w:val="22"/>
        </w:rPr>
        <w:t>和管理层</w:t>
      </w:r>
      <w:r>
        <w:rPr>
          <w:sz w:val="22"/>
          <w:szCs w:val="22"/>
          <w:spacing w:val="17"/>
        </w:rPr>
        <w:t xml:space="preserve"> </w:t>
      </w:r>
      <w:r>
        <w:rPr>
          <w:sz w:val="22"/>
          <w:szCs w:val="22"/>
          <w:spacing w:val="-4"/>
        </w:rPr>
        <w:t>面的</w:t>
      </w:r>
      <w:r>
        <w:rPr>
          <w:sz w:val="22"/>
          <w:szCs w:val="22"/>
          <w:spacing w:val="-45"/>
        </w:rPr>
        <w:t xml:space="preserve"> </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13"/>
        </w:rPr>
        <w:t xml:space="preserve"> </w:t>
      </w:r>
      <w:r>
        <w:rPr>
          <w:sz w:val="22"/>
          <w:szCs w:val="22"/>
          <w:spacing w:val="-4"/>
        </w:rPr>
        <w:t>系统都是构成智能工厂的重要元素。</w:t>
      </w:r>
    </w:p>
    <w:p>
      <w:pPr>
        <w:spacing w:line="377" w:lineRule="auto"/>
        <w:rPr>
          <w:rFonts w:ascii="Arial"/>
          <w:sz w:val="21"/>
        </w:rPr>
      </w:pPr>
      <w:r/>
    </w:p>
    <w:p>
      <w:pPr>
        <w:pStyle w:val="BodyText"/>
        <w:ind w:left="703"/>
        <w:spacing w:before="87" w:line="219" w:lineRule="auto"/>
        <w:outlineLvl w:val="6"/>
        <w:rPr>
          <w:sz w:val="27"/>
          <w:szCs w:val="27"/>
        </w:rPr>
      </w:pPr>
      <w:r>
        <w:rPr>
          <w:sz w:val="27"/>
          <w:szCs w:val="27"/>
          <w:b/>
          <w:bCs/>
          <w:spacing w:val="-13"/>
        </w:rPr>
        <w:t>3.2.1</w:t>
      </w:r>
      <w:r>
        <w:rPr>
          <w:sz w:val="27"/>
          <w:szCs w:val="27"/>
          <w:spacing w:val="130"/>
        </w:rPr>
        <w:t xml:space="preserve"> </w:t>
      </w:r>
      <w:r>
        <w:rPr>
          <w:sz w:val="27"/>
          <w:szCs w:val="27"/>
          <w:b/>
          <w:bCs/>
          <w:spacing w:val="-13"/>
        </w:rPr>
        <w:t>生产过程自动化技术</w:t>
      </w:r>
    </w:p>
    <w:p>
      <w:pPr>
        <w:spacing w:line="317" w:lineRule="auto"/>
        <w:rPr>
          <w:rFonts w:ascii="Arial"/>
          <w:sz w:val="21"/>
        </w:rPr>
      </w:pPr>
      <w:r/>
    </w:p>
    <w:p>
      <w:pPr>
        <w:pStyle w:val="BodyText"/>
        <w:ind w:left="699" w:right="82" w:firstLine="450"/>
        <w:spacing w:before="72" w:line="261" w:lineRule="auto"/>
        <w:rPr>
          <w:sz w:val="22"/>
          <w:szCs w:val="22"/>
        </w:rPr>
      </w:pPr>
      <w:r>
        <w:rPr>
          <w:sz w:val="22"/>
          <w:szCs w:val="22"/>
          <w:spacing w:val="1"/>
        </w:rPr>
        <w:t>生产过程自动化技术是指利用计算机控制技术，通过数据的</w:t>
      </w:r>
      <w:r>
        <w:rPr>
          <w:sz w:val="22"/>
          <w:szCs w:val="22"/>
        </w:rPr>
        <w:t>采集和程 </w:t>
      </w:r>
      <w:r>
        <w:rPr>
          <w:sz w:val="22"/>
          <w:szCs w:val="22"/>
          <w:spacing w:val="-4"/>
        </w:rPr>
        <w:t>序运算控制执行器，以达到控制生产工艺过程目的的一种技术。</w:t>
      </w:r>
    </w:p>
    <w:p>
      <w:pPr>
        <w:pStyle w:val="BodyText"/>
        <w:ind w:left="699" w:right="80" w:firstLine="450"/>
        <w:spacing w:before="100" w:line="288" w:lineRule="auto"/>
        <w:rPr>
          <w:sz w:val="22"/>
          <w:szCs w:val="22"/>
        </w:rPr>
      </w:pPr>
      <w:r>
        <w:rPr>
          <w:sz w:val="22"/>
          <w:szCs w:val="22"/>
          <w:spacing w:val="1"/>
        </w:rPr>
        <w:t>生产过程自动化涉及计算机控制技术、自动化仪表应用技术</w:t>
      </w:r>
      <w:r>
        <w:rPr>
          <w:sz w:val="22"/>
          <w:szCs w:val="22"/>
        </w:rPr>
        <w:t>、可编程 </w:t>
      </w:r>
      <w:r>
        <w:rPr>
          <w:sz w:val="22"/>
          <w:szCs w:val="22"/>
          <w:spacing w:val="5"/>
        </w:rPr>
        <w:t>逻辑控制器</w:t>
      </w:r>
      <w:r>
        <w:rPr>
          <w:sz w:val="22"/>
          <w:szCs w:val="22"/>
          <w:spacing w:val="-50"/>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Programmable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Logic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Controller</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PLC</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5"/>
          <w:w w:val="101"/>
        </w:rPr>
        <w:t xml:space="preserve"> </w:t>
      </w:r>
      <w:r>
        <w:rPr>
          <w:sz w:val="22"/>
          <w:szCs w:val="22"/>
          <w:spacing w:val="5"/>
        </w:rPr>
        <w:t>应用技术、工厂电气控</w:t>
      </w:r>
      <w:r>
        <w:rPr>
          <w:sz w:val="22"/>
          <w:szCs w:val="22"/>
        </w:rPr>
        <w:t xml:space="preserve"> </w:t>
      </w:r>
      <w:r>
        <w:rPr>
          <w:sz w:val="22"/>
          <w:szCs w:val="22"/>
          <w:spacing w:val="-1"/>
        </w:rPr>
        <w:t>制技术、集散控制系统</w:t>
      </w:r>
      <w:r>
        <w:rPr>
          <w:sz w:val="22"/>
          <w:szCs w:val="22"/>
          <w:spacing w:val="-60"/>
        </w:rPr>
        <w:t xml:space="preserve"> </w:t>
      </w:r>
      <w:r>
        <w:rPr>
          <w:rFonts w:ascii="Times New Roman" w:hAnsi="Times New Roman" w:eastAsia="Times New Roman" w:cs="Times New Roman"/>
          <w:sz w:val="22"/>
          <w:szCs w:val="22"/>
          <w:spacing w:val="-1"/>
        </w:rPr>
        <w:t>(Distributed</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Control</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1"/>
        </w:rPr>
        <w:t>System,DC</w:t>
      </w:r>
      <w:r>
        <w:rPr>
          <w:rFonts w:ascii="Times New Roman" w:hAnsi="Times New Roman" w:eastAsia="Times New Roman" w:cs="Times New Roman"/>
          <w:sz w:val="22"/>
          <w:szCs w:val="22"/>
          <w:spacing w:val="-2"/>
        </w:rPr>
        <w:t>S) </w:t>
      </w:r>
      <w:r>
        <w:rPr>
          <w:sz w:val="22"/>
          <w:szCs w:val="22"/>
          <w:spacing w:val="-2"/>
        </w:rPr>
        <w:t>控制技术应用、</w:t>
      </w:r>
      <w:r>
        <w:rPr>
          <w:sz w:val="22"/>
          <w:szCs w:val="22"/>
        </w:rPr>
        <w:t xml:space="preserve"> </w:t>
      </w:r>
      <w:r>
        <w:rPr>
          <w:sz w:val="22"/>
          <w:szCs w:val="22"/>
          <w:spacing w:val="-7"/>
        </w:rPr>
        <w:t>电工技术应用、电子电路应用技术、单片机应用技术、化工单元操作技术、</w:t>
      </w:r>
      <w:r>
        <w:rPr>
          <w:sz w:val="22"/>
          <w:szCs w:val="22"/>
          <w:spacing w:val="10"/>
        </w:rPr>
        <w:t xml:space="preserve"> </w:t>
      </w:r>
      <w:r>
        <w:rPr>
          <w:sz w:val="22"/>
          <w:szCs w:val="22"/>
          <w:spacing w:val="1"/>
        </w:rPr>
        <w:t>机械制图、小型自动控制系统、自动控制装置检修与维护、自动化程序控</w:t>
      </w:r>
      <w:r>
        <w:rPr>
          <w:sz w:val="22"/>
          <w:szCs w:val="22"/>
          <w:spacing w:val="6"/>
        </w:rPr>
        <w:t xml:space="preserve"> </w:t>
      </w:r>
      <w:r>
        <w:rPr>
          <w:sz w:val="22"/>
          <w:szCs w:val="22"/>
          <w:spacing w:val="-6"/>
        </w:rPr>
        <w:t>制设计等技术的广泛应用。</w:t>
      </w:r>
    </w:p>
    <w:p>
      <w:pPr>
        <w:pStyle w:val="BodyText"/>
        <w:ind w:left="699" w:right="75" w:firstLine="450"/>
        <w:spacing w:before="111" w:line="285" w:lineRule="auto"/>
        <w:rPr>
          <w:sz w:val="22"/>
          <w:szCs w:val="22"/>
        </w:rPr>
      </w:pPr>
      <w:r>
        <w:rPr>
          <w:sz w:val="22"/>
          <w:szCs w:val="22"/>
          <w:spacing w:val="1"/>
        </w:rPr>
        <w:t>生产过程自动化系统中的软件和控制装置能够对设备进行调节，</w:t>
      </w:r>
      <w:r>
        <w:rPr>
          <w:sz w:val="22"/>
          <w:szCs w:val="22"/>
        </w:rPr>
        <w:t>使其 </w:t>
      </w:r>
      <w:r>
        <w:rPr>
          <w:sz w:val="22"/>
          <w:szCs w:val="22"/>
          <w:spacing w:val="1"/>
        </w:rPr>
        <w:t>在最佳速度下运行，从而大大降低能耗，它们还能够确保产品质量，降低</w:t>
      </w:r>
      <w:r>
        <w:rPr>
          <w:sz w:val="22"/>
          <w:szCs w:val="22"/>
          <w:spacing w:val="11"/>
        </w:rPr>
        <w:t xml:space="preserve"> </w:t>
      </w:r>
      <w:r>
        <w:rPr>
          <w:sz w:val="22"/>
          <w:szCs w:val="22"/>
          <w:spacing w:val="1"/>
        </w:rPr>
        <w:t>次品率，减少浪费。生产过程自动化系统还能预测何时需要对生产设备进</w:t>
      </w:r>
      <w:r>
        <w:rPr>
          <w:sz w:val="22"/>
          <w:szCs w:val="22"/>
          <w:spacing w:val="5"/>
        </w:rPr>
        <w:t xml:space="preserve"> </w:t>
      </w:r>
      <w:r>
        <w:rPr>
          <w:sz w:val="22"/>
          <w:szCs w:val="22"/>
          <w:spacing w:val="1"/>
        </w:rPr>
        <w:t>行维护，从而减少了对设备进行常规检查的次数。常规检查次数的减少可</w:t>
      </w:r>
      <w:r>
        <w:rPr>
          <w:sz w:val="22"/>
          <w:szCs w:val="22"/>
          <w:spacing w:val="6"/>
        </w:rPr>
        <w:t xml:space="preserve"> </w:t>
      </w:r>
      <w:r>
        <w:rPr>
          <w:sz w:val="22"/>
          <w:szCs w:val="22"/>
          <w:spacing w:val="-6"/>
        </w:rPr>
        <w:t>以减少停止和重新启动机器所花费的时间和能源。</w:t>
      </w:r>
    </w:p>
    <w:p>
      <w:pPr>
        <w:pStyle w:val="BodyText"/>
        <w:ind w:left="699" w:right="77" w:firstLine="450"/>
        <w:spacing w:before="100" w:line="280" w:lineRule="auto"/>
        <w:rPr>
          <w:sz w:val="22"/>
          <w:szCs w:val="22"/>
        </w:rPr>
      </w:pPr>
      <w:r>
        <w:rPr>
          <w:sz w:val="22"/>
          <w:szCs w:val="22"/>
          <w:spacing w:val="1"/>
        </w:rPr>
        <w:t>生产过程自动化技术不仅能够监测和显示工厂的运行状况，还能模拟 </w:t>
      </w:r>
      <w:r>
        <w:rPr>
          <w:sz w:val="22"/>
          <w:szCs w:val="22"/>
          <w:spacing w:val="-12"/>
        </w:rPr>
        <w:t>不同的运行模式，找到最佳策略以提高能效。这些</w:t>
      </w:r>
      <w:r>
        <w:rPr>
          <w:sz w:val="22"/>
          <w:szCs w:val="22"/>
          <w:spacing w:val="-13"/>
        </w:rPr>
        <w:t>程序的独特优势是能够“学</w:t>
      </w:r>
      <w:r>
        <w:rPr>
          <w:sz w:val="22"/>
          <w:szCs w:val="22"/>
        </w:rPr>
        <w:t xml:space="preserve"> </w:t>
      </w:r>
      <w:r>
        <w:rPr>
          <w:sz w:val="22"/>
          <w:szCs w:val="22"/>
          <w:spacing w:val="-6"/>
        </w:rPr>
        <w:t>习”和预测趋势，提高了企业对市场变化的响应速度。</w:t>
      </w:r>
    </w:p>
    <w:p>
      <w:pPr>
        <w:pStyle w:val="BodyText"/>
        <w:ind w:left="699" w:firstLine="450"/>
        <w:spacing w:before="86" w:line="286" w:lineRule="auto"/>
        <w:rPr>
          <w:sz w:val="22"/>
          <w:szCs w:val="22"/>
        </w:rPr>
      </w:pPr>
      <w:r>
        <w:rPr>
          <w:sz w:val="22"/>
          <w:szCs w:val="22"/>
          <w:spacing w:val="-13"/>
        </w:rPr>
        <w:t>一般的场景是，操作员通过在各个区域安装的大量传感器、自动化系统收 </w:t>
      </w:r>
      <w:r>
        <w:rPr>
          <w:sz w:val="22"/>
          <w:szCs w:val="22"/>
          <w:spacing w:val="-12"/>
        </w:rPr>
        <w:t>集温度、压力和流速等数据，然后利用计算机对这些信息进行储存和分析，再 </w:t>
      </w:r>
      <w:r>
        <w:rPr>
          <w:sz w:val="22"/>
          <w:szCs w:val="22"/>
          <w:spacing w:val="-12"/>
        </w:rPr>
        <w:t>用简洁明了的形式把处理后的数据显示到控制室的大屏幕上，操作员只要观察 </w:t>
      </w:r>
      <w:r>
        <w:rPr>
          <w:sz w:val="22"/>
          <w:szCs w:val="22"/>
          <w:spacing w:val="-21"/>
        </w:rPr>
        <w:t>大屏幕就可以监控整个工厂的每台设备，并且自动调节各种设备，优</w:t>
      </w:r>
      <w:r>
        <w:rPr>
          <w:sz w:val="22"/>
          <w:szCs w:val="22"/>
          <w:spacing w:val="-22"/>
        </w:rPr>
        <w:t>化生产过程。</w:t>
      </w:r>
      <w:r>
        <w:rPr>
          <w:sz w:val="22"/>
          <w:szCs w:val="22"/>
        </w:rPr>
        <w:t xml:space="preserve"> </w:t>
      </w:r>
      <w:r>
        <w:rPr>
          <w:sz w:val="22"/>
          <w:szCs w:val="22"/>
          <w:spacing w:val="-16"/>
        </w:rPr>
        <w:t>在必要时，操作员也可以中止自动化系统，进行手动操作。</w:t>
      </w:r>
    </w:p>
    <w:p>
      <w:pPr>
        <w:pStyle w:val="BodyText"/>
        <w:ind w:left="699" w:right="78" w:firstLine="450"/>
        <w:spacing w:before="106" w:line="282" w:lineRule="auto"/>
        <w:rPr>
          <w:sz w:val="22"/>
          <w:szCs w:val="22"/>
        </w:rPr>
      </w:pPr>
      <w:r>
        <w:rPr>
          <w:sz w:val="22"/>
          <w:szCs w:val="22"/>
          <w:spacing w:val="-6"/>
        </w:rPr>
        <w:t>生产过程控制系统在石油、化工、电力、冶金、轻工、建材、</w:t>
      </w:r>
      <w:r>
        <w:rPr>
          <w:sz w:val="22"/>
          <w:szCs w:val="22"/>
          <w:spacing w:val="-7"/>
        </w:rPr>
        <w:t>核能等工</w:t>
      </w:r>
      <w:r>
        <w:rPr>
          <w:sz w:val="22"/>
          <w:szCs w:val="22"/>
        </w:rPr>
        <w:t xml:space="preserve"> </w:t>
      </w:r>
      <w:r>
        <w:rPr>
          <w:sz w:val="22"/>
          <w:szCs w:val="22"/>
          <w:spacing w:val="-6"/>
        </w:rPr>
        <w:t>业生产中被广泛应用，是自动化技术的重要组成部分。在现代化工业生产过</w:t>
      </w:r>
      <w:r>
        <w:rPr>
          <w:sz w:val="22"/>
          <w:szCs w:val="22"/>
          <w:spacing w:val="15"/>
        </w:rPr>
        <w:t xml:space="preserve"> </w:t>
      </w:r>
      <w:r>
        <w:rPr>
          <w:sz w:val="22"/>
          <w:szCs w:val="22"/>
          <w:spacing w:val="-6"/>
        </w:rPr>
        <w:t>程中，生产过程控制技术在实现各种最优的技术经济指标、提高经济效益和</w:t>
      </w:r>
      <w:r>
        <w:rPr>
          <w:sz w:val="22"/>
          <w:szCs w:val="22"/>
          <w:spacing w:val="4"/>
        </w:rPr>
        <w:t xml:space="preserve"> </w:t>
      </w:r>
      <w:r>
        <w:rPr>
          <w:sz w:val="22"/>
          <w:szCs w:val="22"/>
          <w:spacing w:val="-8"/>
        </w:rPr>
        <w:t>劳动生产率、改善劳动条件、保护生态环境等方面起着越</w:t>
      </w:r>
      <w:r>
        <w:rPr>
          <w:sz w:val="22"/>
          <w:szCs w:val="22"/>
          <w:spacing w:val="-9"/>
        </w:rPr>
        <w:t>来越大的作用。</w:t>
      </w:r>
    </w:p>
    <w:p>
      <w:pPr>
        <w:spacing w:line="282" w:lineRule="auto"/>
        <w:sectPr>
          <w:pgSz w:w="8720" w:h="13120"/>
          <w:pgMar w:top="400" w:right="820" w:bottom="0" w:left="40" w:header="0" w:footer="0" w:gutter="0"/>
        </w:sectPr>
        <w:rPr>
          <w:sz w:val="22"/>
          <w:szCs w:val="22"/>
        </w:rPr>
      </w:pPr>
    </w:p>
    <w:p>
      <w:pPr>
        <w:jc w:val="right"/>
        <w:rPr>
          <w:sz w:val="17"/>
          <w:szCs w:val="17"/>
        </w:rPr>
      </w:pPr>
      <w:r>
        <w:rPr>
          <w:rFonts w:ascii="FangSong" w:hAnsi="FangSong" w:eastAsia="FangSong" w:cs="FangSong"/>
          <w:sz w:val="17"/>
          <w:szCs w:val="17"/>
          <w:spacing w:val="4"/>
        </w:rPr>
        <w:t>第3章</w:t>
      </w:r>
      <w:r>
        <w:rPr>
          <w:rFonts w:ascii="FangSong" w:hAnsi="FangSong" w:eastAsia="FangSong" w:cs="FangSong"/>
          <w:sz w:val="17"/>
          <w:szCs w:val="17"/>
          <w:spacing w:val="24"/>
        </w:rPr>
        <w:t xml:space="preserve">  </w:t>
      </w:r>
      <w:r>
        <w:rPr>
          <w:rFonts w:ascii="FangSong" w:hAnsi="FangSong" w:eastAsia="FangSong" w:cs="FangSong"/>
          <w:sz w:val="17"/>
          <w:szCs w:val="17"/>
          <w:spacing w:val="4"/>
        </w:rPr>
        <w:t>智能制造</w:t>
      </w:r>
      <w:r>
        <w:rPr>
          <w:rFonts w:ascii="FangSong" w:hAnsi="FangSong" w:eastAsia="FangSong" w:cs="FangSong"/>
          <w:sz w:val="17"/>
          <w:szCs w:val="17"/>
          <w:spacing w:val="4"/>
        </w:rPr>
        <w:t xml:space="preserve">  </w:t>
      </w:r>
      <w:r>
        <w:rPr>
          <w:sz w:val="17"/>
          <w:szCs w:val="17"/>
          <w:position w:val="-18"/>
        </w:rPr>
        <w:drawing>
          <wp:inline distT="0" distB="0" distL="0" distR="0">
            <wp:extent cx="349231" cy="342875"/>
            <wp:effectExtent l="0" t="0" r="0" b="0"/>
            <wp:docPr id="164" name="IM 164"/>
            <wp:cNvGraphicFramePr/>
            <a:graphic>
              <a:graphicData uri="http://schemas.openxmlformats.org/drawingml/2006/picture">
                <pic:pic>
                  <pic:nvPicPr>
                    <pic:cNvPr id="164" name="IM 164"/>
                    <pic:cNvPicPr/>
                  </pic:nvPicPr>
                  <pic:blipFill>
                    <a:blip r:embed="rId89"/>
                    <a:stretch>
                      <a:fillRect/>
                    </a:stretch>
                  </pic:blipFill>
                  <pic:spPr>
                    <a:xfrm rot="0">
                      <a:off x="0" y="0"/>
                      <a:ext cx="349231" cy="342875"/>
                    </a:xfrm>
                    <a:prstGeom prst="rect">
                      <a:avLst/>
                    </a:prstGeom>
                  </pic:spPr>
                </pic:pic>
              </a:graphicData>
            </a:graphic>
          </wp:inline>
        </w:drawing>
      </w:r>
    </w:p>
    <w:p>
      <w:pPr>
        <w:spacing w:line="357" w:lineRule="auto"/>
        <w:rPr>
          <w:rFonts w:ascii="Arial"/>
          <w:sz w:val="21"/>
        </w:rPr>
      </w:pPr>
      <w:r/>
    </w:p>
    <w:p>
      <w:pPr>
        <w:pStyle w:val="BodyText"/>
        <w:ind w:left="3"/>
        <w:spacing w:before="88" w:line="219" w:lineRule="auto"/>
        <w:outlineLvl w:val="6"/>
        <w:rPr>
          <w:sz w:val="27"/>
          <w:szCs w:val="27"/>
        </w:rPr>
      </w:pPr>
      <w:r>
        <w:rPr>
          <w:sz w:val="27"/>
          <w:szCs w:val="27"/>
          <w:b/>
          <w:bCs/>
          <w:spacing w:val="-17"/>
        </w:rPr>
        <w:t>3.2.2</w:t>
      </w:r>
      <w:r>
        <w:rPr>
          <w:sz w:val="27"/>
          <w:szCs w:val="27"/>
          <w:spacing w:val="2"/>
        </w:rPr>
        <w:t xml:space="preserve">  </w:t>
      </w:r>
      <w:r>
        <w:rPr>
          <w:sz w:val="27"/>
          <w:szCs w:val="27"/>
          <w:b/>
          <w:bCs/>
          <w:spacing w:val="-17"/>
        </w:rPr>
        <w:t>三维打印</w:t>
      </w:r>
    </w:p>
    <w:p>
      <w:pPr>
        <w:spacing w:line="315" w:lineRule="auto"/>
        <w:rPr>
          <w:rFonts w:ascii="Arial"/>
          <w:sz w:val="21"/>
        </w:rPr>
      </w:pPr>
      <w:r/>
    </w:p>
    <w:p>
      <w:pPr>
        <w:pStyle w:val="BodyText"/>
        <w:ind w:right="750" w:firstLine="480"/>
        <w:spacing w:before="72" w:line="275" w:lineRule="auto"/>
        <w:rPr>
          <w:sz w:val="22"/>
          <w:szCs w:val="22"/>
        </w:rPr>
      </w:pPr>
      <w:r>
        <w:rPr>
          <w:sz w:val="22"/>
          <w:szCs w:val="22"/>
        </w:rPr>
        <w:t>三维打印是快速成型技术的一种，它是一种以数字模型文件为基</w:t>
      </w:r>
      <w:r>
        <w:rPr>
          <w:sz w:val="22"/>
          <w:szCs w:val="22"/>
          <w:spacing w:val="-1"/>
        </w:rPr>
        <w:t>础，</w:t>
      </w:r>
      <w:r>
        <w:rPr>
          <w:sz w:val="22"/>
          <w:szCs w:val="22"/>
        </w:rPr>
        <w:t xml:space="preserve"> </w:t>
      </w:r>
      <w:r>
        <w:rPr>
          <w:sz w:val="22"/>
          <w:szCs w:val="22"/>
          <w:spacing w:val="1"/>
        </w:rPr>
        <w:t>运用粉末状金属、塑料或其他可黏合材料，通</w:t>
      </w:r>
      <w:r>
        <w:rPr>
          <w:sz w:val="22"/>
          <w:szCs w:val="22"/>
        </w:rPr>
        <w:t>过逐层打印的方式来构造物 </w:t>
      </w:r>
      <w:r>
        <w:rPr>
          <w:sz w:val="22"/>
          <w:szCs w:val="22"/>
          <w:spacing w:val="-7"/>
        </w:rPr>
        <w:t>体的技术。</w:t>
      </w:r>
    </w:p>
    <w:p>
      <w:pPr>
        <w:pStyle w:val="BodyText"/>
        <w:ind w:right="753" w:firstLine="480"/>
        <w:spacing w:before="99" w:line="288" w:lineRule="auto"/>
        <w:rPr>
          <w:sz w:val="22"/>
          <w:szCs w:val="22"/>
        </w:rPr>
      </w:pPr>
      <w:r>
        <w:rPr>
          <w:sz w:val="22"/>
          <w:szCs w:val="22"/>
        </w:rPr>
        <w:t>三维打印机与普通打印机工作原理基本相同，</w:t>
      </w:r>
      <w:r>
        <w:rPr>
          <w:sz w:val="22"/>
          <w:szCs w:val="22"/>
          <w:spacing w:val="-1"/>
        </w:rPr>
        <w:t>只是打印材料不是墨水</w:t>
      </w:r>
      <w:r>
        <w:rPr>
          <w:sz w:val="22"/>
          <w:szCs w:val="22"/>
        </w:rPr>
        <w:t xml:space="preserve"> </w:t>
      </w:r>
      <w:r>
        <w:rPr>
          <w:sz w:val="22"/>
          <w:szCs w:val="22"/>
        </w:rPr>
        <w:t>和纸张，而是金属、陶瓷、塑料、砂等不同的“打印材料”。三维打印机</w:t>
      </w:r>
      <w:r>
        <w:rPr>
          <w:sz w:val="22"/>
          <w:szCs w:val="22"/>
          <w:spacing w:val="17"/>
        </w:rPr>
        <w:t xml:space="preserve"> </w:t>
      </w:r>
      <w:r>
        <w:rPr>
          <w:sz w:val="22"/>
          <w:szCs w:val="22"/>
          <w:spacing w:val="-1"/>
        </w:rPr>
        <w:t>与计算机连接后，通过计算机控制可以把“打印材料”一层层叠加起来，</w:t>
      </w:r>
      <w:r>
        <w:rPr>
          <w:sz w:val="22"/>
          <w:szCs w:val="22"/>
          <w:spacing w:val="11"/>
        </w:rPr>
        <w:t xml:space="preserve"> </w:t>
      </w:r>
      <w:r>
        <w:rPr>
          <w:sz w:val="22"/>
          <w:szCs w:val="22"/>
          <w:spacing w:val="1"/>
        </w:rPr>
        <w:t>最终把计算机上的蓝图变成实物。三维打印的常用材料有尼龙玻纤、耐用</w:t>
      </w:r>
      <w:r>
        <w:rPr>
          <w:sz w:val="22"/>
          <w:szCs w:val="22"/>
          <w:spacing w:val="3"/>
        </w:rPr>
        <w:t xml:space="preserve"> </w:t>
      </w:r>
      <w:r>
        <w:rPr>
          <w:sz w:val="22"/>
          <w:szCs w:val="22"/>
        </w:rPr>
        <w:t>性尼龙材料、石膏材料、铝材料、钛合金、不锈钢、镀银、镀金、橡胶类</w:t>
      </w:r>
      <w:r>
        <w:rPr>
          <w:sz w:val="22"/>
          <w:szCs w:val="22"/>
          <w:spacing w:val="18"/>
        </w:rPr>
        <w:t xml:space="preserve"> </w:t>
      </w:r>
      <w:r>
        <w:rPr>
          <w:sz w:val="22"/>
          <w:szCs w:val="22"/>
          <w:spacing w:val="-5"/>
        </w:rPr>
        <w:t>材料。</w:t>
      </w:r>
    </w:p>
    <w:p>
      <w:pPr>
        <w:pStyle w:val="BodyText"/>
        <w:ind w:right="758" w:firstLine="480"/>
        <w:spacing w:before="110" w:line="274" w:lineRule="auto"/>
        <w:rPr>
          <w:sz w:val="22"/>
          <w:szCs w:val="22"/>
        </w:rPr>
      </w:pPr>
      <w:r>
        <w:rPr>
          <w:sz w:val="22"/>
          <w:szCs w:val="22"/>
        </w:rPr>
        <w:t>三维打印通常应用在模具制造、工业设计等领</w:t>
      </w:r>
      <w:r>
        <w:rPr>
          <w:sz w:val="22"/>
          <w:szCs w:val="22"/>
          <w:spacing w:val="-1"/>
        </w:rPr>
        <w:t>域。例如，宁夏共享集</w:t>
      </w:r>
      <w:r>
        <w:rPr>
          <w:sz w:val="22"/>
          <w:szCs w:val="22"/>
        </w:rPr>
        <w:t xml:space="preserve"> </w:t>
      </w:r>
      <w:r>
        <w:rPr>
          <w:sz w:val="22"/>
          <w:szCs w:val="22"/>
          <w:spacing w:val="1"/>
        </w:rPr>
        <w:t>团利用三维打印技术制作铸件模具，改变了传</w:t>
      </w:r>
      <w:r>
        <w:rPr>
          <w:sz w:val="22"/>
          <w:szCs w:val="22"/>
        </w:rPr>
        <w:t>统繁重的翻砂制作模具的工 </w:t>
      </w:r>
      <w:r>
        <w:rPr>
          <w:sz w:val="22"/>
          <w:szCs w:val="22"/>
          <w:spacing w:val="-5"/>
        </w:rPr>
        <w:t>艺流程，甚至可以完成原本手工无法完成的复杂模具的制作过程。</w:t>
      </w:r>
    </w:p>
    <w:p>
      <w:pPr>
        <w:pStyle w:val="BodyText"/>
        <w:ind w:right="749" w:firstLine="480"/>
        <w:spacing w:before="102" w:line="281" w:lineRule="auto"/>
        <w:rPr>
          <w:sz w:val="22"/>
          <w:szCs w:val="22"/>
        </w:rPr>
      </w:pPr>
      <w:r>
        <w:rPr>
          <w:sz w:val="22"/>
          <w:szCs w:val="22"/>
        </w:rPr>
        <w:t>三维打印技术后来被逐渐用于一些产品的直接制造，在珠宝、鞋类、 </w:t>
      </w:r>
      <w:r>
        <w:rPr>
          <w:sz w:val="22"/>
          <w:szCs w:val="22"/>
          <w:spacing w:val="-6"/>
        </w:rPr>
        <w:t>工业设计，建筑、工程和施工，汽车、航空航天、牙科和医疗产业、</w:t>
      </w:r>
      <w:r>
        <w:rPr>
          <w:sz w:val="22"/>
          <w:szCs w:val="22"/>
          <w:spacing w:val="-7"/>
        </w:rPr>
        <w:t>教育、</w:t>
      </w:r>
      <w:r>
        <w:rPr>
          <w:sz w:val="22"/>
          <w:szCs w:val="22"/>
        </w:rPr>
        <w:t xml:space="preserve"> </w:t>
      </w:r>
      <w:r>
        <w:rPr>
          <w:sz w:val="22"/>
          <w:szCs w:val="22"/>
        </w:rPr>
        <w:t>地理信息系统、土木工程等领域都有应用。但目前来看，三维打印技术无</w:t>
      </w:r>
      <w:r>
        <w:rPr>
          <w:sz w:val="22"/>
          <w:szCs w:val="22"/>
          <w:spacing w:val="18"/>
        </w:rPr>
        <w:t xml:space="preserve"> </w:t>
      </w:r>
      <w:r>
        <w:rPr>
          <w:sz w:val="22"/>
          <w:szCs w:val="22"/>
          <w:spacing w:val="-4"/>
        </w:rPr>
        <w:t>法应用于大量生产，更适合一些小规模制造，尤其是高端的定制化产品。</w:t>
      </w:r>
    </w:p>
    <w:p>
      <w:pPr>
        <w:spacing w:line="377" w:lineRule="auto"/>
        <w:rPr>
          <w:rFonts w:ascii="Arial"/>
          <w:sz w:val="21"/>
        </w:rPr>
      </w:pPr>
      <w:r/>
    </w:p>
    <w:p>
      <w:pPr>
        <w:pStyle w:val="BodyText"/>
        <w:ind w:left="3"/>
        <w:spacing w:before="87" w:line="219" w:lineRule="auto"/>
        <w:outlineLvl w:val="6"/>
        <w:rPr>
          <w:sz w:val="27"/>
          <w:szCs w:val="27"/>
        </w:rPr>
      </w:pPr>
      <w:r>
        <w:rPr>
          <w:sz w:val="27"/>
          <w:szCs w:val="27"/>
          <w:b/>
          <w:bCs/>
          <w:spacing w:val="-12"/>
        </w:rPr>
        <w:t>3.2.3</w:t>
      </w:r>
      <w:r>
        <w:rPr>
          <w:sz w:val="27"/>
          <w:szCs w:val="27"/>
          <w:spacing w:val="14"/>
        </w:rPr>
        <w:t xml:space="preserve">  </w:t>
      </w:r>
      <w:r>
        <w:rPr>
          <w:sz w:val="27"/>
          <w:szCs w:val="27"/>
          <w:b/>
          <w:bCs/>
          <w:spacing w:val="-12"/>
        </w:rPr>
        <w:t>企业资源计划管理系统</w:t>
      </w:r>
    </w:p>
    <w:p>
      <w:pPr>
        <w:spacing w:line="305" w:lineRule="auto"/>
        <w:rPr>
          <w:rFonts w:ascii="Arial"/>
          <w:sz w:val="21"/>
        </w:rPr>
      </w:pPr>
      <w:r/>
    </w:p>
    <w:p>
      <w:pPr>
        <w:pStyle w:val="BodyText"/>
        <w:ind w:right="660" w:firstLine="480"/>
        <w:spacing w:before="72" w:line="291" w:lineRule="auto"/>
        <w:jc w:val="both"/>
        <w:rPr>
          <w:sz w:val="22"/>
          <w:szCs w:val="22"/>
        </w:rPr>
      </w:pPr>
      <w:r>
        <w:rPr>
          <w:sz w:val="22"/>
          <w:szCs w:val="22"/>
          <w:spacing w:val="17"/>
        </w:rPr>
        <w:t>企业资源计划</w:t>
      </w:r>
      <w:r>
        <w:rPr>
          <w:sz w:val="22"/>
          <w:szCs w:val="22"/>
          <w:spacing w:val="-31"/>
        </w:rPr>
        <w:t xml:space="preserve"> </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w:t>
      </w:r>
      <w:r>
        <w:rPr>
          <w:sz w:val="22"/>
          <w:szCs w:val="22"/>
          <w:spacing w:val="17"/>
        </w:rPr>
        <w:t>管理的概念是1990年由美国</w:t>
      </w:r>
      <w:r>
        <w:rPr>
          <w:sz w:val="22"/>
          <w:szCs w:val="22"/>
          <w:spacing w:val="-32"/>
        </w:rPr>
        <w:t xml:space="preserve"> </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17"/>
        </w:rPr>
        <w:t xml:space="preserve">  </w:t>
      </w:r>
      <w:r>
        <w:rPr>
          <w:sz w:val="22"/>
          <w:szCs w:val="22"/>
          <w:spacing w:val="17"/>
        </w:rPr>
        <w:t>公司</w:t>
      </w:r>
      <w:r>
        <w:rPr>
          <w:sz w:val="22"/>
          <w:szCs w:val="22"/>
        </w:rPr>
        <w:t xml:space="preserve"> </w:t>
      </w:r>
      <w:r>
        <w:rPr>
          <w:sz w:val="22"/>
          <w:szCs w:val="22"/>
          <w:spacing w:val="22"/>
        </w:rPr>
        <w:t>提出来的，是从20世纪60年代就开始出现的物料需求计划</w:t>
      </w:r>
      <w:r>
        <w:rPr>
          <w:sz w:val="22"/>
          <w:szCs w:val="22"/>
          <w:spacing w:val="-47"/>
        </w:rPr>
        <w:t xml:space="preserve"> </w:t>
      </w:r>
      <w:r>
        <w:rPr>
          <w:rFonts w:ascii="Times New Roman" w:hAnsi="Times New Roman" w:eastAsia="Times New Roman" w:cs="Times New Roman"/>
          <w:sz w:val="22"/>
          <w:szCs w:val="22"/>
          <w:spacing w:val="22"/>
        </w:rPr>
        <w:t>(</w:t>
      </w:r>
      <w:r>
        <w:rPr>
          <w:rFonts w:ascii="Times New Roman" w:hAnsi="Times New Roman" w:eastAsia="Times New Roman" w:cs="Times New Roman"/>
          <w:sz w:val="22"/>
          <w:szCs w:val="22"/>
        </w:rPr>
        <w:t>Material    </w:t>
      </w:r>
      <w:r>
        <w:rPr>
          <w:rFonts w:ascii="Times New Roman" w:hAnsi="Times New Roman" w:eastAsia="Times New Roman" w:cs="Times New Roman"/>
          <w:sz w:val="22"/>
          <w:szCs w:val="22"/>
          <w:spacing w:val="-1"/>
        </w:rPr>
        <w:t>Requirement</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Planning,MRP)</w:t>
      </w:r>
      <w:r>
        <w:rPr>
          <w:sz w:val="22"/>
          <w:szCs w:val="22"/>
          <w:spacing w:val="-1"/>
        </w:rPr>
        <w:t>、制造资源计划</w:t>
      </w:r>
      <w:r>
        <w:rPr>
          <w:rFonts w:ascii="Times New Roman" w:hAnsi="Times New Roman" w:eastAsia="Times New Roman" w:cs="Times New Roman"/>
          <w:sz w:val="22"/>
          <w:szCs w:val="22"/>
          <w:spacing w:val="-1"/>
        </w:rPr>
        <w:t>(MRPⅡ)    </w:t>
      </w:r>
      <w:r>
        <w:rPr>
          <w:sz w:val="22"/>
          <w:szCs w:val="22"/>
          <w:spacing w:val="-1"/>
        </w:rPr>
        <w:t>概念的升级和扩展。</w:t>
      </w:r>
      <w:r>
        <w:rPr>
          <w:sz w:val="22"/>
          <w:szCs w:val="22"/>
        </w:rPr>
        <w:t xml:space="preserve"> </w:t>
      </w:r>
      <w:r>
        <w:rPr>
          <w:sz w:val="22"/>
          <w:szCs w:val="22"/>
          <w:spacing w:val="-3"/>
        </w:rPr>
        <w:t>除 了</w:t>
      </w:r>
      <w:r>
        <w:rPr>
          <w:rFonts w:ascii="Times New Roman" w:hAnsi="Times New Roman" w:eastAsia="Times New Roman" w:cs="Times New Roman"/>
          <w:sz w:val="22"/>
          <w:szCs w:val="22"/>
          <w:spacing w:val="-3"/>
        </w:rPr>
        <w:t>MRPⅡ  </w:t>
      </w:r>
      <w:r>
        <w:rPr>
          <w:sz w:val="22"/>
          <w:szCs w:val="22"/>
          <w:spacing w:val="-3"/>
        </w:rPr>
        <w:t>已有的物料需求计划、生产计划、库存管理、订单管理、采购</w:t>
      </w:r>
      <w:r>
        <w:rPr>
          <w:sz w:val="22"/>
          <w:szCs w:val="22"/>
          <w:spacing w:val="7"/>
        </w:rPr>
        <w:t xml:space="preserve"> </w:t>
      </w:r>
      <w:r>
        <w:rPr>
          <w:sz w:val="22"/>
          <w:szCs w:val="22"/>
          <w:spacing w:val="-3"/>
        </w:rPr>
        <w:t>管理、财务管理等功能外， </w:t>
      </w:r>
      <w:r>
        <w:rPr>
          <w:rFonts w:ascii="Times New Roman" w:hAnsi="Times New Roman" w:eastAsia="Times New Roman" w:cs="Times New Roman"/>
          <w:sz w:val="22"/>
          <w:szCs w:val="22"/>
          <w:spacing w:val="-3"/>
        </w:rPr>
        <w:t>ERP </w:t>
      </w:r>
      <w:r>
        <w:rPr>
          <w:sz w:val="22"/>
          <w:szCs w:val="22"/>
          <w:spacing w:val="-3"/>
        </w:rPr>
        <w:t>还增加了质量管理、业务流程管理、产品 </w:t>
      </w:r>
      <w:r>
        <w:rPr>
          <w:sz w:val="22"/>
          <w:szCs w:val="22"/>
        </w:rPr>
        <w:t>数据管理/存货/分销与运输管理、人力资源管理和定期报告系统等功能。</w:t>
      </w:r>
    </w:p>
    <w:p>
      <w:pPr>
        <w:pStyle w:val="BodyText"/>
        <w:ind w:right="750" w:firstLine="480"/>
        <w:spacing w:before="110" w:line="275" w:lineRule="auto"/>
        <w:jc w:val="both"/>
        <w:rPr>
          <w:sz w:val="22"/>
          <w:szCs w:val="22"/>
        </w:rPr>
      </w:pPr>
      <w:r>
        <w:rPr>
          <w:sz w:val="22"/>
          <w:szCs w:val="22"/>
          <w:spacing w:val="-4"/>
        </w:rPr>
        <w:t>1990—2000年， </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16"/>
          <w:w w:val="101"/>
        </w:rPr>
        <w:t xml:space="preserve"> </w:t>
      </w:r>
      <w:r>
        <w:rPr>
          <w:sz w:val="22"/>
          <w:szCs w:val="22"/>
          <w:spacing w:val="-4"/>
        </w:rPr>
        <w:t>在我国所代表的含义非常广泛，几乎是企</w:t>
      </w:r>
      <w:r>
        <w:rPr>
          <w:sz w:val="22"/>
          <w:szCs w:val="22"/>
          <w:spacing w:val="-5"/>
        </w:rPr>
        <w:t>业级应</w:t>
      </w:r>
      <w:r>
        <w:rPr>
          <w:sz w:val="22"/>
          <w:szCs w:val="22"/>
        </w:rPr>
        <w:t xml:space="preserve"> </w:t>
      </w:r>
      <w:r>
        <w:rPr>
          <w:sz w:val="22"/>
          <w:szCs w:val="22"/>
          <w:spacing w:val="-3"/>
        </w:rPr>
        <w:t>用软件的代名词。但现在看来，</w:t>
      </w:r>
      <w:r>
        <w:rPr>
          <w:sz w:val="22"/>
          <w:szCs w:val="22"/>
          <w:spacing w:val="-15"/>
        </w:rPr>
        <w:t xml:space="preserve"> </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16"/>
          <w:w w:val="101"/>
        </w:rPr>
        <w:t xml:space="preserve"> </w:t>
      </w:r>
      <w:r>
        <w:rPr>
          <w:sz w:val="22"/>
          <w:szCs w:val="22"/>
          <w:spacing w:val="-3"/>
        </w:rPr>
        <w:t>基本上还是回归于其核心功能，与负</w:t>
      </w:r>
      <w:r>
        <w:rPr>
          <w:sz w:val="22"/>
          <w:szCs w:val="22"/>
        </w:rPr>
        <w:t xml:space="preserve"> </w:t>
      </w:r>
      <w:r>
        <w:rPr>
          <w:sz w:val="22"/>
          <w:szCs w:val="22"/>
          <w:spacing w:val="-3"/>
        </w:rPr>
        <w:t>责产品开发的</w:t>
      </w:r>
      <w:r>
        <w:rPr>
          <w:rFonts w:ascii="Times New Roman" w:hAnsi="Times New Roman" w:eastAsia="Times New Roman" w:cs="Times New Roman"/>
          <w:sz w:val="22"/>
          <w:szCs w:val="22"/>
          <w:spacing w:val="-3"/>
        </w:rPr>
        <w:t>PLM</w:t>
      </w:r>
      <w:r>
        <w:rPr>
          <w:sz w:val="22"/>
          <w:szCs w:val="22"/>
          <w:spacing w:val="-3"/>
        </w:rPr>
        <w:t>、市场营销的</w:t>
      </w:r>
      <w:r>
        <w:rPr>
          <w:rFonts w:ascii="Times New Roman" w:hAnsi="Times New Roman" w:eastAsia="Times New Roman" w:cs="Times New Roman"/>
          <w:sz w:val="22"/>
          <w:szCs w:val="22"/>
          <w:spacing w:val="-3"/>
        </w:rPr>
        <w:t>CRM</w:t>
      </w:r>
      <w:r>
        <w:rPr>
          <w:rFonts w:ascii="Times New Roman" w:hAnsi="Times New Roman" w:eastAsia="Times New Roman" w:cs="Times New Roman"/>
          <w:sz w:val="22"/>
          <w:szCs w:val="22"/>
          <w:spacing w:val="-32"/>
        </w:rPr>
        <w:t xml:space="preserve"> </w:t>
      </w:r>
      <w:r>
        <w:rPr>
          <w:sz w:val="22"/>
          <w:szCs w:val="22"/>
          <w:spacing w:val="-3"/>
        </w:rPr>
        <w:t>、</w:t>
      </w:r>
      <w:r>
        <w:rPr>
          <w:rFonts w:ascii="Times New Roman" w:hAnsi="Times New Roman" w:eastAsia="Times New Roman" w:cs="Times New Roman"/>
          <w:sz w:val="22"/>
          <w:szCs w:val="22"/>
          <w:spacing w:val="-3"/>
        </w:rPr>
        <w:t>SCM</w:t>
      </w:r>
      <w:r>
        <w:rPr>
          <w:rFonts w:ascii="Times New Roman" w:hAnsi="Times New Roman" w:eastAsia="Times New Roman" w:cs="Times New Roman"/>
          <w:sz w:val="22"/>
          <w:szCs w:val="22"/>
          <w:spacing w:val="-29"/>
        </w:rPr>
        <w:t xml:space="preserve"> </w:t>
      </w:r>
      <w:r>
        <w:rPr>
          <w:sz w:val="22"/>
          <w:szCs w:val="22"/>
          <w:spacing w:val="-3"/>
        </w:rPr>
        <w:t>一起构成了企业级管理系</w:t>
      </w:r>
      <w:r>
        <w:rPr>
          <w:sz w:val="22"/>
          <w:szCs w:val="22"/>
          <w:spacing w:val="-4"/>
        </w:rPr>
        <w:t>统的</w:t>
      </w:r>
    </w:p>
    <w:p>
      <w:pPr>
        <w:spacing w:line="275" w:lineRule="auto"/>
        <w:sectPr>
          <w:pgSz w:w="8720" w:h="13090"/>
          <w:pgMar w:top="329" w:right="309" w:bottom="0" w:left="579" w:header="0" w:footer="0" w:gutter="0"/>
        </w:sectPr>
        <w:rPr>
          <w:sz w:val="22"/>
          <w:szCs w:val="22"/>
        </w:rPr>
      </w:pPr>
    </w:p>
    <w:p>
      <w:pPr>
        <w:spacing w:before="59"/>
        <w:rPr>
          <w:rFonts w:ascii="FangSong" w:hAnsi="FangSong" w:eastAsia="FangSong" w:cs="FangSong"/>
          <w:sz w:val="18"/>
          <w:szCs w:val="18"/>
        </w:rPr>
      </w:pPr>
      <w:r>
        <w:rPr>
          <w:rFonts w:ascii="YouYuan" w:hAnsi="YouYuan" w:eastAsia="YouYuan" w:cs="YouYuan"/>
          <w:sz w:val="18"/>
          <w:szCs w:val="18"/>
          <w:position w:val="-21"/>
        </w:rPr>
        <w:drawing>
          <wp:inline distT="0" distB="0" distL="0" distR="0">
            <wp:extent cx="336550" cy="336580"/>
            <wp:effectExtent l="0" t="0" r="0" b="0"/>
            <wp:docPr id="166" name="IM 166"/>
            <wp:cNvGraphicFramePr/>
            <a:graphic>
              <a:graphicData uri="http://schemas.openxmlformats.org/drawingml/2006/picture">
                <pic:pic>
                  <pic:nvPicPr>
                    <pic:cNvPr id="166" name="IM 166"/>
                    <pic:cNvPicPr/>
                  </pic:nvPicPr>
                  <pic:blipFill>
                    <a:blip r:embed="rId90"/>
                    <a:stretch>
                      <a:fillRect/>
                    </a:stretch>
                  </pic:blipFill>
                  <pic:spPr>
                    <a:xfrm rot="0">
                      <a:off x="0" y="0"/>
                      <a:ext cx="336550" cy="336580"/>
                    </a:xfrm>
                    <a:prstGeom prst="rect">
                      <a:avLst/>
                    </a:prstGeom>
                  </pic:spPr>
                </pic:pic>
              </a:graphicData>
            </a:graphic>
          </wp:inline>
        </w:drawing>
      </w:r>
      <w:r>
        <w:rPr>
          <w:rFonts w:ascii="YouYuan" w:hAnsi="YouYuan" w:eastAsia="YouYuan" w:cs="YouYuan"/>
          <w:sz w:val="18"/>
          <w:szCs w:val="18"/>
          <w:spacing w:val="82"/>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63" w:lineRule="auto"/>
        <w:rPr>
          <w:rFonts w:ascii="Arial"/>
          <w:sz w:val="21"/>
        </w:rPr>
      </w:pPr>
      <w:r/>
    </w:p>
    <w:p>
      <w:pPr>
        <w:pStyle w:val="BodyText"/>
        <w:ind w:left="689"/>
        <w:spacing w:before="72" w:line="219" w:lineRule="auto"/>
        <w:rPr>
          <w:sz w:val="22"/>
          <w:szCs w:val="22"/>
        </w:rPr>
      </w:pPr>
      <w:r>
        <w:rPr>
          <w:sz w:val="22"/>
          <w:szCs w:val="22"/>
        </w:rPr>
        <w:t>4个骨干系统。</w:t>
      </w:r>
    </w:p>
    <w:p>
      <w:pPr>
        <w:pStyle w:val="BodyText"/>
        <w:ind w:left="689" w:right="73" w:firstLine="480"/>
        <w:spacing w:before="100" w:line="288" w:lineRule="auto"/>
        <w:rPr>
          <w:sz w:val="22"/>
          <w:szCs w:val="22"/>
        </w:rPr>
      </w:pPr>
      <w:r>
        <w:rPr>
          <w:rFonts w:ascii="Times New Roman" w:hAnsi="Times New Roman" w:eastAsia="Times New Roman" w:cs="Times New Roman"/>
          <w:sz w:val="22"/>
          <w:szCs w:val="22"/>
        </w:rPr>
        <w:t>ERP</w:t>
      </w:r>
      <w:r>
        <w:rPr>
          <w:sz w:val="22"/>
          <w:szCs w:val="22"/>
          <w:spacing w:val="2"/>
        </w:rPr>
        <w:t>的主要功能有销售与市场、分销、客户服务、财务管理、制造管</w:t>
      </w:r>
      <w:r>
        <w:rPr>
          <w:sz w:val="22"/>
          <w:szCs w:val="22"/>
          <w:spacing w:val="1"/>
        </w:rPr>
        <w:t xml:space="preserve"> </w:t>
      </w:r>
      <w:r>
        <w:rPr>
          <w:sz w:val="22"/>
          <w:szCs w:val="22"/>
          <w:spacing w:val="1"/>
        </w:rPr>
        <w:t>理、库存管理、工厂与设备维护、人力资源管理、生成各类报表</w:t>
      </w:r>
      <w:r>
        <w:rPr>
          <w:sz w:val="22"/>
          <w:szCs w:val="22"/>
        </w:rPr>
        <w:t>等。每个 </w:t>
      </w:r>
      <w:r>
        <w:rPr>
          <w:sz w:val="22"/>
          <w:szCs w:val="22"/>
          <w:spacing w:val="1"/>
        </w:rPr>
        <w:t>领域其实都有更加专业和深入的系统补充到整个企业信息化架构中，如工</w:t>
      </w:r>
      <w:r>
        <w:rPr>
          <w:sz w:val="22"/>
          <w:szCs w:val="22"/>
        </w:rPr>
        <w:t xml:space="preserve"> </w:t>
      </w:r>
      <w:r>
        <w:rPr>
          <w:sz w:val="22"/>
          <w:szCs w:val="22"/>
          <w:spacing w:val="-6"/>
        </w:rPr>
        <w:t>作流服务、采购管理系统、管理会计和财务共</w:t>
      </w:r>
      <w:r>
        <w:rPr>
          <w:sz w:val="22"/>
          <w:szCs w:val="22"/>
          <w:spacing w:val="-7"/>
        </w:rPr>
        <w:t>享服务中心、金融投资管理、</w:t>
      </w:r>
      <w:r>
        <w:rPr>
          <w:sz w:val="22"/>
          <w:szCs w:val="22"/>
        </w:rPr>
        <w:t xml:space="preserve"> </w:t>
      </w:r>
      <w:r>
        <w:rPr>
          <w:sz w:val="22"/>
          <w:szCs w:val="22"/>
        </w:rPr>
        <w:t>质量管理、运输管理、项目管理、法规与标准和过程控制等补充功能，为</w:t>
      </w:r>
      <w:r>
        <w:rPr>
          <w:sz w:val="22"/>
          <w:szCs w:val="22"/>
          <w:spacing w:val="9"/>
        </w:rPr>
        <w:t xml:space="preserve"> </w:t>
      </w:r>
      <w:r>
        <w:rPr>
          <w:sz w:val="22"/>
          <w:szCs w:val="22"/>
          <w:spacing w:val="-5"/>
        </w:rPr>
        <w:t>智能制造企业提供数字化升级服务。</w:t>
      </w:r>
    </w:p>
    <w:p>
      <w:pPr>
        <w:pStyle w:val="BodyText"/>
        <w:ind w:left="689" w:right="68" w:firstLine="480"/>
        <w:spacing w:before="112" w:line="285" w:lineRule="auto"/>
        <w:rPr>
          <w:sz w:val="22"/>
          <w:szCs w:val="22"/>
        </w:rPr>
      </w:pP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39"/>
        </w:rPr>
        <w:t xml:space="preserve"> </w:t>
      </w:r>
      <w:r>
        <w:rPr>
          <w:sz w:val="22"/>
          <w:szCs w:val="22"/>
          <w:spacing w:val="-1"/>
        </w:rPr>
        <w:t>是将企业所有资源，包括物流、资金流、信息流进行整合集成管</w:t>
      </w:r>
      <w:r>
        <w:rPr>
          <w:sz w:val="22"/>
          <w:szCs w:val="22"/>
        </w:rPr>
        <w:t xml:space="preserve"> </w:t>
      </w:r>
      <w:r>
        <w:rPr>
          <w:sz w:val="22"/>
          <w:szCs w:val="22"/>
          <w:spacing w:val="-1"/>
        </w:rPr>
        <w:t>理。</w:t>
      </w:r>
      <w:r>
        <w:rPr>
          <w:rFonts w:ascii="Times New Roman" w:hAnsi="Times New Roman" w:eastAsia="Times New Roman" w:cs="Times New Roman"/>
          <w:sz w:val="22"/>
          <w:szCs w:val="22"/>
          <w:spacing w:val="-1"/>
        </w:rPr>
        <w:t>ERP  </w:t>
      </w:r>
      <w:r>
        <w:rPr>
          <w:sz w:val="22"/>
          <w:szCs w:val="22"/>
          <w:spacing w:val="-1"/>
        </w:rPr>
        <w:t>系统支持离散型、流程型等混合制造环境</w:t>
      </w:r>
      <w:r>
        <w:rPr>
          <w:sz w:val="22"/>
          <w:szCs w:val="22"/>
          <w:spacing w:val="-2"/>
        </w:rPr>
        <w:t>，应用范围从制造业扩</w:t>
      </w:r>
      <w:r>
        <w:rPr>
          <w:sz w:val="22"/>
          <w:szCs w:val="22"/>
        </w:rPr>
        <w:t xml:space="preserve"> </w:t>
      </w:r>
      <w:r>
        <w:rPr>
          <w:sz w:val="22"/>
          <w:szCs w:val="22"/>
        </w:rPr>
        <w:t>展到了零售业、服务业、银行业、电信业、政府机关和学校等事业部门，</w:t>
      </w:r>
      <w:r>
        <w:rPr>
          <w:sz w:val="22"/>
          <w:szCs w:val="22"/>
          <w:spacing w:val="9"/>
        </w:rPr>
        <w:t xml:space="preserve"> </w:t>
      </w:r>
      <w:r>
        <w:rPr>
          <w:sz w:val="22"/>
          <w:szCs w:val="22"/>
          <w:spacing w:val="-6"/>
        </w:rPr>
        <w:t>通过融合数据库技术、图形用户界面、第四代查询语言、客户服务器结构、</w:t>
      </w:r>
      <w:r>
        <w:rPr>
          <w:sz w:val="22"/>
          <w:szCs w:val="22"/>
          <w:spacing w:val="7"/>
        </w:rPr>
        <w:t xml:space="preserve"> </w:t>
      </w:r>
      <w:r>
        <w:rPr>
          <w:sz w:val="22"/>
          <w:szCs w:val="22"/>
          <w:spacing w:val="-6"/>
        </w:rPr>
        <w:t>计算机辅助开发工具、可移植的开放系统等对企业资源进行</w:t>
      </w:r>
      <w:r>
        <w:rPr>
          <w:sz w:val="22"/>
          <w:szCs w:val="22"/>
          <w:spacing w:val="-7"/>
        </w:rPr>
        <w:t>了有效的集成。</w:t>
      </w:r>
    </w:p>
    <w:p>
      <w:pPr>
        <w:pStyle w:val="BodyText"/>
        <w:ind w:left="689" w:right="58" w:firstLine="480"/>
        <w:spacing w:before="97" w:line="289" w:lineRule="auto"/>
        <w:rPr>
          <w:sz w:val="22"/>
          <w:szCs w:val="22"/>
        </w:rPr>
      </w:pPr>
      <w:r>
        <w:rPr>
          <w:sz w:val="22"/>
          <w:szCs w:val="22"/>
          <w:spacing w:val="4"/>
        </w:rPr>
        <w:t>随着新技术的进一步发展，原来</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4"/>
        </w:rPr>
        <w:t xml:space="preserve"> </w:t>
      </w:r>
      <w:r>
        <w:rPr>
          <w:sz w:val="22"/>
          <w:szCs w:val="22"/>
          <w:spacing w:val="4"/>
        </w:rPr>
        <w:t>没有涉及的</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23"/>
        </w:rPr>
        <w:t xml:space="preserve"> </w:t>
      </w:r>
      <w:r>
        <w:rPr>
          <w:sz w:val="22"/>
          <w:szCs w:val="22"/>
          <w:spacing w:val="4"/>
        </w:rPr>
        <w:t>、</w:t>
      </w:r>
      <w:r>
        <w:rPr>
          <w:rFonts w:ascii="Times New Roman" w:hAnsi="Times New Roman" w:eastAsia="Times New Roman" w:cs="Times New Roman"/>
          <w:sz w:val="22"/>
          <w:szCs w:val="22"/>
        </w:rPr>
        <w:t>SCM</w:t>
      </w:r>
      <w:r>
        <w:rPr>
          <w:rFonts w:ascii="Times New Roman" w:hAnsi="Times New Roman" w:eastAsia="Times New Roman" w:cs="Times New Roman"/>
          <w:sz w:val="22"/>
          <w:szCs w:val="22"/>
          <w:spacing w:val="-19"/>
        </w:rPr>
        <w:t xml:space="preserve"> </w:t>
      </w:r>
      <w:r>
        <w:rPr>
          <w:sz w:val="22"/>
          <w:szCs w:val="22"/>
          <w:spacing w:val="4"/>
        </w:rPr>
        <w:t>等企业</w:t>
      </w:r>
      <w:r>
        <w:rPr>
          <w:sz w:val="22"/>
          <w:szCs w:val="22"/>
        </w:rPr>
        <w:t xml:space="preserve"> </w:t>
      </w:r>
      <w:r>
        <w:rPr>
          <w:sz w:val="22"/>
          <w:szCs w:val="22"/>
          <w:spacing w:val="-4"/>
        </w:rPr>
        <w:t>管理的其他领域的应用更加丰富， </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35"/>
        </w:rPr>
        <w:t xml:space="preserve"> </w:t>
      </w:r>
      <w:r>
        <w:rPr>
          <w:sz w:val="22"/>
          <w:szCs w:val="22"/>
          <w:spacing w:val="-4"/>
        </w:rPr>
        <w:t>的模块功能也进一步增强。在微服</w:t>
      </w:r>
      <w:r>
        <w:rPr>
          <w:sz w:val="22"/>
          <w:szCs w:val="22"/>
        </w:rPr>
        <w:t xml:space="preserve"> </w:t>
      </w:r>
      <w:r>
        <w:rPr>
          <w:sz w:val="22"/>
          <w:szCs w:val="22"/>
          <w:spacing w:val="-1"/>
        </w:rPr>
        <w:t>务需求不断扩展的今天，</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45"/>
        </w:rPr>
        <w:t xml:space="preserve"> </w:t>
      </w:r>
      <w:r>
        <w:rPr>
          <w:sz w:val="22"/>
          <w:szCs w:val="22"/>
          <w:spacing w:val="-1"/>
        </w:rPr>
        <w:t>的架构也面临重新解耦后再重组的过程。随</w:t>
      </w:r>
      <w:r>
        <w:rPr>
          <w:sz w:val="22"/>
          <w:szCs w:val="22"/>
        </w:rPr>
        <w:t xml:space="preserve"> </w:t>
      </w:r>
      <w:r>
        <w:rPr>
          <w:sz w:val="22"/>
          <w:szCs w:val="22"/>
          <w:spacing w:val="1"/>
        </w:rPr>
        <w:t>着业务中台、数据中台的深化发展，将会出现一个符合互联网和人工</w:t>
      </w:r>
      <w:r>
        <w:rPr>
          <w:sz w:val="22"/>
          <w:szCs w:val="22"/>
        </w:rPr>
        <w:t>智能 </w:t>
      </w:r>
      <w:r>
        <w:rPr>
          <w:sz w:val="22"/>
          <w:szCs w:val="22"/>
          <w:spacing w:val="-1"/>
        </w:rPr>
        <w:t>时代的企业管理新模式、信息系统新架构，为新一代的</w:t>
      </w:r>
      <w:r>
        <w:rPr>
          <w:sz w:val="22"/>
          <w:szCs w:val="22"/>
          <w:spacing w:val="-55"/>
        </w:rPr>
        <w:t xml:space="preserve"> </w:t>
      </w:r>
      <w:r>
        <w:rPr>
          <w:rFonts w:ascii="Times New Roman" w:hAnsi="Times New Roman" w:eastAsia="Times New Roman" w:cs="Times New Roman"/>
          <w:sz w:val="22"/>
          <w:szCs w:val="22"/>
          <w:spacing w:val="-1"/>
        </w:rPr>
        <w:t>ERP </w:t>
      </w:r>
      <w:r>
        <w:rPr>
          <w:sz w:val="22"/>
          <w:szCs w:val="22"/>
          <w:spacing w:val="-1"/>
        </w:rPr>
        <w:t>应用带来更符</w:t>
      </w:r>
      <w:r>
        <w:rPr>
          <w:sz w:val="22"/>
          <w:szCs w:val="22"/>
        </w:rPr>
        <w:t xml:space="preserve"> </w:t>
      </w:r>
      <w:r>
        <w:rPr>
          <w:sz w:val="22"/>
          <w:szCs w:val="22"/>
          <w:spacing w:val="-9"/>
        </w:rPr>
        <w:t>合企业需求的新范式。</w:t>
      </w:r>
    </w:p>
    <w:p>
      <w:pPr>
        <w:spacing w:line="362" w:lineRule="auto"/>
        <w:rPr>
          <w:rFonts w:ascii="Arial"/>
          <w:sz w:val="21"/>
        </w:rPr>
      </w:pPr>
      <w:r/>
    </w:p>
    <w:p>
      <w:pPr>
        <w:pStyle w:val="BodyText"/>
        <w:ind w:left="689"/>
        <w:spacing w:before="91" w:line="219" w:lineRule="auto"/>
        <w:outlineLvl w:val="6"/>
        <w:rPr>
          <w:sz w:val="28"/>
          <w:szCs w:val="28"/>
        </w:rPr>
      </w:pPr>
      <w:r>
        <w:rPr>
          <w:rFonts w:ascii="Times New Roman" w:hAnsi="Times New Roman" w:eastAsia="Times New Roman" w:cs="Times New Roman"/>
          <w:sz w:val="28"/>
          <w:szCs w:val="28"/>
          <w:b/>
          <w:bCs/>
          <w:spacing w:val="-6"/>
        </w:rPr>
        <w:t>3.2.4</w:t>
      </w:r>
      <w:r>
        <w:rPr>
          <w:rFonts w:ascii="Times New Roman" w:hAnsi="Times New Roman" w:eastAsia="Times New Roman" w:cs="Times New Roman"/>
          <w:sz w:val="28"/>
          <w:szCs w:val="28"/>
          <w:b/>
          <w:bCs/>
          <w:spacing w:val="10"/>
        </w:rPr>
        <w:t xml:space="preserve">    </w:t>
      </w:r>
      <w:r>
        <w:rPr>
          <w:sz w:val="28"/>
          <w:szCs w:val="28"/>
          <w:b/>
          <w:bCs/>
          <w:spacing w:val="-6"/>
        </w:rPr>
        <w:t>制造执行系统</w:t>
      </w:r>
    </w:p>
    <w:p>
      <w:pPr>
        <w:spacing w:line="299" w:lineRule="auto"/>
        <w:rPr>
          <w:rFonts w:ascii="Arial"/>
          <w:sz w:val="21"/>
        </w:rPr>
      </w:pPr>
      <w:r/>
    </w:p>
    <w:p>
      <w:pPr>
        <w:pStyle w:val="BodyText"/>
        <w:ind w:left="689" w:right="56" w:firstLine="480"/>
        <w:spacing w:before="72" w:line="308" w:lineRule="auto"/>
        <w:rPr>
          <w:sz w:val="22"/>
          <w:szCs w:val="22"/>
        </w:rPr>
      </w:pPr>
      <w:r>
        <w:rPr>
          <w:sz w:val="22"/>
          <w:szCs w:val="22"/>
          <w:spacing w:val="2"/>
        </w:rPr>
        <w:t>制造执行系统</w:t>
      </w:r>
      <w:r>
        <w:rPr>
          <w:sz w:val="22"/>
          <w:szCs w:val="22"/>
          <w:spacing w:val="-18"/>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2"/>
        </w:rPr>
        <w:t>)   </w:t>
      </w:r>
      <w:r>
        <w:rPr>
          <w:sz w:val="22"/>
          <w:szCs w:val="22"/>
          <w:spacing w:val="2"/>
        </w:rPr>
        <w:t>是一套面向制造企业车间执行层的生产信息化</w:t>
      </w:r>
      <w:r>
        <w:rPr>
          <w:sz w:val="22"/>
          <w:szCs w:val="22"/>
        </w:rPr>
        <w:t xml:space="preserve"> </w:t>
      </w:r>
      <w:r>
        <w:rPr>
          <w:sz w:val="22"/>
          <w:szCs w:val="22"/>
        </w:rPr>
        <w:t>管理系统。</w:t>
      </w:r>
      <w:r>
        <w:rPr>
          <w:rFonts w:ascii="Times New Roman" w:hAnsi="Times New Roman" w:eastAsia="Times New Roman" w:cs="Times New Roman"/>
          <w:sz w:val="22"/>
          <w:szCs w:val="22"/>
        </w:rPr>
        <w:t>MES</w:t>
      </w:r>
      <w:r>
        <w:rPr>
          <w:sz w:val="22"/>
          <w:szCs w:val="22"/>
        </w:rPr>
        <w:t>是由美国</w:t>
      </w:r>
      <w:r>
        <w:rPr>
          <w:rFonts w:ascii="Times New Roman" w:hAnsi="Times New Roman" w:eastAsia="Times New Roman" w:cs="Times New Roman"/>
          <w:sz w:val="22"/>
          <w:szCs w:val="22"/>
        </w:rPr>
        <w:t>AMR</w:t>
      </w:r>
      <w:r>
        <w:rPr>
          <w:rFonts w:ascii="Times New Roman" w:hAnsi="Times New Roman" w:eastAsia="Times New Roman" w:cs="Times New Roman"/>
          <w:sz w:val="22"/>
          <w:szCs w:val="22"/>
          <w:spacing w:val="3"/>
        </w:rPr>
        <w:t xml:space="preserve"> </w:t>
      </w:r>
      <w:r>
        <w:rPr>
          <w:sz w:val="22"/>
          <w:szCs w:val="22"/>
        </w:rPr>
        <w:t>公</w:t>
      </w:r>
      <w:r>
        <w:rPr>
          <w:sz w:val="22"/>
          <w:szCs w:val="22"/>
          <w:spacing w:val="-27"/>
        </w:rPr>
        <w:t xml:space="preserve"> </w:t>
      </w:r>
      <w:r>
        <w:rPr>
          <w:sz w:val="22"/>
          <w:szCs w:val="22"/>
        </w:rPr>
        <w:t>司</w:t>
      </w:r>
      <w:r>
        <w:rPr>
          <w:sz w:val="22"/>
          <w:szCs w:val="22"/>
          <w:spacing w:val="-60"/>
        </w:rPr>
        <w:t xml:space="preserve"> </w:t>
      </w:r>
      <w:r>
        <w:rPr>
          <w:rFonts w:ascii="Times New Roman" w:hAnsi="Times New Roman" w:eastAsia="Times New Roman" w:cs="Times New Roman"/>
          <w:sz w:val="22"/>
          <w:szCs w:val="22"/>
        </w:rPr>
        <w:t>(Advanced  Manufacturing  Research,    </w:t>
      </w:r>
      <w:r>
        <w:rPr>
          <w:rFonts w:ascii="Times New Roman" w:hAnsi="Times New Roman" w:eastAsia="Times New Roman" w:cs="Times New Roman"/>
          <w:sz w:val="22"/>
          <w:szCs w:val="22"/>
        </w:rPr>
        <w:t>Inc</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spacing w:val="27"/>
        </w:rPr>
        <w:t xml:space="preserve">  </w:t>
      </w:r>
      <w:r>
        <w:rPr>
          <w:sz w:val="22"/>
          <w:szCs w:val="22"/>
          <w:spacing w:val="18"/>
        </w:rPr>
        <w:t>在1990年11月提出的概念，旨在加强</w:t>
      </w:r>
      <w:r>
        <w:rPr>
          <w:rFonts w:ascii="Times New Roman" w:hAnsi="Times New Roman" w:eastAsia="Times New Roman" w:cs="Times New Roman"/>
          <w:sz w:val="22"/>
          <w:szCs w:val="22"/>
        </w:rPr>
        <w:t>MRP</w:t>
      </w:r>
      <w:r>
        <w:rPr>
          <w:sz w:val="22"/>
          <w:szCs w:val="22"/>
          <w:spacing w:val="18"/>
        </w:rPr>
        <w:t>的执行功能，通过制</w:t>
      </w:r>
      <w:r>
        <w:rPr>
          <w:sz w:val="22"/>
          <w:szCs w:val="22"/>
        </w:rPr>
        <w:t xml:space="preserve"> </w:t>
      </w:r>
      <w:r>
        <w:rPr>
          <w:sz w:val="22"/>
          <w:szCs w:val="22"/>
          <w:spacing w:val="5"/>
        </w:rPr>
        <w:t>造执行系统把</w:t>
      </w:r>
      <w:r>
        <w:rPr>
          <w:sz w:val="22"/>
          <w:szCs w:val="22"/>
          <w:spacing w:val="-32"/>
        </w:rPr>
        <w:t xml:space="preserve"> </w:t>
      </w:r>
      <w:r>
        <w:rPr>
          <w:rFonts w:ascii="Times New Roman" w:hAnsi="Times New Roman" w:eastAsia="Times New Roman" w:cs="Times New Roman"/>
          <w:sz w:val="22"/>
          <w:szCs w:val="22"/>
        </w:rPr>
        <w:t>MRP</w:t>
      </w:r>
      <w:r>
        <w:rPr>
          <w:sz w:val="22"/>
          <w:szCs w:val="22"/>
          <w:spacing w:val="5"/>
        </w:rPr>
        <w:t>同车间作业现场控制联系起来。这里的现场控制包括</w:t>
      </w:r>
      <w:r>
        <w:rPr>
          <w:sz w:val="22"/>
          <w:szCs w:val="22"/>
        </w:rPr>
        <w:t xml:space="preserve"> </w:t>
      </w:r>
      <w:r>
        <w:rPr>
          <w:rFonts w:ascii="Times New Roman" w:hAnsi="Times New Roman" w:eastAsia="Times New Roman" w:cs="Times New Roman"/>
          <w:sz w:val="22"/>
          <w:szCs w:val="22"/>
        </w:rPr>
        <w:t>PLC</w:t>
      </w:r>
      <w:r>
        <w:rPr>
          <w:sz w:val="22"/>
          <w:szCs w:val="22"/>
          <w:spacing w:val="1"/>
        </w:rPr>
        <w:t>、数据采集器、条形码、各种计量及检测仪器、机械手等。</w:t>
      </w:r>
      <w:r>
        <w:rPr>
          <w:rFonts w:ascii="Times New Roman" w:hAnsi="Times New Roman" w:eastAsia="Times New Roman" w:cs="Times New Roman"/>
          <w:sz w:val="22"/>
          <w:szCs w:val="22"/>
        </w:rPr>
        <w:t>MES</w:t>
      </w:r>
      <w:r>
        <w:rPr>
          <w:sz w:val="22"/>
          <w:szCs w:val="22"/>
          <w:spacing w:val="1"/>
        </w:rPr>
        <w:t>设置</w:t>
      </w:r>
    </w:p>
    <w:p>
      <w:pPr>
        <w:pStyle w:val="BodyText"/>
        <w:ind w:left="689"/>
        <w:spacing w:before="1" w:line="218" w:lineRule="auto"/>
        <w:rPr>
          <w:sz w:val="22"/>
          <w:szCs w:val="22"/>
        </w:rPr>
      </w:pPr>
      <w:r>
        <w:rPr>
          <w:sz w:val="22"/>
          <w:szCs w:val="22"/>
          <w:spacing w:val="-5"/>
        </w:rPr>
        <w:t>了必要的接口，与提供生产现场控制设施的厂商建立合作关系。</w:t>
      </w:r>
    </w:p>
    <w:p>
      <w:pPr>
        <w:pStyle w:val="BodyText"/>
        <w:ind w:left="689" w:firstLine="480"/>
        <w:spacing w:before="88" w:line="275" w:lineRule="auto"/>
        <w:rPr>
          <w:sz w:val="22"/>
          <w:szCs w:val="22"/>
        </w:rPr>
      </w:pPr>
      <w:r>
        <w:rPr>
          <w:sz w:val="22"/>
          <w:szCs w:val="22"/>
          <w:spacing w:val="-8"/>
        </w:rPr>
        <w:t>企业在实施</w:t>
      </w:r>
      <w:r>
        <w:rPr>
          <w:sz w:val="22"/>
          <w:szCs w:val="22"/>
          <w:spacing w:val="-24"/>
        </w:rPr>
        <w:t xml:space="preserve"> </w:t>
      </w:r>
      <w:r>
        <w:rPr>
          <w:rFonts w:ascii="Times New Roman" w:hAnsi="Times New Roman" w:eastAsia="Times New Roman" w:cs="Times New Roman"/>
          <w:sz w:val="22"/>
          <w:szCs w:val="22"/>
          <w:spacing w:val="-8"/>
        </w:rPr>
        <w:t>MRPⅡ</w:t>
      </w:r>
      <w:r>
        <w:rPr>
          <w:rFonts w:ascii="Times New Roman" w:hAnsi="Times New Roman" w:eastAsia="Times New Roman" w:cs="Times New Roman"/>
          <w:sz w:val="22"/>
          <w:szCs w:val="22"/>
          <w:spacing w:val="33"/>
        </w:rPr>
        <w:t xml:space="preserve"> </w:t>
      </w:r>
      <w:r>
        <w:rPr>
          <w:sz w:val="22"/>
          <w:szCs w:val="22"/>
          <w:spacing w:val="-8"/>
        </w:rPr>
        <w:t>的时候包括了车间作业和采购作业，</w:t>
      </w:r>
      <w:r>
        <w:rPr>
          <w:sz w:val="22"/>
          <w:szCs w:val="22"/>
          <w:spacing w:val="25"/>
        </w:rPr>
        <w:t xml:space="preserve"> </w:t>
      </w:r>
      <w:r>
        <w:rPr>
          <w:rFonts w:ascii="Times New Roman" w:hAnsi="Times New Roman" w:eastAsia="Times New Roman" w:cs="Times New Roman"/>
          <w:sz w:val="22"/>
          <w:szCs w:val="22"/>
          <w:spacing w:val="-8"/>
        </w:rPr>
        <w:t>MES</w:t>
      </w:r>
      <w:r>
        <w:rPr>
          <w:sz w:val="22"/>
          <w:szCs w:val="22"/>
          <w:spacing w:val="-8"/>
        </w:rPr>
        <w:t>则侧重于 </w:t>
      </w:r>
      <w:r>
        <w:rPr>
          <w:sz w:val="22"/>
          <w:szCs w:val="22"/>
          <w:spacing w:val="1"/>
        </w:rPr>
        <w:t>车间作业计划的执行，充实了软件在车间控制和车间调度方面的功能，以</w:t>
      </w:r>
      <w:r>
        <w:rPr>
          <w:sz w:val="22"/>
          <w:szCs w:val="22"/>
          <w:spacing w:val="3"/>
        </w:rPr>
        <w:t xml:space="preserve">  </w:t>
      </w:r>
      <w:r>
        <w:rPr>
          <w:sz w:val="22"/>
          <w:szCs w:val="22"/>
          <w:spacing w:val="-3"/>
        </w:rPr>
        <w:t>适应车间现场环境多变的情况。</w:t>
      </w:r>
      <w:r>
        <w:rPr>
          <w:rFonts w:ascii="Times New Roman" w:hAnsi="Times New Roman" w:eastAsia="Times New Roman" w:cs="Times New Roman"/>
          <w:sz w:val="22"/>
          <w:szCs w:val="22"/>
          <w:spacing w:val="-3"/>
        </w:rPr>
        <w:t>MES</w:t>
      </w:r>
      <w:r>
        <w:rPr>
          <w:sz w:val="22"/>
          <w:szCs w:val="22"/>
          <w:spacing w:val="-3"/>
        </w:rPr>
        <w:t>是一个用来跟踪生产进度、库存情况、</w:t>
      </w:r>
    </w:p>
    <w:p>
      <w:pPr>
        <w:spacing w:line="275" w:lineRule="auto"/>
        <w:sectPr>
          <w:pgSz w:w="8720" w:h="13120"/>
          <w:pgMar w:top="400" w:right="623" w:bottom="0" w:left="230" w:header="0" w:footer="0" w:gutter="0"/>
        </w:sectPr>
        <w:rPr>
          <w:sz w:val="22"/>
          <w:szCs w:val="22"/>
        </w:rPr>
      </w:pPr>
    </w:p>
    <w:p>
      <w:pPr>
        <w:spacing w:before="59"/>
        <w:jc w:val="right"/>
        <w:rPr>
          <w:sz w:val="17"/>
          <w:szCs w:val="17"/>
        </w:rPr>
      </w:pPr>
      <w:r>
        <w:rPr>
          <w:rFonts w:ascii="FangSong" w:hAnsi="FangSong" w:eastAsia="FangSong" w:cs="FangSong"/>
          <w:sz w:val="17"/>
          <w:szCs w:val="17"/>
          <w:spacing w:val="2"/>
        </w:rPr>
        <w:t>第3章</w:t>
      </w:r>
      <w:r>
        <w:rPr>
          <w:rFonts w:ascii="FangSong" w:hAnsi="FangSong" w:eastAsia="FangSong" w:cs="FangSong"/>
          <w:sz w:val="17"/>
          <w:szCs w:val="17"/>
          <w:spacing w:val="20"/>
        </w:rPr>
        <w:t xml:space="preserve">  </w:t>
      </w:r>
      <w:r>
        <w:rPr>
          <w:rFonts w:ascii="FangSong" w:hAnsi="FangSong" w:eastAsia="FangSong" w:cs="FangSong"/>
          <w:sz w:val="17"/>
          <w:szCs w:val="17"/>
          <w:spacing w:val="2"/>
        </w:rPr>
        <w:t>智能制造</w:t>
      </w:r>
      <w:r>
        <w:rPr>
          <w:rFonts w:ascii="FangSong" w:hAnsi="FangSong" w:eastAsia="FangSong" w:cs="FangSong"/>
          <w:sz w:val="17"/>
          <w:szCs w:val="17"/>
          <w:spacing w:val="74"/>
          <w:w w:val="101"/>
        </w:rPr>
        <w:t xml:space="preserve"> </w:t>
      </w:r>
      <w:r>
        <w:rPr>
          <w:sz w:val="17"/>
          <w:szCs w:val="17"/>
          <w:position w:val="-19"/>
        </w:rPr>
        <w:drawing>
          <wp:inline distT="0" distB="0" distL="0" distR="0">
            <wp:extent cx="355598" cy="342875"/>
            <wp:effectExtent l="0" t="0" r="0" b="0"/>
            <wp:docPr id="168" name="IM 168"/>
            <wp:cNvGraphicFramePr/>
            <a:graphic>
              <a:graphicData uri="http://schemas.openxmlformats.org/drawingml/2006/picture">
                <pic:pic>
                  <pic:nvPicPr>
                    <pic:cNvPr id="168" name="IM 168"/>
                    <pic:cNvPicPr/>
                  </pic:nvPicPr>
                  <pic:blipFill>
                    <a:blip r:embed="rId91"/>
                    <a:stretch>
                      <a:fillRect/>
                    </a:stretch>
                  </pic:blipFill>
                  <pic:spPr>
                    <a:xfrm rot="0">
                      <a:off x="0" y="0"/>
                      <a:ext cx="355598" cy="342875"/>
                    </a:xfrm>
                    <a:prstGeom prst="rect">
                      <a:avLst/>
                    </a:prstGeom>
                  </pic:spPr>
                </pic:pic>
              </a:graphicData>
            </a:graphic>
          </wp:inline>
        </w:drawing>
      </w:r>
    </w:p>
    <w:p>
      <w:pPr>
        <w:spacing w:line="365" w:lineRule="auto"/>
        <w:rPr>
          <w:rFonts w:ascii="Arial"/>
          <w:sz w:val="21"/>
        </w:rPr>
      </w:pPr>
      <w:r/>
    </w:p>
    <w:p>
      <w:pPr>
        <w:pStyle w:val="BodyText"/>
        <w:spacing w:before="71" w:line="219" w:lineRule="auto"/>
        <w:rPr>
          <w:sz w:val="22"/>
          <w:szCs w:val="22"/>
        </w:rPr>
      </w:pPr>
      <w:r>
        <w:rPr>
          <w:sz w:val="22"/>
          <w:szCs w:val="22"/>
          <w:spacing w:val="-5"/>
        </w:rPr>
        <w:t>工作进度和其他进出车间的操作管理相关的信息流的系统。</w:t>
      </w:r>
    </w:p>
    <w:p>
      <w:pPr>
        <w:pStyle w:val="BodyText"/>
        <w:ind w:right="717" w:firstLine="440"/>
        <w:spacing w:before="85" w:line="286" w:lineRule="auto"/>
        <w:rPr>
          <w:sz w:val="22"/>
          <w:szCs w:val="22"/>
        </w:rPr>
      </w:pPr>
      <w:r>
        <w:rPr>
          <w:rFonts w:ascii="Times New Roman" w:hAnsi="Times New Roman" w:eastAsia="Times New Roman" w:cs="Times New Roman"/>
          <w:sz w:val="22"/>
          <w:szCs w:val="22"/>
          <w:spacing w:val="-2"/>
        </w:rPr>
        <w:t>MES</w:t>
      </w:r>
      <w:r>
        <w:rPr>
          <w:rFonts w:ascii="Times New Roman" w:hAnsi="Times New Roman" w:eastAsia="Times New Roman" w:cs="Times New Roman"/>
          <w:sz w:val="22"/>
          <w:szCs w:val="22"/>
          <w:spacing w:val="45"/>
        </w:rPr>
        <w:t xml:space="preserve"> </w:t>
      </w:r>
      <w:r>
        <w:rPr>
          <w:sz w:val="22"/>
          <w:szCs w:val="22"/>
          <w:spacing w:val="-2"/>
        </w:rPr>
        <w:t>可以为企业提供包括制造数据管理、</w:t>
      </w:r>
      <w:r>
        <w:rPr>
          <w:sz w:val="22"/>
          <w:szCs w:val="22"/>
          <w:spacing w:val="-3"/>
        </w:rPr>
        <w:t>计划排产管理、生产调度管</w:t>
      </w:r>
      <w:r>
        <w:rPr>
          <w:sz w:val="22"/>
          <w:szCs w:val="22"/>
        </w:rPr>
        <w:t xml:space="preserve"> </w:t>
      </w:r>
      <w:r>
        <w:rPr>
          <w:sz w:val="22"/>
          <w:szCs w:val="22"/>
          <w:spacing w:val="1"/>
        </w:rPr>
        <w:t>理、库存管理、质量管理、人力资源管理、工作中心或设备管理、工具工</w:t>
      </w:r>
      <w:r>
        <w:rPr>
          <w:sz w:val="22"/>
          <w:szCs w:val="22"/>
          <w:spacing w:val="9"/>
        </w:rPr>
        <w:t xml:space="preserve"> </w:t>
      </w:r>
      <w:r>
        <w:rPr>
          <w:sz w:val="22"/>
          <w:szCs w:val="22"/>
          <w:spacing w:val="1"/>
        </w:rPr>
        <w:t>装管理、采购管理、成本管理、项目看板管理、生产过程控制、底层数据</w:t>
      </w:r>
      <w:r>
        <w:rPr>
          <w:sz w:val="22"/>
          <w:szCs w:val="22"/>
          <w:spacing w:val="9"/>
        </w:rPr>
        <w:t xml:space="preserve"> </w:t>
      </w:r>
      <w:r>
        <w:rPr>
          <w:sz w:val="22"/>
          <w:szCs w:val="22"/>
        </w:rPr>
        <w:t>集成分析、上层数据集成分解等管理模块，为企业打造一个扎实、可</w:t>
      </w:r>
      <w:r>
        <w:rPr>
          <w:sz w:val="22"/>
          <w:szCs w:val="22"/>
          <w:spacing w:val="-1"/>
        </w:rPr>
        <w:t>靠、</w:t>
      </w:r>
      <w:r>
        <w:rPr>
          <w:sz w:val="22"/>
          <w:szCs w:val="22"/>
        </w:rPr>
        <w:t xml:space="preserve"> </w:t>
      </w:r>
      <w:r>
        <w:rPr>
          <w:sz w:val="22"/>
          <w:szCs w:val="22"/>
          <w:spacing w:val="-7"/>
        </w:rPr>
        <w:t>全面、可行的制造协同管理平台。</w:t>
      </w:r>
    </w:p>
    <w:p>
      <w:pPr>
        <w:pStyle w:val="BodyText"/>
        <w:ind w:right="620" w:firstLine="440"/>
        <w:spacing w:before="96" w:line="286" w:lineRule="auto"/>
        <w:rPr>
          <w:sz w:val="22"/>
          <w:szCs w:val="22"/>
        </w:rPr>
      </w:pPr>
      <w:r>
        <w:rPr>
          <w:sz w:val="22"/>
          <w:szCs w:val="22"/>
          <w:spacing w:val="-2"/>
        </w:rPr>
        <w:t>专用的</w:t>
      </w:r>
      <w:r>
        <w:rPr>
          <w:sz w:val="22"/>
          <w:szCs w:val="22"/>
          <w:spacing w:val="-56"/>
        </w:rPr>
        <w:t xml:space="preserve"> </w:t>
      </w:r>
      <w:r>
        <w:rPr>
          <w:rFonts w:ascii="Times New Roman" w:hAnsi="Times New Roman" w:eastAsia="Times New Roman" w:cs="Times New Roman"/>
          <w:sz w:val="22"/>
          <w:szCs w:val="22"/>
          <w:spacing w:val="-2"/>
        </w:rPr>
        <w:t>MES</w:t>
      </w:r>
      <w:r>
        <w:rPr>
          <w:sz w:val="22"/>
          <w:szCs w:val="22"/>
          <w:spacing w:val="-2"/>
        </w:rPr>
        <w:t>是针对某个特定的领域问题而开发</w:t>
      </w:r>
      <w:r>
        <w:rPr>
          <w:sz w:val="22"/>
          <w:szCs w:val="22"/>
          <w:spacing w:val="-3"/>
        </w:rPr>
        <w:t>的系统，如车间维护、</w:t>
      </w:r>
      <w:r>
        <w:rPr>
          <w:sz w:val="22"/>
          <w:szCs w:val="22"/>
        </w:rPr>
        <w:t xml:space="preserve">  </w:t>
      </w:r>
      <w:r>
        <w:rPr>
          <w:sz w:val="22"/>
          <w:szCs w:val="22"/>
          <w:spacing w:val="-2"/>
        </w:rPr>
        <w:t>生产监控、有限能力调度或监控与数据采集</w:t>
      </w:r>
      <w:r>
        <w:rPr>
          <w:sz w:val="22"/>
          <w:szCs w:val="22"/>
          <w:spacing w:val="-49"/>
        </w:rPr>
        <w:t xml:space="preserve"> </w:t>
      </w:r>
      <w:r>
        <w:rPr>
          <w:rFonts w:ascii="Times New Roman" w:hAnsi="Times New Roman" w:eastAsia="Times New Roman" w:cs="Times New Roman"/>
          <w:sz w:val="22"/>
          <w:szCs w:val="22"/>
          <w:spacing w:val="-2"/>
        </w:rPr>
        <w:t>(Supervisory Control and</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2"/>
        </w:rPr>
        <w:t>1 Data   </w:t>
      </w:r>
      <w:r>
        <w:rPr>
          <w:rFonts w:ascii="Times New Roman" w:hAnsi="Times New Roman" w:eastAsia="Times New Roman" w:cs="Times New Roman"/>
          <w:sz w:val="22"/>
          <w:szCs w:val="22"/>
        </w:rPr>
        <w:t>Acquisition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SCADA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5"/>
          <w:w w:val="101"/>
        </w:rPr>
        <w:t xml:space="preserve"> </w:t>
      </w:r>
      <w:r>
        <w:rPr>
          <w:sz w:val="22"/>
          <w:szCs w:val="22"/>
          <w:spacing w:val="1"/>
        </w:rPr>
        <w:t>系统等；集成的</w:t>
      </w:r>
      <w:r>
        <w:rPr>
          <w:rFonts w:ascii="Times New Roman" w:hAnsi="Times New Roman" w:eastAsia="Times New Roman" w:cs="Times New Roman"/>
          <w:sz w:val="22"/>
          <w:szCs w:val="22"/>
        </w:rPr>
        <w:t>MES</w:t>
      </w:r>
      <w:r>
        <w:rPr>
          <w:sz w:val="22"/>
          <w:szCs w:val="22"/>
          <w:spacing w:val="1"/>
        </w:rPr>
        <w:t>是针对一个特定的、规范化的环</w:t>
      </w:r>
      <w:r>
        <w:rPr>
          <w:sz w:val="22"/>
          <w:szCs w:val="22"/>
        </w:rPr>
        <w:t xml:space="preserve">  </w:t>
      </w:r>
      <w:r>
        <w:rPr>
          <w:sz w:val="22"/>
          <w:szCs w:val="22"/>
          <w:spacing w:val="-15"/>
        </w:rPr>
        <w:t>境而设计的，如今已拓展到许多行业，如航空、装配、半导体、食品和卫生等，</w:t>
      </w:r>
      <w:r>
        <w:rPr>
          <w:sz w:val="22"/>
          <w:szCs w:val="22"/>
          <w:spacing w:val="4"/>
        </w:rPr>
        <w:t xml:space="preserve"> </w:t>
      </w:r>
      <w:r>
        <w:rPr>
          <w:sz w:val="22"/>
          <w:szCs w:val="22"/>
          <w:spacing w:val="-5"/>
        </w:rPr>
        <w:t>在功能上它已实现与上层事务处理和下层实时控制系统的集成。</w:t>
      </w:r>
    </w:p>
    <w:p>
      <w:pPr>
        <w:pStyle w:val="BodyText"/>
        <w:ind w:right="665" w:firstLine="440"/>
        <w:spacing w:before="111" w:line="288" w:lineRule="auto"/>
        <w:rPr>
          <w:sz w:val="22"/>
          <w:szCs w:val="22"/>
        </w:rPr>
      </w:pPr>
      <w:r>
        <w:rPr>
          <w:rFonts w:ascii="Times New Roman" w:hAnsi="Times New Roman" w:eastAsia="Times New Roman" w:cs="Times New Roman"/>
          <w:sz w:val="22"/>
          <w:szCs w:val="22"/>
        </w:rPr>
        <w:t>MES </w:t>
      </w:r>
      <w:r>
        <w:rPr>
          <w:sz w:val="22"/>
          <w:szCs w:val="22"/>
        </w:rPr>
        <w:t>是企业</w:t>
      </w:r>
      <w:r>
        <w:rPr>
          <w:sz w:val="22"/>
          <w:szCs w:val="22"/>
          <w:spacing w:val="-18"/>
        </w:rPr>
        <w:t xml:space="preserve"> </w:t>
      </w:r>
      <w:r>
        <w:rPr>
          <w:rFonts w:ascii="Times New Roman" w:hAnsi="Times New Roman" w:eastAsia="Times New Roman" w:cs="Times New Roman"/>
          <w:sz w:val="22"/>
          <w:szCs w:val="22"/>
        </w:rPr>
        <w:t>CIMS</w:t>
      </w:r>
      <w:r>
        <w:rPr>
          <w:sz w:val="22"/>
          <w:szCs w:val="22"/>
        </w:rPr>
        <w:t>信息集成的纽带，是实施企业敏捷制造战略和实现 </w:t>
      </w:r>
      <w:r>
        <w:rPr>
          <w:sz w:val="22"/>
          <w:szCs w:val="22"/>
          <w:spacing w:val="7"/>
        </w:rPr>
        <w:t>车间生产敏捷化的基本技术手段。我国从2</w:t>
      </w:r>
      <w:r>
        <w:rPr>
          <w:sz w:val="22"/>
          <w:szCs w:val="22"/>
          <w:spacing w:val="6"/>
        </w:rPr>
        <w:t>0世纪80年代就开始尝试引进 </w:t>
      </w:r>
      <w:r>
        <w:rPr>
          <w:sz w:val="22"/>
          <w:szCs w:val="22"/>
          <w:spacing w:val="-7"/>
        </w:rPr>
        <w:t>国外先进的车间控制系统，也有不少制造企业采购海外的</w:t>
      </w:r>
      <w:r>
        <w:rPr>
          <w:rFonts w:ascii="Times New Roman" w:hAnsi="Times New Roman" w:eastAsia="Times New Roman" w:cs="Times New Roman"/>
          <w:sz w:val="22"/>
          <w:szCs w:val="22"/>
          <w:spacing w:val="-7"/>
        </w:rPr>
        <w:t>MES,</w:t>
      </w:r>
      <w:r>
        <w:rPr>
          <w:rFonts w:ascii="Times New Roman" w:hAnsi="Times New Roman" w:eastAsia="Times New Roman" w:cs="Times New Roman"/>
          <w:sz w:val="22"/>
          <w:szCs w:val="22"/>
          <w:spacing w:val="-5"/>
        </w:rPr>
        <w:t xml:space="preserve"> </w:t>
      </w:r>
      <w:r>
        <w:rPr>
          <w:sz w:val="22"/>
          <w:szCs w:val="22"/>
          <w:spacing w:val="-7"/>
        </w:rPr>
        <w:t>但总体来说，</w:t>
      </w:r>
      <w:r>
        <w:rPr>
          <w:sz w:val="22"/>
          <w:szCs w:val="22"/>
        </w:rPr>
        <w:t xml:space="preserve"> </w:t>
      </w:r>
      <w:r>
        <w:rPr>
          <w:sz w:val="22"/>
          <w:szCs w:val="22"/>
          <w:spacing w:val="-1"/>
        </w:rPr>
        <w:t>我国</w:t>
      </w:r>
      <w:r>
        <w:rPr>
          <w:sz w:val="22"/>
          <w:szCs w:val="22"/>
          <w:spacing w:val="-47"/>
        </w:rPr>
        <w:t xml:space="preserve"> </w:t>
      </w:r>
      <w:r>
        <w:rPr>
          <w:rFonts w:ascii="Times New Roman" w:hAnsi="Times New Roman" w:eastAsia="Times New Roman" w:cs="Times New Roman"/>
          <w:sz w:val="22"/>
          <w:szCs w:val="22"/>
          <w:spacing w:val="-1"/>
        </w:rPr>
        <w:t>MES</w:t>
      </w:r>
      <w:r>
        <w:rPr>
          <w:sz w:val="22"/>
          <w:szCs w:val="22"/>
          <w:spacing w:val="-1"/>
        </w:rPr>
        <w:t>的应用明显落后于发达国家，过度依赖人力进行生产。随着劳动</w:t>
      </w:r>
      <w:r>
        <w:rPr>
          <w:sz w:val="22"/>
          <w:szCs w:val="22"/>
        </w:rPr>
        <w:t xml:space="preserve"> </w:t>
      </w:r>
      <w:r>
        <w:rPr>
          <w:sz w:val="22"/>
          <w:szCs w:val="22"/>
          <w:spacing w:val="1"/>
        </w:rPr>
        <w:t>力成本的提高和工业互联网、大数据、智能制造战略的推进，更多企业开</w:t>
      </w:r>
      <w:r>
        <w:rPr>
          <w:sz w:val="22"/>
          <w:szCs w:val="22"/>
          <w:spacing w:val="6"/>
        </w:rPr>
        <w:t xml:space="preserve"> </w:t>
      </w:r>
      <w:r>
        <w:rPr>
          <w:sz w:val="22"/>
          <w:szCs w:val="22"/>
          <w:spacing w:val="-9"/>
        </w:rPr>
        <w:t>始逐步完善</w:t>
      </w:r>
      <w:r>
        <w:rPr>
          <w:sz w:val="22"/>
          <w:szCs w:val="22"/>
          <w:spacing w:val="-37"/>
        </w:rPr>
        <w:t xml:space="preserve"> </w:t>
      </w:r>
      <w:r>
        <w:rPr>
          <w:rFonts w:ascii="Times New Roman" w:hAnsi="Times New Roman" w:eastAsia="Times New Roman" w:cs="Times New Roman"/>
          <w:sz w:val="22"/>
          <w:szCs w:val="22"/>
          <w:spacing w:val="-9"/>
        </w:rPr>
        <w:t>MES</w:t>
      </w:r>
      <w:r>
        <w:rPr>
          <w:sz w:val="22"/>
          <w:szCs w:val="22"/>
          <w:spacing w:val="-9"/>
        </w:rPr>
        <w:t>。</w:t>
      </w:r>
    </w:p>
    <w:p>
      <w:pPr>
        <w:spacing w:line="359" w:lineRule="auto"/>
        <w:rPr>
          <w:rFonts w:ascii="Arial"/>
          <w:sz w:val="21"/>
        </w:rPr>
      </w:pPr>
      <w:r/>
    </w:p>
    <w:p>
      <w:pPr>
        <w:spacing w:line="359" w:lineRule="auto"/>
        <w:rPr>
          <w:rFonts w:ascii="Arial"/>
          <w:sz w:val="21"/>
        </w:rPr>
      </w:pPr>
      <w:r/>
    </w:p>
    <w:p>
      <w:pPr>
        <w:pStyle w:val="BodyText"/>
        <w:spacing w:before="111" w:line="221" w:lineRule="auto"/>
        <w:outlineLvl w:val="6"/>
        <w:rPr>
          <w:sz w:val="34"/>
          <w:szCs w:val="34"/>
        </w:rPr>
      </w:pPr>
      <w:r>
        <w:rPr>
          <w:rFonts w:ascii="Arial" w:hAnsi="Arial" w:eastAsia="Arial" w:cs="Arial"/>
          <w:sz w:val="34"/>
          <w:szCs w:val="34"/>
          <w:b/>
          <w:bCs/>
          <w:spacing w:val="-6"/>
        </w:rPr>
        <w:t>3.3</w:t>
      </w:r>
      <w:r>
        <w:rPr>
          <w:rFonts w:ascii="Arial" w:hAnsi="Arial" w:eastAsia="Arial" w:cs="Arial"/>
          <w:sz w:val="34"/>
          <w:szCs w:val="34"/>
          <w:b/>
          <w:bCs/>
          <w:spacing w:val="17"/>
        </w:rPr>
        <w:t xml:space="preserve">    </w:t>
      </w:r>
      <w:r>
        <w:rPr>
          <w:sz w:val="34"/>
          <w:szCs w:val="34"/>
          <w:b/>
          <w:bCs/>
          <w:spacing w:val="-6"/>
        </w:rPr>
        <w:t>工业互联网</w:t>
      </w:r>
    </w:p>
    <w:p>
      <w:pPr>
        <w:spacing w:line="331" w:lineRule="auto"/>
        <w:rPr>
          <w:rFonts w:ascii="Arial"/>
          <w:sz w:val="21"/>
        </w:rPr>
      </w:pPr>
      <w:r/>
    </w:p>
    <w:p>
      <w:pPr>
        <w:spacing w:line="331" w:lineRule="auto"/>
        <w:rPr>
          <w:rFonts w:ascii="Arial"/>
          <w:sz w:val="21"/>
        </w:rPr>
      </w:pPr>
      <w:r/>
    </w:p>
    <w:p>
      <w:pPr>
        <w:pStyle w:val="BodyText"/>
        <w:ind w:left="3"/>
        <w:spacing w:before="92" w:line="220" w:lineRule="auto"/>
        <w:outlineLvl w:val="6"/>
        <w:rPr>
          <w:sz w:val="28"/>
          <w:szCs w:val="28"/>
        </w:rPr>
      </w:pPr>
      <w:r>
        <w:rPr>
          <w:sz w:val="28"/>
          <w:szCs w:val="28"/>
          <w:b/>
          <w:bCs/>
          <w:spacing w:val="-20"/>
        </w:rPr>
        <w:t>3.3.1</w:t>
      </w:r>
      <w:r>
        <w:rPr>
          <w:sz w:val="28"/>
          <w:szCs w:val="28"/>
          <w:spacing w:val="-20"/>
        </w:rPr>
        <w:t xml:space="preserve">  </w:t>
      </w:r>
      <w:r>
        <w:rPr>
          <w:sz w:val="28"/>
          <w:szCs w:val="28"/>
          <w:b/>
          <w:bCs/>
          <w:spacing w:val="-20"/>
        </w:rPr>
        <w:t>行业发展回顾</w:t>
      </w:r>
    </w:p>
    <w:p>
      <w:pPr>
        <w:spacing w:line="288" w:lineRule="auto"/>
        <w:rPr>
          <w:rFonts w:ascii="Arial"/>
          <w:sz w:val="21"/>
        </w:rPr>
      </w:pPr>
      <w:r/>
    </w:p>
    <w:p>
      <w:pPr>
        <w:pStyle w:val="BodyText"/>
        <w:ind w:right="718" w:firstLine="440"/>
        <w:spacing w:before="72" w:line="290" w:lineRule="auto"/>
        <w:jc w:val="both"/>
        <w:rPr>
          <w:sz w:val="22"/>
          <w:szCs w:val="22"/>
        </w:rPr>
      </w:pPr>
      <w:r>
        <w:rPr>
          <w:sz w:val="22"/>
          <w:szCs w:val="22"/>
          <w:spacing w:val="5"/>
        </w:rPr>
        <w:t>日本在1989年提出的“智能制造系统”国际合作计</w:t>
      </w:r>
      <w:r>
        <w:rPr>
          <w:sz w:val="22"/>
          <w:szCs w:val="22"/>
          <w:spacing w:val="4"/>
        </w:rPr>
        <w:t>划</w:t>
      </w:r>
      <w:r>
        <w:rPr>
          <w:sz w:val="22"/>
          <w:szCs w:val="22"/>
          <w:spacing w:val="-47"/>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IMS</w:t>
      </w:r>
      <w:r>
        <w:rPr>
          <w:rFonts w:ascii="Times New Roman" w:hAnsi="Times New Roman" w:eastAsia="Times New Roman" w:cs="Times New Roman"/>
          <w:sz w:val="22"/>
          <w:szCs w:val="22"/>
          <w:spacing w:val="4"/>
        </w:rPr>
        <w:t xml:space="preserve">  </w:t>
      </w:r>
      <w:r>
        <w:rPr>
          <w:sz w:val="22"/>
          <w:szCs w:val="22"/>
          <w:spacing w:val="4"/>
        </w:rPr>
        <w:t>计划)是</w:t>
      </w:r>
      <w:r>
        <w:rPr>
          <w:sz w:val="22"/>
          <w:szCs w:val="22"/>
        </w:rPr>
        <w:t xml:space="preserve"> </w:t>
      </w:r>
      <w:r>
        <w:rPr>
          <w:sz w:val="22"/>
          <w:szCs w:val="22"/>
        </w:rPr>
        <w:t>当时全球制造领域内规模最大的一项国际合作研究计划，也是世界上最早 </w:t>
      </w:r>
      <w:r>
        <w:rPr>
          <w:sz w:val="22"/>
          <w:szCs w:val="22"/>
        </w:rPr>
        <w:t>由政府推进的智能制造计划。但在1995年正式实施后，由于其影响力日渐</w:t>
      </w:r>
      <w:r>
        <w:rPr>
          <w:sz w:val="22"/>
          <w:szCs w:val="22"/>
          <w:spacing w:val="18"/>
        </w:rPr>
        <w:t xml:space="preserve"> </w:t>
      </w:r>
      <w:r>
        <w:rPr>
          <w:sz w:val="22"/>
          <w:szCs w:val="22"/>
          <w:spacing w:val="4"/>
        </w:rPr>
        <w:t>减弱，日本于2010年无奈地退出了</w:t>
      </w:r>
      <w:r>
        <w:rPr>
          <w:rFonts w:ascii="Times New Roman" w:hAnsi="Times New Roman" w:eastAsia="Times New Roman" w:cs="Times New Roman"/>
          <w:sz w:val="22"/>
          <w:szCs w:val="22"/>
        </w:rPr>
        <w:t>IMS</w:t>
      </w:r>
      <w:r>
        <w:rPr>
          <w:rFonts w:ascii="Times New Roman" w:hAnsi="Times New Roman" w:eastAsia="Times New Roman" w:cs="Times New Roman"/>
          <w:sz w:val="22"/>
          <w:szCs w:val="22"/>
          <w:spacing w:val="19"/>
          <w:w w:val="101"/>
        </w:rPr>
        <w:t xml:space="preserve"> </w:t>
      </w:r>
      <w:r>
        <w:rPr>
          <w:sz w:val="22"/>
          <w:szCs w:val="22"/>
          <w:spacing w:val="4"/>
        </w:rPr>
        <w:t>计划。与此同时，另外两个</w:t>
      </w:r>
      <w:r>
        <w:rPr>
          <w:sz w:val="22"/>
          <w:szCs w:val="22"/>
          <w:spacing w:val="3"/>
        </w:rPr>
        <w:t>词(工</w:t>
      </w:r>
      <w:r>
        <w:rPr>
          <w:sz w:val="22"/>
          <w:szCs w:val="22"/>
        </w:rPr>
        <w:t xml:space="preserve"> </w:t>
      </w:r>
      <w:r>
        <w:rPr>
          <w:sz w:val="22"/>
          <w:szCs w:val="22"/>
          <w:spacing w:val="3"/>
        </w:rPr>
        <w:t>业4.0和工业互联网)渐渐引起关注。</w:t>
      </w:r>
    </w:p>
    <w:p>
      <w:pPr>
        <w:spacing w:line="290" w:lineRule="auto"/>
        <w:sectPr>
          <w:pgSz w:w="8720" w:h="13090"/>
          <w:pgMar w:top="400" w:right="239" w:bottom="0" w:left="679" w:header="0" w:footer="0" w:gutter="0"/>
        </w:sectPr>
        <w:rPr>
          <w:sz w:val="22"/>
          <w:szCs w:val="22"/>
        </w:rPr>
      </w:pPr>
    </w:p>
    <w:p>
      <w:pPr>
        <w:spacing w:before="199"/>
        <w:rPr>
          <w:rFonts w:ascii="FangSong" w:hAnsi="FangSong" w:eastAsia="FangSong" w:cs="FangSong"/>
          <w:sz w:val="18"/>
          <w:szCs w:val="18"/>
        </w:rPr>
      </w:pPr>
      <w:r>
        <w:rPr>
          <w:rFonts w:ascii="YouYuan" w:hAnsi="YouYuan" w:eastAsia="YouYuan" w:cs="YouYuan"/>
          <w:sz w:val="18"/>
          <w:szCs w:val="18"/>
          <w:position w:val="-21"/>
        </w:rPr>
        <w:drawing>
          <wp:inline distT="0" distB="0" distL="0" distR="0">
            <wp:extent cx="330238" cy="330248"/>
            <wp:effectExtent l="0" t="0" r="0" b="0"/>
            <wp:docPr id="170" name="IM 170"/>
            <wp:cNvGraphicFramePr/>
            <a:graphic>
              <a:graphicData uri="http://schemas.openxmlformats.org/drawingml/2006/picture">
                <pic:pic>
                  <pic:nvPicPr>
                    <pic:cNvPr id="170" name="IM 170"/>
                    <pic:cNvPicPr/>
                  </pic:nvPicPr>
                  <pic:blipFill>
                    <a:blip r:embed="rId92"/>
                    <a:stretch>
                      <a:fillRect/>
                    </a:stretch>
                  </pic:blipFill>
                  <pic:spPr>
                    <a:xfrm rot="0">
                      <a:off x="0" y="0"/>
                      <a:ext cx="330238" cy="330248"/>
                    </a:xfrm>
                    <a:prstGeom prst="rect">
                      <a:avLst/>
                    </a:prstGeom>
                  </pic:spPr>
                </pic:pic>
              </a:graphicData>
            </a:graphic>
          </wp:inline>
        </w:drawing>
      </w:r>
      <w:r>
        <w:rPr>
          <w:rFonts w:ascii="YouYuan" w:hAnsi="YouYuan" w:eastAsia="YouYuan" w:cs="YouYuan"/>
          <w:sz w:val="18"/>
          <w:szCs w:val="18"/>
          <w:spacing w:val="6"/>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52" w:lineRule="auto"/>
        <w:rPr>
          <w:rFonts w:ascii="Arial"/>
          <w:sz w:val="21"/>
        </w:rPr>
      </w:pPr>
      <w:r/>
    </w:p>
    <w:p>
      <w:pPr>
        <w:ind w:left="1170"/>
        <w:spacing w:before="71" w:line="232" w:lineRule="auto"/>
        <w:rPr>
          <w:rFonts w:ascii="YouYuan" w:hAnsi="YouYuan" w:eastAsia="YouYuan" w:cs="YouYuan"/>
          <w:sz w:val="22"/>
          <w:szCs w:val="22"/>
        </w:rPr>
      </w:pPr>
      <w:r>
        <w:rPr>
          <w:rFonts w:ascii="YouYuan" w:hAnsi="YouYuan" w:eastAsia="YouYuan" w:cs="YouYuan"/>
          <w:sz w:val="22"/>
          <w:szCs w:val="22"/>
          <w:spacing w:val="11"/>
        </w:rPr>
        <w:t>1.工业4.0</w:t>
      </w:r>
    </w:p>
    <w:p>
      <w:pPr>
        <w:pStyle w:val="BodyText"/>
        <w:ind w:left="709" w:firstLine="460"/>
        <w:spacing w:before="103" w:line="286" w:lineRule="auto"/>
        <w:rPr>
          <w:sz w:val="22"/>
          <w:szCs w:val="22"/>
        </w:rPr>
      </w:pPr>
      <w:r>
        <w:rPr>
          <w:sz w:val="22"/>
          <w:szCs w:val="22"/>
          <w:spacing w:val="-7"/>
        </w:rPr>
        <w:t>众所周知，工业4.0概念肇始于德国。在德国工程院、弗劳恩霍夫协会、</w:t>
      </w:r>
      <w:r>
        <w:rPr>
          <w:sz w:val="22"/>
          <w:szCs w:val="22"/>
        </w:rPr>
        <w:t xml:space="preserve"> </w:t>
      </w:r>
      <w:r>
        <w:rPr>
          <w:sz w:val="22"/>
          <w:szCs w:val="22"/>
          <w:spacing w:val="4"/>
        </w:rPr>
        <w:t>西门子公司等德国学术界和产业界的建议和推动下形成。工业4.0作为一</w:t>
      </w:r>
      <w:r>
        <w:rPr>
          <w:sz w:val="22"/>
          <w:szCs w:val="22"/>
        </w:rPr>
        <w:t xml:space="preserve">  </w:t>
      </w:r>
      <w:r>
        <w:rPr>
          <w:sz w:val="22"/>
          <w:szCs w:val="22"/>
          <w:spacing w:val="1"/>
        </w:rPr>
        <w:t>个研究项目得到了德国联邦教研部与联邦经济技</w:t>
      </w:r>
      <w:r>
        <w:rPr>
          <w:sz w:val="22"/>
          <w:szCs w:val="22"/>
        </w:rPr>
        <w:t>术部的联手资助，最早在  </w:t>
      </w:r>
      <w:r>
        <w:rPr>
          <w:sz w:val="22"/>
          <w:szCs w:val="22"/>
          <w:spacing w:val="-2"/>
        </w:rPr>
        <w:t>2013年汉诺威工业博览会正式推出，并很快被列入《德国2020高技术战略》</w:t>
      </w:r>
      <w:r>
        <w:rPr>
          <w:sz w:val="22"/>
          <w:szCs w:val="22"/>
          <w:spacing w:val="13"/>
        </w:rPr>
        <w:t xml:space="preserve"> </w:t>
      </w:r>
      <w:r>
        <w:rPr>
          <w:sz w:val="22"/>
          <w:szCs w:val="22"/>
          <w:spacing w:val="-5"/>
        </w:rPr>
        <w:t>中所提出的十大未来项目之一，上升为国家级战略。</w:t>
      </w:r>
    </w:p>
    <w:p>
      <w:pPr>
        <w:pStyle w:val="BodyText"/>
        <w:ind w:left="709" w:right="39" w:firstLine="460"/>
        <w:spacing w:before="100" w:line="287" w:lineRule="auto"/>
        <w:rPr>
          <w:sz w:val="22"/>
          <w:szCs w:val="22"/>
        </w:rPr>
      </w:pPr>
      <w:r>
        <w:rPr>
          <w:sz w:val="22"/>
          <w:szCs w:val="22"/>
          <w:spacing w:val="-2"/>
        </w:rPr>
        <w:t>所谓工业4.0是基于工业发展的不同阶段做出的划分。</w:t>
      </w:r>
      <w:r>
        <w:rPr>
          <w:sz w:val="22"/>
          <w:szCs w:val="22"/>
          <w:spacing w:val="72"/>
        </w:rPr>
        <w:t xml:space="preserve"> </w:t>
      </w:r>
      <w:r>
        <w:rPr>
          <w:sz w:val="22"/>
          <w:szCs w:val="22"/>
          <w:spacing w:val="-2"/>
        </w:rPr>
        <w:t>简单来说，工 </w:t>
      </w:r>
      <w:r>
        <w:rPr>
          <w:sz w:val="22"/>
          <w:szCs w:val="22"/>
          <w:spacing w:val="3"/>
        </w:rPr>
        <w:t>业1.0,也就是第一次工业革命，是蒸汽机时代，工业2.0是电气化时代，</w:t>
      </w:r>
      <w:r>
        <w:rPr>
          <w:sz w:val="22"/>
          <w:szCs w:val="22"/>
          <w:spacing w:val="1"/>
        </w:rPr>
        <w:t xml:space="preserve">  </w:t>
      </w:r>
      <w:r>
        <w:rPr>
          <w:sz w:val="22"/>
          <w:szCs w:val="22"/>
          <w:spacing w:val="-4"/>
        </w:rPr>
        <w:t>工业3.0是信息化时代，工业4.0则是利用信息化技术促进产业变革的时代，</w:t>
      </w:r>
      <w:r>
        <w:rPr>
          <w:sz w:val="22"/>
          <w:szCs w:val="22"/>
          <w:spacing w:val="3"/>
        </w:rPr>
        <w:t xml:space="preserve"> </w:t>
      </w:r>
      <w:r>
        <w:rPr>
          <w:sz w:val="22"/>
          <w:szCs w:val="22"/>
          <w:spacing w:val="-9"/>
        </w:rPr>
        <w:t>也就是智能化时代。智能化时代就是我们现</w:t>
      </w:r>
      <w:r>
        <w:rPr>
          <w:sz w:val="22"/>
          <w:szCs w:val="22"/>
          <w:spacing w:val="-10"/>
        </w:rPr>
        <w:t>在所处的时代，“大智移云物”、</w:t>
      </w:r>
      <w:r>
        <w:rPr>
          <w:sz w:val="22"/>
          <w:szCs w:val="22"/>
        </w:rPr>
        <w:t xml:space="preserve"> </w:t>
      </w:r>
      <w:r>
        <w:rPr>
          <w:sz w:val="22"/>
          <w:szCs w:val="22"/>
          <w:spacing w:val="-5"/>
        </w:rPr>
        <w:t>量子通信、5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28"/>
        </w:rPr>
        <w:t xml:space="preserve"> </w:t>
      </w:r>
      <w:r>
        <w:rPr>
          <w:sz w:val="22"/>
          <w:szCs w:val="22"/>
          <w:spacing w:val="-5"/>
        </w:rPr>
        <w:t>等多项新技术都可能是第四次工业革命的推动力量。</w:t>
      </w:r>
    </w:p>
    <w:p>
      <w:pPr>
        <w:pStyle w:val="BodyText"/>
        <w:ind w:left="709" w:right="127" w:firstLine="460"/>
        <w:spacing w:before="96" w:line="286" w:lineRule="auto"/>
        <w:rPr>
          <w:sz w:val="22"/>
          <w:szCs w:val="22"/>
        </w:rPr>
      </w:pPr>
      <w:r>
        <w:rPr>
          <w:sz w:val="22"/>
          <w:szCs w:val="22"/>
          <w:spacing w:val="3"/>
        </w:rPr>
        <w:t>工业4.0的技术基础是利用网络实体系统及物联网来实现智能制造，</w:t>
      </w:r>
      <w:r>
        <w:rPr>
          <w:sz w:val="22"/>
          <w:szCs w:val="22"/>
          <w:spacing w:val="16"/>
        </w:rPr>
        <w:t xml:space="preserve"> </w:t>
      </w:r>
      <w:r>
        <w:rPr>
          <w:sz w:val="22"/>
          <w:szCs w:val="22"/>
        </w:rPr>
        <w:t>信息物理系统</w:t>
      </w:r>
      <w:r>
        <w:rPr>
          <w:rFonts w:ascii="Times New Roman" w:hAnsi="Times New Roman" w:eastAsia="Times New Roman" w:cs="Times New Roman"/>
          <w:sz w:val="22"/>
          <w:szCs w:val="22"/>
        </w:rPr>
        <w:t>(Cyber-Physical        System,CPS)</w:t>
      </w:r>
      <w:r>
        <w:rPr>
          <w:rFonts w:ascii="Times New Roman" w:hAnsi="Times New Roman" w:eastAsia="Times New Roman" w:cs="Times New Roman"/>
          <w:sz w:val="22"/>
          <w:szCs w:val="22"/>
          <w:spacing w:val="18"/>
          <w:w w:val="101"/>
        </w:rPr>
        <w:t xml:space="preserve"> </w:t>
      </w:r>
      <w:r>
        <w:rPr>
          <w:sz w:val="22"/>
          <w:szCs w:val="22"/>
        </w:rPr>
        <w:t>曾一度被认为是智能制造的 </w:t>
      </w:r>
      <w:r>
        <w:rPr>
          <w:sz w:val="22"/>
          <w:szCs w:val="22"/>
          <w:spacing w:val="-7"/>
        </w:rPr>
        <w:t>核心，旨在将生产中的采购、生产、销售信息化、智慧化，最后达到快速、</w:t>
      </w:r>
      <w:r>
        <w:rPr>
          <w:sz w:val="22"/>
          <w:szCs w:val="22"/>
          <w:spacing w:val="10"/>
        </w:rPr>
        <w:t xml:space="preserve"> </w:t>
      </w:r>
      <w:r>
        <w:rPr>
          <w:sz w:val="22"/>
          <w:szCs w:val="22"/>
        </w:rPr>
        <w:t>有效和个性化的产品供应。但创造新价值的过程正在发生改变，产业链分</w:t>
      </w:r>
      <w:r>
        <w:rPr>
          <w:sz w:val="22"/>
          <w:szCs w:val="22"/>
          <w:spacing w:val="18"/>
        </w:rPr>
        <w:t xml:space="preserve"> </w:t>
      </w:r>
      <w:r>
        <w:rPr>
          <w:sz w:val="22"/>
          <w:szCs w:val="22"/>
          <w:spacing w:val="2"/>
        </w:rPr>
        <w:t>工将被重组。可以从以下3个方面来理解工业4.0体系。</w:t>
      </w:r>
    </w:p>
    <w:p>
      <w:pPr>
        <w:pStyle w:val="BodyText"/>
        <w:ind w:left="709" w:right="139" w:firstLine="460"/>
        <w:spacing w:before="85" w:line="281" w:lineRule="auto"/>
        <w:rPr>
          <w:sz w:val="22"/>
          <w:szCs w:val="22"/>
        </w:rPr>
      </w:pPr>
      <w:r>
        <w:rPr>
          <w:sz w:val="22"/>
          <w:szCs w:val="22"/>
          <w:spacing w:val="-4"/>
        </w:rPr>
        <w:t>一是“智能工厂”,从智能工作中心、智能车间到整个工厂的智能化，</w:t>
      </w:r>
      <w:r>
        <w:rPr>
          <w:sz w:val="22"/>
          <w:szCs w:val="22"/>
          <w:spacing w:val="12"/>
        </w:rPr>
        <w:t xml:space="preserve"> </w:t>
      </w:r>
      <w:r>
        <w:rPr>
          <w:sz w:val="22"/>
          <w:szCs w:val="22"/>
          <w:spacing w:val="1"/>
        </w:rPr>
        <w:t>让生产设备、生产线以及围绕生产过程的自</w:t>
      </w:r>
      <w:r>
        <w:rPr>
          <w:sz w:val="22"/>
          <w:szCs w:val="22"/>
        </w:rPr>
        <w:t>动化、物联网化、网络化的生 </w:t>
      </w:r>
      <w:r>
        <w:rPr>
          <w:sz w:val="22"/>
          <w:szCs w:val="22"/>
          <w:spacing w:val="-5"/>
        </w:rPr>
        <w:t>产系统相互协同，高效运作。</w:t>
      </w:r>
    </w:p>
    <w:p>
      <w:pPr>
        <w:pStyle w:val="BodyText"/>
        <w:ind w:left="709" w:right="80" w:firstLine="460"/>
        <w:spacing w:before="97" w:line="275" w:lineRule="auto"/>
        <w:rPr>
          <w:sz w:val="22"/>
          <w:szCs w:val="22"/>
        </w:rPr>
      </w:pPr>
      <w:r>
        <w:rPr>
          <w:sz w:val="22"/>
          <w:szCs w:val="22"/>
          <w:spacing w:val="4"/>
        </w:rPr>
        <w:t>二是“智能生产”,是指生产过程中涉及的各类生产物流管理、人机</w:t>
      </w:r>
      <w:r>
        <w:rPr>
          <w:sz w:val="22"/>
          <w:szCs w:val="22"/>
          <w:spacing w:val="7"/>
        </w:rPr>
        <w:t xml:space="preserve"> </w:t>
      </w:r>
      <w:r>
        <w:rPr>
          <w:sz w:val="22"/>
          <w:szCs w:val="22"/>
          <w:spacing w:val="-1"/>
        </w:rPr>
        <w:t>互动以及三维技术在工业生产中的应用等。新一代智能生产技术可以吸引</w:t>
      </w:r>
      <w:r>
        <w:rPr>
          <w:sz w:val="22"/>
          <w:szCs w:val="22"/>
          <w:spacing w:val="9"/>
        </w:rPr>
        <w:t xml:space="preserve">  </w:t>
      </w:r>
      <w:r>
        <w:rPr>
          <w:sz w:val="22"/>
          <w:szCs w:val="22"/>
          <w:spacing w:val="-11"/>
        </w:rPr>
        <w:t>中小企业参与，成为其使用者和受益者，从而形成一个共享共生的生态体系。</w:t>
      </w:r>
    </w:p>
    <w:p>
      <w:pPr>
        <w:pStyle w:val="BodyText"/>
        <w:ind w:left="709" w:right="140" w:firstLine="460"/>
        <w:spacing w:before="97" w:line="275" w:lineRule="auto"/>
        <w:rPr>
          <w:sz w:val="22"/>
          <w:szCs w:val="22"/>
        </w:rPr>
      </w:pPr>
      <w:r>
        <w:rPr>
          <w:sz w:val="22"/>
          <w:szCs w:val="22"/>
          <w:spacing w:val="3"/>
        </w:rPr>
        <w:t>三是“智能物流”,通过互联网、物联网、物流网，整合物流资源，</w:t>
      </w:r>
      <w:r>
        <w:rPr>
          <w:sz w:val="22"/>
          <w:szCs w:val="22"/>
          <w:spacing w:val="18"/>
        </w:rPr>
        <w:t xml:space="preserve"> </w:t>
      </w:r>
      <w:r>
        <w:rPr>
          <w:sz w:val="22"/>
          <w:szCs w:val="22"/>
        </w:rPr>
        <w:t>充分发挥现有物流资源供应方的效率，让需求方能够快速获得服务匹</w:t>
      </w:r>
      <w:r>
        <w:rPr>
          <w:sz w:val="22"/>
          <w:szCs w:val="22"/>
          <w:spacing w:val="-1"/>
        </w:rPr>
        <w:t>配，</w:t>
      </w:r>
      <w:r>
        <w:rPr>
          <w:sz w:val="22"/>
          <w:szCs w:val="22"/>
        </w:rPr>
        <w:t xml:space="preserve"> </w:t>
      </w:r>
      <w:r>
        <w:rPr>
          <w:sz w:val="22"/>
          <w:szCs w:val="22"/>
          <w:spacing w:val="-6"/>
        </w:rPr>
        <w:t>得到物流支持。</w:t>
      </w:r>
    </w:p>
    <w:p>
      <w:pPr>
        <w:pStyle w:val="BodyText"/>
        <w:ind w:left="709" w:right="46" w:firstLine="510"/>
        <w:spacing w:before="96" w:line="289" w:lineRule="auto"/>
        <w:rPr>
          <w:sz w:val="22"/>
          <w:szCs w:val="22"/>
        </w:rPr>
      </w:pPr>
      <w:r>
        <w:rPr>
          <w:sz w:val="22"/>
          <w:szCs w:val="22"/>
          <w:spacing w:val="5"/>
        </w:rPr>
        <w:t>“工业4.0的提出为德国提供了一个机会，使其进一步巩固作</w:t>
      </w:r>
      <w:r>
        <w:rPr>
          <w:sz w:val="22"/>
          <w:szCs w:val="22"/>
          <w:spacing w:val="4"/>
        </w:rPr>
        <w:t>为生产</w:t>
      </w:r>
      <w:r>
        <w:rPr>
          <w:sz w:val="22"/>
          <w:szCs w:val="22"/>
        </w:rPr>
        <w:t xml:space="preserve"> </w:t>
      </w:r>
      <w:r>
        <w:rPr>
          <w:sz w:val="22"/>
          <w:szCs w:val="22"/>
          <w:spacing w:val="-1"/>
        </w:rPr>
        <w:t>制造基地、生产设备供应商和</w:t>
      </w:r>
      <w:r>
        <w:rPr>
          <w:rFonts w:ascii="Times New Roman" w:hAnsi="Times New Roman" w:eastAsia="Times New Roman" w:cs="Times New Roman"/>
          <w:sz w:val="22"/>
          <w:szCs w:val="22"/>
          <w:spacing w:val="-1"/>
        </w:rPr>
        <w:t>IT </w:t>
      </w:r>
      <w:r>
        <w:rPr>
          <w:sz w:val="22"/>
          <w:szCs w:val="22"/>
          <w:spacing w:val="-1"/>
        </w:rPr>
        <w:t>业务解决方案供应商的地位。”德国国家 </w:t>
      </w:r>
      <w:r>
        <w:rPr>
          <w:sz w:val="22"/>
          <w:szCs w:val="22"/>
          <w:spacing w:val="-1"/>
        </w:rPr>
        <w:t>科学与工程院前院长、</w:t>
      </w:r>
      <w:r>
        <w:rPr>
          <w:rFonts w:ascii="Times New Roman" w:hAnsi="Times New Roman" w:eastAsia="Times New Roman" w:cs="Times New Roman"/>
          <w:sz w:val="22"/>
          <w:szCs w:val="22"/>
          <w:spacing w:val="-1"/>
        </w:rPr>
        <w:t>SAP </w:t>
      </w:r>
      <w:r>
        <w:rPr>
          <w:sz w:val="22"/>
          <w:szCs w:val="22"/>
          <w:spacing w:val="-1"/>
        </w:rPr>
        <w:t>公司前董事长孔翰宁</w:t>
      </w:r>
      <w:r>
        <w:rPr>
          <w:sz w:val="22"/>
          <w:szCs w:val="22"/>
          <w:spacing w:val="-33"/>
        </w:rPr>
        <w:t xml:space="preserve"> </w:t>
      </w:r>
      <w:r>
        <w:rPr>
          <w:rFonts w:ascii="Times New Roman" w:hAnsi="Times New Roman" w:eastAsia="Times New Roman" w:cs="Times New Roman"/>
          <w:sz w:val="22"/>
          <w:szCs w:val="22"/>
          <w:spacing w:val="-1"/>
        </w:rPr>
        <w:t>(Henning   Kagermann)</w:t>
      </w:r>
      <w:r>
        <w:rPr>
          <w:rFonts w:ascii="Times New Roman" w:hAnsi="Times New Roman" w:eastAsia="Times New Roman" w:cs="Times New Roman"/>
          <w:sz w:val="22"/>
          <w:szCs w:val="22"/>
          <w:spacing w:val="16"/>
          <w:w w:val="101"/>
        </w:rPr>
        <w:t xml:space="preserve"> </w:t>
      </w:r>
      <w:r>
        <w:rPr>
          <w:sz w:val="22"/>
          <w:szCs w:val="22"/>
          <w:spacing w:val="-1"/>
        </w:rPr>
        <w:t>教</w:t>
      </w:r>
      <w:r>
        <w:rPr>
          <w:sz w:val="22"/>
          <w:szCs w:val="22"/>
        </w:rPr>
        <w:t xml:space="preserve">  </w:t>
      </w:r>
      <w:r>
        <w:rPr>
          <w:sz w:val="22"/>
          <w:szCs w:val="22"/>
          <w:spacing w:val="2"/>
        </w:rPr>
        <w:t>授明确指出了工业4.0提出的大背景。但随着5</w:t>
      </w:r>
      <w:r>
        <w:rPr>
          <w:rFonts w:ascii="Times New Roman" w:hAnsi="Times New Roman" w:eastAsia="Times New Roman" w:cs="Times New Roman"/>
          <w:sz w:val="22"/>
          <w:szCs w:val="22"/>
          <w:spacing w:val="2"/>
        </w:rPr>
        <w:t>G</w:t>
      </w:r>
      <w:r>
        <w:rPr>
          <w:sz w:val="22"/>
          <w:szCs w:val="22"/>
          <w:spacing w:val="2"/>
        </w:rPr>
        <w:t>的推出，实现</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2"/>
        </w:rPr>
        <w:t xml:space="preserve"> </w:t>
      </w:r>
      <w:r>
        <w:rPr>
          <w:sz w:val="22"/>
          <w:szCs w:val="22"/>
          <w:spacing w:val="2"/>
        </w:rPr>
        <w:t>的方法 </w:t>
      </w:r>
      <w:r>
        <w:rPr>
          <w:sz w:val="22"/>
          <w:szCs w:val="22"/>
          <w:spacing w:val="1"/>
        </w:rPr>
        <w:t>可能要超越传统方式，第四次工业革命将不只</w:t>
      </w:r>
      <w:r>
        <w:rPr>
          <w:sz w:val="22"/>
          <w:szCs w:val="22"/>
        </w:rPr>
        <w:t>有德国这一个国家参与，而</w:t>
      </w:r>
    </w:p>
    <w:p>
      <w:pPr>
        <w:spacing w:line="289" w:lineRule="auto"/>
        <w:sectPr>
          <w:pgSz w:w="8720" w:h="13120"/>
          <w:pgMar w:top="400" w:right="599" w:bottom="0" w:left="209" w:header="0" w:footer="0" w:gutter="0"/>
        </w:sectPr>
        <w:rPr>
          <w:sz w:val="22"/>
          <w:szCs w:val="22"/>
        </w:rPr>
      </w:pPr>
    </w:p>
    <w:p>
      <w:pPr>
        <w:spacing w:before="59"/>
        <w:jc w:val="right"/>
        <w:rPr>
          <w:sz w:val="18"/>
          <w:szCs w:val="18"/>
        </w:rPr>
      </w:pPr>
      <w:r>
        <w:rPr>
          <w:rFonts w:ascii="FangSong" w:hAnsi="FangSong" w:eastAsia="FangSong" w:cs="FangSong"/>
          <w:sz w:val="18"/>
          <w:szCs w:val="18"/>
          <w:spacing w:val="-4"/>
        </w:rPr>
        <w:t>第3章</w:t>
      </w:r>
      <w:r>
        <w:rPr>
          <w:rFonts w:ascii="FangSong" w:hAnsi="FangSong" w:eastAsia="FangSong" w:cs="FangSong"/>
          <w:sz w:val="18"/>
          <w:szCs w:val="18"/>
          <w:spacing w:val="7"/>
        </w:rPr>
        <w:t xml:space="preserve">  </w:t>
      </w:r>
      <w:r>
        <w:rPr>
          <w:rFonts w:ascii="FangSong" w:hAnsi="FangSong" w:eastAsia="FangSong" w:cs="FangSong"/>
          <w:sz w:val="18"/>
          <w:szCs w:val="18"/>
          <w:spacing w:val="-4"/>
        </w:rPr>
        <w:t>智能制造</w:t>
      </w:r>
      <w:r>
        <w:rPr>
          <w:rFonts w:ascii="FangSong" w:hAnsi="FangSong" w:eastAsia="FangSong" w:cs="FangSong"/>
          <w:sz w:val="18"/>
          <w:szCs w:val="18"/>
          <w:spacing w:val="-4"/>
        </w:rPr>
        <w:t xml:space="preserve">  </w:t>
      </w:r>
      <w:r>
        <w:rPr>
          <w:sz w:val="18"/>
          <w:szCs w:val="18"/>
          <w:position w:val="-20"/>
        </w:rPr>
        <w:drawing>
          <wp:inline distT="0" distB="0" distL="0" distR="0">
            <wp:extent cx="342918" cy="349276"/>
            <wp:effectExtent l="0" t="0" r="0" b="0"/>
            <wp:docPr id="172" name="IM 172"/>
            <wp:cNvGraphicFramePr/>
            <a:graphic>
              <a:graphicData uri="http://schemas.openxmlformats.org/drawingml/2006/picture">
                <pic:pic>
                  <pic:nvPicPr>
                    <pic:cNvPr id="172" name="IM 172"/>
                    <pic:cNvPicPr/>
                  </pic:nvPicPr>
                  <pic:blipFill>
                    <a:blip r:embed="rId93"/>
                    <a:stretch>
                      <a:fillRect/>
                    </a:stretch>
                  </pic:blipFill>
                  <pic:spPr>
                    <a:xfrm rot="0">
                      <a:off x="0" y="0"/>
                      <a:ext cx="342918" cy="349276"/>
                    </a:xfrm>
                    <a:prstGeom prst="rect">
                      <a:avLst/>
                    </a:prstGeom>
                  </pic:spPr>
                </pic:pic>
              </a:graphicData>
            </a:graphic>
          </wp:inline>
        </w:drawing>
      </w:r>
    </w:p>
    <w:p>
      <w:pPr>
        <w:spacing w:line="374" w:lineRule="auto"/>
        <w:rPr>
          <w:rFonts w:ascii="Arial"/>
          <w:sz w:val="21"/>
        </w:rPr>
      </w:pPr>
      <w:r/>
    </w:p>
    <w:p>
      <w:pPr>
        <w:pStyle w:val="BodyText"/>
        <w:spacing w:before="72" w:line="339" w:lineRule="exact"/>
        <w:rPr>
          <w:sz w:val="22"/>
          <w:szCs w:val="22"/>
        </w:rPr>
      </w:pPr>
      <w:r>
        <w:rPr>
          <w:sz w:val="22"/>
          <w:szCs w:val="22"/>
          <w:spacing w:val="-6"/>
          <w:position w:val="8"/>
        </w:rPr>
        <w:t>且将使我们进入一个更加多元、内容丰富的新时代。</w:t>
      </w:r>
    </w:p>
    <w:p>
      <w:pPr>
        <w:ind w:left="419"/>
        <w:spacing w:line="221" w:lineRule="auto"/>
        <w:rPr>
          <w:rFonts w:ascii="SimHei" w:hAnsi="SimHei" w:eastAsia="SimHei" w:cs="SimHei"/>
          <w:sz w:val="22"/>
          <w:szCs w:val="22"/>
        </w:rPr>
      </w:pPr>
      <w:r>
        <w:rPr>
          <w:rFonts w:ascii="SimHei" w:hAnsi="SimHei" w:eastAsia="SimHei" w:cs="SimHei"/>
          <w:sz w:val="22"/>
          <w:szCs w:val="22"/>
          <w:spacing w:val="3"/>
        </w:rPr>
        <w:t>2.工业互联网</w:t>
      </w:r>
    </w:p>
    <w:p>
      <w:pPr>
        <w:pStyle w:val="BodyText"/>
        <w:ind w:right="700" w:firstLine="419"/>
        <w:spacing w:before="87" w:line="297" w:lineRule="auto"/>
        <w:rPr>
          <w:sz w:val="22"/>
          <w:szCs w:val="22"/>
        </w:rPr>
      </w:pPr>
      <w:r>
        <w:rPr>
          <w:sz w:val="22"/>
          <w:szCs w:val="22"/>
          <w:spacing w:val="2"/>
        </w:rPr>
        <w:t>2012年，美国通用电气公司</w:t>
      </w:r>
      <w:r>
        <w:rPr>
          <w:sz w:val="22"/>
          <w:szCs w:val="22"/>
          <w:spacing w:val="-61"/>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General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Electric</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Company</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2"/>
        </w:rPr>
        <w:t>) </w:t>
      </w:r>
      <w:r>
        <w:rPr>
          <w:sz w:val="22"/>
          <w:szCs w:val="22"/>
          <w:spacing w:val="2"/>
        </w:rPr>
        <w:t>首次提出</w:t>
      </w:r>
      <w:r>
        <w:rPr>
          <w:sz w:val="22"/>
          <w:szCs w:val="22"/>
        </w:rPr>
        <w:t xml:space="preserve"> </w:t>
      </w:r>
      <w:r>
        <w:rPr>
          <w:sz w:val="22"/>
          <w:szCs w:val="22"/>
          <w:spacing w:val="-2"/>
        </w:rPr>
        <w:t>了工业互联网</w:t>
      </w:r>
      <w:r>
        <w:rPr>
          <w:sz w:val="22"/>
          <w:szCs w:val="22"/>
          <w:spacing w:val="-61"/>
        </w:rPr>
        <w:t xml:space="preserve"> </w:t>
      </w:r>
      <w:r>
        <w:rPr>
          <w:rFonts w:ascii="Times New Roman" w:hAnsi="Times New Roman" w:eastAsia="Times New Roman" w:cs="Times New Roman"/>
          <w:sz w:val="22"/>
          <w:szCs w:val="22"/>
          <w:spacing w:val="-2"/>
        </w:rPr>
        <w:t>(Industrial     Int</w:t>
      </w:r>
      <w:r>
        <w:rPr>
          <w:rFonts w:ascii="Times New Roman" w:hAnsi="Times New Roman" w:eastAsia="Times New Roman" w:cs="Times New Roman"/>
          <w:sz w:val="22"/>
          <w:szCs w:val="22"/>
          <w:spacing w:val="-3"/>
        </w:rPr>
        <w:t>ernet)</w:t>
      </w:r>
      <w:r>
        <w:rPr>
          <w:rFonts w:ascii="Times New Roman" w:hAnsi="Times New Roman" w:eastAsia="Times New Roman" w:cs="Times New Roman"/>
          <w:sz w:val="22"/>
          <w:szCs w:val="22"/>
          <w:spacing w:val="26"/>
          <w:w w:val="101"/>
        </w:rPr>
        <w:t xml:space="preserve"> </w:t>
      </w:r>
      <w:r>
        <w:rPr>
          <w:sz w:val="22"/>
          <w:szCs w:val="22"/>
          <w:spacing w:val="-3"/>
        </w:rPr>
        <w:t>的概念，宣称工业互联网将智能设备、</w:t>
      </w:r>
      <w:r>
        <w:rPr>
          <w:sz w:val="22"/>
          <w:szCs w:val="22"/>
        </w:rPr>
        <w:t xml:space="preserve"> </w:t>
      </w:r>
      <w:r>
        <w:rPr>
          <w:sz w:val="22"/>
          <w:szCs w:val="22"/>
          <w:spacing w:val="5"/>
        </w:rPr>
        <w:t>人和数据连接起来，并以智能的方式利用这些交换的数据。同年，在</w:t>
      </w:r>
      <w:r>
        <w:rPr>
          <w:rFonts w:ascii="Times New Roman" w:hAnsi="Times New Roman" w:eastAsia="Times New Roman" w:cs="Times New Roman"/>
          <w:sz w:val="22"/>
          <w:szCs w:val="22"/>
        </w:rPr>
        <w:t>GE</w:t>
      </w:r>
      <w:r>
        <w:rPr>
          <w:rFonts w:ascii="Times New Roman" w:hAnsi="Times New Roman" w:eastAsia="Times New Roman" w:cs="Times New Roman"/>
          <w:sz w:val="22"/>
          <w:szCs w:val="22"/>
          <w:spacing w:val="11"/>
        </w:rPr>
        <w:t xml:space="preserve"> </w:t>
      </w:r>
      <w:r>
        <w:rPr>
          <w:sz w:val="22"/>
          <w:szCs w:val="22"/>
          <w:spacing w:val="-5"/>
        </w:rPr>
        <w:t>的倡导下，</w:t>
      </w:r>
      <w:r>
        <w:rPr>
          <w:sz w:val="22"/>
          <w:szCs w:val="22"/>
          <w:spacing w:val="-42"/>
        </w:rPr>
        <w:t xml:space="preserve"> </w:t>
      </w:r>
      <w:r>
        <w:rPr>
          <w:rFonts w:ascii="Times New Roman" w:hAnsi="Times New Roman" w:eastAsia="Times New Roman" w:cs="Times New Roman"/>
          <w:sz w:val="22"/>
          <w:szCs w:val="22"/>
          <w:spacing w:val="-5"/>
        </w:rPr>
        <w:t>GE</w:t>
      </w:r>
      <w:r>
        <w:rPr>
          <w:rFonts w:ascii="Times New Roman" w:hAnsi="Times New Roman" w:eastAsia="Times New Roman" w:cs="Times New Roman"/>
          <w:sz w:val="22"/>
          <w:szCs w:val="22"/>
          <w:spacing w:val="20"/>
        </w:rPr>
        <w:t xml:space="preserve"> </w:t>
      </w:r>
      <w:r>
        <w:rPr>
          <w:sz w:val="22"/>
          <w:szCs w:val="22"/>
          <w:spacing w:val="-5"/>
        </w:rPr>
        <w:t>与</w:t>
      </w:r>
      <w:r>
        <w:rPr>
          <w:sz w:val="22"/>
          <w:szCs w:val="22"/>
          <w:spacing w:val="-47"/>
        </w:rPr>
        <w:t xml:space="preserve"> </w:t>
      </w:r>
      <w:r>
        <w:rPr>
          <w:rFonts w:ascii="Times New Roman" w:hAnsi="Times New Roman" w:eastAsia="Times New Roman" w:cs="Times New Roman"/>
          <w:sz w:val="22"/>
          <w:szCs w:val="22"/>
          <w:spacing w:val="-5"/>
        </w:rPr>
        <w:t>AT&amp;T</w:t>
      </w:r>
      <w:r>
        <w:rPr>
          <w:sz w:val="22"/>
          <w:szCs w:val="22"/>
          <w:spacing w:val="-5"/>
        </w:rPr>
        <w:t>、思科</w:t>
      </w:r>
      <w:r>
        <w:rPr>
          <w:sz w:val="22"/>
          <w:szCs w:val="22"/>
          <w:spacing w:val="-38"/>
        </w:rPr>
        <w:t xml:space="preserve"> </w:t>
      </w:r>
      <w:r>
        <w:rPr>
          <w:rFonts w:ascii="Times New Roman" w:hAnsi="Times New Roman" w:eastAsia="Times New Roman" w:cs="Times New Roman"/>
          <w:sz w:val="22"/>
          <w:szCs w:val="22"/>
          <w:spacing w:val="-5"/>
        </w:rPr>
        <w:t>(Cisco)</w:t>
      </w:r>
      <w:r>
        <w:rPr>
          <w:rFonts w:ascii="Times New Roman" w:hAnsi="Times New Roman" w:eastAsia="Times New Roman" w:cs="Times New Roman"/>
          <w:sz w:val="22"/>
          <w:szCs w:val="22"/>
          <w:spacing w:val="-31"/>
        </w:rPr>
        <w:t xml:space="preserve"> </w:t>
      </w:r>
      <w:r>
        <w:rPr>
          <w:sz w:val="22"/>
          <w:szCs w:val="22"/>
          <w:spacing w:val="-6"/>
        </w:rPr>
        <w:t>、</w:t>
      </w:r>
      <w:r>
        <w:rPr>
          <w:rFonts w:ascii="Times New Roman" w:hAnsi="Times New Roman" w:eastAsia="Times New Roman" w:cs="Times New Roman"/>
          <w:sz w:val="22"/>
          <w:szCs w:val="22"/>
          <w:spacing w:val="-6"/>
        </w:rPr>
        <w:t>IBM</w:t>
      </w:r>
      <w:r>
        <w:rPr>
          <w:rFonts w:ascii="Times New Roman" w:hAnsi="Times New Roman" w:eastAsia="Times New Roman" w:cs="Times New Roman"/>
          <w:sz w:val="22"/>
          <w:szCs w:val="22"/>
          <w:spacing w:val="-31"/>
        </w:rPr>
        <w:t xml:space="preserve"> </w:t>
      </w:r>
      <w:r>
        <w:rPr>
          <w:sz w:val="22"/>
          <w:szCs w:val="22"/>
          <w:spacing w:val="-6"/>
        </w:rPr>
        <w:t>、  英特尔</w:t>
      </w:r>
      <w:r>
        <w:rPr>
          <w:sz w:val="22"/>
          <w:szCs w:val="22"/>
          <w:spacing w:val="-30"/>
        </w:rPr>
        <w:t xml:space="preserve"> </w:t>
      </w:r>
      <w:r>
        <w:rPr>
          <w:rFonts w:ascii="Times New Roman" w:hAnsi="Times New Roman" w:eastAsia="Times New Roman" w:cs="Times New Roman"/>
          <w:sz w:val="22"/>
          <w:szCs w:val="22"/>
          <w:spacing w:val="-6"/>
        </w:rPr>
        <w:t>(Intel)    </w:t>
      </w:r>
      <w:r>
        <w:rPr>
          <w:sz w:val="22"/>
          <w:szCs w:val="22"/>
          <w:spacing w:val="-6"/>
        </w:rPr>
        <w:t>在美国波</w:t>
      </w:r>
      <w:r>
        <w:rPr>
          <w:sz w:val="22"/>
          <w:szCs w:val="22"/>
        </w:rPr>
        <w:t xml:space="preserve"> </w:t>
      </w:r>
      <w:r>
        <w:rPr>
          <w:sz w:val="22"/>
          <w:szCs w:val="22"/>
          <w:spacing w:val="1"/>
        </w:rPr>
        <w:t>士顿联合宣布成立工业互联网联盟</w:t>
      </w:r>
      <w:r>
        <w:rPr>
          <w:sz w:val="22"/>
          <w:szCs w:val="22"/>
          <w:spacing w:val="-3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Industrial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Consortium,IC),   </w:t>
      </w:r>
      <w:r>
        <w:rPr>
          <w:sz w:val="22"/>
          <w:szCs w:val="22"/>
          <w:spacing w:val="-3"/>
        </w:rPr>
        <w:t>以期打破技术壁垒，促进物理世界和数字世界的融合。</w:t>
      </w:r>
      <w:r>
        <w:rPr>
          <w:rFonts w:ascii="Times New Roman" w:hAnsi="Times New Roman" w:eastAsia="Times New Roman" w:cs="Times New Roman"/>
          <w:sz w:val="22"/>
          <w:szCs w:val="22"/>
          <w:spacing w:val="-3"/>
        </w:rPr>
        <w:t>II</w:t>
      </w:r>
      <w:r>
        <w:rPr>
          <w:rFonts w:ascii="Times New Roman" w:hAnsi="Times New Roman" w:eastAsia="Times New Roman" w:cs="Times New Roman"/>
          <w:sz w:val="22"/>
          <w:szCs w:val="22"/>
          <w:spacing w:val="-4"/>
        </w:rPr>
        <w:t>C </w:t>
      </w:r>
      <w:r>
        <w:rPr>
          <w:sz w:val="22"/>
          <w:szCs w:val="22"/>
          <w:spacing w:val="-4"/>
        </w:rPr>
        <w:t>强调工业互联网</w:t>
      </w:r>
      <w:r>
        <w:rPr>
          <w:sz w:val="22"/>
          <w:szCs w:val="22"/>
        </w:rPr>
        <w:t xml:space="preserve"> </w:t>
      </w:r>
      <w:r>
        <w:rPr>
          <w:sz w:val="22"/>
          <w:szCs w:val="22"/>
          <w:spacing w:val="1"/>
        </w:rPr>
        <w:t>是一个开放、全球化的网络，把人、数据和机器连接起来，通过各个节点</w:t>
      </w:r>
      <w:r>
        <w:rPr>
          <w:sz w:val="22"/>
          <w:szCs w:val="22"/>
          <w:spacing w:val="6"/>
        </w:rPr>
        <w:t xml:space="preserve"> </w:t>
      </w:r>
      <w:r>
        <w:rPr>
          <w:sz w:val="22"/>
          <w:szCs w:val="22"/>
          <w:spacing w:val="1"/>
        </w:rPr>
        <w:t>的数据采集、交换、提炼、分析、协同，最终实现整个产业链对</w:t>
      </w:r>
      <w:r>
        <w:rPr>
          <w:sz w:val="22"/>
          <w:szCs w:val="22"/>
        </w:rPr>
        <w:t>市场变化 </w:t>
      </w:r>
      <w:r>
        <w:rPr>
          <w:sz w:val="22"/>
          <w:szCs w:val="22"/>
          <w:spacing w:val="1"/>
        </w:rPr>
        <w:t>做出快速反应。工业互联网平台把设备、生产线、工厂、供应商、产品和</w:t>
      </w:r>
      <w:r>
        <w:rPr>
          <w:sz w:val="22"/>
          <w:szCs w:val="22"/>
          <w:spacing w:val="4"/>
        </w:rPr>
        <w:t xml:space="preserve"> </w:t>
      </w:r>
      <w:r>
        <w:rPr>
          <w:sz w:val="22"/>
          <w:szCs w:val="22"/>
          <w:spacing w:val="1"/>
        </w:rPr>
        <w:t>客户紧密地连接起来，帮助制造业拉长产业链，形成跨设备、</w:t>
      </w:r>
      <w:r>
        <w:rPr>
          <w:sz w:val="22"/>
          <w:szCs w:val="22"/>
        </w:rPr>
        <w:t>跨系统、跨 </w:t>
      </w:r>
      <w:r>
        <w:rPr>
          <w:sz w:val="22"/>
          <w:szCs w:val="22"/>
          <w:spacing w:val="-7"/>
        </w:rPr>
        <w:t>厂区、跨地区的互联互通，从而提高效率，推动整个制造服务体系智能化。</w:t>
      </w:r>
      <w:r>
        <w:rPr>
          <w:sz w:val="22"/>
          <w:szCs w:val="22"/>
          <w:spacing w:val="9"/>
        </w:rPr>
        <w:t xml:space="preserve"> </w:t>
      </w:r>
      <w:r>
        <w:rPr>
          <w:sz w:val="22"/>
          <w:szCs w:val="22"/>
          <w:spacing w:val="1"/>
        </w:rPr>
        <w:t>这有利于推动制造业融通发展，实现制造业和服务业之间的跨越发展</w:t>
      </w:r>
      <w:r>
        <w:rPr>
          <w:sz w:val="22"/>
          <w:szCs w:val="22"/>
        </w:rPr>
        <w:t>，使 </w:t>
      </w:r>
      <w:r>
        <w:rPr>
          <w:sz w:val="22"/>
          <w:szCs w:val="22"/>
          <w:spacing w:val="-7"/>
        </w:rPr>
        <w:t>工业经济各种要素资源能够高效共享。</w:t>
      </w:r>
    </w:p>
    <w:p>
      <w:pPr>
        <w:pStyle w:val="BodyText"/>
        <w:ind w:right="709" w:firstLine="419"/>
        <w:spacing w:before="121" w:line="288" w:lineRule="auto"/>
        <w:rPr>
          <w:sz w:val="22"/>
          <w:szCs w:val="22"/>
        </w:rPr>
      </w:pPr>
      <w:r>
        <w:rPr>
          <w:sz w:val="22"/>
          <w:szCs w:val="22"/>
          <w:spacing w:val="4"/>
        </w:rPr>
        <w:t>美国的工业互联网和德国的工业4.0都是从自身优势的角度来展开对 </w:t>
      </w:r>
      <w:r>
        <w:rPr>
          <w:sz w:val="22"/>
          <w:szCs w:val="22"/>
          <w:spacing w:val="7"/>
        </w:rPr>
        <w:t>工业企业的数字化升级改造之路。德国以其高端设备见长，所以要提以</w:t>
      </w:r>
      <w:r>
        <w:rPr>
          <w:sz w:val="22"/>
          <w:szCs w:val="22"/>
          <w:spacing w:val="11"/>
        </w:rPr>
        <w:t xml:space="preserve"> </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17"/>
        </w:rPr>
        <w:t xml:space="preserve"> </w:t>
      </w:r>
      <w:r>
        <w:rPr>
          <w:sz w:val="22"/>
          <w:szCs w:val="22"/>
          <w:spacing w:val="5"/>
        </w:rPr>
        <w:t>为核心的工业4.0概念；而美国是互联网的发源地</w:t>
      </w:r>
      <w:r>
        <w:rPr>
          <w:sz w:val="22"/>
          <w:szCs w:val="22"/>
          <w:spacing w:val="4"/>
        </w:rPr>
        <w:t>，强调从网络连接</w:t>
      </w:r>
      <w:r>
        <w:rPr>
          <w:sz w:val="22"/>
          <w:szCs w:val="22"/>
        </w:rPr>
        <w:t xml:space="preserve"> </w:t>
      </w:r>
      <w:r>
        <w:rPr>
          <w:sz w:val="22"/>
          <w:szCs w:val="22"/>
        </w:rPr>
        <w:t>的角度来让机器互联。两者其实是意思相近，都在强调工业革命和网</w:t>
      </w:r>
      <w:r>
        <w:rPr>
          <w:sz w:val="22"/>
          <w:szCs w:val="22"/>
          <w:spacing w:val="-1"/>
        </w:rPr>
        <w:t>络革</w:t>
      </w:r>
      <w:r>
        <w:rPr>
          <w:sz w:val="22"/>
          <w:szCs w:val="22"/>
        </w:rPr>
        <w:t xml:space="preserve"> </w:t>
      </w:r>
      <w:r>
        <w:rPr>
          <w:sz w:val="22"/>
          <w:szCs w:val="22"/>
          <w:spacing w:val="1"/>
        </w:rPr>
        <w:t>命在工业领域的发展交汇，或者这本身就是第四次工业革命发展变</w:t>
      </w:r>
      <w:r>
        <w:rPr>
          <w:sz w:val="22"/>
          <w:szCs w:val="22"/>
        </w:rPr>
        <w:t>化的重 </w:t>
      </w:r>
      <w:r>
        <w:rPr>
          <w:sz w:val="22"/>
          <w:szCs w:val="22"/>
          <w:spacing w:val="-4"/>
        </w:rPr>
        <w:t>要内容。因此，</w:t>
      </w:r>
      <w:r>
        <w:rPr>
          <w:rFonts w:ascii="Times New Roman" w:hAnsi="Times New Roman" w:eastAsia="Times New Roman" w:cs="Times New Roman"/>
          <w:sz w:val="22"/>
          <w:szCs w:val="22"/>
          <w:spacing w:val="-4"/>
        </w:rPr>
        <w:t>GE</w:t>
      </w:r>
      <w:r>
        <w:rPr>
          <w:rFonts w:ascii="Times New Roman" w:hAnsi="Times New Roman" w:eastAsia="Times New Roman" w:cs="Times New Roman"/>
          <w:sz w:val="22"/>
          <w:szCs w:val="22"/>
        </w:rPr>
        <w:t xml:space="preserve"> </w:t>
      </w:r>
      <w:r>
        <w:rPr>
          <w:sz w:val="22"/>
          <w:szCs w:val="22"/>
          <w:spacing w:val="-4"/>
        </w:rPr>
        <w:t>提出的工业互联网也曾被称为美国版的“工业4.0”。</w:t>
      </w:r>
    </w:p>
    <w:p>
      <w:pPr>
        <w:pStyle w:val="BodyText"/>
        <w:ind w:left="419"/>
        <w:spacing w:before="99" w:line="219" w:lineRule="auto"/>
        <w:rPr>
          <w:sz w:val="22"/>
          <w:szCs w:val="22"/>
        </w:rPr>
      </w:pPr>
      <w:r>
        <w:rPr>
          <w:sz w:val="22"/>
          <w:szCs w:val="22"/>
        </w:rPr>
        <w:t>工业互联网包含以下3种重要元素。</w:t>
      </w:r>
    </w:p>
    <w:p>
      <w:pPr>
        <w:pStyle w:val="BodyText"/>
        <w:ind w:right="728" w:firstLine="423"/>
        <w:spacing w:before="102" w:line="267" w:lineRule="auto"/>
        <w:rPr>
          <w:sz w:val="22"/>
          <w:szCs w:val="22"/>
        </w:rPr>
      </w:pPr>
      <w:r>
        <w:rPr>
          <w:sz w:val="22"/>
          <w:szCs w:val="22"/>
          <w:b/>
          <w:bCs/>
          <w:spacing w:val="-2"/>
        </w:rPr>
        <w:t>①智能机器：</w:t>
      </w:r>
      <w:r>
        <w:rPr>
          <w:sz w:val="22"/>
          <w:szCs w:val="22"/>
          <w:spacing w:val="-37"/>
        </w:rPr>
        <w:t xml:space="preserve"> </w:t>
      </w:r>
      <w:r>
        <w:rPr>
          <w:sz w:val="22"/>
          <w:szCs w:val="22"/>
          <w:spacing w:val="-2"/>
        </w:rPr>
        <w:t>将机器、设备、团队和网络通过先进的传感器、控制器</w:t>
      </w:r>
      <w:r>
        <w:rPr>
          <w:sz w:val="22"/>
          <w:szCs w:val="22"/>
        </w:rPr>
        <w:t xml:space="preserve"> </w:t>
      </w:r>
      <w:r>
        <w:rPr>
          <w:sz w:val="22"/>
          <w:szCs w:val="22"/>
          <w:spacing w:val="-6"/>
        </w:rPr>
        <w:t>和软件程序连接起来，用以进行数据采集和信息传递。</w:t>
      </w:r>
    </w:p>
    <w:p>
      <w:pPr>
        <w:pStyle w:val="BodyText"/>
        <w:ind w:right="670" w:firstLine="419"/>
        <w:spacing w:before="87" w:line="257" w:lineRule="auto"/>
        <w:rPr>
          <w:sz w:val="22"/>
          <w:szCs w:val="22"/>
        </w:rPr>
      </w:pPr>
      <w:r>
        <w:rPr>
          <w:sz w:val="22"/>
          <w:szCs w:val="22"/>
          <w:spacing w:val="1"/>
        </w:rPr>
        <w:t>②高级分析：使用各种分析模型、预测算法、自动</w:t>
      </w:r>
      <w:r>
        <w:rPr>
          <w:sz w:val="22"/>
          <w:szCs w:val="22"/>
        </w:rPr>
        <w:t>化和材料科学、电 </w:t>
      </w:r>
      <w:r>
        <w:rPr>
          <w:sz w:val="22"/>
          <w:szCs w:val="22"/>
          <w:spacing w:val="-5"/>
        </w:rPr>
        <w:t>气工程及其他关键学科的深厚专业知识来理解机器与大型系统的运作方式。</w:t>
      </w:r>
    </w:p>
    <w:p>
      <w:pPr>
        <w:pStyle w:val="BodyText"/>
        <w:ind w:right="760" w:firstLine="419"/>
        <w:spacing w:before="97" w:line="262" w:lineRule="auto"/>
        <w:rPr>
          <w:sz w:val="22"/>
          <w:szCs w:val="22"/>
        </w:rPr>
      </w:pPr>
      <w:r>
        <w:rPr>
          <w:sz w:val="22"/>
          <w:szCs w:val="22"/>
        </w:rPr>
        <w:t>③工作人员：建立员工之间的实时连接，连接各种工作场所的人</w:t>
      </w:r>
      <w:r>
        <w:rPr>
          <w:sz w:val="22"/>
          <w:szCs w:val="22"/>
          <w:spacing w:val="-1"/>
        </w:rPr>
        <w:t>员，</w:t>
      </w:r>
      <w:r>
        <w:rPr>
          <w:sz w:val="22"/>
          <w:szCs w:val="22"/>
        </w:rPr>
        <w:t xml:space="preserve"> </w:t>
      </w:r>
      <w:r>
        <w:rPr>
          <w:sz w:val="22"/>
          <w:szCs w:val="22"/>
          <w:spacing w:val="-5"/>
        </w:rPr>
        <w:t>以支持更为智能的设计、操作、维护以及高质量的服务与安全保障。</w:t>
      </w:r>
    </w:p>
    <w:p>
      <w:pPr>
        <w:spacing w:line="262" w:lineRule="auto"/>
        <w:sectPr>
          <w:pgSz w:w="8720" w:h="13090"/>
          <w:pgMar w:top="400" w:right="309" w:bottom="0" w:left="630" w:header="0" w:footer="0" w:gutter="0"/>
        </w:sectPr>
        <w:rPr>
          <w:sz w:val="22"/>
          <w:szCs w:val="22"/>
        </w:rPr>
      </w:pPr>
    </w:p>
    <w:p>
      <w:pPr>
        <w:spacing w:before="199"/>
        <w:rPr>
          <w:rFonts w:ascii="FangSong" w:hAnsi="FangSong" w:eastAsia="FangSong" w:cs="FangSong"/>
          <w:sz w:val="18"/>
          <w:szCs w:val="18"/>
        </w:rPr>
      </w:pPr>
      <w:r>
        <w:rPr>
          <w:rFonts w:ascii="YouYuan" w:hAnsi="YouYuan" w:eastAsia="YouYuan" w:cs="YouYuan"/>
          <w:sz w:val="18"/>
          <w:szCs w:val="18"/>
          <w:position w:val="-21"/>
        </w:rPr>
        <w:drawing>
          <wp:inline distT="0" distB="0" distL="0" distR="0">
            <wp:extent cx="342918" cy="336580"/>
            <wp:effectExtent l="0" t="0" r="0" b="0"/>
            <wp:docPr id="174" name="IM 174"/>
            <wp:cNvGraphicFramePr/>
            <a:graphic>
              <a:graphicData uri="http://schemas.openxmlformats.org/drawingml/2006/picture">
                <pic:pic>
                  <pic:nvPicPr>
                    <pic:cNvPr id="174" name="IM 174"/>
                    <pic:cNvPicPr/>
                  </pic:nvPicPr>
                  <pic:blipFill>
                    <a:blip r:embed="rId94"/>
                    <a:stretch>
                      <a:fillRect/>
                    </a:stretch>
                  </pic:blipFill>
                  <pic:spPr>
                    <a:xfrm rot="0">
                      <a:off x="0" y="0"/>
                      <a:ext cx="342918" cy="336580"/>
                    </a:xfrm>
                    <a:prstGeom prst="rect">
                      <a:avLst/>
                    </a:prstGeom>
                  </pic:spPr>
                </pic:pic>
              </a:graphicData>
            </a:graphic>
          </wp:inline>
        </w:drawing>
      </w:r>
      <w:r>
        <w:rPr>
          <w:rFonts w:ascii="YouYuan" w:hAnsi="YouYuan" w:eastAsia="YouYuan" w:cs="YouYuan"/>
          <w:sz w:val="18"/>
          <w:szCs w:val="18"/>
          <w:spacing w:val="86"/>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34" w:lineRule="auto"/>
        <w:rPr>
          <w:rFonts w:ascii="Arial"/>
          <w:sz w:val="21"/>
        </w:rPr>
      </w:pPr>
      <w:r/>
    </w:p>
    <w:p>
      <w:pPr>
        <w:pStyle w:val="BodyText"/>
        <w:ind w:left="699"/>
        <w:spacing w:before="91" w:line="219" w:lineRule="auto"/>
        <w:outlineLvl w:val="6"/>
        <w:rPr>
          <w:sz w:val="28"/>
          <w:szCs w:val="28"/>
        </w:rPr>
      </w:pPr>
      <w:r>
        <w:rPr>
          <w:rFonts w:ascii="Times New Roman" w:hAnsi="Times New Roman" w:eastAsia="Times New Roman" w:cs="Times New Roman"/>
          <w:sz w:val="28"/>
          <w:szCs w:val="28"/>
          <w:b/>
          <w:bCs/>
          <w:spacing w:val="-6"/>
        </w:rPr>
        <w:t>3.3.2    </w:t>
      </w:r>
      <w:r>
        <w:rPr>
          <w:sz w:val="28"/>
          <w:szCs w:val="28"/>
          <w:b/>
          <w:bCs/>
          <w:spacing w:val="-6"/>
        </w:rPr>
        <w:t>从</w:t>
      </w:r>
      <w:r>
        <w:rPr>
          <w:sz w:val="28"/>
          <w:szCs w:val="28"/>
          <w:spacing w:val="-46"/>
        </w:rPr>
        <w:t xml:space="preserve"> </w:t>
      </w:r>
      <w:r>
        <w:rPr>
          <w:sz w:val="28"/>
          <w:szCs w:val="28"/>
          <w:b/>
          <w:bCs/>
          <w:spacing w:val="-6"/>
        </w:rPr>
        <w:t>CPS</w:t>
      </w:r>
      <w:r>
        <w:rPr>
          <w:sz w:val="28"/>
          <w:szCs w:val="28"/>
          <w:spacing w:val="-6"/>
        </w:rPr>
        <w:t xml:space="preserve"> </w:t>
      </w:r>
      <w:r>
        <w:rPr>
          <w:sz w:val="28"/>
          <w:szCs w:val="28"/>
          <w:b/>
          <w:bCs/>
          <w:spacing w:val="-6"/>
        </w:rPr>
        <w:t>到</w:t>
      </w:r>
      <w:r>
        <w:rPr>
          <w:sz w:val="28"/>
          <w:szCs w:val="28"/>
          <w:spacing w:val="-56"/>
        </w:rPr>
        <w:t xml:space="preserve"> </w:t>
      </w:r>
      <w:r>
        <w:rPr>
          <w:sz w:val="28"/>
          <w:szCs w:val="28"/>
          <w:b/>
          <w:bCs/>
          <w:spacing w:val="-6"/>
        </w:rPr>
        <w:t>5G</w:t>
      </w:r>
      <w:r>
        <w:rPr>
          <w:sz w:val="28"/>
          <w:szCs w:val="28"/>
          <w:spacing w:val="-6"/>
        </w:rPr>
        <w:t xml:space="preserve"> </w:t>
      </w:r>
      <w:r>
        <w:rPr>
          <w:sz w:val="28"/>
          <w:szCs w:val="28"/>
          <w:b/>
          <w:bCs/>
          <w:spacing w:val="-6"/>
        </w:rPr>
        <w:t>时代的</w:t>
      </w:r>
      <w:r>
        <w:rPr>
          <w:sz w:val="28"/>
          <w:szCs w:val="28"/>
          <w:b/>
          <w:bCs/>
          <w:spacing w:val="-7"/>
        </w:rPr>
        <w:t>工业云</w:t>
      </w:r>
    </w:p>
    <w:p>
      <w:pPr>
        <w:spacing w:line="312" w:lineRule="auto"/>
        <w:rPr>
          <w:rFonts w:ascii="Arial"/>
          <w:sz w:val="21"/>
        </w:rPr>
      </w:pPr>
      <w:r/>
    </w:p>
    <w:p>
      <w:pPr>
        <w:pStyle w:val="BodyText"/>
        <w:ind w:left="699" w:right="33" w:firstLine="480"/>
        <w:spacing w:before="71" w:line="267" w:lineRule="auto"/>
        <w:rPr>
          <w:sz w:val="22"/>
          <w:szCs w:val="22"/>
        </w:rPr>
      </w:pPr>
      <w:r>
        <w:rPr>
          <w:sz w:val="22"/>
          <w:szCs w:val="22"/>
          <w:spacing w:val="4"/>
        </w:rPr>
        <w:t>德国工业4.0的一个重要概念就是</w:t>
      </w:r>
      <w:r>
        <w:rPr>
          <w:sz w:val="22"/>
          <w:szCs w:val="22"/>
          <w:spacing w:val="-39"/>
        </w:rPr>
        <w:t xml:space="preserve"> </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5"/>
          <w:w w:val="101"/>
        </w:rPr>
        <w:t xml:space="preserve">  </w:t>
      </w:r>
      <w:r>
        <w:rPr>
          <w:sz w:val="22"/>
          <w:szCs w:val="22"/>
          <w:spacing w:val="4"/>
        </w:rPr>
        <w:t>即将生产设备和数据、信息</w:t>
      </w:r>
      <w:r>
        <w:rPr>
          <w:sz w:val="22"/>
          <w:szCs w:val="22"/>
        </w:rPr>
        <w:t xml:space="preserve"> </w:t>
      </w:r>
      <w:r>
        <w:rPr>
          <w:sz w:val="22"/>
          <w:szCs w:val="22"/>
          <w:spacing w:val="-5"/>
        </w:rPr>
        <w:t>连接在一起，互相交互、协同运行。</w:t>
      </w:r>
    </w:p>
    <w:p>
      <w:pPr>
        <w:pStyle w:val="BodyText"/>
        <w:ind w:left="699" w:right="35" w:firstLine="480"/>
        <w:spacing w:before="96" w:line="280" w:lineRule="auto"/>
        <w:rPr>
          <w:sz w:val="22"/>
          <w:szCs w:val="22"/>
        </w:rPr>
      </w:pPr>
      <w:r>
        <w:rPr>
          <w:sz w:val="22"/>
          <w:szCs w:val="22"/>
          <w:spacing w:val="-1"/>
        </w:rPr>
        <w:t>这实际上是一个发源于2005年美国3</w:t>
      </w:r>
      <w:r>
        <w:rPr>
          <w:rFonts w:ascii="Times New Roman" w:hAnsi="Times New Roman" w:eastAsia="Times New Roman" w:cs="Times New Roman"/>
          <w:sz w:val="22"/>
          <w:szCs w:val="22"/>
          <w:spacing w:val="-1"/>
        </w:rPr>
        <w:t>G</w:t>
      </w:r>
      <w:r>
        <w:rPr>
          <w:sz w:val="22"/>
          <w:szCs w:val="22"/>
          <w:spacing w:val="-1"/>
        </w:rPr>
        <w:t>时期的物联网技术解决方案，包</w:t>
      </w:r>
      <w:r>
        <w:rPr>
          <w:sz w:val="22"/>
          <w:szCs w:val="22"/>
          <w:spacing w:val="3"/>
        </w:rPr>
        <w:t xml:space="preserve"> </w:t>
      </w:r>
      <w:r>
        <w:rPr>
          <w:sz w:val="22"/>
          <w:szCs w:val="22"/>
          <w:spacing w:val="-1"/>
        </w:rPr>
        <w:t>括</w:t>
      </w:r>
      <w:r>
        <w:rPr>
          <w:rFonts w:ascii="Times New Roman" w:hAnsi="Times New Roman" w:eastAsia="Times New Roman" w:cs="Times New Roman"/>
          <w:sz w:val="22"/>
          <w:szCs w:val="22"/>
          <w:spacing w:val="-1"/>
        </w:rPr>
        <w:t>CPS</w:t>
      </w:r>
      <w:r>
        <w:rPr>
          <w:sz w:val="22"/>
          <w:szCs w:val="22"/>
          <w:spacing w:val="-1"/>
        </w:rPr>
        <w:t>物联网芯片和</w:t>
      </w:r>
      <w:r>
        <w:rPr>
          <w:rFonts w:ascii="Times New Roman" w:hAnsi="Times New Roman" w:eastAsia="Times New Roman" w:cs="Times New Roman"/>
          <w:sz w:val="22"/>
          <w:szCs w:val="22"/>
          <w:spacing w:val="-1"/>
        </w:rPr>
        <w:t>CPS</w:t>
      </w:r>
      <w:r>
        <w:rPr>
          <w:rFonts w:ascii="Times New Roman" w:hAnsi="Times New Roman" w:eastAsia="Times New Roman" w:cs="Times New Roman"/>
          <w:sz w:val="22"/>
          <w:szCs w:val="22"/>
        </w:rPr>
        <w:t xml:space="preserve"> </w:t>
      </w:r>
      <w:r>
        <w:rPr>
          <w:sz w:val="22"/>
          <w:szCs w:val="22"/>
          <w:spacing w:val="-1"/>
        </w:rPr>
        <w:t>对芯片数据的操作终端。到了4</w:t>
      </w:r>
      <w:r>
        <w:rPr>
          <w:rFonts w:ascii="Times New Roman" w:hAnsi="Times New Roman" w:eastAsia="Times New Roman" w:cs="Times New Roman"/>
          <w:sz w:val="22"/>
          <w:szCs w:val="22"/>
          <w:spacing w:val="-1"/>
        </w:rPr>
        <w:t>G </w:t>
      </w:r>
      <w:r>
        <w:rPr>
          <w:sz w:val="22"/>
          <w:szCs w:val="22"/>
          <w:spacing w:val="-1"/>
        </w:rPr>
        <w:t>网络开始普及的</w:t>
      </w:r>
      <w:r>
        <w:rPr>
          <w:sz w:val="22"/>
          <w:szCs w:val="22"/>
        </w:rPr>
        <w:t xml:space="preserve"> </w:t>
      </w:r>
      <w:r>
        <w:rPr>
          <w:sz w:val="22"/>
          <w:szCs w:val="22"/>
          <w:spacing w:val="-2"/>
        </w:rPr>
        <w:t>2012年，</w:t>
      </w:r>
      <w:r>
        <w:rPr>
          <w:rFonts w:ascii="Times New Roman" w:hAnsi="Times New Roman" w:eastAsia="Times New Roman" w:cs="Times New Roman"/>
          <w:sz w:val="22"/>
          <w:szCs w:val="22"/>
          <w:spacing w:val="-2"/>
        </w:rPr>
        <w:t>CPS</w:t>
      </w:r>
      <w:r>
        <w:rPr>
          <w:rFonts w:ascii="Times New Roman" w:hAnsi="Times New Roman" w:eastAsia="Times New Roman" w:cs="Times New Roman"/>
          <w:sz w:val="22"/>
          <w:szCs w:val="22"/>
          <w:spacing w:val="-19"/>
        </w:rPr>
        <w:t xml:space="preserve"> </w:t>
      </w:r>
      <w:r>
        <w:rPr>
          <w:sz w:val="22"/>
          <w:szCs w:val="22"/>
          <w:spacing w:val="-2"/>
        </w:rPr>
        <w:t>成为德国工业4.0的核心技术，掀起一阵“覆盖全球</w:t>
      </w:r>
      <w:r>
        <w:rPr>
          <w:sz w:val="22"/>
          <w:szCs w:val="22"/>
          <w:spacing w:val="-3"/>
        </w:rPr>
        <w:t>的工业物</w:t>
      </w:r>
      <w:r>
        <w:rPr>
          <w:sz w:val="22"/>
          <w:szCs w:val="22"/>
        </w:rPr>
        <w:t xml:space="preserve"> </w:t>
      </w:r>
      <w:r>
        <w:rPr>
          <w:sz w:val="22"/>
          <w:szCs w:val="22"/>
          <w:spacing w:val="5"/>
        </w:rPr>
        <w:t>联网运动”。2019年，随着5</w:t>
      </w:r>
      <w:r>
        <w:rPr>
          <w:rFonts w:ascii="Times New Roman" w:hAnsi="Times New Roman" w:eastAsia="Times New Roman" w:cs="Times New Roman"/>
          <w:sz w:val="22"/>
          <w:szCs w:val="22"/>
          <w:spacing w:val="5"/>
        </w:rPr>
        <w:t>G</w:t>
      </w:r>
      <w:r>
        <w:rPr>
          <w:sz w:val="22"/>
          <w:szCs w:val="22"/>
          <w:spacing w:val="5"/>
        </w:rPr>
        <w:t>技术与窄带</w:t>
      </w:r>
      <w:r>
        <w:rPr>
          <w:sz w:val="22"/>
          <w:szCs w:val="22"/>
          <w:spacing w:val="4"/>
        </w:rPr>
        <w:t>物联网</w:t>
      </w:r>
      <w:r>
        <w:rPr>
          <w:sz w:val="22"/>
          <w:szCs w:val="22"/>
          <w:spacing w:val="-5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Narrow</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Band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spacing w:val="-3"/>
        </w:rPr>
        <w:t>Things,NB-IoT)</w:t>
      </w:r>
      <w:r>
        <w:rPr>
          <w:rFonts w:ascii="Times New Roman" w:hAnsi="Times New Roman" w:eastAsia="Times New Roman" w:cs="Times New Roman"/>
          <w:sz w:val="22"/>
          <w:szCs w:val="22"/>
          <w:spacing w:val="26"/>
          <w:w w:val="101"/>
        </w:rPr>
        <w:t xml:space="preserve"> </w:t>
      </w:r>
      <w:r>
        <w:rPr>
          <w:sz w:val="22"/>
          <w:szCs w:val="22"/>
          <w:spacing w:val="-3"/>
        </w:rPr>
        <w:t>方案的成熟，5</w:t>
      </w:r>
      <w:r>
        <w:rPr>
          <w:rFonts w:ascii="Times New Roman" w:hAnsi="Times New Roman" w:eastAsia="Times New Roman" w:cs="Times New Roman"/>
          <w:sz w:val="22"/>
          <w:szCs w:val="22"/>
          <w:spacing w:val="-3"/>
        </w:rPr>
        <w:t>G</w:t>
      </w:r>
      <w:r>
        <w:rPr>
          <w:sz w:val="22"/>
          <w:szCs w:val="22"/>
          <w:spacing w:val="-3"/>
        </w:rPr>
        <w:t>时代的中</w:t>
      </w:r>
      <w:r>
        <w:rPr>
          <w:sz w:val="22"/>
          <w:szCs w:val="22"/>
          <w:spacing w:val="-4"/>
        </w:rPr>
        <w:t>国工业互联网革命有哪些变化?</w:t>
      </w:r>
    </w:p>
    <w:p>
      <w:pPr>
        <w:pStyle w:val="BodyText"/>
        <w:ind w:left="699" w:right="51" w:firstLine="480"/>
        <w:spacing w:before="144" w:line="285" w:lineRule="auto"/>
        <w:rPr>
          <w:sz w:val="22"/>
          <w:szCs w:val="22"/>
        </w:rPr>
      </w:pPr>
      <w:r>
        <w:rPr>
          <w:sz w:val="22"/>
          <w:szCs w:val="22"/>
          <w:spacing w:val="-2"/>
        </w:rPr>
        <w:t>按照德国工业4.0的规划，所有的工厂设备数据都在</w:t>
      </w:r>
      <w:r>
        <w:rPr>
          <w:rFonts w:ascii="Times New Roman" w:hAnsi="Times New Roman" w:eastAsia="Times New Roman" w:cs="Times New Roman"/>
          <w:sz w:val="22"/>
          <w:szCs w:val="22"/>
          <w:spacing w:val="-2"/>
        </w:rPr>
        <w:t>CPS</w:t>
      </w:r>
      <w:r>
        <w:rPr>
          <w:sz w:val="22"/>
          <w:szCs w:val="22"/>
          <w:spacing w:val="-2"/>
        </w:rPr>
        <w:t>上进行汇聚。</w:t>
      </w:r>
      <w:r>
        <w:rPr>
          <w:sz w:val="22"/>
          <w:szCs w:val="22"/>
          <w:spacing w:val="11"/>
        </w:rPr>
        <w:t xml:space="preserve"> </w:t>
      </w:r>
      <w:r>
        <w:rPr>
          <w:rFonts w:ascii="Times New Roman" w:hAnsi="Times New Roman" w:eastAsia="Times New Roman" w:cs="Times New Roman"/>
          <w:sz w:val="22"/>
          <w:szCs w:val="22"/>
        </w:rPr>
        <w:t>CPS</w:t>
      </w:r>
      <w:r>
        <w:rPr>
          <w:sz w:val="22"/>
          <w:szCs w:val="22"/>
          <w:spacing w:val="2"/>
        </w:rPr>
        <w:t>除了可以预测每台机器的工作时长，也能通过给机器设备安排合适的</w:t>
      </w:r>
      <w:r>
        <w:rPr>
          <w:sz w:val="22"/>
          <w:szCs w:val="22"/>
          <w:spacing w:val="14"/>
        </w:rPr>
        <w:t xml:space="preserve"> </w:t>
      </w:r>
      <w:r>
        <w:rPr>
          <w:sz w:val="22"/>
          <w:szCs w:val="22"/>
        </w:rPr>
        <w:t>工作任务来保证</w:t>
      </w:r>
      <w:r>
        <w:rPr>
          <w:sz w:val="22"/>
          <w:szCs w:val="22"/>
          <w:spacing w:val="-52"/>
        </w:rPr>
        <w:t xml:space="preserve"> </w:t>
      </w:r>
      <w:r>
        <w:rPr>
          <w:rFonts w:ascii="Times New Roman" w:hAnsi="Times New Roman" w:eastAsia="Times New Roman" w:cs="Times New Roman"/>
          <w:sz w:val="22"/>
          <w:szCs w:val="22"/>
        </w:rPr>
        <w:t>CPS</w:t>
      </w:r>
      <w:r>
        <w:rPr>
          <w:sz w:val="22"/>
          <w:szCs w:val="22"/>
        </w:rPr>
        <w:t>下各大工厂产出产品的质量和速度达到最优。</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19"/>
        </w:rPr>
        <w:t xml:space="preserve"> </w:t>
      </w:r>
      <w:r>
        <w:rPr>
          <w:sz w:val="22"/>
          <w:szCs w:val="22"/>
        </w:rPr>
        <w:t>工 </w:t>
      </w:r>
      <w:r>
        <w:rPr>
          <w:sz w:val="22"/>
          <w:szCs w:val="22"/>
          <w:spacing w:val="1"/>
        </w:rPr>
        <w:t>业物联网方案除了资源配置优化和数据监控等功</w:t>
      </w:r>
      <w:r>
        <w:rPr>
          <w:sz w:val="22"/>
          <w:szCs w:val="22"/>
        </w:rPr>
        <w:t>能外，还可取代大部分工 </w:t>
      </w:r>
      <w:r>
        <w:rPr>
          <w:sz w:val="22"/>
          <w:szCs w:val="22"/>
          <w:spacing w:val="-6"/>
        </w:rPr>
        <w:t>人的人力工作，最终实现工厂的“机器自治”。</w:t>
      </w:r>
    </w:p>
    <w:p>
      <w:pPr>
        <w:pStyle w:val="BodyText"/>
        <w:ind w:left="699" w:right="9" w:firstLine="480"/>
        <w:spacing w:before="101" w:line="281" w:lineRule="auto"/>
        <w:rPr>
          <w:sz w:val="22"/>
          <w:szCs w:val="22"/>
        </w:rPr>
      </w:pPr>
      <w:r>
        <w:rPr>
          <w:sz w:val="22"/>
          <w:szCs w:val="22"/>
          <w:spacing w:val="-6"/>
        </w:rPr>
        <w:t>2013年，</w:t>
      </w:r>
      <w:r>
        <w:rPr>
          <w:rFonts w:ascii="Times New Roman" w:hAnsi="Times New Roman" w:eastAsia="Times New Roman" w:cs="Times New Roman"/>
          <w:sz w:val="22"/>
          <w:szCs w:val="22"/>
          <w:spacing w:val="-6"/>
        </w:rPr>
        <w:t>CPS </w:t>
      </w:r>
      <w:r>
        <w:rPr>
          <w:sz w:val="22"/>
          <w:szCs w:val="22"/>
          <w:spacing w:val="-6"/>
        </w:rPr>
        <w:t>技术在实际应用中有了一些著名案例：波音、空客、奥迪</w:t>
      </w:r>
      <w:r>
        <w:rPr>
          <w:sz w:val="22"/>
          <w:szCs w:val="22"/>
        </w:rPr>
        <w:t xml:space="preserve"> </w:t>
      </w:r>
      <w:r>
        <w:rPr>
          <w:sz w:val="22"/>
          <w:szCs w:val="22"/>
          <w:spacing w:val="-5"/>
        </w:rPr>
        <w:t>和奔驰等超现代化工厂中都有内嵌式的</w:t>
      </w:r>
      <w:r>
        <w:rPr>
          <w:rFonts w:ascii="Times New Roman" w:hAnsi="Times New Roman" w:eastAsia="Times New Roman" w:cs="Times New Roman"/>
          <w:sz w:val="22"/>
          <w:szCs w:val="22"/>
          <w:spacing w:val="-5"/>
        </w:rPr>
        <w:t>CPS</w:t>
      </w:r>
      <w:r>
        <w:rPr>
          <w:sz w:val="22"/>
          <w:szCs w:val="22"/>
          <w:spacing w:val="-5"/>
        </w:rPr>
        <w:t>。这些</w:t>
      </w:r>
      <w:r>
        <w:rPr>
          <w:sz w:val="22"/>
          <w:szCs w:val="22"/>
          <w:spacing w:val="-50"/>
        </w:rPr>
        <w:t xml:space="preserve"> </w:t>
      </w:r>
      <w:r>
        <w:rPr>
          <w:rFonts w:ascii="Times New Roman" w:hAnsi="Times New Roman" w:eastAsia="Times New Roman" w:cs="Times New Roman"/>
          <w:sz w:val="22"/>
          <w:szCs w:val="22"/>
          <w:spacing w:val="-5"/>
        </w:rPr>
        <w:t>CPS</w:t>
      </w:r>
      <w:r>
        <w:rPr>
          <w:sz w:val="22"/>
          <w:szCs w:val="22"/>
          <w:spacing w:val="-5"/>
        </w:rPr>
        <w:t>应用都是与机</w:t>
      </w:r>
      <w:r>
        <w:rPr>
          <w:sz w:val="22"/>
          <w:szCs w:val="22"/>
          <w:spacing w:val="-6"/>
        </w:rPr>
        <w:t>械设备 </w:t>
      </w:r>
      <w:r>
        <w:rPr>
          <w:sz w:val="22"/>
          <w:szCs w:val="22"/>
          <w:spacing w:val="-10"/>
        </w:rPr>
        <w:t>关联在一起的小型硬件系统，这种硬件系统往往只处</w:t>
      </w:r>
      <w:r>
        <w:rPr>
          <w:sz w:val="22"/>
          <w:szCs w:val="22"/>
          <w:spacing w:val="-11"/>
        </w:rPr>
        <w:t>理一台机器的运作数据，</w:t>
      </w:r>
      <w:r>
        <w:rPr>
          <w:sz w:val="22"/>
          <w:szCs w:val="22"/>
        </w:rPr>
        <w:t xml:space="preserve"> </w:t>
      </w:r>
      <w:r>
        <w:rPr>
          <w:sz w:val="22"/>
          <w:szCs w:val="22"/>
          <w:spacing w:val="-6"/>
        </w:rPr>
        <w:t>而真正的</w:t>
      </w:r>
      <w:r>
        <w:rPr>
          <w:rFonts w:ascii="Times New Roman" w:hAnsi="Times New Roman" w:eastAsia="Times New Roman" w:cs="Times New Roman"/>
          <w:sz w:val="22"/>
          <w:szCs w:val="22"/>
          <w:spacing w:val="-6"/>
        </w:rPr>
        <w:t>CPS</w:t>
      </w:r>
      <w:r>
        <w:rPr>
          <w:sz w:val="22"/>
          <w:szCs w:val="22"/>
          <w:spacing w:val="-6"/>
        </w:rPr>
        <w:t>则是无数台机器互通互联所搭成的一个“工业物联网”。</w:t>
      </w:r>
    </w:p>
    <w:p>
      <w:pPr>
        <w:pStyle w:val="BodyText"/>
        <w:ind w:left="699" w:firstLine="500"/>
        <w:spacing w:before="100" w:line="281" w:lineRule="auto"/>
        <w:rPr>
          <w:sz w:val="22"/>
          <w:szCs w:val="22"/>
        </w:rPr>
      </w:pPr>
      <w:r>
        <w:rPr>
          <w:sz w:val="22"/>
          <w:szCs w:val="22"/>
          <w:spacing w:val="3"/>
        </w:rPr>
        <w:t>“工业物联网”下的</w:t>
      </w:r>
      <w:r>
        <w:rPr>
          <w:rFonts w:ascii="Times New Roman" w:hAnsi="Times New Roman" w:eastAsia="Times New Roman" w:cs="Times New Roman"/>
          <w:sz w:val="22"/>
          <w:szCs w:val="22"/>
        </w:rPr>
        <w:t>CPS</w:t>
      </w:r>
      <w:r>
        <w:rPr>
          <w:sz w:val="22"/>
          <w:szCs w:val="22"/>
          <w:spacing w:val="3"/>
        </w:rPr>
        <w:t>除了可以了解机器运转状况外，还能自动分</w:t>
      </w:r>
      <w:r>
        <w:rPr>
          <w:sz w:val="22"/>
          <w:szCs w:val="22"/>
          <w:spacing w:val="2"/>
        </w:rPr>
        <w:t xml:space="preserve"> </w:t>
      </w:r>
      <w:r>
        <w:rPr>
          <w:sz w:val="22"/>
          <w:szCs w:val="22"/>
        </w:rPr>
        <w:t>析和调配工厂机器的工作内容，使整个系统内的机器实现最优化运作，其 </w:t>
      </w:r>
      <w:r>
        <w:rPr>
          <w:sz w:val="22"/>
          <w:szCs w:val="22"/>
          <w:spacing w:val="2"/>
        </w:rPr>
        <w:t>复杂程度远远超过嵌入式</w:t>
      </w:r>
      <w:r>
        <w:rPr>
          <w:rFonts w:ascii="Times New Roman" w:hAnsi="Times New Roman" w:eastAsia="Times New Roman" w:cs="Times New Roman"/>
          <w:sz w:val="22"/>
          <w:szCs w:val="22"/>
        </w:rPr>
        <w:t>CPS</w:t>
      </w:r>
      <w:r>
        <w:rPr>
          <w:sz w:val="22"/>
          <w:szCs w:val="22"/>
          <w:spacing w:val="2"/>
        </w:rPr>
        <w:t>。也正因为如此，</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2"/>
        </w:rPr>
        <w:t xml:space="preserve"> </w:t>
      </w:r>
      <w:r>
        <w:rPr>
          <w:sz w:val="22"/>
          <w:szCs w:val="22"/>
          <w:spacing w:val="1"/>
        </w:rPr>
        <w:t>的实践案例只存在于 </w:t>
      </w:r>
      <w:r>
        <w:rPr>
          <w:sz w:val="22"/>
          <w:szCs w:val="22"/>
          <w:spacing w:val="-4"/>
        </w:rPr>
        <w:t>麻省理工学院的一个分布式机器人花园中，并无大规模的工业落地应用。</w:t>
      </w:r>
    </w:p>
    <w:p>
      <w:pPr>
        <w:pStyle w:val="BodyText"/>
        <w:ind w:left="699" w:right="22" w:firstLine="480"/>
        <w:spacing w:before="113" w:line="288" w:lineRule="auto"/>
        <w:rPr>
          <w:sz w:val="22"/>
          <w:szCs w:val="22"/>
        </w:rPr>
      </w:pPr>
      <w:r>
        <w:rPr>
          <w:sz w:val="22"/>
          <w:szCs w:val="22"/>
          <w:spacing w:val="1"/>
        </w:rPr>
        <w:t>2015年，英特尔、高通、德州仪器和华为等一众全球领先的公司推出</w:t>
      </w:r>
      <w:r>
        <w:rPr>
          <w:sz w:val="22"/>
          <w:szCs w:val="22"/>
          <w:spacing w:val="3"/>
        </w:rPr>
        <w:t xml:space="preserve"> </w:t>
      </w:r>
      <w:r>
        <w:rPr>
          <w:sz w:val="22"/>
          <w:szCs w:val="22"/>
          <w:spacing w:val="8"/>
        </w:rPr>
        <w:t>了可以接入5</w:t>
      </w:r>
      <w:r>
        <w:rPr>
          <w:rFonts w:ascii="Times New Roman" w:hAnsi="Times New Roman" w:eastAsia="Times New Roman" w:cs="Times New Roman"/>
          <w:sz w:val="22"/>
          <w:szCs w:val="22"/>
          <w:spacing w:val="8"/>
        </w:rPr>
        <w:t>G </w:t>
      </w:r>
      <w:r>
        <w:rPr>
          <w:sz w:val="22"/>
          <w:szCs w:val="22"/>
          <w:spacing w:val="8"/>
        </w:rPr>
        <w:t>网络的</w:t>
      </w:r>
      <w:r>
        <w:rPr>
          <w:rFonts w:ascii="Times New Roman" w:hAnsi="Times New Roman" w:eastAsia="Times New Roman" w:cs="Times New Roman"/>
          <w:sz w:val="22"/>
          <w:szCs w:val="22"/>
        </w:rPr>
        <w:t>NB</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8"/>
        </w:rPr>
        <w:t xml:space="preserve"> </w:t>
      </w:r>
      <w:r>
        <w:rPr>
          <w:sz w:val="22"/>
          <w:szCs w:val="22"/>
          <w:spacing w:val="8"/>
        </w:rPr>
        <w:t>技术。2016年，云计算的技术进步以及与</w:t>
      </w:r>
      <w:r>
        <w:rPr>
          <w:sz w:val="22"/>
          <w:szCs w:val="22"/>
          <w:spacing w:val="7"/>
        </w:rPr>
        <w:t xml:space="preserve"> </w:t>
      </w:r>
      <w:r>
        <w:rPr>
          <w:rFonts w:ascii="Times New Roman" w:hAnsi="Times New Roman" w:eastAsia="Times New Roman" w:cs="Times New Roman"/>
          <w:sz w:val="22"/>
          <w:szCs w:val="22"/>
        </w:rPr>
        <w:t>NB</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11"/>
        </w:rPr>
        <w:t xml:space="preserve"> </w:t>
      </w:r>
      <w:r>
        <w:rPr>
          <w:sz w:val="22"/>
          <w:szCs w:val="22"/>
          <w:spacing w:val="2"/>
        </w:rPr>
        <w:t>方案的融合，支持成本优势明显的</w:t>
      </w:r>
      <w:r>
        <w:rPr>
          <w:rFonts w:ascii="Times New Roman" w:hAnsi="Times New Roman" w:eastAsia="Times New Roman" w:cs="Times New Roman"/>
          <w:sz w:val="22"/>
          <w:szCs w:val="22"/>
        </w:rPr>
        <w:t>NB</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2"/>
        </w:rPr>
        <w:t xml:space="preserve"> </w:t>
      </w:r>
      <w:r>
        <w:rPr>
          <w:sz w:val="22"/>
          <w:szCs w:val="22"/>
          <w:spacing w:val="2"/>
        </w:rPr>
        <w:t>技术的企业逐渐增多，</w:t>
      </w:r>
      <w:r>
        <w:rPr>
          <w:sz w:val="22"/>
          <w:szCs w:val="22"/>
        </w:rPr>
        <w:t xml:space="preserve"> </w:t>
      </w:r>
      <w:r>
        <w:rPr>
          <w:sz w:val="22"/>
          <w:szCs w:val="22"/>
          <w:spacing w:val="1"/>
        </w:rPr>
        <w:t>云计算开始逐步替代</w:t>
      </w:r>
      <w:r>
        <w:rPr>
          <w:rFonts w:ascii="Times New Roman" w:hAnsi="Times New Roman" w:eastAsia="Times New Roman" w:cs="Times New Roman"/>
          <w:sz w:val="22"/>
          <w:szCs w:val="22"/>
        </w:rPr>
        <w:t>CPS</w:t>
      </w:r>
      <w:r>
        <w:rPr>
          <w:rFonts w:ascii="Times New Roman" w:hAnsi="Times New Roman" w:eastAsia="Times New Roman" w:cs="Times New Roman"/>
          <w:sz w:val="22"/>
          <w:szCs w:val="22"/>
          <w:spacing w:val="-16"/>
        </w:rPr>
        <w:t xml:space="preserve"> </w:t>
      </w:r>
      <w:r>
        <w:rPr>
          <w:sz w:val="22"/>
          <w:szCs w:val="22"/>
          <w:spacing w:val="1"/>
        </w:rPr>
        <w:t>在未来规划中的数据分析能力，在智能制造和工</w:t>
      </w:r>
      <w:r>
        <w:rPr>
          <w:sz w:val="22"/>
          <w:szCs w:val="22"/>
        </w:rPr>
        <w:t xml:space="preserve"> </w:t>
      </w:r>
      <w:r>
        <w:rPr>
          <w:sz w:val="22"/>
          <w:szCs w:val="22"/>
          <w:spacing w:val="-1"/>
        </w:rPr>
        <w:t>业互联网的实践中，已经基本抛弃了原有的</w:t>
      </w:r>
      <w:r>
        <w:rPr>
          <w:rFonts w:ascii="Times New Roman" w:hAnsi="Times New Roman" w:eastAsia="Times New Roman" w:cs="Times New Roman"/>
          <w:sz w:val="22"/>
          <w:szCs w:val="22"/>
          <w:spacing w:val="-1"/>
        </w:rPr>
        <w:t>CPS</w:t>
      </w:r>
      <w:r>
        <w:rPr>
          <w:rFonts w:ascii="Times New Roman" w:hAnsi="Times New Roman" w:eastAsia="Times New Roman" w:cs="Times New Roman"/>
          <w:sz w:val="22"/>
          <w:szCs w:val="22"/>
          <w:spacing w:val="-16"/>
        </w:rPr>
        <w:t xml:space="preserve"> </w:t>
      </w:r>
      <w:r>
        <w:rPr>
          <w:sz w:val="22"/>
          <w:szCs w:val="22"/>
          <w:spacing w:val="-1"/>
        </w:rPr>
        <w:t>物联网方案。与</w:t>
      </w:r>
      <w:r>
        <w:rPr>
          <w:sz w:val="22"/>
          <w:szCs w:val="22"/>
          <w:spacing w:val="-32"/>
        </w:rPr>
        <w:t xml:space="preserve"> </w:t>
      </w:r>
      <w:r>
        <w:rPr>
          <w:rFonts w:ascii="Times New Roman" w:hAnsi="Times New Roman" w:eastAsia="Times New Roman" w:cs="Times New Roman"/>
          <w:sz w:val="22"/>
          <w:szCs w:val="22"/>
          <w:spacing w:val="-1"/>
        </w:rPr>
        <w:t>CPS</w:t>
      </w:r>
      <w:r>
        <w:rPr>
          <w:sz w:val="22"/>
          <w:szCs w:val="22"/>
          <w:spacing w:val="-1"/>
        </w:rPr>
        <w:t>有关 </w:t>
      </w:r>
      <w:r>
        <w:rPr>
          <w:sz w:val="22"/>
          <w:szCs w:val="22"/>
          <w:spacing w:val="-1"/>
        </w:rPr>
        <w:t>的</w:t>
      </w:r>
      <w:r>
        <w:rPr>
          <w:rFonts w:ascii="Times New Roman" w:hAnsi="Times New Roman" w:eastAsia="Times New Roman" w:cs="Times New Roman"/>
          <w:sz w:val="22"/>
          <w:szCs w:val="22"/>
          <w:spacing w:val="-1"/>
        </w:rPr>
        <w:t>CPS </w:t>
      </w:r>
      <w:r>
        <w:rPr>
          <w:sz w:val="22"/>
          <w:szCs w:val="22"/>
          <w:spacing w:val="-1"/>
        </w:rPr>
        <w:t>物联网芯片也随着</w:t>
      </w:r>
      <w:r>
        <w:rPr>
          <w:rFonts w:ascii="Times New Roman" w:hAnsi="Times New Roman" w:eastAsia="Times New Roman" w:cs="Times New Roman"/>
          <w:sz w:val="22"/>
          <w:szCs w:val="22"/>
          <w:spacing w:val="-1"/>
        </w:rPr>
        <w:t>IC </w:t>
      </w:r>
      <w:r>
        <w:rPr>
          <w:sz w:val="22"/>
          <w:szCs w:val="22"/>
          <w:spacing w:val="-1"/>
        </w:rPr>
        <w:t>巨头的</w:t>
      </w:r>
      <w:r>
        <w:rPr>
          <w:sz w:val="22"/>
          <w:szCs w:val="22"/>
          <w:spacing w:val="-2"/>
        </w:rPr>
        <w:t>转身而成了历史产物。</w:t>
      </w:r>
    </w:p>
    <w:p>
      <w:pPr>
        <w:pStyle w:val="BodyText"/>
        <w:ind w:left="699" w:right="27" w:firstLine="480"/>
        <w:spacing w:before="108" w:line="261" w:lineRule="auto"/>
        <w:rPr>
          <w:sz w:val="22"/>
          <w:szCs w:val="22"/>
        </w:rPr>
      </w:pPr>
      <w:r>
        <w:rPr>
          <w:sz w:val="22"/>
          <w:szCs w:val="22"/>
          <w:spacing w:val="4"/>
        </w:rPr>
        <w:t>中国一直在追随德国工业4.0和美国工业互联网的发展趋势。与德国</w:t>
      </w:r>
      <w:r>
        <w:rPr>
          <w:sz w:val="22"/>
          <w:szCs w:val="22"/>
          <w:spacing w:val="17"/>
        </w:rPr>
        <w:t xml:space="preserve"> </w:t>
      </w:r>
      <w:r>
        <w:rPr>
          <w:sz w:val="22"/>
          <w:szCs w:val="22"/>
          <w:spacing w:val="1"/>
        </w:rPr>
        <w:t>和美国的制造企业相比，我国虽然也有数量不</w:t>
      </w:r>
      <w:r>
        <w:rPr>
          <w:sz w:val="22"/>
          <w:szCs w:val="22"/>
        </w:rPr>
        <w:t>少的大型企业，但更多还是</w:t>
      </w:r>
    </w:p>
    <w:p>
      <w:pPr>
        <w:spacing w:line="261" w:lineRule="auto"/>
        <w:sectPr>
          <w:pgSz w:w="8720" w:h="13120"/>
          <w:pgMar w:top="400" w:right="660" w:bottom="0" w:left="220" w:header="0" w:footer="0" w:gutter="0"/>
        </w:sectPr>
        <w:rPr>
          <w:sz w:val="22"/>
          <w:szCs w:val="22"/>
        </w:rPr>
      </w:pPr>
    </w:p>
    <w:p>
      <w:pPr>
        <w:ind w:left="5749"/>
        <w:spacing w:before="164" w:line="222" w:lineRule="auto"/>
        <w:rPr>
          <w:rFonts w:ascii="FangSong" w:hAnsi="FangSong" w:eastAsia="FangSong" w:cs="FangSong"/>
          <w:sz w:val="17"/>
          <w:szCs w:val="17"/>
        </w:rPr>
      </w:pPr>
      <w:r>
        <w:drawing>
          <wp:anchor distT="0" distB="0" distL="0" distR="0" simplePos="0" relativeHeight="251920384" behindDoc="0" locked="0" layoutInCell="0" allowOverlap="1">
            <wp:simplePos x="0" y="0"/>
            <wp:positionH relativeFrom="page">
              <wp:posOffset>5054577</wp:posOffset>
            </wp:positionH>
            <wp:positionV relativeFrom="page">
              <wp:posOffset>241302</wp:posOffset>
            </wp:positionV>
            <wp:extent cx="336551" cy="342875"/>
            <wp:effectExtent l="0" t="0" r="0" b="0"/>
            <wp:wrapNone/>
            <wp:docPr id="176" name="IM 176"/>
            <wp:cNvGraphicFramePr/>
            <a:graphic>
              <a:graphicData uri="http://schemas.openxmlformats.org/drawingml/2006/picture">
                <pic:pic>
                  <pic:nvPicPr>
                    <pic:cNvPr id="176" name="IM 176"/>
                    <pic:cNvPicPr/>
                  </pic:nvPicPr>
                  <pic:blipFill>
                    <a:blip r:embed="rId95"/>
                    <a:stretch>
                      <a:fillRect/>
                    </a:stretch>
                  </pic:blipFill>
                  <pic:spPr>
                    <a:xfrm rot="0">
                      <a:off x="0" y="0"/>
                      <a:ext cx="336551" cy="342875"/>
                    </a:xfrm>
                    <a:prstGeom prst="rect">
                      <a:avLst/>
                    </a:prstGeom>
                  </pic:spPr>
                </pic:pic>
              </a:graphicData>
            </a:graphic>
          </wp:anchor>
        </w:drawing>
      </w:r>
      <w:r>
        <w:rPr>
          <w:rFonts w:ascii="FangSong" w:hAnsi="FangSong" w:eastAsia="FangSong" w:cs="FangSong"/>
          <w:sz w:val="17"/>
          <w:szCs w:val="17"/>
          <w:spacing w:val="10"/>
        </w:rPr>
        <w:t>第3章</w:t>
      </w:r>
      <w:r>
        <w:rPr>
          <w:rFonts w:ascii="FangSong" w:hAnsi="FangSong" w:eastAsia="FangSong" w:cs="FangSong"/>
          <w:sz w:val="17"/>
          <w:szCs w:val="17"/>
          <w:spacing w:val="51"/>
        </w:rPr>
        <w:t xml:space="preserve"> </w:t>
      </w:r>
      <w:r>
        <w:rPr>
          <w:rFonts w:ascii="FangSong" w:hAnsi="FangSong" w:eastAsia="FangSong" w:cs="FangSong"/>
          <w:sz w:val="17"/>
          <w:szCs w:val="17"/>
          <w:spacing w:val="10"/>
        </w:rPr>
        <w:t>智能制造</w:t>
      </w:r>
    </w:p>
    <w:p>
      <w:pPr>
        <w:spacing w:line="252" w:lineRule="auto"/>
        <w:rPr>
          <w:rFonts w:ascii="Arial"/>
          <w:sz w:val="21"/>
        </w:rPr>
      </w:pPr>
      <w:r/>
    </w:p>
    <w:p>
      <w:pPr>
        <w:spacing w:line="252" w:lineRule="auto"/>
        <w:rPr>
          <w:rFonts w:ascii="Arial"/>
          <w:sz w:val="21"/>
        </w:rPr>
      </w:pPr>
      <w:r/>
    </w:p>
    <w:p>
      <w:pPr>
        <w:pStyle w:val="BodyText"/>
        <w:ind w:right="740"/>
        <w:spacing w:before="71" w:line="264" w:lineRule="auto"/>
        <w:rPr>
          <w:sz w:val="22"/>
          <w:szCs w:val="22"/>
        </w:rPr>
      </w:pPr>
      <w:r>
        <w:rPr>
          <w:sz w:val="22"/>
          <w:szCs w:val="22"/>
          <w:spacing w:val="-3"/>
        </w:rPr>
        <w:t>以中低端制造为主， </w:t>
      </w:r>
      <w:r>
        <w:rPr>
          <w:rFonts w:ascii="Times New Roman" w:hAnsi="Times New Roman" w:eastAsia="Times New Roman" w:cs="Times New Roman"/>
          <w:sz w:val="22"/>
          <w:szCs w:val="22"/>
          <w:spacing w:val="-3"/>
        </w:rPr>
        <w:t>CPS </w:t>
      </w:r>
      <w:r>
        <w:rPr>
          <w:sz w:val="22"/>
          <w:szCs w:val="22"/>
          <w:spacing w:val="-3"/>
        </w:rPr>
        <w:t>高昂的建设成本和没有成熟的应用案例的原因让</w:t>
      </w:r>
      <w:r>
        <w:rPr>
          <w:sz w:val="22"/>
          <w:szCs w:val="22"/>
          <w:spacing w:val="6"/>
        </w:rPr>
        <w:t xml:space="preserve"> </w:t>
      </w:r>
      <w:r>
        <w:rPr>
          <w:rFonts w:ascii="Times New Roman" w:hAnsi="Times New Roman" w:eastAsia="Times New Roman" w:cs="Times New Roman"/>
          <w:sz w:val="22"/>
          <w:szCs w:val="22"/>
          <w:spacing w:val="-2"/>
        </w:rPr>
        <w:t>CPS</w:t>
      </w:r>
      <w:r>
        <w:rPr>
          <w:sz w:val="22"/>
          <w:szCs w:val="22"/>
          <w:spacing w:val="-2"/>
        </w:rPr>
        <w:t>在中国的推广一直没有大幅度的进展，实际</w:t>
      </w:r>
      <w:r>
        <w:rPr>
          <w:sz w:val="22"/>
          <w:szCs w:val="22"/>
          <w:spacing w:val="-3"/>
        </w:rPr>
        <w:t>上这也一直困扰着业界。</w:t>
      </w:r>
    </w:p>
    <w:p>
      <w:pPr>
        <w:pStyle w:val="BodyText"/>
        <w:ind w:right="728" w:firstLine="449"/>
        <w:spacing w:before="100" w:line="275" w:lineRule="auto"/>
        <w:jc w:val="both"/>
        <w:rPr>
          <w:sz w:val="22"/>
          <w:szCs w:val="22"/>
        </w:rPr>
      </w:pPr>
      <w:r>
        <w:rPr>
          <w:sz w:val="22"/>
          <w:szCs w:val="22"/>
          <w:spacing w:val="2"/>
        </w:rPr>
        <w:t>值得庆幸的是，随着低成本</w:t>
      </w:r>
      <w:r>
        <w:rPr>
          <w:rFonts w:ascii="Times New Roman" w:hAnsi="Times New Roman" w:eastAsia="Times New Roman" w:cs="Times New Roman"/>
          <w:sz w:val="22"/>
          <w:szCs w:val="22"/>
        </w:rPr>
        <w:t>NB</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2"/>
        </w:rPr>
        <w:t xml:space="preserve"> </w:t>
      </w:r>
      <w:r>
        <w:rPr>
          <w:sz w:val="22"/>
          <w:szCs w:val="22"/>
          <w:spacing w:val="2"/>
        </w:rPr>
        <w:t>方案的诞生和5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3"/>
        </w:rPr>
        <w:t xml:space="preserve"> </w:t>
      </w:r>
      <w:r>
        <w:rPr>
          <w:sz w:val="22"/>
          <w:szCs w:val="22"/>
          <w:spacing w:val="2"/>
        </w:rPr>
        <w:t>应用的普及，基</w:t>
      </w:r>
      <w:r>
        <w:rPr>
          <w:sz w:val="22"/>
          <w:szCs w:val="22"/>
        </w:rPr>
        <w:t xml:space="preserve"> </w:t>
      </w:r>
      <w:r>
        <w:rPr>
          <w:sz w:val="22"/>
          <w:szCs w:val="22"/>
        </w:rPr>
        <w:t>于物联网技术的工业互联网时代，将使我国企业无须重蹈覆辙，可以毫无</w:t>
      </w:r>
      <w:r>
        <w:rPr>
          <w:sz w:val="22"/>
          <w:szCs w:val="22"/>
          <w:spacing w:val="18"/>
        </w:rPr>
        <w:t xml:space="preserve"> </w:t>
      </w:r>
      <w:r>
        <w:rPr>
          <w:sz w:val="22"/>
          <w:szCs w:val="22"/>
          <w:spacing w:val="-5"/>
        </w:rPr>
        <w:t>包袱地另辟蹊径，也许能实现弯道超车的愿景。</w:t>
      </w:r>
    </w:p>
    <w:p>
      <w:pPr>
        <w:spacing w:line="364" w:lineRule="auto"/>
        <w:rPr>
          <w:rFonts w:ascii="Arial"/>
          <w:sz w:val="21"/>
        </w:rPr>
      </w:pPr>
      <w:r/>
    </w:p>
    <w:p>
      <w:pPr>
        <w:pStyle w:val="BodyText"/>
        <w:ind w:left="3"/>
        <w:spacing w:before="91" w:line="219" w:lineRule="auto"/>
        <w:outlineLvl w:val="6"/>
        <w:rPr>
          <w:sz w:val="28"/>
          <w:szCs w:val="28"/>
        </w:rPr>
      </w:pPr>
      <w:r>
        <w:rPr>
          <w:sz w:val="28"/>
          <w:szCs w:val="28"/>
          <w:b/>
          <w:bCs/>
          <w:spacing w:val="-18"/>
        </w:rPr>
        <w:t>3.3.3</w:t>
      </w:r>
      <w:r>
        <w:rPr>
          <w:sz w:val="28"/>
          <w:szCs w:val="28"/>
          <w:spacing w:val="-18"/>
        </w:rPr>
        <w:t xml:space="preserve">  </w:t>
      </w:r>
      <w:r>
        <w:rPr>
          <w:sz w:val="28"/>
          <w:szCs w:val="28"/>
          <w:b/>
          <w:bCs/>
          <w:spacing w:val="-18"/>
        </w:rPr>
        <w:t>内联外通的工业互联网</w:t>
      </w:r>
    </w:p>
    <w:p>
      <w:pPr>
        <w:spacing w:line="316" w:lineRule="auto"/>
        <w:rPr>
          <w:rFonts w:ascii="Arial"/>
          <w:sz w:val="21"/>
        </w:rPr>
      </w:pPr>
      <w:r/>
    </w:p>
    <w:p>
      <w:pPr>
        <w:pStyle w:val="BodyText"/>
        <w:ind w:right="640" w:firstLine="449"/>
        <w:spacing w:before="71" w:line="290" w:lineRule="auto"/>
        <w:rPr>
          <w:sz w:val="22"/>
          <w:szCs w:val="22"/>
        </w:rPr>
      </w:pPr>
      <w:r>
        <w:rPr>
          <w:sz w:val="22"/>
          <w:szCs w:val="22"/>
        </w:rPr>
        <w:t>无论是营销端还是采购端，互联网应用逐渐从个人消费扩展到企业营</w:t>
      </w:r>
      <w:r>
        <w:rPr>
          <w:sz w:val="22"/>
          <w:szCs w:val="22"/>
          <w:spacing w:val="6"/>
        </w:rPr>
        <w:t xml:space="preserve">  </w:t>
      </w:r>
      <w:r>
        <w:rPr>
          <w:sz w:val="22"/>
          <w:szCs w:val="22"/>
          <w:spacing w:val="1"/>
        </w:rPr>
        <w:t>销和采购两端，企业对外运营两翼的突飞猛进对企业内部生产</w:t>
      </w:r>
      <w:r>
        <w:rPr>
          <w:sz w:val="22"/>
          <w:szCs w:val="22"/>
        </w:rPr>
        <w:t>运营的压力  </w:t>
      </w:r>
      <w:r>
        <w:rPr>
          <w:sz w:val="22"/>
          <w:szCs w:val="22"/>
        </w:rPr>
        <w:t>空前增加，传统制造和管理模式已经无法跟上经过互联网放大的市场变化</w:t>
      </w:r>
      <w:r>
        <w:rPr>
          <w:sz w:val="22"/>
          <w:szCs w:val="22"/>
          <w:spacing w:val="9"/>
        </w:rPr>
        <w:t xml:space="preserve">  </w:t>
      </w:r>
      <w:r>
        <w:rPr>
          <w:sz w:val="22"/>
          <w:szCs w:val="22"/>
          <w:spacing w:val="1"/>
        </w:rPr>
        <w:t>速度，亟须通过智能制造和工业互联网系统建设提速。必须打</w:t>
      </w:r>
      <w:r>
        <w:rPr>
          <w:sz w:val="22"/>
          <w:szCs w:val="22"/>
        </w:rPr>
        <w:t>通和优化原  </w:t>
      </w:r>
      <w:r>
        <w:rPr>
          <w:sz w:val="22"/>
          <w:szCs w:val="22"/>
        </w:rPr>
        <w:t>本割裂的节点、缓慢的流程转换，使整个工业企业的设计、生产、营销、  </w:t>
      </w:r>
      <w:r>
        <w:rPr>
          <w:sz w:val="22"/>
          <w:szCs w:val="22"/>
          <w:spacing w:val="-10"/>
        </w:rPr>
        <w:t>采购、运营等环节都进入互联网化、智能化，只有这样这些环节才能与营销、</w:t>
      </w:r>
      <w:r>
        <w:rPr>
          <w:sz w:val="22"/>
          <w:szCs w:val="22"/>
          <w:spacing w:val="18"/>
        </w:rPr>
        <w:t xml:space="preserve"> </w:t>
      </w:r>
      <w:r>
        <w:rPr>
          <w:sz w:val="22"/>
          <w:szCs w:val="22"/>
          <w:spacing w:val="-4"/>
        </w:rPr>
        <w:t>采购两端的运转速度达到一个新的平衡，避免企业运营走向崩溃。</w:t>
      </w:r>
    </w:p>
    <w:p>
      <w:pPr>
        <w:pStyle w:val="BodyText"/>
        <w:ind w:right="719" w:firstLine="449"/>
        <w:spacing w:before="100" w:line="281" w:lineRule="auto"/>
        <w:rPr>
          <w:sz w:val="22"/>
          <w:szCs w:val="22"/>
        </w:rPr>
      </w:pPr>
      <w:r>
        <w:rPr>
          <w:sz w:val="22"/>
          <w:szCs w:val="22"/>
          <w:spacing w:val="-6"/>
        </w:rPr>
        <w:t>通过市场服务自发形成的公共服务平台，如阿里云、京东云</w:t>
      </w:r>
      <w:r>
        <w:rPr>
          <w:sz w:val="22"/>
          <w:szCs w:val="22"/>
          <w:spacing w:val="-7"/>
        </w:rPr>
        <w:t>、腾讯云、</w:t>
      </w:r>
      <w:r>
        <w:rPr>
          <w:sz w:val="22"/>
          <w:szCs w:val="22"/>
        </w:rPr>
        <w:t xml:space="preserve"> </w:t>
      </w:r>
      <w:r>
        <w:rPr>
          <w:sz w:val="22"/>
          <w:szCs w:val="22"/>
        </w:rPr>
        <w:t>华为云等，能够吸引更多企业的主动加盟，并作为这些企业运营不可或缺</w:t>
      </w:r>
      <w:r>
        <w:rPr>
          <w:sz w:val="22"/>
          <w:szCs w:val="22"/>
          <w:spacing w:val="17"/>
        </w:rPr>
        <w:t xml:space="preserve"> </w:t>
      </w:r>
      <w:r>
        <w:rPr>
          <w:sz w:val="22"/>
          <w:szCs w:val="22"/>
        </w:rPr>
        <w:t>的重要组成部分，这样的运营模式更为健康持久，已经在营销、采购领域</w:t>
      </w:r>
      <w:r>
        <w:rPr>
          <w:sz w:val="22"/>
          <w:szCs w:val="22"/>
          <w:spacing w:val="18"/>
        </w:rPr>
        <w:t xml:space="preserve"> </w:t>
      </w:r>
      <w:r>
        <w:rPr>
          <w:sz w:val="22"/>
          <w:szCs w:val="22"/>
          <w:spacing w:val="-4"/>
        </w:rPr>
        <w:t>服务了大量的中小企业，再把服务延伸到工业领域显得顺理成章。</w:t>
      </w:r>
    </w:p>
    <w:p>
      <w:pPr>
        <w:pStyle w:val="BodyText"/>
        <w:ind w:right="720" w:firstLine="449"/>
        <w:spacing w:before="108" w:line="282" w:lineRule="auto"/>
        <w:rPr>
          <w:sz w:val="22"/>
          <w:szCs w:val="22"/>
        </w:rPr>
      </w:pPr>
      <w:r>
        <w:rPr>
          <w:sz w:val="22"/>
          <w:szCs w:val="22"/>
        </w:rPr>
        <w:t>行业龙头企业牵头非常适合打造针对该行业、该领域的企业级工业互</w:t>
      </w:r>
      <w:r>
        <w:rPr>
          <w:sz w:val="22"/>
          <w:szCs w:val="22"/>
          <w:spacing w:val="7"/>
        </w:rPr>
        <w:t xml:space="preserve"> </w:t>
      </w:r>
      <w:r>
        <w:rPr>
          <w:sz w:val="22"/>
          <w:szCs w:val="22"/>
          <w:spacing w:val="1"/>
        </w:rPr>
        <w:t>联网平台，上下游和相关合作伙伴在一个相互认可的标准和规则中形成新</w:t>
      </w:r>
      <w:r>
        <w:rPr>
          <w:sz w:val="22"/>
          <w:szCs w:val="22"/>
          <w:spacing w:val="6"/>
        </w:rPr>
        <w:t xml:space="preserve"> </w:t>
      </w:r>
      <w:r>
        <w:rPr>
          <w:sz w:val="22"/>
          <w:szCs w:val="22"/>
          <w:spacing w:val="1"/>
        </w:rPr>
        <w:t>的线上线下生态圈，真正实现良性循环的供应链运营体系。参与配套的中 </w:t>
      </w:r>
      <w:r>
        <w:rPr>
          <w:sz w:val="22"/>
          <w:szCs w:val="22"/>
          <w:spacing w:val="-4"/>
        </w:rPr>
        <w:t>小企业更愿意参与建设一个规模和品牌影响力更大的公共服务平台。</w:t>
      </w:r>
    </w:p>
    <w:p>
      <w:pPr>
        <w:spacing w:line="350" w:lineRule="auto"/>
        <w:rPr>
          <w:rFonts w:ascii="Arial"/>
          <w:sz w:val="21"/>
        </w:rPr>
      </w:pPr>
      <w:r/>
    </w:p>
    <w:p>
      <w:pPr>
        <w:spacing w:line="351" w:lineRule="auto"/>
        <w:rPr>
          <w:rFonts w:ascii="Arial"/>
          <w:sz w:val="21"/>
        </w:rPr>
      </w:pPr>
      <w:r/>
    </w:p>
    <w:p>
      <w:pPr>
        <w:pStyle w:val="BodyText"/>
        <w:ind w:left="5"/>
        <w:spacing w:before="114" w:line="219" w:lineRule="auto"/>
        <w:outlineLvl w:val="6"/>
        <w:rPr>
          <w:sz w:val="35"/>
          <w:szCs w:val="35"/>
        </w:rPr>
      </w:pPr>
      <w:r>
        <w:rPr>
          <w:sz w:val="35"/>
          <w:szCs w:val="35"/>
          <w:b/>
          <w:bCs/>
          <w:spacing w:val="-12"/>
        </w:rPr>
        <w:t>3.4</w:t>
      </w:r>
      <w:r>
        <w:rPr>
          <w:sz w:val="35"/>
          <w:szCs w:val="35"/>
          <w:spacing w:val="43"/>
        </w:rPr>
        <w:t xml:space="preserve">  </w:t>
      </w:r>
      <w:r>
        <w:rPr>
          <w:sz w:val="35"/>
          <w:szCs w:val="35"/>
          <w:b/>
          <w:bCs/>
          <w:spacing w:val="-12"/>
        </w:rPr>
        <w:t>数据驱动</w:t>
      </w:r>
    </w:p>
    <w:p>
      <w:pPr>
        <w:spacing w:line="349" w:lineRule="auto"/>
        <w:rPr>
          <w:rFonts w:ascii="Arial"/>
          <w:sz w:val="21"/>
        </w:rPr>
      </w:pPr>
      <w:r/>
    </w:p>
    <w:p>
      <w:pPr>
        <w:spacing w:line="349" w:lineRule="auto"/>
        <w:rPr>
          <w:rFonts w:ascii="Arial"/>
          <w:sz w:val="21"/>
        </w:rPr>
      </w:pPr>
      <w:r/>
    </w:p>
    <w:p>
      <w:pPr>
        <w:pStyle w:val="BodyText"/>
        <w:ind w:right="700" w:firstLine="449"/>
        <w:spacing w:before="71" w:line="265" w:lineRule="auto"/>
        <w:rPr>
          <w:sz w:val="22"/>
          <w:szCs w:val="22"/>
        </w:rPr>
      </w:pPr>
      <w:r>
        <w:rPr>
          <w:sz w:val="22"/>
          <w:szCs w:val="22"/>
          <w:spacing w:val="1"/>
        </w:rPr>
        <w:t>没有数据采集，工业互联网将是无源之水。调查数据显示，企业的数</w:t>
      </w:r>
      <w:r>
        <w:rPr>
          <w:sz w:val="22"/>
          <w:szCs w:val="22"/>
          <w:spacing w:val="18"/>
        </w:rPr>
        <w:t xml:space="preserve"> </w:t>
      </w:r>
      <w:r>
        <w:rPr>
          <w:sz w:val="22"/>
          <w:szCs w:val="22"/>
          <w:spacing w:val="7"/>
        </w:rPr>
        <w:t>据只有20%来自互联网，80%的数据来自企业自身的生产经营，这些数据</w:t>
      </w:r>
    </w:p>
    <w:p>
      <w:pPr>
        <w:spacing w:line="265" w:lineRule="auto"/>
        <w:sectPr>
          <w:pgSz w:w="8720" w:h="13090"/>
          <w:pgMar w:top="400" w:right="230" w:bottom="0" w:left="690" w:header="0" w:footer="0" w:gutter="0"/>
        </w:sectPr>
        <w:rPr>
          <w:sz w:val="22"/>
          <w:szCs w:val="22"/>
        </w:rPr>
      </w:pPr>
    </w:p>
    <w:p>
      <w:pPr>
        <w:spacing w:before="149"/>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2087" cy="292092"/>
            <wp:effectExtent l="0" t="0" r="0" b="0"/>
            <wp:docPr id="178" name="IM 178"/>
            <wp:cNvGraphicFramePr/>
            <a:graphic>
              <a:graphicData uri="http://schemas.openxmlformats.org/drawingml/2006/picture">
                <pic:pic>
                  <pic:nvPicPr>
                    <pic:cNvPr id="178" name="IM 178"/>
                    <pic:cNvPicPr/>
                  </pic:nvPicPr>
                  <pic:blipFill>
                    <a:blip r:embed="rId96"/>
                    <a:stretch>
                      <a:fillRect/>
                    </a:stretch>
                  </pic:blipFill>
                  <pic:spPr>
                    <a:xfrm rot="0">
                      <a:off x="0" y="0"/>
                      <a:ext cx="292087" cy="292092"/>
                    </a:xfrm>
                    <a:prstGeom prst="rect">
                      <a:avLst/>
                    </a:prstGeom>
                  </pic:spPr>
                </pic:pic>
              </a:graphicData>
            </a:graphic>
          </wp:inline>
        </w:drawing>
      </w:r>
      <w:r>
        <w:rPr>
          <w:rFonts w:ascii="YouYuan" w:hAnsi="YouYuan" w:eastAsia="YouYuan" w:cs="YouYuan"/>
          <w:sz w:val="18"/>
          <w:szCs w:val="18"/>
          <w:spacing w:val="23"/>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90" w:lineRule="auto"/>
        <w:rPr>
          <w:rFonts w:ascii="Arial"/>
          <w:sz w:val="21"/>
        </w:rPr>
      </w:pPr>
      <w:r/>
    </w:p>
    <w:p>
      <w:pPr>
        <w:pStyle w:val="BodyText"/>
        <w:ind w:left="683"/>
        <w:spacing w:before="72" w:line="219" w:lineRule="auto"/>
        <w:rPr>
          <w:sz w:val="22"/>
          <w:szCs w:val="22"/>
        </w:rPr>
      </w:pPr>
      <w:r>
        <w:rPr>
          <w:sz w:val="22"/>
          <w:szCs w:val="22"/>
          <w:b/>
          <w:bCs/>
          <w:spacing w:val="-8"/>
        </w:rPr>
        <w:t>被处理后，可以为智能制造提供有力支持。</w:t>
      </w:r>
    </w:p>
    <w:p>
      <w:pPr>
        <w:spacing w:line="379" w:lineRule="auto"/>
        <w:rPr>
          <w:rFonts w:ascii="Arial"/>
          <w:sz w:val="21"/>
        </w:rPr>
      </w:pPr>
      <w:r/>
    </w:p>
    <w:p>
      <w:pPr>
        <w:pStyle w:val="BodyText"/>
        <w:ind w:left="683"/>
        <w:spacing w:before="88" w:line="219" w:lineRule="auto"/>
        <w:outlineLvl w:val="6"/>
        <w:rPr>
          <w:sz w:val="27"/>
          <w:szCs w:val="27"/>
        </w:rPr>
      </w:pPr>
      <w:r>
        <w:rPr>
          <w:sz w:val="27"/>
          <w:szCs w:val="27"/>
          <w:b/>
          <w:bCs/>
          <w:spacing w:val="-11"/>
        </w:rPr>
        <w:t>3.4.1</w:t>
      </w:r>
      <w:r>
        <w:rPr>
          <w:sz w:val="27"/>
          <w:szCs w:val="27"/>
          <w:spacing w:val="-11"/>
        </w:rPr>
        <w:t xml:space="preserve">  </w:t>
      </w:r>
      <w:r>
        <w:rPr>
          <w:sz w:val="27"/>
          <w:szCs w:val="27"/>
          <w:b/>
          <w:bCs/>
          <w:spacing w:val="-11"/>
        </w:rPr>
        <w:t>制造数据的分类和采集方式</w:t>
      </w:r>
    </w:p>
    <w:p>
      <w:pPr>
        <w:spacing w:line="319" w:lineRule="auto"/>
        <w:rPr>
          <w:rFonts w:ascii="Arial"/>
          <w:sz w:val="21"/>
        </w:rPr>
      </w:pPr>
      <w:r/>
    </w:p>
    <w:p>
      <w:pPr>
        <w:pStyle w:val="BodyText"/>
        <w:ind w:left="1130"/>
        <w:spacing w:before="72" w:line="219" w:lineRule="auto"/>
        <w:rPr>
          <w:sz w:val="22"/>
          <w:szCs w:val="22"/>
        </w:rPr>
      </w:pPr>
      <w:r>
        <w:rPr>
          <w:sz w:val="22"/>
          <w:szCs w:val="22"/>
          <w:spacing w:val="-5"/>
        </w:rPr>
        <w:t>由于行业不同、应用场景不同，制造数据的分类也不尽相同。</w:t>
      </w:r>
    </w:p>
    <w:p>
      <w:pPr>
        <w:pStyle w:val="BodyText"/>
        <w:ind w:left="679" w:right="39" w:firstLine="450"/>
        <w:spacing w:before="100" w:line="281" w:lineRule="auto"/>
        <w:rPr>
          <w:sz w:val="22"/>
          <w:szCs w:val="22"/>
        </w:rPr>
      </w:pPr>
      <w:r>
        <w:rPr>
          <w:sz w:val="22"/>
          <w:szCs w:val="22"/>
          <w:spacing w:val="1"/>
        </w:rPr>
        <w:t>在流程行业，制造数据分为工艺数据、过程数据以</w:t>
      </w:r>
      <w:r>
        <w:rPr>
          <w:sz w:val="22"/>
          <w:szCs w:val="22"/>
        </w:rPr>
        <w:t>及实绩数据。工艺 </w:t>
      </w:r>
      <w:r>
        <w:rPr>
          <w:sz w:val="22"/>
          <w:szCs w:val="22"/>
          <w:spacing w:val="-16"/>
        </w:rPr>
        <w:t>数据主要是指温度、压力、电流、电压等直接影响生产</w:t>
      </w:r>
      <w:r>
        <w:rPr>
          <w:sz w:val="22"/>
          <w:szCs w:val="22"/>
          <w:spacing w:val="-17"/>
        </w:rPr>
        <w:t>效率、产品质量的数据。</w:t>
      </w:r>
      <w:r>
        <w:rPr>
          <w:sz w:val="22"/>
          <w:szCs w:val="22"/>
        </w:rPr>
        <w:t xml:space="preserve"> </w:t>
      </w:r>
      <w:r>
        <w:rPr>
          <w:sz w:val="22"/>
          <w:szCs w:val="22"/>
          <w:spacing w:val="1"/>
        </w:rPr>
        <w:t>过程数据是指生产过程中所使用或者产生的数据，如物料、计</w:t>
      </w:r>
      <w:r>
        <w:rPr>
          <w:sz w:val="22"/>
          <w:szCs w:val="22"/>
        </w:rPr>
        <w:t>划、生产速 </w:t>
      </w:r>
      <w:r>
        <w:rPr>
          <w:sz w:val="22"/>
          <w:szCs w:val="22"/>
          <w:spacing w:val="-5"/>
        </w:rPr>
        <w:t>度等。实绩数据包括投入产出数量、合格率等。</w:t>
      </w:r>
    </w:p>
    <w:p>
      <w:pPr>
        <w:pStyle w:val="BodyText"/>
        <w:ind w:left="679" w:right="85" w:firstLine="450"/>
        <w:spacing w:before="109" w:line="265" w:lineRule="auto"/>
        <w:rPr>
          <w:sz w:val="22"/>
          <w:szCs w:val="22"/>
        </w:rPr>
      </w:pPr>
      <w:r>
        <w:rPr>
          <w:sz w:val="22"/>
          <w:szCs w:val="22"/>
          <w:spacing w:val="1"/>
        </w:rPr>
        <w:t>在离散制造行业，主要的制造数据包括设备数据、生产过程数据、质</w:t>
      </w:r>
      <w:r>
        <w:rPr>
          <w:sz w:val="22"/>
          <w:szCs w:val="22"/>
          <w:spacing w:val="3"/>
        </w:rPr>
        <w:t xml:space="preserve"> </w:t>
      </w:r>
      <w:r>
        <w:rPr>
          <w:sz w:val="22"/>
          <w:szCs w:val="22"/>
          <w:spacing w:val="-7"/>
        </w:rPr>
        <w:t>量数据等。</w:t>
      </w:r>
    </w:p>
    <w:p>
      <w:pPr>
        <w:pStyle w:val="BodyText"/>
        <w:ind w:left="679" w:right="70" w:firstLine="450"/>
        <w:spacing w:before="86" w:line="266" w:lineRule="auto"/>
        <w:rPr>
          <w:sz w:val="22"/>
          <w:szCs w:val="22"/>
        </w:rPr>
      </w:pPr>
      <w:r>
        <w:rPr>
          <w:sz w:val="22"/>
          <w:szCs w:val="22"/>
          <w:spacing w:val="1"/>
        </w:rPr>
        <w:t>①设备数据：设备运行状态信息、实时工艺参数信息、故障信息、维</w:t>
      </w:r>
      <w:r>
        <w:rPr>
          <w:sz w:val="22"/>
          <w:szCs w:val="22"/>
          <w:spacing w:val="18"/>
        </w:rPr>
        <w:t xml:space="preserve"> </w:t>
      </w:r>
      <w:r>
        <w:rPr>
          <w:sz w:val="22"/>
          <w:szCs w:val="22"/>
          <w:spacing w:val="-5"/>
        </w:rPr>
        <w:t>修或维护信息等。</w:t>
      </w:r>
    </w:p>
    <w:p>
      <w:pPr>
        <w:pStyle w:val="BodyText"/>
        <w:ind w:left="679" w:right="110" w:firstLine="450"/>
        <w:spacing w:before="95" w:line="262" w:lineRule="auto"/>
        <w:rPr>
          <w:sz w:val="22"/>
          <w:szCs w:val="22"/>
        </w:rPr>
      </w:pPr>
      <w:r>
        <w:rPr>
          <w:sz w:val="22"/>
          <w:szCs w:val="22"/>
        </w:rPr>
        <w:t>②生产过程数据：生产计划、产品加工时间、加工数量、加工人员、</w:t>
      </w:r>
      <w:r>
        <w:rPr>
          <w:sz w:val="22"/>
          <w:szCs w:val="22"/>
          <w:spacing w:val="8"/>
        </w:rPr>
        <w:t xml:space="preserve"> </w:t>
      </w:r>
      <w:r>
        <w:rPr>
          <w:sz w:val="22"/>
          <w:szCs w:val="22"/>
          <w:spacing w:val="-6"/>
        </w:rPr>
        <w:t>加工参数、产品完工率等。</w:t>
      </w:r>
    </w:p>
    <w:p>
      <w:pPr>
        <w:pStyle w:val="BodyText"/>
        <w:ind w:left="1130"/>
        <w:spacing w:before="97" w:line="217" w:lineRule="auto"/>
        <w:rPr>
          <w:sz w:val="22"/>
          <w:szCs w:val="22"/>
        </w:rPr>
      </w:pPr>
      <w:r>
        <w:rPr>
          <w:sz w:val="22"/>
          <w:szCs w:val="22"/>
          <w:spacing w:val="-5"/>
        </w:rPr>
        <w:t>③质量数据：产品质量信息、工艺质量信息等。</w:t>
      </w:r>
    </w:p>
    <w:p>
      <w:pPr>
        <w:pStyle w:val="BodyText"/>
        <w:ind w:left="679" w:right="139" w:firstLine="450"/>
        <w:spacing w:before="103" w:line="256" w:lineRule="auto"/>
        <w:rPr>
          <w:sz w:val="22"/>
          <w:szCs w:val="22"/>
        </w:rPr>
      </w:pPr>
      <w:r>
        <w:rPr>
          <w:sz w:val="22"/>
          <w:szCs w:val="22"/>
          <w:spacing w:val="-8"/>
        </w:rPr>
        <w:t>目前，制造数据的主要采集方式有设备自动采集、人工终端反馈采集、</w:t>
      </w:r>
      <w:r>
        <w:rPr>
          <w:sz w:val="22"/>
          <w:szCs w:val="22"/>
          <w:spacing w:val="6"/>
        </w:rPr>
        <w:t xml:space="preserve"> </w:t>
      </w:r>
      <w:r>
        <w:rPr>
          <w:sz w:val="22"/>
          <w:szCs w:val="22"/>
          <w:spacing w:val="-4"/>
        </w:rPr>
        <w:t>其他外围终端采集等。</w:t>
      </w:r>
    </w:p>
    <w:p>
      <w:pPr>
        <w:ind w:left="1130"/>
        <w:spacing w:before="109" w:line="222" w:lineRule="auto"/>
        <w:rPr>
          <w:rFonts w:ascii="SimHei" w:hAnsi="SimHei" w:eastAsia="SimHei" w:cs="SimHei"/>
          <w:sz w:val="22"/>
          <w:szCs w:val="22"/>
        </w:rPr>
      </w:pPr>
      <w:r>
        <w:rPr>
          <w:rFonts w:ascii="SimHei" w:hAnsi="SimHei" w:eastAsia="SimHei" w:cs="SimHei"/>
          <w:sz w:val="22"/>
          <w:szCs w:val="22"/>
          <w:spacing w:val="1"/>
        </w:rPr>
        <w:t>1.设备自动采集</w:t>
      </w:r>
    </w:p>
    <w:p>
      <w:pPr>
        <w:pStyle w:val="BodyText"/>
        <w:ind w:left="679" w:right="70" w:firstLine="450"/>
        <w:spacing w:before="97" w:line="288" w:lineRule="auto"/>
        <w:tabs>
          <w:tab w:val="left" w:pos="810"/>
        </w:tabs>
        <w:rPr>
          <w:sz w:val="22"/>
          <w:szCs w:val="22"/>
        </w:rPr>
      </w:pPr>
      <w:r>
        <w:rPr>
          <w:sz w:val="22"/>
          <w:szCs w:val="22"/>
          <w:spacing w:val="9"/>
        </w:rPr>
        <w:t>这类系统有些是由设备厂家提供，在离散制造行业用制造数据采集</w:t>
      </w:r>
      <w:r>
        <w:rPr>
          <w:sz w:val="22"/>
          <w:szCs w:val="22"/>
          <w:spacing w:val="6"/>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Manufacturing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Collection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MDC</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7"/>
        </w:rPr>
        <w:t xml:space="preserve"> </w:t>
      </w:r>
      <w:r>
        <w:rPr>
          <w:sz w:val="22"/>
          <w:szCs w:val="22"/>
          <w:spacing w:val="1"/>
        </w:rPr>
        <w:t>系统(通常称为机床监控与数据采</w:t>
      </w:r>
      <w:r>
        <w:rPr>
          <w:sz w:val="22"/>
          <w:szCs w:val="22"/>
        </w:rPr>
        <w:t xml:space="preserve"> </w:t>
      </w:r>
      <w:r>
        <w:rPr>
          <w:sz w:val="22"/>
          <w:szCs w:val="22"/>
          <w:spacing w:val="5"/>
        </w:rPr>
        <w:t>集系统),在流程制造业用</w:t>
      </w:r>
      <w:r>
        <w:rPr>
          <w:rFonts w:ascii="Times New Roman" w:hAnsi="Times New Roman" w:eastAsia="Times New Roman" w:cs="Times New Roman"/>
          <w:sz w:val="22"/>
          <w:szCs w:val="22"/>
        </w:rPr>
        <w:t>SCADA</w:t>
      </w:r>
      <w:r>
        <w:rPr>
          <w:sz w:val="22"/>
          <w:szCs w:val="22"/>
          <w:spacing w:val="5"/>
        </w:rPr>
        <w:t>系统实现设备数据的自动采集。设备自</w:t>
      </w:r>
      <w:r>
        <w:rPr>
          <w:sz w:val="22"/>
          <w:szCs w:val="22"/>
          <w:spacing w:val="4"/>
        </w:rPr>
        <w:t xml:space="preserve"> </w:t>
      </w:r>
      <w:r>
        <w:rPr>
          <w:sz w:val="22"/>
          <w:szCs w:val="22"/>
          <w:spacing w:val="1"/>
        </w:rPr>
        <w:t>动采集的优点是企业对自家设备研究得很深入，但对其他厂家，特别</w:t>
      </w:r>
      <w:r>
        <w:rPr>
          <w:sz w:val="22"/>
          <w:szCs w:val="22"/>
        </w:rPr>
        <w:t>是竞 </w:t>
      </w:r>
      <w:r>
        <w:rPr>
          <w:sz w:val="22"/>
          <w:szCs w:val="22"/>
          <w:spacing w:val="1"/>
        </w:rPr>
        <w:t>争对手的产品的兼容性就差很多。因此，在市场上更多采用第三</w:t>
      </w:r>
      <w:r>
        <w:rPr>
          <w:sz w:val="22"/>
          <w:szCs w:val="22"/>
        </w:rPr>
        <w:t>方厂家提 </w:t>
      </w:r>
      <w:r>
        <w:rPr>
          <w:sz w:val="22"/>
          <w:szCs w:val="22"/>
          <w:spacing w:val="-6"/>
        </w:rPr>
        <w:t>供的专业数据采集系统。</w:t>
      </w:r>
    </w:p>
    <w:p>
      <w:pPr>
        <w:pStyle w:val="BodyText"/>
        <w:ind w:left="679" w:firstLine="450"/>
        <w:spacing w:before="112" w:line="285" w:lineRule="auto"/>
        <w:rPr>
          <w:sz w:val="22"/>
          <w:szCs w:val="22"/>
        </w:rPr>
      </w:pPr>
      <w:r>
        <w:rPr>
          <w:sz w:val="22"/>
          <w:szCs w:val="22"/>
          <w:spacing w:val="4"/>
        </w:rPr>
        <w:t>设备自动采集数据的手段主要有带网卡的数控机床(通过机床网</w:t>
      </w:r>
      <w:r>
        <w:rPr>
          <w:sz w:val="22"/>
          <w:szCs w:val="22"/>
          <w:spacing w:val="3"/>
        </w:rPr>
        <w:t>卡，</w:t>
      </w:r>
      <w:r>
        <w:rPr>
          <w:sz w:val="22"/>
          <w:szCs w:val="22"/>
        </w:rPr>
        <w:t xml:space="preserve">  </w:t>
      </w:r>
      <w:r>
        <w:rPr>
          <w:sz w:val="22"/>
          <w:szCs w:val="22"/>
          <w:spacing w:val="8"/>
        </w:rPr>
        <w:t>实现对设备状态的远程自动采集)、</w:t>
      </w:r>
      <w:r>
        <w:rPr>
          <w:rFonts w:ascii="Times New Roman" w:hAnsi="Times New Roman" w:eastAsia="Times New Roman" w:cs="Times New Roman"/>
          <w:sz w:val="22"/>
          <w:szCs w:val="22"/>
        </w:rPr>
        <w:t>PLC</w:t>
      </w:r>
      <w:r>
        <w:rPr>
          <w:rFonts w:ascii="Times New Roman" w:hAnsi="Times New Roman" w:eastAsia="Times New Roman" w:cs="Times New Roman"/>
          <w:sz w:val="22"/>
          <w:szCs w:val="22"/>
          <w:spacing w:val="-8"/>
        </w:rPr>
        <w:t xml:space="preserve"> </w:t>
      </w:r>
      <w:r>
        <w:rPr>
          <w:sz w:val="22"/>
          <w:szCs w:val="22"/>
          <w:spacing w:val="8"/>
        </w:rPr>
        <w:t>采集(通过设备</w:t>
      </w:r>
      <w:r>
        <w:rPr>
          <w:rFonts w:ascii="Times New Roman" w:hAnsi="Times New Roman" w:eastAsia="Times New Roman" w:cs="Times New Roman"/>
          <w:sz w:val="22"/>
          <w:szCs w:val="22"/>
        </w:rPr>
        <w:t>PLC</w:t>
      </w:r>
      <w:r>
        <w:rPr>
          <w:rFonts w:ascii="Times New Roman" w:hAnsi="Times New Roman" w:eastAsia="Times New Roman" w:cs="Times New Roman"/>
          <w:sz w:val="22"/>
          <w:szCs w:val="22"/>
          <w:spacing w:val="-14"/>
        </w:rPr>
        <w:t xml:space="preserve"> </w:t>
      </w:r>
      <w:r>
        <w:rPr>
          <w:sz w:val="22"/>
          <w:szCs w:val="22"/>
          <w:spacing w:val="8"/>
        </w:rPr>
        <w:t>输出接口，</w:t>
      </w:r>
      <w:r>
        <w:rPr>
          <w:sz w:val="22"/>
          <w:szCs w:val="22"/>
        </w:rPr>
        <w:t xml:space="preserve">  </w:t>
      </w:r>
      <w:r>
        <w:rPr>
          <w:sz w:val="22"/>
          <w:szCs w:val="22"/>
          <w:spacing w:val="-6"/>
        </w:rPr>
        <w:t>结合其通信协议，实现对设备状态采集，包括温度、压力、流量、液位等)、</w:t>
      </w:r>
      <w:r>
        <w:rPr>
          <w:sz w:val="22"/>
          <w:szCs w:val="22"/>
          <w:spacing w:val="2"/>
        </w:rPr>
        <w:t xml:space="preserve"> </w:t>
      </w:r>
      <w:r>
        <w:rPr>
          <w:sz w:val="22"/>
          <w:szCs w:val="22"/>
          <w:spacing w:val="4"/>
        </w:rPr>
        <w:t>硬件采集(针对一些比较老旧的设备，因其无数据输出接口或者没有通信</w:t>
      </w:r>
      <w:r>
        <w:rPr>
          <w:sz w:val="22"/>
          <w:szCs w:val="22"/>
          <w:spacing w:val="8"/>
        </w:rPr>
        <w:t xml:space="preserve">  </w:t>
      </w:r>
      <w:r>
        <w:rPr>
          <w:sz w:val="22"/>
          <w:szCs w:val="22"/>
          <w:spacing w:val="1"/>
        </w:rPr>
        <w:t>协议，可通过此种方式进行数据采集)。</w:t>
      </w:r>
    </w:p>
    <w:p>
      <w:pPr>
        <w:spacing w:line="285" w:lineRule="auto"/>
        <w:sectPr>
          <w:pgSz w:w="8720" w:h="13120"/>
          <w:pgMar w:top="400" w:right="680" w:bottom="0" w:left="190" w:header="0" w:footer="0" w:gutter="0"/>
        </w:sectPr>
        <w:rPr>
          <w:sz w:val="22"/>
          <w:szCs w:val="22"/>
        </w:rPr>
      </w:pPr>
    </w:p>
    <w:p>
      <w:pPr>
        <w:spacing w:before="80"/>
        <w:jc w:val="right"/>
        <w:rPr>
          <w:sz w:val="17"/>
          <w:szCs w:val="17"/>
        </w:rPr>
      </w:pPr>
      <w:r>
        <w:rPr>
          <w:rFonts w:ascii="FangSong" w:hAnsi="FangSong" w:eastAsia="FangSong" w:cs="FangSong"/>
          <w:sz w:val="17"/>
          <w:szCs w:val="17"/>
          <w:spacing w:val="1"/>
        </w:rPr>
        <w:t>第3章</w:t>
      </w:r>
      <w:r>
        <w:rPr>
          <w:rFonts w:ascii="FangSong" w:hAnsi="FangSong" w:eastAsia="FangSong" w:cs="FangSong"/>
          <w:sz w:val="17"/>
          <w:szCs w:val="17"/>
          <w:spacing w:val="19"/>
        </w:rPr>
        <w:t xml:space="preserve">  </w:t>
      </w:r>
      <w:r>
        <w:rPr>
          <w:rFonts w:ascii="FangSong" w:hAnsi="FangSong" w:eastAsia="FangSong" w:cs="FangSong"/>
          <w:sz w:val="17"/>
          <w:szCs w:val="17"/>
          <w:spacing w:val="1"/>
        </w:rPr>
        <w:t>智能制造</w:t>
      </w:r>
      <w:r>
        <w:rPr>
          <w:rFonts w:ascii="FangSong" w:hAnsi="FangSong" w:eastAsia="FangSong" w:cs="FangSong"/>
          <w:sz w:val="17"/>
          <w:szCs w:val="17"/>
          <w:spacing w:val="24"/>
        </w:rPr>
        <w:t xml:space="preserve">  </w:t>
      </w:r>
      <w:r>
        <w:rPr>
          <w:sz w:val="17"/>
          <w:szCs w:val="17"/>
          <w:position w:val="-16"/>
        </w:rPr>
        <w:drawing>
          <wp:inline distT="0" distB="0" distL="0" distR="0">
            <wp:extent cx="304767" cy="311124"/>
            <wp:effectExtent l="0" t="0" r="0" b="0"/>
            <wp:docPr id="180" name="IM 180"/>
            <wp:cNvGraphicFramePr/>
            <a:graphic>
              <a:graphicData uri="http://schemas.openxmlformats.org/drawingml/2006/picture">
                <pic:pic>
                  <pic:nvPicPr>
                    <pic:cNvPr id="180" name="IM 180"/>
                    <pic:cNvPicPr/>
                  </pic:nvPicPr>
                  <pic:blipFill>
                    <a:blip r:embed="rId97"/>
                    <a:stretch>
                      <a:fillRect/>
                    </a:stretch>
                  </pic:blipFill>
                  <pic:spPr>
                    <a:xfrm rot="0">
                      <a:off x="0" y="0"/>
                      <a:ext cx="304767" cy="311124"/>
                    </a:xfrm>
                    <a:prstGeom prst="rect">
                      <a:avLst/>
                    </a:prstGeom>
                  </pic:spPr>
                </pic:pic>
              </a:graphicData>
            </a:graphic>
          </wp:inline>
        </w:drawing>
      </w:r>
    </w:p>
    <w:p>
      <w:pPr>
        <w:spacing w:line="383" w:lineRule="auto"/>
        <w:rPr>
          <w:rFonts w:ascii="Arial"/>
          <w:sz w:val="21"/>
        </w:rPr>
      </w:pPr>
      <w:r/>
    </w:p>
    <w:p>
      <w:pPr>
        <w:ind w:left="419"/>
        <w:spacing w:before="71" w:line="221" w:lineRule="auto"/>
        <w:rPr>
          <w:rFonts w:ascii="SimHei" w:hAnsi="SimHei" w:eastAsia="SimHei" w:cs="SimHei"/>
          <w:sz w:val="22"/>
          <w:szCs w:val="22"/>
        </w:rPr>
      </w:pPr>
      <w:r>
        <w:rPr>
          <w:rFonts w:ascii="SimHei" w:hAnsi="SimHei" w:eastAsia="SimHei" w:cs="SimHei"/>
          <w:sz w:val="22"/>
          <w:szCs w:val="22"/>
          <w:spacing w:val="-2"/>
        </w:rPr>
        <w:t>2.</w:t>
      </w:r>
      <w:r>
        <w:rPr>
          <w:rFonts w:ascii="SimHei" w:hAnsi="SimHei" w:eastAsia="SimHei" w:cs="SimHei"/>
          <w:sz w:val="22"/>
          <w:szCs w:val="22"/>
          <w:spacing w:val="-62"/>
        </w:rPr>
        <w:t xml:space="preserve"> </w:t>
      </w:r>
      <w:r>
        <w:rPr>
          <w:rFonts w:ascii="SimHei" w:hAnsi="SimHei" w:eastAsia="SimHei" w:cs="SimHei"/>
          <w:sz w:val="22"/>
          <w:szCs w:val="22"/>
          <w:spacing w:val="-2"/>
        </w:rPr>
        <w:t>人工终端反馈采集</w:t>
      </w:r>
    </w:p>
    <w:p>
      <w:pPr>
        <w:pStyle w:val="BodyText"/>
        <w:ind w:right="720" w:firstLine="419"/>
        <w:spacing w:before="98" w:line="280" w:lineRule="auto"/>
        <w:rPr>
          <w:sz w:val="22"/>
          <w:szCs w:val="22"/>
        </w:rPr>
      </w:pPr>
      <w:r>
        <w:rPr>
          <w:sz w:val="22"/>
          <w:szCs w:val="22"/>
        </w:rPr>
        <w:t>对于不能实现自动采集的生产工序，可通过现场工位机、移动终端、</w:t>
      </w:r>
      <w:r>
        <w:rPr>
          <w:sz w:val="22"/>
          <w:szCs w:val="22"/>
          <w:spacing w:val="9"/>
        </w:rPr>
        <w:t xml:space="preserve"> </w:t>
      </w:r>
      <w:r>
        <w:rPr>
          <w:sz w:val="22"/>
          <w:szCs w:val="22"/>
        </w:rPr>
        <w:t>条码扫描枪等数字化设备进行数据采集，包括生产开工时间、完工时间、</w:t>
      </w:r>
      <w:r>
        <w:rPr>
          <w:sz w:val="22"/>
          <w:szCs w:val="22"/>
          <w:spacing w:val="8"/>
        </w:rPr>
        <w:t xml:space="preserve"> </w:t>
      </w:r>
      <w:r>
        <w:rPr>
          <w:sz w:val="22"/>
          <w:szCs w:val="22"/>
          <w:spacing w:val="-5"/>
        </w:rPr>
        <w:t>生产数量、检验项目、检验结果、产品缺陷、设备故障等数据。</w:t>
      </w:r>
    </w:p>
    <w:p>
      <w:pPr>
        <w:ind w:left="419"/>
        <w:spacing w:before="76" w:line="221"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61"/>
        </w:rPr>
        <w:t xml:space="preserve"> </w:t>
      </w:r>
      <w:r>
        <w:rPr>
          <w:rFonts w:ascii="SimHei" w:hAnsi="SimHei" w:eastAsia="SimHei" w:cs="SimHei"/>
          <w:sz w:val="22"/>
          <w:szCs w:val="22"/>
          <w:spacing w:val="-2"/>
        </w:rPr>
        <w:t>其他外围终端采集</w:t>
      </w:r>
    </w:p>
    <w:p>
      <w:pPr>
        <w:pStyle w:val="BodyText"/>
        <w:ind w:left="419"/>
        <w:spacing w:before="117" w:line="219" w:lineRule="auto"/>
        <w:rPr>
          <w:sz w:val="22"/>
          <w:szCs w:val="22"/>
        </w:rPr>
      </w:pPr>
      <w:r>
        <w:rPr>
          <w:sz w:val="22"/>
          <w:szCs w:val="22"/>
        </w:rPr>
        <w:t>采用</w:t>
      </w:r>
      <w:r>
        <w:rPr>
          <w:rFonts w:ascii="Times New Roman" w:hAnsi="Times New Roman" w:eastAsia="Times New Roman" w:cs="Times New Roman"/>
          <w:sz w:val="22"/>
          <w:szCs w:val="22"/>
        </w:rPr>
        <w:t>RFID</w:t>
      </w:r>
      <w:r>
        <w:rPr>
          <w:sz w:val="22"/>
          <w:szCs w:val="22"/>
        </w:rPr>
        <w:t>与其他设备集成等方式实现制造数据采集。</w:t>
      </w:r>
    </w:p>
    <w:p>
      <w:pPr>
        <w:pStyle w:val="BodyText"/>
        <w:ind w:right="692" w:firstLine="419"/>
        <w:spacing w:before="89" w:line="275" w:lineRule="auto"/>
        <w:rPr>
          <w:sz w:val="22"/>
          <w:szCs w:val="22"/>
        </w:rPr>
      </w:pPr>
      <w:r>
        <w:rPr>
          <w:sz w:val="22"/>
          <w:szCs w:val="22"/>
          <w:spacing w:val="6"/>
        </w:rPr>
        <w:t>①</w:t>
      </w:r>
      <w:r>
        <w:rPr>
          <w:sz w:val="22"/>
          <w:szCs w:val="22"/>
        </w:rPr>
        <w:t>RFID</w:t>
      </w:r>
      <w:r>
        <w:rPr>
          <w:sz w:val="22"/>
          <w:szCs w:val="22"/>
          <w:spacing w:val="6"/>
        </w:rPr>
        <w:t>:</w:t>
      </w:r>
      <w:r>
        <w:rPr>
          <w:sz w:val="22"/>
          <w:szCs w:val="22"/>
        </w:rPr>
        <w:t>RFID</w:t>
      </w:r>
      <w:r>
        <w:rPr>
          <w:sz w:val="22"/>
          <w:szCs w:val="22"/>
          <w:spacing w:val="6"/>
        </w:rPr>
        <w:t xml:space="preserve">  是一种非接触式的自动识别技术，它通过射频信号自</w:t>
      </w:r>
      <w:r>
        <w:rPr>
          <w:sz w:val="22"/>
          <w:szCs w:val="22"/>
          <w:spacing w:val="4"/>
        </w:rPr>
        <w:t xml:space="preserve"> </w:t>
      </w:r>
      <w:r>
        <w:rPr>
          <w:sz w:val="22"/>
          <w:szCs w:val="22"/>
        </w:rPr>
        <w:t>动识别目标对象并获取相关数据，识别工作无须人工干预，可应用于各种</w:t>
      </w:r>
      <w:r>
        <w:rPr>
          <w:sz w:val="22"/>
          <w:szCs w:val="22"/>
          <w:spacing w:val="15"/>
        </w:rPr>
        <w:t xml:space="preserve"> </w:t>
      </w:r>
      <w:r>
        <w:rPr>
          <w:sz w:val="22"/>
          <w:szCs w:val="22"/>
          <w:spacing w:val="-7"/>
        </w:rPr>
        <w:t>恶劣环境。</w:t>
      </w:r>
    </w:p>
    <w:p>
      <w:pPr>
        <w:pStyle w:val="BodyText"/>
        <w:ind w:left="419"/>
        <w:spacing w:before="96" w:line="382" w:lineRule="exact"/>
        <w:rPr>
          <w:sz w:val="22"/>
          <w:szCs w:val="22"/>
        </w:rPr>
      </w:pPr>
      <w:r>
        <w:rPr>
          <w:sz w:val="22"/>
          <w:szCs w:val="22"/>
          <w:spacing w:val="1"/>
          <w:position w:val="12"/>
        </w:rPr>
        <w:t>②与其他设备集成：如三坐标测量机等检测设备，可通过与设备进行</w:t>
      </w:r>
    </w:p>
    <w:p>
      <w:pPr>
        <w:pStyle w:val="BodyText"/>
        <w:spacing w:before="1" w:line="219" w:lineRule="auto"/>
        <w:rPr>
          <w:sz w:val="22"/>
          <w:szCs w:val="22"/>
        </w:rPr>
      </w:pPr>
      <w:r>
        <w:rPr>
          <w:sz w:val="22"/>
          <w:szCs w:val="22"/>
          <w:spacing w:val="-5"/>
        </w:rPr>
        <w:t>集成，读取产品检测信息，用于质量管理与追溯。</w:t>
      </w:r>
    </w:p>
    <w:p>
      <w:pPr>
        <w:spacing w:line="347" w:lineRule="auto"/>
        <w:rPr>
          <w:rFonts w:ascii="Arial"/>
          <w:sz w:val="21"/>
        </w:rPr>
      </w:pPr>
      <w:r/>
    </w:p>
    <w:p>
      <w:pPr>
        <w:pStyle w:val="BodyText"/>
        <w:ind w:left="3"/>
        <w:spacing w:before="88" w:line="219" w:lineRule="auto"/>
        <w:outlineLvl w:val="6"/>
        <w:rPr>
          <w:sz w:val="27"/>
          <w:szCs w:val="27"/>
        </w:rPr>
      </w:pPr>
      <w:r>
        <w:rPr>
          <w:sz w:val="27"/>
          <w:szCs w:val="27"/>
          <w:b/>
          <w:bCs/>
          <w:spacing w:val="-10"/>
        </w:rPr>
        <w:t>3.4.2</w:t>
      </w:r>
      <w:r>
        <w:rPr>
          <w:sz w:val="27"/>
          <w:szCs w:val="27"/>
          <w:spacing w:val="-10"/>
        </w:rPr>
        <w:t xml:space="preserve">  </w:t>
      </w:r>
      <w:r>
        <w:rPr>
          <w:sz w:val="27"/>
          <w:szCs w:val="27"/>
          <w:b/>
          <w:bCs/>
          <w:spacing w:val="-10"/>
        </w:rPr>
        <w:t>制造数据的状态管理</w:t>
      </w:r>
    </w:p>
    <w:p>
      <w:pPr>
        <w:spacing w:line="337" w:lineRule="auto"/>
        <w:rPr>
          <w:rFonts w:ascii="Arial"/>
          <w:sz w:val="21"/>
        </w:rPr>
      </w:pPr>
      <w:r/>
    </w:p>
    <w:p>
      <w:pPr>
        <w:pStyle w:val="BodyText"/>
        <w:ind w:right="715" w:firstLine="419"/>
        <w:spacing w:before="72" w:line="265" w:lineRule="auto"/>
        <w:rPr>
          <w:sz w:val="22"/>
          <w:szCs w:val="22"/>
        </w:rPr>
      </w:pPr>
      <w:r>
        <w:rPr>
          <w:sz w:val="22"/>
          <w:szCs w:val="22"/>
          <w:spacing w:val="1"/>
        </w:rPr>
        <w:t>在制造数据采集的基础上，需要对采集到的相关数据进行分析并指导</w:t>
      </w:r>
      <w:r>
        <w:rPr>
          <w:sz w:val="22"/>
          <w:szCs w:val="22"/>
          <w:spacing w:val="3"/>
        </w:rPr>
        <w:t xml:space="preserve"> </w:t>
      </w:r>
      <w:r>
        <w:rPr>
          <w:sz w:val="22"/>
          <w:szCs w:val="22"/>
          <w:spacing w:val="-7"/>
        </w:rPr>
        <w:t>生产的改进与优化。</w:t>
      </w:r>
    </w:p>
    <w:p>
      <w:pPr>
        <w:ind w:left="419"/>
        <w:spacing w:before="97" w:line="222" w:lineRule="auto"/>
        <w:rPr>
          <w:rFonts w:ascii="SimHei" w:hAnsi="SimHei" w:eastAsia="SimHei" w:cs="SimHei"/>
          <w:sz w:val="22"/>
          <w:szCs w:val="22"/>
        </w:rPr>
      </w:pPr>
      <w:r>
        <w:rPr>
          <w:rFonts w:ascii="SimHei" w:hAnsi="SimHei" w:eastAsia="SimHei" w:cs="SimHei"/>
          <w:sz w:val="22"/>
          <w:szCs w:val="22"/>
        </w:rPr>
        <w:t>1.设备状态数据分析</w:t>
      </w:r>
    </w:p>
    <w:p>
      <w:pPr>
        <w:pStyle w:val="BodyText"/>
        <w:ind w:right="700" w:firstLine="419"/>
        <w:spacing w:before="97" w:line="274" w:lineRule="auto"/>
        <w:rPr>
          <w:sz w:val="22"/>
          <w:szCs w:val="22"/>
        </w:rPr>
      </w:pPr>
      <w:r>
        <w:rPr>
          <w:sz w:val="22"/>
          <w:szCs w:val="22"/>
        </w:rPr>
        <w:t>对采集到的各种数据进行加工处理后，以各</w:t>
      </w:r>
      <w:r>
        <w:rPr>
          <w:sz w:val="22"/>
          <w:szCs w:val="22"/>
          <w:spacing w:val="-1"/>
        </w:rPr>
        <w:t>种方式进行输出和展现，</w:t>
      </w:r>
      <w:r>
        <w:rPr>
          <w:sz w:val="22"/>
          <w:szCs w:val="22"/>
        </w:rPr>
        <w:t xml:space="preserve"> </w:t>
      </w:r>
      <w:r>
        <w:rPr>
          <w:sz w:val="22"/>
          <w:szCs w:val="22"/>
          <w:spacing w:val="1"/>
        </w:rPr>
        <w:t>使相关人员第一时间了解设备生产的实时情况，如实时状态、加</w:t>
      </w:r>
      <w:r>
        <w:rPr>
          <w:sz w:val="22"/>
          <w:szCs w:val="22"/>
        </w:rPr>
        <w:t>工工艺数 </w:t>
      </w:r>
      <w:r>
        <w:rPr>
          <w:sz w:val="22"/>
          <w:szCs w:val="22"/>
          <w:spacing w:val="-5"/>
        </w:rPr>
        <w:t>据等，便于相关人员做出及时、科学的管理决策。</w:t>
      </w:r>
    </w:p>
    <w:p>
      <w:pPr>
        <w:ind w:left="419"/>
        <w:spacing w:before="76" w:line="224" w:lineRule="auto"/>
        <w:rPr>
          <w:rFonts w:ascii="YouYuan" w:hAnsi="YouYuan" w:eastAsia="YouYuan" w:cs="YouYuan"/>
          <w:sz w:val="22"/>
          <w:szCs w:val="22"/>
        </w:rPr>
      </w:pPr>
      <w:r>
        <w:rPr>
          <w:rFonts w:ascii="YouYuan" w:hAnsi="YouYuan" w:eastAsia="YouYuan" w:cs="YouYuan"/>
          <w:sz w:val="22"/>
          <w:szCs w:val="22"/>
          <w:spacing w:val="-2"/>
        </w:rPr>
        <w:t>2.</w:t>
      </w:r>
      <w:r>
        <w:rPr>
          <w:rFonts w:ascii="YouYuan" w:hAnsi="YouYuan" w:eastAsia="YouYuan" w:cs="YouYuan"/>
          <w:sz w:val="22"/>
          <w:szCs w:val="22"/>
          <w:spacing w:val="-57"/>
        </w:rPr>
        <w:t xml:space="preserve"> </w:t>
      </w:r>
      <w:r>
        <w:rPr>
          <w:rFonts w:ascii="YouYuan" w:hAnsi="YouYuan" w:eastAsia="YouYuan" w:cs="YouYuan"/>
          <w:sz w:val="22"/>
          <w:szCs w:val="22"/>
          <w:spacing w:val="-2"/>
        </w:rPr>
        <w:t>生产工艺数据优化</w:t>
      </w:r>
    </w:p>
    <w:p>
      <w:pPr>
        <w:pStyle w:val="BodyText"/>
        <w:ind w:left="419"/>
        <w:spacing w:before="107" w:line="219" w:lineRule="auto"/>
        <w:rPr>
          <w:sz w:val="22"/>
          <w:szCs w:val="22"/>
        </w:rPr>
      </w:pPr>
      <w:r>
        <w:rPr>
          <w:sz w:val="22"/>
          <w:szCs w:val="22"/>
          <w:spacing w:val="-7"/>
        </w:rPr>
        <w:t>主要表现在以下两个方面。</w:t>
      </w:r>
    </w:p>
    <w:p>
      <w:pPr>
        <w:pStyle w:val="BodyText"/>
        <w:ind w:right="720" w:firstLine="419"/>
        <w:spacing w:before="107" w:line="275" w:lineRule="auto"/>
        <w:rPr>
          <w:sz w:val="22"/>
          <w:szCs w:val="22"/>
        </w:rPr>
      </w:pPr>
      <w:r>
        <w:rPr>
          <w:sz w:val="22"/>
          <w:szCs w:val="22"/>
        </w:rPr>
        <w:t>①设备工艺参数监控：将采集到的设备工艺参数，如温度、压力等，</w:t>
      </w:r>
      <w:r>
        <w:rPr>
          <w:sz w:val="22"/>
          <w:szCs w:val="22"/>
          <w:spacing w:val="9"/>
        </w:rPr>
        <w:t xml:space="preserve"> </w:t>
      </w:r>
      <w:r>
        <w:rPr>
          <w:sz w:val="22"/>
          <w:szCs w:val="22"/>
        </w:rPr>
        <w:t>与设定的标准参数进行实时比对与管控，从而实现对生产过程进行实时、</w:t>
      </w:r>
      <w:r>
        <w:rPr>
          <w:sz w:val="22"/>
          <w:szCs w:val="22"/>
          <w:spacing w:val="8"/>
        </w:rPr>
        <w:t xml:space="preserve"> </w:t>
      </w:r>
      <w:r>
        <w:rPr>
          <w:sz w:val="22"/>
          <w:szCs w:val="22"/>
          <w:spacing w:val="-5"/>
        </w:rPr>
        <w:t>动态、严格的工艺控制，确保产品质量的稳定性。</w:t>
      </w:r>
    </w:p>
    <w:p>
      <w:pPr>
        <w:pStyle w:val="BodyText"/>
        <w:ind w:right="720" w:firstLine="419"/>
        <w:spacing w:before="106" w:line="262" w:lineRule="auto"/>
        <w:rPr>
          <w:sz w:val="22"/>
          <w:szCs w:val="22"/>
        </w:rPr>
      </w:pPr>
      <w:r>
        <w:rPr>
          <w:sz w:val="22"/>
          <w:szCs w:val="22"/>
          <w:spacing w:val="1"/>
        </w:rPr>
        <w:t>②工艺改进与优化：对制造过程中的主要工艺参数与完工后的产</w:t>
      </w:r>
      <w:r>
        <w:rPr>
          <w:sz w:val="22"/>
          <w:szCs w:val="22"/>
        </w:rPr>
        <w:t>品合 </w:t>
      </w:r>
      <w:r>
        <w:rPr>
          <w:sz w:val="22"/>
          <w:szCs w:val="22"/>
          <w:spacing w:val="-5"/>
        </w:rPr>
        <w:t>格率进行综合分析，便于进行工艺改进与优化。</w:t>
      </w:r>
    </w:p>
    <w:p>
      <w:pPr>
        <w:ind w:left="419"/>
        <w:spacing w:before="97" w:line="222" w:lineRule="auto"/>
        <w:rPr>
          <w:rFonts w:ascii="SimHei" w:hAnsi="SimHei" w:eastAsia="SimHei" w:cs="SimHei"/>
          <w:sz w:val="22"/>
          <w:szCs w:val="22"/>
        </w:rPr>
      </w:pPr>
      <w:r>
        <w:rPr>
          <w:rFonts w:ascii="SimHei" w:hAnsi="SimHei" w:eastAsia="SimHei" w:cs="SimHei"/>
          <w:sz w:val="22"/>
          <w:szCs w:val="22"/>
          <w:spacing w:val="3"/>
        </w:rPr>
        <w:t>3.生产过程追溯</w:t>
      </w:r>
    </w:p>
    <w:p>
      <w:pPr>
        <w:pStyle w:val="BodyText"/>
        <w:ind w:left="419"/>
        <w:spacing w:before="87" w:line="380" w:lineRule="exact"/>
        <w:rPr>
          <w:sz w:val="22"/>
          <w:szCs w:val="22"/>
        </w:rPr>
      </w:pPr>
      <w:r>
        <w:rPr>
          <w:sz w:val="22"/>
          <w:szCs w:val="22"/>
          <w:spacing w:val="1"/>
          <w:position w:val="11"/>
        </w:rPr>
        <w:t>通过产品制造过程中的数据实现对产品制造历史的追溯，达到问题复</w:t>
      </w:r>
    </w:p>
    <w:p>
      <w:pPr>
        <w:pStyle w:val="BodyText"/>
        <w:spacing w:line="219" w:lineRule="auto"/>
        <w:rPr>
          <w:sz w:val="22"/>
          <w:szCs w:val="22"/>
        </w:rPr>
      </w:pPr>
      <w:r>
        <w:rPr>
          <w:sz w:val="22"/>
          <w:szCs w:val="22"/>
          <w:spacing w:val="-9"/>
        </w:rPr>
        <w:t>现、质量追溯等目的。</w:t>
      </w:r>
    </w:p>
    <w:p>
      <w:pPr>
        <w:spacing w:line="219" w:lineRule="auto"/>
        <w:sectPr>
          <w:pgSz w:w="8720" w:h="13090"/>
          <w:pgMar w:top="400" w:right="260" w:bottom="0" w:left="690" w:header="0" w:footer="0" w:gutter="0"/>
        </w:sectPr>
        <w:rPr>
          <w:sz w:val="22"/>
          <w:szCs w:val="22"/>
        </w:rPr>
      </w:pPr>
    </w:p>
    <w:p>
      <w:pPr>
        <w:spacing w:before="18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36497"/>
            <wp:effectExtent l="0" t="0" r="0" b="0"/>
            <wp:docPr id="182" name="IM 182"/>
            <wp:cNvGraphicFramePr/>
            <a:graphic>
              <a:graphicData uri="http://schemas.openxmlformats.org/drawingml/2006/picture">
                <pic:pic>
                  <pic:nvPicPr>
                    <pic:cNvPr id="182" name="IM 182"/>
                    <pic:cNvPicPr/>
                  </pic:nvPicPr>
                  <pic:blipFill>
                    <a:blip r:embed="rId98"/>
                    <a:stretch>
                      <a:fillRect/>
                    </a:stretch>
                  </pic:blipFill>
                  <pic:spPr>
                    <a:xfrm rot="0">
                      <a:off x="0" y="0"/>
                      <a:ext cx="336550" cy="336497"/>
                    </a:xfrm>
                    <a:prstGeom prst="rect">
                      <a:avLst/>
                    </a:prstGeom>
                  </pic:spPr>
                </pic:pic>
              </a:graphicData>
            </a:graphic>
          </wp:inline>
        </w:drawing>
      </w:r>
      <w:r>
        <w:rPr>
          <w:rFonts w:ascii="YouYuan" w:hAnsi="YouYuan" w:eastAsia="YouYuan" w:cs="YouYuan"/>
          <w:sz w:val="18"/>
          <w:szCs w:val="18"/>
          <w:spacing w:val="94"/>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55" w:lineRule="auto"/>
        <w:rPr>
          <w:rFonts w:ascii="Arial"/>
          <w:sz w:val="21"/>
        </w:rPr>
      </w:pPr>
      <w:r/>
    </w:p>
    <w:p>
      <w:pPr>
        <w:pStyle w:val="BodyText"/>
        <w:ind w:left="713"/>
        <w:spacing w:before="88" w:line="219" w:lineRule="auto"/>
        <w:outlineLvl w:val="6"/>
        <w:rPr>
          <w:sz w:val="27"/>
          <w:szCs w:val="27"/>
        </w:rPr>
      </w:pPr>
      <w:r>
        <w:rPr>
          <w:sz w:val="27"/>
          <w:szCs w:val="27"/>
          <w:b/>
          <w:bCs/>
          <w:spacing w:val="-12"/>
        </w:rPr>
        <w:t>3.4.3</w:t>
      </w:r>
      <w:r>
        <w:rPr>
          <w:sz w:val="27"/>
          <w:szCs w:val="27"/>
          <w:spacing w:val="-12"/>
        </w:rPr>
        <w:t xml:space="preserve">  </w:t>
      </w:r>
      <w:r>
        <w:rPr>
          <w:sz w:val="27"/>
          <w:szCs w:val="27"/>
          <w:b/>
          <w:bCs/>
          <w:spacing w:val="-12"/>
        </w:rPr>
        <w:t>制造数据采集的发展方向</w:t>
      </w:r>
    </w:p>
    <w:p>
      <w:pPr>
        <w:spacing w:line="317" w:lineRule="auto"/>
        <w:rPr>
          <w:rFonts w:ascii="Arial"/>
          <w:sz w:val="21"/>
        </w:rPr>
      </w:pPr>
      <w:r/>
    </w:p>
    <w:p>
      <w:pPr>
        <w:pStyle w:val="BodyText"/>
        <w:ind w:left="709" w:right="23" w:firstLine="450"/>
        <w:spacing w:before="72" w:line="275" w:lineRule="auto"/>
        <w:rPr>
          <w:sz w:val="22"/>
          <w:szCs w:val="22"/>
        </w:rPr>
      </w:pPr>
      <w:r>
        <w:rPr>
          <w:sz w:val="22"/>
          <w:szCs w:val="22"/>
          <w:spacing w:val="-7"/>
        </w:rPr>
        <w:t>随着物联网等技术的发展，制造数据采集在设备兼容性、数据丰富性、</w:t>
      </w:r>
      <w:r>
        <w:rPr>
          <w:sz w:val="22"/>
          <w:szCs w:val="22"/>
          <w:spacing w:val="5"/>
        </w:rPr>
        <w:t xml:space="preserve"> </w:t>
      </w:r>
      <w:r>
        <w:rPr>
          <w:sz w:val="22"/>
          <w:szCs w:val="22"/>
        </w:rPr>
        <w:t>数据价值挖掘等方面都实现了快速发展。下面</w:t>
      </w:r>
      <w:r>
        <w:rPr>
          <w:sz w:val="22"/>
          <w:szCs w:val="22"/>
          <w:spacing w:val="-1"/>
        </w:rPr>
        <w:t>分别从数据的采集广度、采</w:t>
      </w:r>
      <w:r>
        <w:rPr>
          <w:sz w:val="22"/>
          <w:szCs w:val="22"/>
        </w:rPr>
        <w:t xml:space="preserve"> </w:t>
      </w:r>
      <w:r>
        <w:rPr>
          <w:sz w:val="22"/>
          <w:szCs w:val="22"/>
          <w:spacing w:val="-5"/>
        </w:rPr>
        <w:t>集深度及应用的高度等方面进行阐述。</w:t>
      </w:r>
    </w:p>
    <w:p>
      <w:pPr>
        <w:ind w:left="1160"/>
        <w:spacing w:before="97" w:line="222" w:lineRule="auto"/>
        <w:rPr>
          <w:rFonts w:ascii="SimHei" w:hAnsi="SimHei" w:eastAsia="SimHei" w:cs="SimHei"/>
          <w:sz w:val="22"/>
          <w:szCs w:val="22"/>
        </w:rPr>
      </w:pPr>
      <w:r>
        <w:rPr>
          <w:rFonts w:ascii="SimHei" w:hAnsi="SimHei" w:eastAsia="SimHei" w:cs="SimHei"/>
          <w:sz w:val="22"/>
          <w:szCs w:val="22"/>
          <w:spacing w:val="12"/>
        </w:rPr>
        <w:t>1.采集的“广度”</w:t>
      </w:r>
    </w:p>
    <w:p>
      <w:pPr>
        <w:pStyle w:val="BodyText"/>
        <w:ind w:left="709" w:firstLine="450"/>
        <w:spacing w:before="97" w:line="290" w:lineRule="auto"/>
        <w:rPr>
          <w:sz w:val="22"/>
          <w:szCs w:val="22"/>
        </w:rPr>
      </w:pPr>
      <w:r>
        <w:rPr>
          <w:sz w:val="22"/>
          <w:szCs w:val="22"/>
          <w:spacing w:val="2"/>
        </w:rPr>
        <w:t>采集的对象可分为两类：</w:t>
      </w:r>
      <w:r>
        <w:rPr>
          <w:sz w:val="22"/>
          <w:szCs w:val="22"/>
          <w:spacing w:val="77"/>
        </w:rPr>
        <w:t xml:space="preserve"> </w:t>
      </w:r>
      <w:r>
        <w:rPr>
          <w:sz w:val="22"/>
          <w:szCs w:val="22"/>
          <w:spacing w:val="2"/>
        </w:rPr>
        <w:t>一类是本身就具备数字化功能的设备，如</w:t>
      </w:r>
      <w:r>
        <w:rPr>
          <w:sz w:val="22"/>
          <w:szCs w:val="22"/>
        </w:rPr>
        <w:t xml:space="preserve"> </w:t>
      </w:r>
      <w:r>
        <w:rPr>
          <w:sz w:val="22"/>
          <w:szCs w:val="22"/>
          <w:spacing w:val="14"/>
        </w:rPr>
        <w:t>数控机床、热处理设备、机器人、自动引导运输车</w:t>
      </w:r>
      <w:r>
        <w:rPr>
          <w:sz w:val="22"/>
          <w:szCs w:val="22"/>
          <w:spacing w:val="-50"/>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Automated</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Guided </w:t>
      </w:r>
      <w:r>
        <w:rPr>
          <w:rFonts w:ascii="Times New Roman" w:hAnsi="Times New Roman" w:eastAsia="Times New Roman" w:cs="Times New Roman"/>
          <w:sz w:val="22"/>
          <w:szCs w:val="22"/>
        </w:rPr>
        <w:t>Vehicle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AGV</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1"/>
        </w:rPr>
        <w:t xml:space="preserve"> </w:t>
      </w:r>
      <w:r>
        <w:rPr>
          <w:sz w:val="22"/>
          <w:szCs w:val="22"/>
          <w:spacing w:val="2"/>
        </w:rPr>
        <w:t>、 自动化立体仓库等数字化设备；另一</w:t>
      </w:r>
      <w:r>
        <w:rPr>
          <w:sz w:val="22"/>
          <w:szCs w:val="22"/>
          <w:spacing w:val="1"/>
        </w:rPr>
        <w:t>类是“哑设备”,即</w:t>
      </w:r>
      <w:r>
        <w:rPr>
          <w:sz w:val="22"/>
          <w:szCs w:val="22"/>
        </w:rPr>
        <w:t xml:space="preserve"> </w:t>
      </w:r>
      <w:r>
        <w:rPr>
          <w:sz w:val="22"/>
          <w:szCs w:val="22"/>
          <w:spacing w:val="1"/>
        </w:rPr>
        <w:t>指本身不具有数字化功能，但可以通过改造或者借助信息化手段，</w:t>
      </w:r>
      <w:r>
        <w:rPr>
          <w:sz w:val="22"/>
          <w:szCs w:val="22"/>
        </w:rPr>
        <w:t>使相关 </w:t>
      </w:r>
      <w:r>
        <w:rPr>
          <w:sz w:val="22"/>
          <w:szCs w:val="22"/>
          <w:spacing w:val="1"/>
        </w:rPr>
        <w:t>信息能进入数字化系统的设备、设施、物料、人员等。例如，对普</w:t>
      </w:r>
      <w:r>
        <w:rPr>
          <w:sz w:val="22"/>
          <w:szCs w:val="22"/>
        </w:rPr>
        <w:t>通机床 </w:t>
      </w:r>
      <w:r>
        <w:rPr>
          <w:sz w:val="22"/>
          <w:szCs w:val="22"/>
          <w:spacing w:val="-2"/>
        </w:rPr>
        <w:t>通过增加智能采集硬件，对物料通过添加二维码、</w:t>
      </w:r>
      <w:r>
        <w:rPr>
          <w:rFonts w:ascii="Times New Roman" w:hAnsi="Times New Roman" w:eastAsia="Times New Roman" w:cs="Times New Roman"/>
          <w:sz w:val="22"/>
          <w:szCs w:val="22"/>
          <w:spacing w:val="-2"/>
        </w:rPr>
        <w:t>RFID </w:t>
      </w:r>
      <w:r>
        <w:rPr>
          <w:sz w:val="22"/>
          <w:szCs w:val="22"/>
          <w:spacing w:val="-3"/>
        </w:rPr>
        <w:t>等方式，对人员通</w:t>
      </w:r>
      <w:r>
        <w:rPr>
          <w:sz w:val="22"/>
          <w:szCs w:val="22"/>
        </w:rPr>
        <w:t xml:space="preserve"> </w:t>
      </w:r>
      <w:r>
        <w:rPr>
          <w:sz w:val="22"/>
          <w:szCs w:val="22"/>
          <w:spacing w:val="-5"/>
        </w:rPr>
        <w:t>过刷卡或者信息系统进行相应的数据采集。</w:t>
      </w:r>
    </w:p>
    <w:p>
      <w:pPr>
        <w:pStyle w:val="BodyText"/>
        <w:ind w:left="709" w:right="14" w:firstLine="450"/>
        <w:spacing w:before="110" w:line="260" w:lineRule="auto"/>
        <w:rPr>
          <w:sz w:val="22"/>
          <w:szCs w:val="22"/>
        </w:rPr>
      </w:pPr>
      <w:r>
        <w:rPr>
          <w:sz w:val="22"/>
          <w:szCs w:val="22"/>
        </w:rPr>
        <w:t>通过对更多设备、设施、物料等的数据采集，实现更广的兼容性，这</w:t>
      </w:r>
      <w:r>
        <w:rPr>
          <w:sz w:val="22"/>
          <w:szCs w:val="22"/>
          <w:spacing w:val="18"/>
        </w:rPr>
        <w:t xml:space="preserve"> </w:t>
      </w:r>
      <w:r>
        <w:rPr>
          <w:sz w:val="22"/>
          <w:szCs w:val="22"/>
          <w:spacing w:val="-6"/>
        </w:rPr>
        <w:t>是制造数据采集在广度方向的发展趋势。</w:t>
      </w:r>
    </w:p>
    <w:p>
      <w:pPr>
        <w:ind w:left="1160"/>
        <w:spacing w:before="109" w:line="222" w:lineRule="auto"/>
        <w:rPr>
          <w:rFonts w:ascii="SimHei" w:hAnsi="SimHei" w:eastAsia="SimHei" w:cs="SimHei"/>
          <w:sz w:val="22"/>
          <w:szCs w:val="22"/>
        </w:rPr>
      </w:pPr>
      <w:r>
        <w:rPr>
          <w:rFonts w:ascii="SimHei" w:hAnsi="SimHei" w:eastAsia="SimHei" w:cs="SimHei"/>
          <w:sz w:val="22"/>
          <w:szCs w:val="22"/>
          <w:spacing w:val="14"/>
        </w:rPr>
        <w:t>2.采集的“深度”</w:t>
      </w:r>
    </w:p>
    <w:p>
      <w:pPr>
        <w:pStyle w:val="BodyText"/>
        <w:ind w:left="709" w:right="6" w:firstLine="450"/>
        <w:spacing w:before="95" w:line="281" w:lineRule="auto"/>
        <w:rPr>
          <w:sz w:val="22"/>
          <w:szCs w:val="22"/>
        </w:rPr>
      </w:pPr>
      <w:r>
        <w:rPr>
          <w:sz w:val="22"/>
          <w:szCs w:val="22"/>
        </w:rPr>
        <w:t>充分发挥数字化设备及相关信息化系统越来越好的开放性，以及利用</w:t>
      </w:r>
      <w:r>
        <w:rPr>
          <w:sz w:val="22"/>
          <w:szCs w:val="22"/>
          <w:spacing w:val="15"/>
        </w:rPr>
        <w:t xml:space="preserve"> </w:t>
      </w:r>
      <w:r>
        <w:rPr>
          <w:sz w:val="22"/>
          <w:szCs w:val="22"/>
          <w:spacing w:val="1"/>
        </w:rPr>
        <w:t>越来越强大的传感器、物联网等采集技术，使采集的数据种类更丰</w:t>
      </w:r>
      <w:r>
        <w:rPr>
          <w:sz w:val="22"/>
          <w:szCs w:val="22"/>
        </w:rPr>
        <w:t>富、准 </w:t>
      </w:r>
      <w:r>
        <w:rPr>
          <w:sz w:val="22"/>
          <w:szCs w:val="22"/>
          <w:spacing w:val="1"/>
        </w:rPr>
        <w:t>确度更高、实时性更强，并且成本更低，从而性价比更高地采集到更多的</w:t>
      </w:r>
      <w:r>
        <w:rPr>
          <w:sz w:val="22"/>
          <w:szCs w:val="22"/>
          <w:spacing w:val="4"/>
        </w:rPr>
        <w:t xml:space="preserve"> </w:t>
      </w:r>
      <w:r>
        <w:rPr>
          <w:sz w:val="22"/>
          <w:szCs w:val="22"/>
          <w:spacing w:val="-5"/>
        </w:rPr>
        <w:t>各种数据，为大数据深度挖掘与价值体现提供数据原料基础。</w:t>
      </w:r>
    </w:p>
    <w:p>
      <w:pPr>
        <w:ind w:left="1160"/>
        <w:spacing w:before="110" w:line="222" w:lineRule="auto"/>
        <w:rPr>
          <w:rFonts w:ascii="SimHei" w:hAnsi="SimHei" w:eastAsia="SimHei" w:cs="SimHei"/>
          <w:sz w:val="22"/>
          <w:szCs w:val="22"/>
        </w:rPr>
      </w:pPr>
      <w:r>
        <w:rPr>
          <w:rFonts w:ascii="SimHei" w:hAnsi="SimHei" w:eastAsia="SimHei" w:cs="SimHei"/>
          <w:sz w:val="22"/>
          <w:szCs w:val="22"/>
          <w:spacing w:val="13"/>
        </w:rPr>
        <w:t>3.应用的“高度”</w:t>
      </w:r>
    </w:p>
    <w:p>
      <w:pPr>
        <w:pStyle w:val="BodyText"/>
        <w:ind w:left="709" w:right="5" w:firstLine="450"/>
        <w:spacing w:before="88" w:line="261" w:lineRule="auto"/>
        <w:rPr>
          <w:sz w:val="22"/>
          <w:szCs w:val="22"/>
        </w:rPr>
      </w:pPr>
      <w:r>
        <w:rPr>
          <w:sz w:val="22"/>
          <w:szCs w:val="22"/>
          <w:spacing w:val="1"/>
        </w:rPr>
        <w:t>数据是智能制造的基础，结合制造业行业知识对这些数据进</w:t>
      </w:r>
      <w:r>
        <w:rPr>
          <w:sz w:val="22"/>
          <w:szCs w:val="22"/>
        </w:rPr>
        <w:t>行充分的 </w:t>
      </w:r>
      <w:r>
        <w:rPr>
          <w:sz w:val="22"/>
          <w:szCs w:val="22"/>
          <w:spacing w:val="-6"/>
        </w:rPr>
        <w:t>挖掘与利用，对制造企业具有非常重要的意义。</w:t>
      </w:r>
    </w:p>
    <w:p>
      <w:pPr>
        <w:pStyle w:val="BodyText"/>
        <w:ind w:left="709" w:right="13" w:firstLine="450"/>
        <w:spacing w:before="105" w:line="275" w:lineRule="auto"/>
        <w:rPr>
          <w:sz w:val="22"/>
          <w:szCs w:val="22"/>
        </w:rPr>
      </w:pPr>
      <w:r>
        <w:rPr>
          <w:sz w:val="22"/>
          <w:szCs w:val="22"/>
        </w:rPr>
        <w:t>利用这些数据，首先可实现设备或生产过程的可见性，设备或生产处</w:t>
      </w:r>
      <w:r>
        <w:rPr>
          <w:sz w:val="22"/>
          <w:szCs w:val="22"/>
          <w:spacing w:val="18"/>
        </w:rPr>
        <w:t xml:space="preserve"> </w:t>
      </w:r>
      <w:r>
        <w:rPr>
          <w:sz w:val="22"/>
          <w:szCs w:val="22"/>
          <w:spacing w:val="-5"/>
        </w:rPr>
        <w:t>于什么状态，</w:t>
      </w:r>
      <w:r>
        <w:rPr>
          <w:sz w:val="22"/>
          <w:szCs w:val="22"/>
          <w:spacing w:val="68"/>
        </w:rPr>
        <w:t xml:space="preserve"> </w:t>
      </w:r>
      <w:r>
        <w:rPr>
          <w:sz w:val="22"/>
          <w:szCs w:val="22"/>
          <w:spacing w:val="-5"/>
        </w:rPr>
        <w:t>一目了然。通过与设备维修、维护等行业知识的结合，可以</w:t>
      </w:r>
      <w:r>
        <w:rPr>
          <w:sz w:val="22"/>
          <w:szCs w:val="22"/>
        </w:rPr>
        <w:t xml:space="preserve"> </w:t>
      </w:r>
      <w:r>
        <w:rPr>
          <w:sz w:val="22"/>
          <w:szCs w:val="22"/>
          <w:spacing w:val="-6"/>
        </w:rPr>
        <w:t>知道发生了什么事情，这是数据的认知性应用。</w:t>
      </w:r>
    </w:p>
    <w:p>
      <w:pPr>
        <w:pStyle w:val="BodyText"/>
        <w:ind w:left="709" w:right="11" w:firstLine="450"/>
        <w:spacing w:before="97" w:line="275" w:lineRule="auto"/>
        <w:rPr>
          <w:sz w:val="22"/>
          <w:szCs w:val="22"/>
        </w:rPr>
      </w:pPr>
      <w:r>
        <w:rPr>
          <w:sz w:val="22"/>
          <w:szCs w:val="22"/>
        </w:rPr>
        <w:t>通过大数据分析，预测将来可能出现的故障或问题，实现设备的可预</w:t>
      </w:r>
      <w:r>
        <w:rPr>
          <w:sz w:val="22"/>
          <w:szCs w:val="22"/>
          <w:spacing w:val="18"/>
        </w:rPr>
        <w:t xml:space="preserve"> </w:t>
      </w:r>
      <w:r>
        <w:rPr>
          <w:sz w:val="22"/>
          <w:szCs w:val="22"/>
          <w:spacing w:val="1"/>
        </w:rPr>
        <w:t>测性维护，避免因为设备的宕机而影响整条生产线的正常运转，实现</w:t>
      </w:r>
      <w:r>
        <w:rPr>
          <w:sz w:val="22"/>
          <w:szCs w:val="22"/>
        </w:rPr>
        <w:t>流畅 </w:t>
      </w:r>
      <w:r>
        <w:rPr>
          <w:sz w:val="22"/>
          <w:szCs w:val="22"/>
          <w:spacing w:val="-5"/>
        </w:rPr>
        <w:t>生产。</w:t>
      </w:r>
    </w:p>
    <w:p>
      <w:pPr>
        <w:pStyle w:val="BodyText"/>
        <w:ind w:right="30"/>
        <w:spacing w:before="98" w:line="219" w:lineRule="auto"/>
        <w:jc w:val="right"/>
        <w:rPr>
          <w:sz w:val="22"/>
          <w:szCs w:val="22"/>
        </w:rPr>
      </w:pPr>
      <w:r>
        <w:rPr>
          <w:sz w:val="22"/>
          <w:szCs w:val="22"/>
        </w:rPr>
        <w:t>自适应是数据最高层级的应用，是指通过数据采集、状态感知、实时</w:t>
      </w:r>
    </w:p>
    <w:p>
      <w:pPr>
        <w:spacing w:line="219" w:lineRule="auto"/>
        <w:sectPr>
          <w:pgSz w:w="8720" w:h="13120"/>
          <w:pgMar w:top="400" w:right="686" w:bottom="0" w:left="239" w:header="0" w:footer="0" w:gutter="0"/>
        </w:sectPr>
        <w:rPr>
          <w:sz w:val="22"/>
          <w:szCs w:val="22"/>
        </w:rPr>
      </w:pPr>
    </w:p>
    <w:p>
      <w:pPr>
        <w:ind w:left="5749"/>
        <w:spacing w:before="144" w:line="222" w:lineRule="auto"/>
        <w:rPr>
          <w:rFonts w:ascii="FangSong" w:hAnsi="FangSong" w:eastAsia="FangSong" w:cs="FangSong"/>
          <w:sz w:val="17"/>
          <w:szCs w:val="17"/>
        </w:rPr>
      </w:pPr>
      <w:r>
        <w:drawing>
          <wp:anchor distT="0" distB="0" distL="0" distR="0" simplePos="0" relativeHeight="251932672" behindDoc="0" locked="0" layoutInCell="0" allowOverlap="1">
            <wp:simplePos x="0" y="0"/>
            <wp:positionH relativeFrom="page">
              <wp:posOffset>5003801</wp:posOffset>
            </wp:positionH>
            <wp:positionV relativeFrom="page">
              <wp:posOffset>203231</wp:posOffset>
            </wp:positionV>
            <wp:extent cx="349231" cy="349193"/>
            <wp:effectExtent l="0" t="0" r="0" b="0"/>
            <wp:wrapNone/>
            <wp:docPr id="184" name="IM 184"/>
            <wp:cNvGraphicFramePr/>
            <a:graphic>
              <a:graphicData uri="http://schemas.openxmlformats.org/drawingml/2006/picture">
                <pic:pic>
                  <pic:nvPicPr>
                    <pic:cNvPr id="184" name="IM 184"/>
                    <pic:cNvPicPr/>
                  </pic:nvPicPr>
                  <pic:blipFill>
                    <a:blip r:embed="rId99"/>
                    <a:stretch>
                      <a:fillRect/>
                    </a:stretch>
                  </pic:blipFill>
                  <pic:spPr>
                    <a:xfrm rot="0">
                      <a:off x="0" y="0"/>
                      <a:ext cx="349231" cy="349193"/>
                    </a:xfrm>
                    <a:prstGeom prst="rect">
                      <a:avLst/>
                    </a:prstGeom>
                  </pic:spPr>
                </pic:pic>
              </a:graphicData>
            </a:graphic>
          </wp:anchor>
        </w:drawing>
      </w:r>
      <w:r>
        <w:rPr>
          <w:rFonts w:ascii="FangSong" w:hAnsi="FangSong" w:eastAsia="FangSong" w:cs="FangSong"/>
          <w:sz w:val="17"/>
          <w:szCs w:val="17"/>
          <w:spacing w:val="10"/>
        </w:rPr>
        <w:t>第3章</w:t>
      </w:r>
      <w:r>
        <w:rPr>
          <w:rFonts w:ascii="FangSong" w:hAnsi="FangSong" w:eastAsia="FangSong" w:cs="FangSong"/>
          <w:sz w:val="17"/>
          <w:szCs w:val="17"/>
          <w:spacing w:val="51"/>
        </w:rPr>
        <w:t xml:space="preserve"> </w:t>
      </w:r>
      <w:r>
        <w:rPr>
          <w:rFonts w:ascii="FangSong" w:hAnsi="FangSong" w:eastAsia="FangSong" w:cs="FangSong"/>
          <w:sz w:val="17"/>
          <w:szCs w:val="17"/>
          <w:spacing w:val="10"/>
        </w:rPr>
        <w:t>智能制造</w:t>
      </w:r>
    </w:p>
    <w:p>
      <w:pPr>
        <w:spacing w:line="247" w:lineRule="auto"/>
        <w:rPr>
          <w:rFonts w:ascii="Arial"/>
          <w:sz w:val="21"/>
        </w:rPr>
      </w:pPr>
      <w:r/>
    </w:p>
    <w:p>
      <w:pPr>
        <w:spacing w:line="248" w:lineRule="auto"/>
        <w:rPr>
          <w:rFonts w:ascii="Arial"/>
          <w:sz w:val="21"/>
        </w:rPr>
      </w:pPr>
      <w:r/>
    </w:p>
    <w:p>
      <w:pPr>
        <w:pStyle w:val="BodyText"/>
        <w:ind w:right="732"/>
        <w:spacing w:before="71" w:line="265" w:lineRule="auto"/>
        <w:rPr>
          <w:sz w:val="22"/>
          <w:szCs w:val="22"/>
        </w:rPr>
      </w:pPr>
      <w:r>
        <w:rPr>
          <w:sz w:val="22"/>
          <w:szCs w:val="22"/>
          <w:spacing w:val="1"/>
        </w:rPr>
        <w:t>分析、自主决策，甚至是机器的自我学习，系统根据实时状</w:t>
      </w:r>
      <w:r>
        <w:rPr>
          <w:sz w:val="22"/>
          <w:szCs w:val="22"/>
        </w:rPr>
        <w:t>态进行动态调 </w:t>
      </w:r>
      <w:r>
        <w:rPr>
          <w:sz w:val="22"/>
          <w:szCs w:val="22"/>
          <w:spacing w:val="-4"/>
        </w:rPr>
        <w:t>整与优化，甚至是自我修复，实现高效、高质、无忧</w:t>
      </w:r>
      <w:r>
        <w:rPr>
          <w:sz w:val="22"/>
          <w:szCs w:val="22"/>
          <w:spacing w:val="-5"/>
        </w:rPr>
        <w:t>的智能化生产。</w:t>
      </w:r>
    </w:p>
    <w:p>
      <w:pPr>
        <w:pStyle w:val="BodyText"/>
        <w:ind w:right="769" w:firstLine="440"/>
        <w:spacing w:before="87" w:line="281" w:lineRule="auto"/>
        <w:jc w:val="both"/>
        <w:rPr>
          <w:sz w:val="22"/>
          <w:szCs w:val="22"/>
        </w:rPr>
      </w:pPr>
      <w:r>
        <w:rPr>
          <w:sz w:val="22"/>
          <w:szCs w:val="22"/>
          <w:spacing w:val="-8"/>
        </w:rPr>
        <w:t>总之，传感器技术的突飞猛进及成本的迅速下降，使传感器无处不在，</w:t>
      </w:r>
      <w:r>
        <w:rPr>
          <w:sz w:val="22"/>
          <w:szCs w:val="22"/>
          <w:spacing w:val="16"/>
        </w:rPr>
        <w:t xml:space="preserve"> </w:t>
      </w:r>
      <w:r>
        <w:rPr>
          <w:sz w:val="22"/>
          <w:szCs w:val="22"/>
        </w:rPr>
        <w:t>实时的数据采集成为可能，备种设备运行和生</w:t>
      </w:r>
      <w:r>
        <w:rPr>
          <w:sz w:val="22"/>
          <w:szCs w:val="22"/>
          <w:spacing w:val="-1"/>
        </w:rPr>
        <w:t>产制造大数据的快速积累，</w:t>
      </w:r>
      <w:r>
        <w:rPr>
          <w:sz w:val="22"/>
          <w:szCs w:val="22"/>
        </w:rPr>
        <w:t xml:space="preserve"> </w:t>
      </w:r>
      <w:r>
        <w:rPr>
          <w:sz w:val="22"/>
          <w:szCs w:val="22"/>
        </w:rPr>
        <w:t>为工业互联网平台提供源源不断的高质量数据</w:t>
      </w:r>
      <w:r>
        <w:rPr>
          <w:sz w:val="22"/>
          <w:szCs w:val="22"/>
          <w:spacing w:val="-1"/>
        </w:rPr>
        <w:t>，并与行业知识深度结合，</w:t>
      </w:r>
      <w:r>
        <w:rPr>
          <w:sz w:val="22"/>
          <w:szCs w:val="22"/>
        </w:rPr>
        <w:t xml:space="preserve"> </w:t>
      </w:r>
      <w:r>
        <w:rPr>
          <w:sz w:val="22"/>
          <w:szCs w:val="22"/>
          <w:spacing w:val="-7"/>
        </w:rPr>
        <w:t>可以充分发挥工业互联网平台的价值，更好地促进企业的智能化转型升级。</w:t>
      </w:r>
    </w:p>
    <w:p>
      <w:pPr>
        <w:spacing w:line="281" w:lineRule="auto"/>
        <w:sectPr>
          <w:pgSz w:w="8720" w:h="13090"/>
          <w:pgMar w:top="400" w:right="290" w:bottom="0" w:left="630" w:header="0" w:footer="0" w:gutter="0"/>
        </w:sectPr>
        <w:rPr>
          <w:sz w:val="22"/>
          <w:szCs w:val="22"/>
        </w:rPr>
      </w:pPr>
    </w:p>
    <w:p>
      <w:pPr>
        <w:spacing w:line="244" w:lineRule="auto"/>
        <w:rPr>
          <w:rFonts w:ascii="Arial"/>
          <w:sz w:val="21"/>
        </w:rPr>
      </w:pPr>
      <w:r>
        <w:drawing>
          <wp:anchor distT="0" distB="0" distL="0" distR="0" simplePos="0" relativeHeight="251935744" behindDoc="0" locked="0" layoutInCell="0" allowOverlap="1">
            <wp:simplePos x="0" y="0"/>
            <wp:positionH relativeFrom="page">
              <wp:posOffset>1104892</wp:posOffset>
            </wp:positionH>
            <wp:positionV relativeFrom="page">
              <wp:posOffset>3543259</wp:posOffset>
            </wp:positionV>
            <wp:extent cx="571494" cy="787465"/>
            <wp:effectExtent l="0" t="0" r="0" b="0"/>
            <wp:wrapNone/>
            <wp:docPr id="186" name="IM 186"/>
            <wp:cNvGraphicFramePr/>
            <a:graphic>
              <a:graphicData uri="http://schemas.openxmlformats.org/drawingml/2006/picture">
                <pic:pic>
                  <pic:nvPicPr>
                    <pic:cNvPr id="186" name="IM 186"/>
                    <pic:cNvPicPr/>
                  </pic:nvPicPr>
                  <pic:blipFill>
                    <a:blip r:embed="rId100"/>
                    <a:stretch>
                      <a:fillRect/>
                    </a:stretch>
                  </pic:blipFill>
                  <pic:spPr>
                    <a:xfrm rot="0">
                      <a:off x="0" y="0"/>
                      <a:ext cx="571494" cy="787465"/>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3731"/>
        <w:spacing w:line="2750" w:lineRule="exact"/>
        <w:rPr/>
      </w:pPr>
      <w:r>
        <w:rPr>
          <w:position w:val="-55"/>
        </w:rPr>
        <w:drawing>
          <wp:inline distT="0" distB="0" distL="0" distR="0">
            <wp:extent cx="1689122" cy="1746301"/>
            <wp:effectExtent l="0" t="0" r="0" b="0"/>
            <wp:docPr id="188" name="IM 188"/>
            <wp:cNvGraphicFramePr/>
            <a:graphic>
              <a:graphicData uri="http://schemas.openxmlformats.org/drawingml/2006/picture">
                <pic:pic>
                  <pic:nvPicPr>
                    <pic:cNvPr id="188" name="IM 188"/>
                    <pic:cNvPicPr/>
                  </pic:nvPicPr>
                  <pic:blipFill>
                    <a:blip r:embed="rId101"/>
                    <a:stretch>
                      <a:fillRect/>
                    </a:stretch>
                  </pic:blipFill>
                  <pic:spPr>
                    <a:xfrm rot="0">
                      <a:off x="0" y="0"/>
                      <a:ext cx="1689122" cy="1746301"/>
                    </a:xfrm>
                    <a:prstGeom prst="rect">
                      <a:avLst/>
                    </a:prstGeom>
                  </pic:spPr>
                </pic:pic>
              </a:graphicData>
            </a:graphic>
          </wp:inline>
        </w:drawing>
      </w:r>
    </w:p>
    <w:p>
      <w:pPr>
        <w:spacing w:line="435" w:lineRule="auto"/>
        <w:rPr>
          <w:rFonts w:ascii="Arial"/>
          <w:sz w:val="21"/>
        </w:rPr>
      </w:pPr>
      <w:r/>
    </w:p>
    <w:p>
      <w:pPr>
        <w:ind w:left="1509"/>
        <w:spacing w:before="162" w:line="222" w:lineRule="auto"/>
        <w:rPr>
          <w:rFonts w:ascii="SimHei" w:hAnsi="SimHei" w:eastAsia="SimHei" w:cs="SimHei"/>
          <w:sz w:val="50"/>
          <w:szCs w:val="50"/>
        </w:rPr>
      </w:pPr>
      <w:r>
        <w:pict>
          <v:shape id="_x0000_s58" style="position:absolute;margin-left:-0.398331pt;margin-top:10.7378pt;mso-position-vertical-relative:text;mso-position-horizontal-relative:text;width:19.8pt;height:24.25pt;z-index:2519367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7"/>
                      <w:szCs w:val="37"/>
                    </w:rPr>
                  </w:pPr>
                  <w:r>
                    <w:rPr>
                      <w:rFonts w:ascii="SimHei" w:hAnsi="SimHei" w:eastAsia="SimHei" w:cs="SimHei"/>
                      <w:sz w:val="37"/>
                      <w:szCs w:val="37"/>
                    </w:rPr>
                    <w:t>第</w:t>
                  </w:r>
                </w:p>
              </w:txbxContent>
            </v:textbox>
          </v:shape>
        </w:pict>
      </w:r>
      <w:r>
        <w:rPr>
          <w:rFonts w:ascii="SimHei" w:hAnsi="SimHei" w:eastAsia="SimHei" w:cs="SimHei"/>
          <w:sz w:val="50"/>
          <w:szCs w:val="50"/>
          <w:b/>
          <w:bCs/>
          <w:spacing w:val="-11"/>
        </w:rPr>
        <w:t>章</w:t>
      </w:r>
      <w:r>
        <w:rPr>
          <w:rFonts w:ascii="SimHei" w:hAnsi="SimHei" w:eastAsia="SimHei" w:cs="SimHei"/>
          <w:sz w:val="50"/>
          <w:szCs w:val="50"/>
          <w:spacing w:val="30"/>
        </w:rPr>
        <w:t xml:space="preserve">  </w:t>
      </w:r>
      <w:r>
        <w:rPr>
          <w:rFonts w:ascii="SimHei" w:hAnsi="SimHei" w:eastAsia="SimHei" w:cs="SimHei"/>
          <w:sz w:val="50"/>
          <w:szCs w:val="50"/>
          <w:b/>
          <w:bCs/>
          <w:spacing w:val="-11"/>
        </w:rPr>
        <w:t>采购数字化</w:t>
      </w:r>
    </w:p>
    <w:p>
      <w:pPr>
        <w:spacing w:line="252" w:lineRule="auto"/>
        <w:rPr>
          <w:rFonts w:ascii="Arial"/>
          <w:sz w:val="21"/>
        </w:rPr>
      </w:pPr>
      <w:r/>
    </w:p>
    <w:p>
      <w:pPr>
        <w:spacing w:line="253" w:lineRule="auto"/>
        <w:rPr>
          <w:rFonts w:ascii="Arial"/>
          <w:sz w:val="21"/>
        </w:rPr>
      </w:pPr>
      <w:r/>
    </w:p>
    <w:p>
      <w:pPr>
        <w:ind w:firstLine="3782"/>
        <w:spacing w:line="2750" w:lineRule="exact"/>
        <w:rPr/>
      </w:pPr>
      <w:r>
        <w:rPr>
          <w:position w:val="-55"/>
        </w:rPr>
        <w:drawing>
          <wp:inline distT="0" distB="0" distL="0" distR="0">
            <wp:extent cx="1682699" cy="1746303"/>
            <wp:effectExtent l="0" t="0" r="0" b="0"/>
            <wp:docPr id="190" name="IM 190"/>
            <wp:cNvGraphicFramePr/>
            <a:graphic>
              <a:graphicData uri="http://schemas.openxmlformats.org/drawingml/2006/picture">
                <pic:pic>
                  <pic:nvPicPr>
                    <pic:cNvPr id="190" name="IM 190"/>
                    <pic:cNvPicPr/>
                  </pic:nvPicPr>
                  <pic:blipFill>
                    <a:blip r:embed="rId102"/>
                    <a:stretch>
                      <a:fillRect/>
                    </a:stretch>
                  </pic:blipFill>
                  <pic:spPr>
                    <a:xfrm rot="0">
                      <a:off x="0" y="0"/>
                      <a:ext cx="1682699" cy="1746303"/>
                    </a:xfrm>
                    <a:prstGeom prst="rect">
                      <a:avLst/>
                    </a:prstGeom>
                  </pic:spPr>
                </pic:pic>
              </a:graphicData>
            </a:graphic>
          </wp:inline>
        </w:drawing>
      </w:r>
    </w:p>
    <w:p>
      <w:pPr>
        <w:spacing w:line="2750" w:lineRule="exact"/>
        <w:sectPr>
          <w:pgSz w:w="8720" w:h="13120"/>
          <w:pgMar w:top="400" w:right="980" w:bottom="0" w:left="1308" w:header="0" w:footer="0" w:gutter="0"/>
        </w:sectPr>
        <w:rPr/>
      </w:pPr>
    </w:p>
    <w:p>
      <w:pPr>
        <w:jc w:val="right"/>
        <w:rPr>
          <w:sz w:val="17"/>
          <w:szCs w:val="17"/>
        </w:rPr>
      </w:pPr>
      <w:r>
        <w:rPr>
          <w:rFonts w:ascii="FangSong" w:hAnsi="FangSong" w:eastAsia="FangSong" w:cs="FangSong"/>
          <w:sz w:val="17"/>
          <w:szCs w:val="17"/>
          <w:spacing w:val="10"/>
        </w:rPr>
        <w:t>第4章</w:t>
      </w:r>
      <w:r>
        <w:rPr>
          <w:rFonts w:ascii="FangSong" w:hAnsi="FangSong" w:eastAsia="FangSong" w:cs="FangSong"/>
          <w:sz w:val="17"/>
          <w:szCs w:val="17"/>
          <w:spacing w:val="51"/>
        </w:rPr>
        <w:t xml:space="preserve"> </w:t>
      </w:r>
      <w:r>
        <w:rPr>
          <w:rFonts w:ascii="FangSong" w:hAnsi="FangSong" w:eastAsia="FangSong" w:cs="FangSong"/>
          <w:sz w:val="17"/>
          <w:szCs w:val="17"/>
          <w:spacing w:val="10"/>
        </w:rPr>
        <w:t>采购数字化</w:t>
      </w:r>
      <w:r>
        <w:rPr>
          <w:rFonts w:ascii="FangSong" w:hAnsi="FangSong" w:eastAsia="FangSong" w:cs="FangSong"/>
          <w:sz w:val="17"/>
          <w:szCs w:val="17"/>
          <w:spacing w:val="33"/>
          <w:w w:val="101"/>
        </w:rPr>
        <w:t xml:space="preserve">  </w:t>
      </w:r>
      <w:r>
        <w:rPr>
          <w:sz w:val="17"/>
          <w:szCs w:val="17"/>
          <w:position w:val="-16"/>
        </w:rPr>
        <w:drawing>
          <wp:inline distT="0" distB="0" distL="0" distR="0">
            <wp:extent cx="298455" cy="311124"/>
            <wp:effectExtent l="0" t="0" r="0" b="0"/>
            <wp:docPr id="192" name="IM 192"/>
            <wp:cNvGraphicFramePr/>
            <a:graphic>
              <a:graphicData uri="http://schemas.openxmlformats.org/drawingml/2006/picture">
                <pic:pic>
                  <pic:nvPicPr>
                    <pic:cNvPr id="192" name="IM 192"/>
                    <pic:cNvPicPr/>
                  </pic:nvPicPr>
                  <pic:blipFill>
                    <a:blip r:embed="rId103"/>
                    <a:stretch>
                      <a:fillRect/>
                    </a:stretch>
                  </pic:blipFill>
                  <pic:spPr>
                    <a:xfrm rot="0">
                      <a:off x="0" y="0"/>
                      <a:ext cx="298455" cy="311124"/>
                    </a:xfrm>
                    <a:prstGeom prst="rect">
                      <a:avLst/>
                    </a:prstGeom>
                  </pic:spPr>
                </pic:pic>
              </a:graphicData>
            </a:graphic>
          </wp:inline>
        </w:drawing>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BodyText"/>
        <w:ind w:right="610" w:firstLine="440"/>
        <w:spacing w:before="72" w:line="291" w:lineRule="auto"/>
        <w:rPr>
          <w:sz w:val="22"/>
          <w:szCs w:val="22"/>
        </w:rPr>
      </w:pPr>
      <w:r>
        <w:rPr>
          <w:rFonts w:ascii="FangSong" w:hAnsi="FangSong" w:eastAsia="FangSong" w:cs="FangSong"/>
          <w:sz w:val="22"/>
          <w:szCs w:val="22"/>
        </w:rPr>
        <w:t>随着互联网技术的普及应用，营销环节的数字化给企业业绩提升带来</w:t>
      </w:r>
      <w:r>
        <w:rPr>
          <w:rFonts w:ascii="FangSong" w:hAnsi="FangSong" w:eastAsia="FangSong" w:cs="FangSong"/>
          <w:sz w:val="22"/>
          <w:szCs w:val="22"/>
        </w:rPr>
        <w:t xml:space="preserve"> </w:t>
      </w:r>
      <w:r>
        <w:rPr>
          <w:rFonts w:ascii="FangSong" w:hAnsi="FangSong" w:eastAsia="FangSong" w:cs="FangSong"/>
          <w:sz w:val="22"/>
          <w:szCs w:val="22"/>
        </w:rPr>
        <w:t>非常明显的直接效果，但企业管理是一个系统工程，每个管理节点的痛点</w:t>
      </w:r>
      <w:r>
        <w:rPr>
          <w:rFonts w:ascii="FangSong" w:hAnsi="FangSong" w:eastAsia="FangSong" w:cs="FangSong"/>
          <w:sz w:val="22"/>
          <w:szCs w:val="22"/>
        </w:rPr>
        <w:t xml:space="preserve"> </w:t>
      </w:r>
      <w:r>
        <w:rPr>
          <w:rFonts w:ascii="FangSong" w:hAnsi="FangSong" w:eastAsia="FangSong" w:cs="FangSong"/>
          <w:sz w:val="22"/>
          <w:szCs w:val="22"/>
          <w:spacing w:val="-10"/>
        </w:rPr>
        <w:t>产生都会影响企业系统性运营的顺畅和效能。营销效果越好，对后端的生</w:t>
      </w:r>
      <w:r>
        <w:rPr>
          <w:rFonts w:ascii="FangSong" w:hAnsi="FangSong" w:eastAsia="FangSong" w:cs="FangSong"/>
          <w:sz w:val="22"/>
          <w:szCs w:val="22"/>
          <w:spacing w:val="-11"/>
        </w:rPr>
        <w:t>产、</w:t>
      </w:r>
      <w:r>
        <w:rPr>
          <w:rFonts w:ascii="FangSong" w:hAnsi="FangSong" w:eastAsia="FangSong" w:cs="FangSong"/>
          <w:sz w:val="22"/>
          <w:szCs w:val="22"/>
        </w:rPr>
        <w:t xml:space="preserve"> </w:t>
      </w:r>
      <w:r>
        <w:rPr>
          <w:rFonts w:ascii="FangSong" w:hAnsi="FangSong" w:eastAsia="FangSong" w:cs="FangSong"/>
          <w:sz w:val="22"/>
          <w:szCs w:val="22"/>
          <w:spacing w:val="-7"/>
        </w:rPr>
        <w:t>采购、运营的倒逼压力就会越大。传统的、封闭的</w:t>
      </w:r>
      <w:r>
        <w:rPr>
          <w:rFonts w:ascii="FangSong" w:hAnsi="FangSong" w:eastAsia="FangSong" w:cs="FangSong"/>
          <w:sz w:val="22"/>
          <w:szCs w:val="22"/>
          <w:spacing w:val="-8"/>
        </w:rPr>
        <w:t>供应链环境和采购系统，</w:t>
      </w:r>
      <w:r>
        <w:rPr>
          <w:rFonts w:ascii="FangSong" w:hAnsi="FangSong" w:eastAsia="FangSong" w:cs="FangSong"/>
          <w:sz w:val="22"/>
          <w:szCs w:val="22"/>
        </w:rPr>
        <w:t xml:space="preserve">  </w:t>
      </w:r>
      <w:r>
        <w:rPr>
          <w:sz w:val="22"/>
          <w:szCs w:val="22"/>
          <w:spacing w:val="-1"/>
        </w:rPr>
        <w:t>已经无法支持企业部门之间的协同和快速发展，落后的理念和管理系</w:t>
      </w:r>
      <w:r>
        <w:rPr>
          <w:sz w:val="22"/>
          <w:szCs w:val="22"/>
          <w:spacing w:val="-2"/>
        </w:rPr>
        <w:t>统导</w:t>
      </w:r>
      <w:r>
        <w:rPr>
          <w:sz w:val="22"/>
          <w:szCs w:val="22"/>
        </w:rPr>
        <w:t xml:space="preserve">  </w:t>
      </w:r>
      <w:r>
        <w:rPr>
          <w:rFonts w:ascii="FangSong" w:hAnsi="FangSong" w:eastAsia="FangSong" w:cs="FangSong"/>
          <w:sz w:val="22"/>
          <w:szCs w:val="22"/>
          <w:spacing w:val="1"/>
        </w:rPr>
        <w:t>致企业支出巨额的无效成本，企业急需通过数字化手段进行采购系统重构</w:t>
      </w:r>
      <w:r>
        <w:rPr>
          <w:rFonts w:ascii="FangSong" w:hAnsi="FangSong" w:eastAsia="FangSong" w:cs="FangSong"/>
          <w:sz w:val="22"/>
          <w:szCs w:val="22"/>
          <w:spacing w:val="11"/>
        </w:rPr>
        <w:t xml:space="preserve"> </w:t>
      </w:r>
      <w:r>
        <w:rPr>
          <w:sz w:val="22"/>
          <w:szCs w:val="22"/>
          <w:spacing w:val="-8"/>
        </w:rPr>
        <w:t>和升级。</w:t>
      </w:r>
    </w:p>
    <w:p>
      <w:pPr>
        <w:rPr>
          <w:rFonts w:ascii="Arial"/>
          <w:sz w:val="21"/>
        </w:rPr>
      </w:pPr>
      <w:r/>
    </w:p>
    <w:p>
      <w:pPr>
        <w:rPr>
          <w:rFonts w:ascii="Arial"/>
          <w:sz w:val="21"/>
        </w:rPr>
      </w:pPr>
      <w:r/>
    </w:p>
    <w:p>
      <w:pPr>
        <w:spacing w:line="241" w:lineRule="auto"/>
        <w:rPr>
          <w:rFonts w:ascii="Arial"/>
          <w:sz w:val="21"/>
        </w:rPr>
      </w:pPr>
      <w:r/>
    </w:p>
    <w:p>
      <w:pPr>
        <w:pStyle w:val="BodyText"/>
        <w:ind w:left="4"/>
        <w:spacing w:before="107" w:line="219" w:lineRule="auto"/>
        <w:outlineLvl w:val="6"/>
        <w:rPr>
          <w:sz w:val="33"/>
          <w:szCs w:val="33"/>
        </w:rPr>
      </w:pPr>
      <w:r>
        <w:rPr>
          <w:sz w:val="33"/>
          <w:szCs w:val="33"/>
          <w:b/>
          <w:bCs/>
          <w:spacing w:val="-1"/>
        </w:rPr>
        <w:t>4.1</w:t>
      </w:r>
      <w:r>
        <w:rPr>
          <w:sz w:val="33"/>
          <w:szCs w:val="33"/>
          <w:spacing w:val="-1"/>
        </w:rPr>
        <w:t xml:space="preserve">  </w:t>
      </w:r>
      <w:r>
        <w:rPr>
          <w:sz w:val="33"/>
          <w:szCs w:val="33"/>
          <w:b/>
          <w:bCs/>
          <w:spacing w:val="-1"/>
        </w:rPr>
        <w:t>采购面临的挑战</w:t>
      </w:r>
    </w:p>
    <w:p>
      <w:pPr>
        <w:spacing w:line="351" w:lineRule="auto"/>
        <w:rPr>
          <w:rFonts w:ascii="Arial"/>
          <w:sz w:val="21"/>
        </w:rPr>
      </w:pPr>
      <w:r/>
    </w:p>
    <w:p>
      <w:pPr>
        <w:spacing w:line="351" w:lineRule="auto"/>
        <w:rPr>
          <w:rFonts w:ascii="Arial"/>
          <w:sz w:val="21"/>
        </w:rPr>
      </w:pPr>
      <w:r/>
    </w:p>
    <w:p>
      <w:pPr>
        <w:pStyle w:val="BodyText"/>
        <w:ind w:right="674" w:firstLine="440"/>
        <w:spacing w:before="72" w:line="265" w:lineRule="auto"/>
        <w:rPr>
          <w:sz w:val="22"/>
          <w:szCs w:val="22"/>
        </w:rPr>
      </w:pPr>
      <w:r>
        <w:rPr>
          <w:sz w:val="22"/>
          <w:szCs w:val="22"/>
          <w:spacing w:val="1"/>
        </w:rPr>
        <w:t>每个采购人员都梦想着，周一在公司的采购工作能像周日在家购物那</w:t>
      </w:r>
      <w:r>
        <w:rPr>
          <w:sz w:val="22"/>
          <w:szCs w:val="22"/>
          <w:spacing w:val="4"/>
        </w:rPr>
        <w:t xml:space="preserve"> </w:t>
      </w:r>
      <w:r>
        <w:rPr>
          <w:sz w:val="22"/>
          <w:szCs w:val="22"/>
          <w:spacing w:val="-5"/>
        </w:rPr>
        <w:t>样方便、优雅。但是现在的采购过程却面临着以下诸多挑战。</w:t>
      </w:r>
    </w:p>
    <w:p>
      <w:pPr>
        <w:spacing w:line="356" w:lineRule="auto"/>
        <w:rPr>
          <w:rFonts w:ascii="Arial"/>
          <w:sz w:val="21"/>
        </w:rPr>
      </w:pPr>
      <w:r/>
    </w:p>
    <w:p>
      <w:pPr>
        <w:pStyle w:val="BodyText"/>
        <w:ind w:left="3"/>
        <w:spacing w:before="88" w:line="219" w:lineRule="auto"/>
        <w:outlineLvl w:val="6"/>
        <w:rPr>
          <w:sz w:val="27"/>
          <w:szCs w:val="27"/>
        </w:rPr>
      </w:pPr>
      <w:r>
        <w:rPr>
          <w:sz w:val="27"/>
          <w:szCs w:val="27"/>
          <w:b/>
          <w:bCs/>
          <w:spacing w:val="-13"/>
        </w:rPr>
        <w:t>4.1.1</w:t>
      </w:r>
      <w:r>
        <w:rPr>
          <w:sz w:val="27"/>
          <w:szCs w:val="27"/>
          <w:spacing w:val="-13"/>
        </w:rPr>
        <w:t xml:space="preserve">  </w:t>
      </w:r>
      <w:r>
        <w:rPr>
          <w:sz w:val="27"/>
          <w:szCs w:val="27"/>
          <w:b/>
          <w:bCs/>
          <w:spacing w:val="-13"/>
        </w:rPr>
        <w:t>采购流程不顺畅</w:t>
      </w:r>
    </w:p>
    <w:p>
      <w:pPr>
        <w:spacing w:line="326" w:lineRule="auto"/>
        <w:rPr>
          <w:rFonts w:ascii="Arial"/>
          <w:sz w:val="21"/>
        </w:rPr>
      </w:pPr>
      <w:r/>
    </w:p>
    <w:p>
      <w:pPr>
        <w:pStyle w:val="BodyText"/>
        <w:ind w:right="709" w:firstLine="440"/>
        <w:spacing w:before="71" w:line="275" w:lineRule="auto"/>
        <w:jc w:val="both"/>
        <w:rPr>
          <w:sz w:val="22"/>
          <w:szCs w:val="22"/>
        </w:rPr>
      </w:pPr>
      <w:r>
        <w:rPr>
          <w:sz w:val="22"/>
          <w:szCs w:val="22"/>
        </w:rPr>
        <w:t>采购政策和工具以流程为导向，存在各种严格的</w:t>
      </w:r>
      <w:r>
        <w:rPr>
          <w:sz w:val="22"/>
          <w:szCs w:val="22"/>
          <w:spacing w:val="-1"/>
        </w:rPr>
        <w:t>管控和评估手段，但</w:t>
      </w:r>
      <w:r>
        <w:rPr>
          <w:sz w:val="22"/>
          <w:szCs w:val="22"/>
        </w:rPr>
        <w:t xml:space="preserve"> </w:t>
      </w:r>
      <w:r>
        <w:rPr>
          <w:sz w:val="22"/>
          <w:szCs w:val="22"/>
          <w:spacing w:val="-7"/>
        </w:rPr>
        <w:t>却忽略了用户体验和成果。因此，采购人员觉得现有的采购流程过于烦琐、</w:t>
      </w:r>
      <w:r>
        <w:rPr>
          <w:sz w:val="22"/>
          <w:szCs w:val="22"/>
          <w:spacing w:val="10"/>
        </w:rPr>
        <w:t xml:space="preserve"> </w:t>
      </w:r>
      <w:r>
        <w:rPr>
          <w:sz w:val="22"/>
          <w:szCs w:val="22"/>
          <w:spacing w:val="-4"/>
        </w:rPr>
        <w:t>缓慢和僵化，在他们看来，采购流程是绊脚石，而非一种有用的工具。</w:t>
      </w:r>
    </w:p>
    <w:p>
      <w:pPr>
        <w:pStyle w:val="BodyText"/>
        <w:ind w:right="610" w:firstLine="440"/>
        <w:spacing w:before="99" w:line="269" w:lineRule="auto"/>
        <w:jc w:val="both"/>
        <w:rPr>
          <w:sz w:val="22"/>
          <w:szCs w:val="22"/>
        </w:rPr>
      </w:pPr>
      <w:r>
        <w:rPr>
          <w:sz w:val="22"/>
          <w:szCs w:val="22"/>
        </w:rPr>
        <w:t>不可否认，许多企业已经在部署电子采购系统，甚至是云采购工具。  </w:t>
      </w:r>
      <w:r>
        <w:rPr>
          <w:sz w:val="22"/>
          <w:szCs w:val="22"/>
          <w:spacing w:val="-10"/>
        </w:rPr>
        <w:t>但是，在不改变既有烦琐采购流程的前提下，仅仅部署一些新的软件或工</w:t>
      </w:r>
      <w:r>
        <w:rPr>
          <w:sz w:val="22"/>
          <w:szCs w:val="22"/>
          <w:spacing w:val="-11"/>
        </w:rPr>
        <w:t>具，</w:t>
      </w:r>
      <w:r>
        <w:rPr>
          <w:sz w:val="22"/>
          <w:szCs w:val="22"/>
        </w:rPr>
        <w:t xml:space="preserve"> </w:t>
      </w:r>
      <w:r>
        <w:rPr>
          <w:sz w:val="22"/>
          <w:szCs w:val="22"/>
          <w:spacing w:val="-7"/>
        </w:rPr>
        <w:t>并不能解决根本性的问题。</w:t>
      </w:r>
    </w:p>
    <w:p>
      <w:pPr>
        <w:spacing w:line="269" w:lineRule="auto"/>
        <w:sectPr>
          <w:pgSz w:w="8720" w:h="13090"/>
          <w:pgMar w:top="370" w:right="290" w:bottom="0" w:left="679" w:header="0" w:footer="0" w:gutter="0"/>
        </w:sectPr>
        <w:rPr>
          <w:sz w:val="22"/>
          <w:szCs w:val="22"/>
        </w:rPr>
      </w:pPr>
    </w:p>
    <w:p>
      <w:pPr>
        <w:spacing w:before="69"/>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42918" cy="336580"/>
            <wp:effectExtent l="0" t="0" r="0" b="0"/>
            <wp:docPr id="194" name="IM 194"/>
            <wp:cNvGraphicFramePr/>
            <a:graphic>
              <a:graphicData uri="http://schemas.openxmlformats.org/drawingml/2006/picture">
                <pic:pic>
                  <pic:nvPicPr>
                    <pic:cNvPr id="194" name="IM 194"/>
                    <pic:cNvPicPr/>
                  </pic:nvPicPr>
                  <pic:blipFill>
                    <a:blip r:embed="rId104"/>
                    <a:stretch>
                      <a:fillRect/>
                    </a:stretch>
                  </pic:blipFill>
                  <pic:spPr>
                    <a:xfrm rot="0">
                      <a:off x="0" y="0"/>
                      <a:ext cx="342918" cy="336580"/>
                    </a:xfrm>
                    <a:prstGeom prst="rect">
                      <a:avLst/>
                    </a:prstGeom>
                  </pic:spPr>
                </pic:pic>
              </a:graphicData>
            </a:graphic>
          </wp:inline>
        </w:drawing>
      </w:r>
      <w:r>
        <w:rPr>
          <w:rFonts w:ascii="YouYuan" w:hAnsi="YouYuan" w:eastAsia="YouYuan" w:cs="YouYuan"/>
          <w:sz w:val="18"/>
          <w:szCs w:val="18"/>
          <w:spacing w:val="7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55" w:lineRule="auto"/>
        <w:rPr>
          <w:rFonts w:ascii="Arial"/>
          <w:sz w:val="21"/>
        </w:rPr>
      </w:pPr>
      <w:r/>
    </w:p>
    <w:p>
      <w:pPr>
        <w:pStyle w:val="BodyText"/>
        <w:ind w:left="690"/>
        <w:spacing w:before="88" w:line="219" w:lineRule="auto"/>
        <w:outlineLvl w:val="6"/>
        <w:rPr>
          <w:sz w:val="27"/>
          <w:szCs w:val="27"/>
        </w:rPr>
      </w:pPr>
      <w:r>
        <w:rPr>
          <w:rFonts w:ascii="Times New Roman" w:hAnsi="Times New Roman" w:eastAsia="Times New Roman" w:cs="Times New Roman"/>
          <w:sz w:val="27"/>
          <w:szCs w:val="27"/>
          <w:b/>
          <w:bCs/>
          <w:spacing w:val="-1"/>
        </w:rPr>
        <w:t>4.1.2    </w:t>
      </w:r>
      <w:r>
        <w:rPr>
          <w:sz w:val="27"/>
          <w:szCs w:val="27"/>
          <w:b/>
          <w:bCs/>
          <w:spacing w:val="-1"/>
        </w:rPr>
        <w:t>采购与供应之间缺乏有效协同</w:t>
      </w:r>
    </w:p>
    <w:p>
      <w:pPr>
        <w:spacing w:line="330" w:lineRule="auto"/>
        <w:rPr>
          <w:rFonts w:ascii="Arial"/>
          <w:sz w:val="21"/>
        </w:rPr>
      </w:pPr>
      <w:r/>
    </w:p>
    <w:p>
      <w:pPr>
        <w:pStyle w:val="BodyText"/>
        <w:ind w:left="690" w:right="18" w:firstLine="470"/>
        <w:spacing w:before="71" w:line="290" w:lineRule="auto"/>
        <w:jc w:val="both"/>
        <w:rPr>
          <w:sz w:val="22"/>
          <w:szCs w:val="22"/>
        </w:rPr>
      </w:pPr>
      <w:r>
        <w:rPr>
          <w:sz w:val="22"/>
          <w:szCs w:val="22"/>
        </w:rPr>
        <w:t>企业的采购需求需要与供应商的各项承诺相对应，采购需求会具体到</w:t>
      </w:r>
      <w:r>
        <w:rPr>
          <w:sz w:val="22"/>
          <w:szCs w:val="22"/>
          <w:spacing w:val="14"/>
        </w:rPr>
        <w:t xml:space="preserve"> </w:t>
      </w:r>
      <w:r>
        <w:rPr>
          <w:sz w:val="22"/>
          <w:szCs w:val="22"/>
          <w:spacing w:val="1"/>
        </w:rPr>
        <w:t>物料种类、采购数量、采购时间、交货地点、成本预算，这需要供应商对</w:t>
      </w:r>
      <w:r>
        <w:rPr>
          <w:sz w:val="22"/>
          <w:szCs w:val="22"/>
          <w:spacing w:val="6"/>
        </w:rPr>
        <w:t xml:space="preserve"> </w:t>
      </w:r>
      <w:r>
        <w:rPr>
          <w:sz w:val="22"/>
          <w:szCs w:val="22"/>
          <w:spacing w:val="1"/>
        </w:rPr>
        <w:t>这些具体要求一一对应匹配。如果需要供应商重新生产，则需要工厂的承</w:t>
      </w:r>
      <w:r>
        <w:rPr>
          <w:sz w:val="22"/>
          <w:szCs w:val="22"/>
          <w:spacing w:val="7"/>
        </w:rPr>
        <w:t xml:space="preserve"> </w:t>
      </w:r>
      <w:r>
        <w:rPr>
          <w:sz w:val="22"/>
          <w:szCs w:val="22"/>
          <w:spacing w:val="1"/>
        </w:rPr>
        <w:t>诺；如果需要转库，则需要供应商给予转库承诺；如果需要安排</w:t>
      </w:r>
      <w:r>
        <w:rPr>
          <w:sz w:val="22"/>
          <w:szCs w:val="22"/>
        </w:rPr>
        <w:t>运输，则 </w:t>
      </w:r>
      <w:r>
        <w:rPr>
          <w:sz w:val="22"/>
          <w:szCs w:val="22"/>
          <w:spacing w:val="1"/>
        </w:rPr>
        <w:t>需要与供应商确认运输承诺。因此，供应商与企</w:t>
      </w:r>
      <w:r>
        <w:rPr>
          <w:sz w:val="22"/>
          <w:szCs w:val="22"/>
        </w:rPr>
        <w:t>业采购部门之间的有效协 </w:t>
      </w:r>
      <w:r>
        <w:rPr>
          <w:sz w:val="22"/>
          <w:szCs w:val="22"/>
          <w:spacing w:val="1"/>
        </w:rPr>
        <w:t>同至关重要，但在实际运行中，由于缺乏一致的采购和供应理念，以及缺</w:t>
      </w:r>
      <w:r>
        <w:rPr>
          <w:sz w:val="22"/>
          <w:szCs w:val="22"/>
          <w:spacing w:val="5"/>
        </w:rPr>
        <w:t xml:space="preserve"> </w:t>
      </w:r>
      <w:r>
        <w:rPr>
          <w:sz w:val="22"/>
          <w:szCs w:val="22"/>
          <w:spacing w:val="-4"/>
        </w:rPr>
        <w:t>乏有效的系统支持，企业采购与供应商协同这一部分面临很大挑战。</w:t>
      </w:r>
    </w:p>
    <w:p>
      <w:pPr>
        <w:pStyle w:val="BodyText"/>
        <w:ind w:left="690" w:firstLine="470"/>
        <w:spacing w:before="119" w:line="275" w:lineRule="auto"/>
        <w:jc w:val="both"/>
        <w:rPr>
          <w:sz w:val="22"/>
          <w:szCs w:val="22"/>
        </w:rPr>
      </w:pPr>
      <w:r>
        <w:rPr>
          <w:sz w:val="22"/>
          <w:szCs w:val="22"/>
          <w:spacing w:val="1"/>
        </w:rPr>
        <w:t>企业整体性、系统性的运营能力一般包括产品研发、智能制造、市场</w:t>
      </w:r>
      <w:r>
        <w:rPr>
          <w:sz w:val="22"/>
          <w:szCs w:val="22"/>
          <w:spacing w:val="2"/>
        </w:rPr>
        <w:t xml:space="preserve"> </w:t>
      </w:r>
      <w:r>
        <w:rPr>
          <w:sz w:val="22"/>
          <w:szCs w:val="22"/>
          <w:spacing w:val="1"/>
        </w:rPr>
        <w:t>营销、业务拓展、成本控制和供应链协同等部</w:t>
      </w:r>
      <w:r>
        <w:rPr>
          <w:sz w:val="22"/>
          <w:szCs w:val="22"/>
        </w:rPr>
        <w:t>分，而采购环节是其中重要 </w:t>
      </w:r>
      <w:r>
        <w:rPr>
          <w:sz w:val="22"/>
          <w:szCs w:val="22"/>
        </w:rPr>
        <w:t>的组成部分。核心物料通过协议采购、非核心物料和有关服务通过社会化</w:t>
      </w:r>
      <w:r>
        <w:rPr>
          <w:sz w:val="22"/>
          <w:szCs w:val="22"/>
          <w:spacing w:val="18"/>
        </w:rPr>
        <w:t xml:space="preserve"> </w:t>
      </w:r>
      <w:r>
        <w:rPr>
          <w:sz w:val="22"/>
          <w:szCs w:val="22"/>
          <w:spacing w:val="-4"/>
        </w:rPr>
        <w:t>采购的管理理念，可加强企业与供应商之间的有效沟</w:t>
      </w:r>
      <w:r>
        <w:rPr>
          <w:sz w:val="22"/>
          <w:szCs w:val="22"/>
          <w:spacing w:val="-5"/>
        </w:rPr>
        <w:t>通和协同。</w:t>
      </w:r>
    </w:p>
    <w:p>
      <w:pPr>
        <w:spacing w:line="386" w:lineRule="auto"/>
        <w:rPr>
          <w:rFonts w:ascii="Arial"/>
          <w:sz w:val="21"/>
        </w:rPr>
      </w:pPr>
      <w:r/>
    </w:p>
    <w:p>
      <w:pPr>
        <w:pStyle w:val="BodyText"/>
        <w:ind w:left="693"/>
        <w:spacing w:before="88" w:line="219" w:lineRule="auto"/>
        <w:outlineLvl w:val="6"/>
        <w:rPr>
          <w:sz w:val="27"/>
          <w:szCs w:val="27"/>
        </w:rPr>
      </w:pPr>
      <w:r>
        <w:rPr>
          <w:sz w:val="27"/>
          <w:szCs w:val="27"/>
          <w:b/>
          <w:bCs/>
          <w:spacing w:val="-10"/>
        </w:rPr>
        <w:t>4.1.3</w:t>
      </w:r>
      <w:r>
        <w:rPr>
          <w:sz w:val="27"/>
          <w:szCs w:val="27"/>
          <w:spacing w:val="24"/>
        </w:rPr>
        <w:t xml:space="preserve">  </w:t>
      </w:r>
      <w:r>
        <w:rPr>
          <w:sz w:val="27"/>
          <w:szCs w:val="27"/>
          <w:b/>
          <w:bCs/>
          <w:spacing w:val="-10"/>
        </w:rPr>
        <w:t>采购系统与财务系统的分隔</w:t>
      </w:r>
    </w:p>
    <w:p>
      <w:pPr>
        <w:spacing w:line="339" w:lineRule="auto"/>
        <w:rPr>
          <w:rFonts w:ascii="Arial"/>
          <w:sz w:val="21"/>
        </w:rPr>
      </w:pPr>
      <w:r/>
    </w:p>
    <w:p>
      <w:pPr>
        <w:pStyle w:val="BodyText"/>
        <w:ind w:left="690" w:right="36" w:firstLine="470"/>
        <w:spacing w:before="72" w:line="274" w:lineRule="auto"/>
        <w:jc w:val="both"/>
        <w:rPr>
          <w:sz w:val="22"/>
          <w:szCs w:val="22"/>
        </w:rPr>
      </w:pPr>
      <w:r>
        <w:rPr>
          <w:sz w:val="22"/>
          <w:szCs w:val="22"/>
        </w:rPr>
        <w:t>采购部门基本上沉浸在自己的专业领域，与财务</w:t>
      </w:r>
      <w:r>
        <w:rPr>
          <w:sz w:val="22"/>
          <w:szCs w:val="22"/>
          <w:spacing w:val="-1"/>
        </w:rPr>
        <w:t>部门有联系，但在流</w:t>
      </w:r>
      <w:r>
        <w:rPr>
          <w:sz w:val="22"/>
          <w:szCs w:val="22"/>
        </w:rPr>
        <w:t xml:space="preserve"> </w:t>
      </w:r>
      <w:r>
        <w:rPr>
          <w:sz w:val="22"/>
          <w:szCs w:val="22"/>
          <w:spacing w:val="1"/>
        </w:rPr>
        <w:t>程对接、系统对接上来说基本上还是隔断的，采购部门很少</w:t>
      </w:r>
      <w:r>
        <w:rPr>
          <w:sz w:val="22"/>
          <w:szCs w:val="22"/>
        </w:rPr>
        <w:t>与财务部门沟 </w:t>
      </w:r>
      <w:r>
        <w:rPr>
          <w:sz w:val="22"/>
          <w:szCs w:val="22"/>
          <w:spacing w:val="-4"/>
        </w:rPr>
        <w:t>通有关采购的问题。</w:t>
      </w:r>
    </w:p>
    <w:p>
      <w:pPr>
        <w:pStyle w:val="BodyText"/>
        <w:ind w:left="690" w:right="21" w:firstLine="470"/>
        <w:spacing w:before="101" w:line="290" w:lineRule="auto"/>
        <w:jc w:val="both"/>
        <w:rPr>
          <w:sz w:val="22"/>
          <w:szCs w:val="22"/>
        </w:rPr>
      </w:pPr>
      <w:r>
        <w:rPr>
          <w:sz w:val="22"/>
          <w:szCs w:val="22"/>
        </w:rPr>
        <w:t>企业领导会经常需要财务部门提交有关经营数据，但很多数据其实来</w:t>
      </w:r>
      <w:r>
        <w:rPr>
          <w:sz w:val="22"/>
          <w:szCs w:val="22"/>
          <w:spacing w:val="8"/>
        </w:rPr>
        <w:t xml:space="preserve"> </w:t>
      </w:r>
      <w:r>
        <w:rPr>
          <w:sz w:val="22"/>
          <w:szCs w:val="22"/>
          <w:spacing w:val="1"/>
        </w:rPr>
        <w:t>自业务部门，出现的问题很多也是业务端造</w:t>
      </w:r>
      <w:r>
        <w:rPr>
          <w:sz w:val="22"/>
          <w:szCs w:val="22"/>
        </w:rPr>
        <w:t>成的。如果业务端不做改变就 </w:t>
      </w:r>
      <w:r>
        <w:rPr>
          <w:sz w:val="22"/>
          <w:szCs w:val="22"/>
          <w:spacing w:val="1"/>
        </w:rPr>
        <w:t>会增加财务管理的难度和财务风险，但在过去的管理模式中，业务问题只</w:t>
      </w:r>
      <w:r>
        <w:rPr>
          <w:sz w:val="22"/>
          <w:szCs w:val="22"/>
          <w:spacing w:val="8"/>
        </w:rPr>
        <w:t xml:space="preserve"> </w:t>
      </w:r>
      <w:r>
        <w:rPr>
          <w:sz w:val="22"/>
          <w:szCs w:val="22"/>
          <w:spacing w:val="1"/>
        </w:rPr>
        <w:t>与业务部门进行沟通，而业务部门也不会从财务的角度看问题。采购部门 </w:t>
      </w:r>
      <w:r>
        <w:rPr>
          <w:sz w:val="22"/>
          <w:szCs w:val="22"/>
          <w:spacing w:val="4"/>
        </w:rPr>
        <w:t>也上线了采购系统，财务人员会使用采购系统吗?或者财务管理的价值体</w:t>
      </w:r>
      <w:r>
        <w:rPr>
          <w:sz w:val="22"/>
          <w:szCs w:val="22"/>
        </w:rPr>
        <w:t xml:space="preserve"> </w:t>
      </w:r>
      <w:r>
        <w:rPr>
          <w:sz w:val="22"/>
          <w:szCs w:val="22"/>
          <w:spacing w:val="3"/>
        </w:rPr>
        <w:t>现在哪里?首席财务官</w:t>
      </w:r>
      <w:r>
        <w:rPr>
          <w:sz w:val="22"/>
          <w:szCs w:val="22"/>
          <w:spacing w:val="-5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Chief  Financial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Officer</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CFO</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7"/>
        </w:rPr>
        <w:t xml:space="preserve"> </w:t>
      </w:r>
      <w:r>
        <w:rPr>
          <w:sz w:val="22"/>
          <w:szCs w:val="22"/>
          <w:spacing w:val="3"/>
        </w:rPr>
        <w:t>或者财务部门的领导</w:t>
      </w:r>
      <w:r>
        <w:rPr>
          <w:sz w:val="22"/>
          <w:szCs w:val="22"/>
        </w:rPr>
        <w:t xml:space="preserve"> </w:t>
      </w:r>
      <w:r>
        <w:rPr>
          <w:sz w:val="22"/>
          <w:szCs w:val="22"/>
          <w:spacing w:val="-5"/>
        </w:rPr>
        <w:t>所面临的采购问题有哪些呢?</w:t>
      </w:r>
    </w:p>
    <w:p>
      <w:pPr>
        <w:pStyle w:val="BodyText"/>
        <w:ind w:left="690" w:right="4" w:firstLine="473"/>
        <w:spacing w:before="108" w:line="282" w:lineRule="auto"/>
        <w:jc w:val="both"/>
        <w:rPr>
          <w:sz w:val="22"/>
          <w:szCs w:val="22"/>
        </w:rPr>
      </w:pPr>
      <w:r>
        <w:rPr>
          <w:sz w:val="22"/>
          <w:szCs w:val="22"/>
          <w:b/>
          <w:bCs/>
        </w:rPr>
        <w:t>第一，业务流程管控。</w:t>
      </w:r>
      <w:r>
        <w:rPr>
          <w:sz w:val="22"/>
          <w:szCs w:val="22"/>
        </w:rPr>
        <w:t>这是一个老生常谈的问题。实际上很多业务流</w:t>
      </w:r>
      <w:r>
        <w:rPr>
          <w:sz w:val="22"/>
          <w:szCs w:val="22"/>
          <w:spacing w:val="2"/>
        </w:rPr>
        <w:t xml:space="preserve"> </w:t>
      </w:r>
      <w:r>
        <w:rPr>
          <w:sz w:val="22"/>
          <w:szCs w:val="22"/>
        </w:rPr>
        <w:t>程和财务之间的数据是隔离的，流程之间也是相对隔离的。财务部门做了</w:t>
      </w:r>
      <w:r>
        <w:rPr>
          <w:sz w:val="22"/>
          <w:szCs w:val="22"/>
          <w:spacing w:val="17"/>
        </w:rPr>
        <w:t xml:space="preserve"> </w:t>
      </w:r>
      <w:r>
        <w:rPr>
          <w:sz w:val="22"/>
          <w:szCs w:val="22"/>
        </w:rPr>
        <w:t>很多工作，包括数据抽取、分析、展现等，但几乎都是事后分析。即使财</w:t>
      </w:r>
      <w:r>
        <w:rPr>
          <w:sz w:val="22"/>
          <w:szCs w:val="22"/>
          <w:spacing w:val="17"/>
        </w:rPr>
        <w:t xml:space="preserve"> </w:t>
      </w:r>
      <w:r>
        <w:rPr>
          <w:sz w:val="22"/>
          <w:szCs w:val="22"/>
        </w:rPr>
        <w:t>务人员有能力做到实时分析，但由于很多业务</w:t>
      </w:r>
      <w:r>
        <w:rPr>
          <w:sz w:val="22"/>
          <w:szCs w:val="22"/>
          <w:spacing w:val="-1"/>
        </w:rPr>
        <w:t>流程并不在统一的数据共享</w:t>
      </w:r>
    </w:p>
    <w:p>
      <w:pPr>
        <w:spacing w:line="282" w:lineRule="auto"/>
        <w:sectPr>
          <w:pgSz w:w="8720" w:h="13120"/>
          <w:pgMar w:top="400" w:right="706" w:bottom="0" w:left="220" w:header="0" w:footer="0" w:gutter="0"/>
        </w:sectPr>
        <w:rPr>
          <w:sz w:val="22"/>
          <w:szCs w:val="22"/>
        </w:rPr>
      </w:pPr>
    </w:p>
    <w:p>
      <w:pPr>
        <w:ind w:left="5570"/>
        <w:spacing w:before="275" w:line="222" w:lineRule="auto"/>
        <w:rPr>
          <w:rFonts w:ascii="FangSong" w:hAnsi="FangSong" w:eastAsia="FangSong" w:cs="FangSong"/>
          <w:sz w:val="16"/>
          <w:szCs w:val="16"/>
        </w:rPr>
      </w:pPr>
      <w:r>
        <w:drawing>
          <wp:anchor distT="0" distB="0" distL="0" distR="0" simplePos="0" relativeHeight="251944960" behindDoc="0" locked="0" layoutInCell="0" allowOverlap="1">
            <wp:simplePos x="0" y="0"/>
            <wp:positionH relativeFrom="page">
              <wp:posOffset>5003801</wp:posOffset>
            </wp:positionH>
            <wp:positionV relativeFrom="page">
              <wp:posOffset>292089</wp:posOffset>
            </wp:positionV>
            <wp:extent cx="355598" cy="349276"/>
            <wp:effectExtent l="0" t="0" r="0" b="0"/>
            <wp:wrapNone/>
            <wp:docPr id="196" name="IM 196"/>
            <wp:cNvGraphicFramePr/>
            <a:graphic>
              <a:graphicData uri="http://schemas.openxmlformats.org/drawingml/2006/picture">
                <pic:pic>
                  <pic:nvPicPr>
                    <pic:cNvPr id="196" name="IM 196"/>
                    <pic:cNvPicPr/>
                  </pic:nvPicPr>
                  <pic:blipFill>
                    <a:blip r:embed="rId105"/>
                    <a:stretch>
                      <a:fillRect/>
                    </a:stretch>
                  </pic:blipFill>
                  <pic:spPr>
                    <a:xfrm rot="0">
                      <a:off x="0" y="0"/>
                      <a:ext cx="355598" cy="349276"/>
                    </a:xfrm>
                    <a:prstGeom prst="rect">
                      <a:avLst/>
                    </a:prstGeom>
                  </pic:spPr>
                </pic:pic>
              </a:graphicData>
            </a:graphic>
          </wp:anchor>
        </w:drawing>
      </w:r>
      <w:r>
        <w:rPr>
          <w:rFonts w:ascii="FangSong" w:hAnsi="FangSong" w:eastAsia="FangSong" w:cs="FangSong"/>
          <w:sz w:val="16"/>
          <w:szCs w:val="16"/>
          <w:spacing w:val="8"/>
        </w:rPr>
        <w:t>第4章</w:t>
      </w:r>
      <w:r>
        <w:rPr>
          <w:rFonts w:ascii="FangSong" w:hAnsi="FangSong" w:eastAsia="FangSong" w:cs="FangSong"/>
          <w:sz w:val="16"/>
          <w:szCs w:val="16"/>
          <w:spacing w:val="33"/>
        </w:rPr>
        <w:t xml:space="preserve">  </w:t>
      </w:r>
      <w:r>
        <w:rPr>
          <w:rFonts w:ascii="FangSong" w:hAnsi="FangSong" w:eastAsia="FangSong" w:cs="FangSong"/>
          <w:sz w:val="16"/>
          <w:szCs w:val="16"/>
          <w:spacing w:val="8"/>
        </w:rPr>
        <w:t>采购数字化</w:t>
      </w:r>
    </w:p>
    <w:p>
      <w:pPr>
        <w:spacing w:line="252" w:lineRule="auto"/>
        <w:rPr>
          <w:rFonts w:ascii="Arial"/>
          <w:sz w:val="21"/>
        </w:rPr>
      </w:pPr>
      <w:r/>
    </w:p>
    <w:p>
      <w:pPr>
        <w:spacing w:line="253" w:lineRule="auto"/>
        <w:rPr>
          <w:rFonts w:ascii="Arial"/>
          <w:sz w:val="21"/>
        </w:rPr>
      </w:pPr>
      <w:r/>
    </w:p>
    <w:p>
      <w:pPr>
        <w:pStyle w:val="BodyText"/>
        <w:ind w:right="739"/>
        <w:spacing w:before="72" w:line="261" w:lineRule="auto"/>
        <w:rPr>
          <w:sz w:val="22"/>
          <w:szCs w:val="22"/>
        </w:rPr>
      </w:pPr>
      <w:r>
        <w:rPr>
          <w:sz w:val="22"/>
          <w:szCs w:val="22"/>
          <w:spacing w:val="1"/>
        </w:rPr>
        <w:t>平台里面，所以财务人员无法做到实时分析</w:t>
      </w:r>
      <w:r>
        <w:rPr>
          <w:sz w:val="22"/>
          <w:szCs w:val="22"/>
        </w:rPr>
        <w:t>。因此，财务分析没有与业务 </w:t>
      </w:r>
      <w:r>
        <w:rPr>
          <w:sz w:val="22"/>
          <w:szCs w:val="22"/>
          <w:spacing w:val="-4"/>
        </w:rPr>
        <w:t>联系起来，财务决策也就缺乏控制力。</w:t>
      </w:r>
    </w:p>
    <w:p>
      <w:pPr>
        <w:pStyle w:val="BodyText"/>
        <w:ind w:right="722" w:firstLine="460"/>
        <w:spacing w:before="100" w:line="285" w:lineRule="auto"/>
        <w:rPr>
          <w:sz w:val="22"/>
          <w:szCs w:val="22"/>
        </w:rPr>
      </w:pPr>
      <w:r>
        <w:rPr>
          <w:sz w:val="22"/>
          <w:szCs w:val="22"/>
        </w:rPr>
        <w:t>即使是上线了</w:t>
      </w:r>
      <w:r>
        <w:rPr>
          <w:rFonts w:ascii="Times New Roman" w:hAnsi="Times New Roman" w:eastAsia="Times New Roman" w:cs="Times New Roman"/>
          <w:sz w:val="22"/>
          <w:szCs w:val="22"/>
        </w:rPr>
        <w:t>ERP </w:t>
      </w:r>
      <w:r>
        <w:rPr>
          <w:sz w:val="22"/>
          <w:szCs w:val="22"/>
        </w:rPr>
        <w:t>系统的企业，在信息化方面非常有经验，但</w:t>
      </w:r>
      <w:r>
        <w:rPr>
          <w:sz w:val="22"/>
          <w:szCs w:val="22"/>
          <w:spacing w:val="-1"/>
        </w:rPr>
        <w:t>也没有</w:t>
      </w:r>
      <w:r>
        <w:rPr>
          <w:sz w:val="22"/>
          <w:szCs w:val="22"/>
        </w:rPr>
        <w:t xml:space="preserve"> </w:t>
      </w:r>
      <w:r>
        <w:rPr>
          <w:sz w:val="22"/>
          <w:szCs w:val="22"/>
        </w:rPr>
        <w:t>哪一家企业领导敢说所有的采购合同都在系统里面。同时，财务部门能看</w:t>
      </w:r>
      <w:r>
        <w:rPr>
          <w:sz w:val="22"/>
          <w:szCs w:val="22"/>
          <w:spacing w:val="18"/>
        </w:rPr>
        <w:t xml:space="preserve"> </w:t>
      </w:r>
      <w:r>
        <w:rPr>
          <w:sz w:val="22"/>
          <w:szCs w:val="22"/>
          <w:spacing w:val="1"/>
        </w:rPr>
        <w:t>到合同签订的状态、执行的状态，能看到合同</w:t>
      </w:r>
      <w:r>
        <w:rPr>
          <w:sz w:val="22"/>
          <w:szCs w:val="22"/>
        </w:rPr>
        <w:t>的付款节点，可以据此提前 </w:t>
      </w:r>
      <w:r>
        <w:rPr>
          <w:sz w:val="22"/>
          <w:szCs w:val="22"/>
          <w:spacing w:val="1"/>
        </w:rPr>
        <w:t>做付款计划。这其实会带来很多管理问题，</w:t>
      </w:r>
      <w:r>
        <w:rPr>
          <w:sz w:val="22"/>
          <w:szCs w:val="22"/>
        </w:rPr>
        <w:t>如对某些产品、某些采购业务 </w:t>
      </w:r>
      <w:r>
        <w:rPr>
          <w:sz w:val="22"/>
          <w:szCs w:val="22"/>
          <w:spacing w:val="-6"/>
        </w:rPr>
        <w:t>可能管控得比较好，而某些采购业务则管控得较差。</w:t>
      </w:r>
    </w:p>
    <w:p>
      <w:pPr>
        <w:pStyle w:val="BodyText"/>
        <w:ind w:right="640" w:firstLine="463"/>
        <w:spacing w:before="115" w:line="289" w:lineRule="auto"/>
        <w:rPr>
          <w:sz w:val="22"/>
          <w:szCs w:val="22"/>
        </w:rPr>
      </w:pPr>
      <w:r>
        <w:rPr>
          <w:sz w:val="22"/>
          <w:szCs w:val="22"/>
          <w:b/>
          <w:bCs/>
          <w:spacing w:val="-4"/>
        </w:rPr>
        <w:t>第二，财务结算风险。</w:t>
      </w:r>
      <w:r>
        <w:rPr>
          <w:sz w:val="22"/>
          <w:szCs w:val="22"/>
          <w:spacing w:val="27"/>
        </w:rPr>
        <w:t xml:space="preserve"> </w:t>
      </w:r>
      <w:r>
        <w:rPr>
          <w:sz w:val="22"/>
          <w:szCs w:val="22"/>
          <w:spacing w:val="-4"/>
        </w:rPr>
        <w:t>采购流程不打通会带来很多结算风险。</w:t>
      </w:r>
      <w:r>
        <w:rPr>
          <w:sz w:val="22"/>
          <w:szCs w:val="22"/>
          <w:spacing w:val="-5"/>
        </w:rPr>
        <w:t>如果一</w:t>
      </w:r>
      <w:r>
        <w:rPr>
          <w:sz w:val="22"/>
          <w:szCs w:val="22"/>
        </w:rPr>
        <w:t xml:space="preserve"> </w:t>
      </w:r>
      <w:r>
        <w:rPr>
          <w:sz w:val="22"/>
          <w:szCs w:val="22"/>
        </w:rPr>
        <w:t>家企业的采购流程分散在两个不同</w:t>
      </w:r>
      <w:r>
        <w:rPr>
          <w:rFonts w:ascii="Times New Roman" w:hAnsi="Times New Roman" w:eastAsia="Times New Roman" w:cs="Times New Roman"/>
          <w:sz w:val="22"/>
          <w:szCs w:val="22"/>
        </w:rPr>
        <w:t>ERP </w:t>
      </w:r>
      <w:r>
        <w:rPr>
          <w:sz w:val="22"/>
          <w:szCs w:val="22"/>
        </w:rPr>
        <w:t>系统内，采购员负责和供应</w:t>
      </w:r>
      <w:r>
        <w:rPr>
          <w:sz w:val="22"/>
          <w:szCs w:val="22"/>
          <w:spacing w:val="-1"/>
        </w:rPr>
        <w:t>商进行</w:t>
      </w:r>
      <w:r>
        <w:rPr>
          <w:sz w:val="22"/>
          <w:szCs w:val="22"/>
        </w:rPr>
        <w:t xml:space="preserve">  </w:t>
      </w:r>
      <w:r>
        <w:rPr>
          <w:sz w:val="22"/>
          <w:szCs w:val="22"/>
          <w:spacing w:val="-15"/>
        </w:rPr>
        <w:t>对账和“三单匹配”(采购单、出入库单和发票)。在采购员完成“三单匹配”、</w:t>
      </w:r>
      <w:r>
        <w:rPr>
          <w:sz w:val="22"/>
          <w:szCs w:val="22"/>
        </w:rPr>
        <w:t xml:space="preserve"> </w:t>
      </w:r>
      <w:r>
        <w:rPr>
          <w:sz w:val="22"/>
          <w:szCs w:val="22"/>
          <w:spacing w:val="1"/>
        </w:rPr>
        <w:t>把发票交到财务部门之前，财务部门是不知</w:t>
      </w:r>
      <w:r>
        <w:rPr>
          <w:sz w:val="22"/>
          <w:szCs w:val="22"/>
        </w:rPr>
        <w:t>道到底收了多少货、应该准备  </w:t>
      </w:r>
      <w:r>
        <w:rPr>
          <w:sz w:val="22"/>
          <w:szCs w:val="22"/>
        </w:rPr>
        <w:t>多少资金的，这导致有些发票交过来的时候就已经临近付款日期甚至过期</w:t>
      </w:r>
      <w:r>
        <w:rPr>
          <w:sz w:val="22"/>
          <w:szCs w:val="22"/>
          <w:spacing w:val="1"/>
        </w:rPr>
        <w:t xml:space="preserve">  </w:t>
      </w:r>
      <w:r>
        <w:rPr>
          <w:sz w:val="22"/>
          <w:szCs w:val="22"/>
          <w:spacing w:val="-5"/>
        </w:rPr>
        <w:t>了。在这样的情况下，财务结算实际上存在很大的风险。</w:t>
      </w:r>
    </w:p>
    <w:p>
      <w:pPr>
        <w:pStyle w:val="BodyText"/>
        <w:ind w:right="612" w:firstLine="463"/>
        <w:spacing w:before="86" w:line="284" w:lineRule="auto"/>
        <w:rPr>
          <w:sz w:val="22"/>
          <w:szCs w:val="22"/>
        </w:rPr>
      </w:pPr>
      <w:r>
        <w:rPr>
          <w:sz w:val="22"/>
          <w:szCs w:val="22"/>
          <w:b/>
          <w:bCs/>
          <w:spacing w:val="-7"/>
        </w:rPr>
        <w:t>第三，效率和准确性。</w:t>
      </w:r>
      <w:r>
        <w:rPr>
          <w:sz w:val="22"/>
          <w:szCs w:val="22"/>
          <w:spacing w:val="-7"/>
        </w:rPr>
        <w:t>至少90%的企业在采购、开发票、收发票、验真、</w:t>
      </w:r>
      <w:r>
        <w:rPr>
          <w:sz w:val="22"/>
          <w:szCs w:val="22"/>
          <w:spacing w:val="1"/>
        </w:rPr>
        <w:t xml:space="preserve"> </w:t>
      </w:r>
      <w:r>
        <w:rPr>
          <w:sz w:val="22"/>
          <w:szCs w:val="22"/>
          <w:spacing w:val="-7"/>
        </w:rPr>
        <w:t>结算这些环节中，财务人员会做重复工作，或者说完全通过系统无须重复、</w:t>
      </w:r>
      <w:r>
        <w:rPr>
          <w:sz w:val="22"/>
          <w:szCs w:val="22"/>
          <w:spacing w:val="5"/>
        </w:rPr>
        <w:t xml:space="preserve">  </w:t>
      </w:r>
      <w:r>
        <w:rPr>
          <w:sz w:val="22"/>
          <w:szCs w:val="22"/>
          <w:spacing w:val="1"/>
        </w:rPr>
        <w:t>人工干预就可以完成的情况很少。有些企业做</w:t>
      </w:r>
      <w:r>
        <w:rPr>
          <w:sz w:val="22"/>
          <w:szCs w:val="22"/>
        </w:rPr>
        <w:t>得好一点，有些企业做得差  </w:t>
      </w:r>
      <w:r>
        <w:rPr>
          <w:sz w:val="22"/>
          <w:szCs w:val="22"/>
          <w:spacing w:val="-6"/>
        </w:rPr>
        <w:t>一点。</w:t>
      </w:r>
    </w:p>
    <w:p>
      <w:pPr>
        <w:pStyle w:val="BodyText"/>
        <w:ind w:right="704" w:firstLine="460"/>
        <w:spacing w:before="88" w:line="290" w:lineRule="auto"/>
        <w:rPr>
          <w:sz w:val="22"/>
          <w:szCs w:val="22"/>
        </w:rPr>
      </w:pPr>
      <w:r>
        <w:rPr>
          <w:sz w:val="22"/>
          <w:szCs w:val="22"/>
          <w:spacing w:val="5"/>
        </w:rPr>
        <w:t>这些问题是怎么造成的呢?因为过去的管理系统关注的</w:t>
      </w:r>
      <w:r>
        <w:rPr>
          <w:sz w:val="22"/>
          <w:szCs w:val="22"/>
          <w:spacing w:val="4"/>
        </w:rPr>
        <w:t>重点和解决问</w:t>
      </w:r>
      <w:r>
        <w:rPr>
          <w:sz w:val="22"/>
          <w:szCs w:val="22"/>
        </w:rPr>
        <w:t xml:space="preserve"> </w:t>
      </w:r>
      <w:r>
        <w:rPr>
          <w:sz w:val="22"/>
          <w:szCs w:val="22"/>
          <w:spacing w:val="2"/>
        </w:rPr>
        <w:t>题的方向和现在的需求是有一定偏差的。企业通常会遵循“二八原则”,</w:t>
      </w:r>
      <w:r>
        <w:rPr>
          <w:sz w:val="22"/>
          <w:szCs w:val="22"/>
          <w:spacing w:val="1"/>
        </w:rPr>
        <w:t xml:space="preserve">  </w:t>
      </w:r>
      <w:r>
        <w:rPr>
          <w:sz w:val="22"/>
          <w:szCs w:val="22"/>
          <w:spacing w:val="4"/>
        </w:rPr>
        <w:t>即首先解决那20%最主要的问题，然后逐步解决剩下的问题。1</w:t>
      </w:r>
      <w:r>
        <w:rPr>
          <w:sz w:val="22"/>
          <w:szCs w:val="22"/>
          <w:spacing w:val="3"/>
        </w:rPr>
        <w:t>0多年前部</w:t>
      </w:r>
      <w:r>
        <w:rPr>
          <w:sz w:val="22"/>
          <w:szCs w:val="22"/>
        </w:rPr>
        <w:t xml:space="preserve"> </w:t>
      </w:r>
      <w:r>
        <w:rPr>
          <w:sz w:val="22"/>
          <w:szCs w:val="22"/>
          <w:spacing w:val="1"/>
        </w:rPr>
        <w:t>分企业开始做</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
        </w:rPr>
        <w:t>,   </w:t>
      </w:r>
      <w:r>
        <w:rPr>
          <w:sz w:val="22"/>
          <w:szCs w:val="22"/>
          <w:spacing w:val="1"/>
        </w:rPr>
        <w:t>整个企业靠</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6"/>
          <w:w w:val="101"/>
        </w:rPr>
        <w:t xml:space="preserve"> </w:t>
      </w:r>
      <w:r>
        <w:rPr>
          <w:sz w:val="22"/>
          <w:szCs w:val="22"/>
          <w:spacing w:val="1"/>
        </w:rPr>
        <w:t>支撑起运营、战略分析等，为财务端</w:t>
      </w:r>
      <w:r>
        <w:rPr>
          <w:sz w:val="22"/>
          <w:szCs w:val="22"/>
        </w:rPr>
        <w:t xml:space="preserve"> </w:t>
      </w:r>
      <w:r>
        <w:rPr>
          <w:sz w:val="22"/>
          <w:szCs w:val="22"/>
        </w:rPr>
        <w:t>提升效率所做的风险管控等可能就放在后面。过去企业最关注的就是如何</w:t>
      </w:r>
      <w:r>
        <w:rPr>
          <w:sz w:val="22"/>
          <w:szCs w:val="22"/>
          <w:spacing w:val="17"/>
        </w:rPr>
        <w:t xml:space="preserve"> </w:t>
      </w:r>
      <w:r>
        <w:rPr>
          <w:sz w:val="22"/>
          <w:szCs w:val="22"/>
        </w:rPr>
        <w:t>通过</w:t>
      </w:r>
      <w:r>
        <w:rPr>
          <w:rFonts w:ascii="Times New Roman" w:hAnsi="Times New Roman" w:eastAsia="Times New Roman" w:cs="Times New Roman"/>
          <w:sz w:val="22"/>
          <w:szCs w:val="22"/>
        </w:rPr>
        <w:t>ERP </w:t>
      </w:r>
      <w:r>
        <w:rPr>
          <w:sz w:val="22"/>
          <w:szCs w:val="22"/>
        </w:rPr>
        <w:t>解决原材料、辅料等问题，有很多遗漏，财务部门也有一些自己</w:t>
      </w:r>
      <w:r>
        <w:rPr>
          <w:sz w:val="22"/>
          <w:szCs w:val="22"/>
          <w:spacing w:val="12"/>
        </w:rPr>
        <w:t xml:space="preserve"> </w:t>
      </w:r>
      <w:r>
        <w:rPr>
          <w:sz w:val="22"/>
          <w:szCs w:val="22"/>
          <w:spacing w:val="-5"/>
        </w:rPr>
        <w:t>的需求和想法。部分企业的采购管理系统其实还是有待提高的。</w:t>
      </w:r>
    </w:p>
    <w:p>
      <w:pPr>
        <w:pStyle w:val="BodyText"/>
        <w:ind w:right="719" w:firstLine="460"/>
        <w:spacing w:before="131" w:line="275" w:lineRule="auto"/>
        <w:rPr>
          <w:sz w:val="22"/>
          <w:szCs w:val="22"/>
        </w:rPr>
      </w:pPr>
      <w:r>
        <w:rPr>
          <w:sz w:val="22"/>
          <w:szCs w:val="22"/>
          <w:spacing w:val="-7"/>
        </w:rPr>
        <w:t>另一个原因，就是覆盖的业务范围。过去企业关注的重点往往在计划、</w:t>
      </w:r>
      <w:r>
        <w:rPr>
          <w:sz w:val="22"/>
          <w:szCs w:val="22"/>
          <w:spacing w:val="16"/>
        </w:rPr>
        <w:t xml:space="preserve"> </w:t>
      </w:r>
      <w:r>
        <w:rPr>
          <w:sz w:val="22"/>
          <w:szCs w:val="22"/>
        </w:rPr>
        <w:t>订单和供应商协同上，这些都是以业务为导</w:t>
      </w:r>
      <w:r>
        <w:rPr>
          <w:sz w:val="22"/>
          <w:szCs w:val="22"/>
          <w:spacing w:val="-1"/>
        </w:rPr>
        <w:t>向的。例如，为解决实际业务</w:t>
      </w:r>
      <w:r>
        <w:rPr>
          <w:sz w:val="22"/>
          <w:szCs w:val="22"/>
        </w:rPr>
        <w:t xml:space="preserve"> </w:t>
      </w:r>
      <w:r>
        <w:rPr>
          <w:sz w:val="22"/>
          <w:szCs w:val="22"/>
          <w:spacing w:val="-7"/>
        </w:rPr>
        <w:t>问题而建设的各种体系，可能会忽视业务流程执行完之后就会面临的结算、</w:t>
      </w:r>
      <w:r>
        <w:rPr>
          <w:sz w:val="22"/>
          <w:szCs w:val="22"/>
          <w:spacing w:val="10"/>
        </w:rPr>
        <w:t xml:space="preserve"> </w:t>
      </w:r>
      <w:r>
        <w:rPr>
          <w:sz w:val="22"/>
          <w:szCs w:val="22"/>
          <w:spacing w:val="-6"/>
        </w:rPr>
        <w:t>对账、发票等各种各样的问题。</w:t>
      </w:r>
    </w:p>
    <w:p>
      <w:pPr>
        <w:spacing w:line="275" w:lineRule="auto"/>
        <w:sectPr>
          <w:pgSz w:w="8720" w:h="13090"/>
          <w:pgMar w:top="400" w:right="279" w:bottom="0" w:left="639" w:header="0" w:footer="0" w:gutter="0"/>
        </w:sectPr>
        <w:rPr>
          <w:sz w:val="22"/>
          <w:szCs w:val="22"/>
        </w:rPr>
      </w:pPr>
    </w:p>
    <w:p>
      <w:pPr>
        <w:spacing w:before="19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42863" cy="342912"/>
            <wp:effectExtent l="0" t="0" r="0" b="0"/>
            <wp:docPr id="198" name="IM 198"/>
            <wp:cNvGraphicFramePr/>
            <a:graphic>
              <a:graphicData uri="http://schemas.openxmlformats.org/drawingml/2006/picture">
                <pic:pic>
                  <pic:nvPicPr>
                    <pic:cNvPr id="198" name="IM 198"/>
                    <pic:cNvPicPr/>
                  </pic:nvPicPr>
                  <pic:blipFill>
                    <a:blip r:embed="rId106"/>
                    <a:stretch>
                      <a:fillRect/>
                    </a:stretch>
                  </pic:blipFill>
                  <pic:spPr>
                    <a:xfrm rot="0">
                      <a:off x="0" y="0"/>
                      <a:ext cx="342863" cy="342912"/>
                    </a:xfrm>
                    <a:prstGeom prst="rect">
                      <a:avLst/>
                    </a:prstGeom>
                  </pic:spPr>
                </pic:pic>
              </a:graphicData>
            </a:graphic>
          </wp:inline>
        </w:drawing>
      </w:r>
      <w:r>
        <w:rPr>
          <w:rFonts w:ascii="YouYuan" w:hAnsi="YouYuan" w:eastAsia="YouYuan" w:cs="YouYuan"/>
          <w:sz w:val="18"/>
          <w:szCs w:val="18"/>
          <w:spacing w:val="84"/>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27" w:lineRule="auto"/>
        <w:rPr>
          <w:rFonts w:ascii="Arial"/>
          <w:sz w:val="21"/>
        </w:rPr>
      </w:pPr>
      <w:r/>
    </w:p>
    <w:p>
      <w:pPr>
        <w:pStyle w:val="BodyText"/>
        <w:ind w:left="714"/>
        <w:spacing w:before="107" w:line="219" w:lineRule="auto"/>
        <w:outlineLvl w:val="6"/>
        <w:rPr>
          <w:sz w:val="33"/>
          <w:szCs w:val="33"/>
        </w:rPr>
      </w:pPr>
      <w:r>
        <w:rPr>
          <w:sz w:val="33"/>
          <w:szCs w:val="33"/>
          <w:b/>
          <w:bCs/>
          <w:spacing w:val="-4"/>
        </w:rPr>
        <w:t>4.2</w:t>
      </w:r>
      <w:r>
        <w:rPr>
          <w:sz w:val="33"/>
          <w:szCs w:val="33"/>
          <w:spacing w:val="34"/>
        </w:rPr>
        <w:t xml:space="preserve">  </w:t>
      </w:r>
      <w:r>
        <w:rPr>
          <w:sz w:val="33"/>
          <w:szCs w:val="33"/>
          <w:b/>
          <w:bCs/>
          <w:spacing w:val="-4"/>
        </w:rPr>
        <w:t>从传统采购走向共享采购</w:t>
      </w:r>
    </w:p>
    <w:p>
      <w:pPr>
        <w:spacing w:line="332" w:lineRule="auto"/>
        <w:rPr>
          <w:rFonts w:ascii="Arial"/>
          <w:sz w:val="21"/>
        </w:rPr>
      </w:pPr>
      <w:r/>
    </w:p>
    <w:p>
      <w:pPr>
        <w:spacing w:line="333" w:lineRule="auto"/>
        <w:rPr>
          <w:rFonts w:ascii="Arial"/>
          <w:sz w:val="21"/>
        </w:rPr>
      </w:pPr>
      <w:r/>
    </w:p>
    <w:p>
      <w:pPr>
        <w:pStyle w:val="BodyText"/>
        <w:ind w:left="713"/>
        <w:spacing w:before="88" w:line="219" w:lineRule="auto"/>
        <w:outlineLvl w:val="6"/>
        <w:rPr>
          <w:sz w:val="27"/>
          <w:szCs w:val="27"/>
        </w:rPr>
      </w:pPr>
      <w:r>
        <w:rPr>
          <w:sz w:val="27"/>
          <w:szCs w:val="27"/>
          <w:b/>
          <w:bCs/>
          <w:spacing w:val="-12"/>
        </w:rPr>
        <w:t>4.2.1</w:t>
      </w:r>
      <w:r>
        <w:rPr>
          <w:sz w:val="27"/>
          <w:szCs w:val="27"/>
          <w:spacing w:val="-12"/>
        </w:rPr>
        <w:t xml:space="preserve">  </w:t>
      </w:r>
      <w:r>
        <w:rPr>
          <w:sz w:val="27"/>
          <w:szCs w:val="27"/>
          <w:b/>
          <w:bCs/>
          <w:spacing w:val="-12"/>
        </w:rPr>
        <w:t>采购模式的分类</w:t>
      </w:r>
    </w:p>
    <w:p>
      <w:pPr>
        <w:spacing w:line="326" w:lineRule="auto"/>
        <w:rPr>
          <w:rFonts w:ascii="Arial"/>
          <w:sz w:val="21"/>
        </w:rPr>
      </w:pPr>
      <w:r/>
    </w:p>
    <w:p>
      <w:pPr>
        <w:pStyle w:val="BodyText"/>
        <w:ind w:left="709" w:right="14" w:firstLine="449"/>
        <w:spacing w:before="72" w:line="282" w:lineRule="auto"/>
        <w:rPr>
          <w:sz w:val="22"/>
          <w:szCs w:val="22"/>
        </w:rPr>
      </w:pPr>
      <w:r>
        <w:rPr>
          <w:sz w:val="22"/>
          <w:szCs w:val="22"/>
          <w:spacing w:val="1"/>
        </w:rPr>
        <w:t>随着企业采购需求管理领域的不断扩展，不同类</w:t>
      </w:r>
      <w:r>
        <w:rPr>
          <w:sz w:val="22"/>
          <w:szCs w:val="22"/>
        </w:rPr>
        <w:t>型物料的采购模式不 </w:t>
      </w:r>
      <w:r>
        <w:rPr>
          <w:sz w:val="22"/>
          <w:szCs w:val="22"/>
          <w:spacing w:val="1"/>
        </w:rPr>
        <w:t>同，采购管理需要具备相当的灵活性，以支持不同的采购管理模式；</w:t>
      </w:r>
      <w:r>
        <w:rPr>
          <w:sz w:val="22"/>
          <w:szCs w:val="22"/>
        </w:rPr>
        <w:t>作为 </w:t>
      </w:r>
      <w:r>
        <w:rPr>
          <w:sz w:val="22"/>
          <w:szCs w:val="22"/>
          <w:spacing w:val="-7"/>
        </w:rPr>
        <w:t>企业整体管理需求，又要强调采购管理系统的集成性，同时兼顾到与财务、</w:t>
      </w:r>
      <w:r>
        <w:rPr>
          <w:sz w:val="22"/>
          <w:szCs w:val="22"/>
          <w:spacing w:val="9"/>
        </w:rPr>
        <w:t xml:space="preserve"> </w:t>
      </w:r>
      <w:r>
        <w:rPr>
          <w:sz w:val="22"/>
          <w:szCs w:val="22"/>
          <w:spacing w:val="-5"/>
        </w:rPr>
        <w:t>税务的协同，集团与分、子公司的协同。</w:t>
      </w:r>
    </w:p>
    <w:p>
      <w:pPr>
        <w:pStyle w:val="BodyText"/>
        <w:ind w:left="709" w:right="8" w:firstLine="449"/>
        <w:spacing w:before="105" w:line="286" w:lineRule="auto"/>
        <w:rPr>
          <w:sz w:val="22"/>
          <w:szCs w:val="22"/>
        </w:rPr>
      </w:pPr>
      <w:r>
        <w:rPr>
          <w:sz w:val="22"/>
          <w:szCs w:val="22"/>
        </w:rPr>
        <w:t>企业需要采购的东西很多，有用于满足产品设计、生产需要的生产性</w:t>
      </w:r>
      <w:r>
        <w:rPr>
          <w:sz w:val="22"/>
          <w:szCs w:val="22"/>
          <w:spacing w:val="17"/>
        </w:rPr>
        <w:t xml:space="preserve"> </w:t>
      </w:r>
      <w:r>
        <w:rPr>
          <w:sz w:val="22"/>
          <w:szCs w:val="22"/>
          <w:spacing w:val="1"/>
        </w:rPr>
        <w:t>物料，有用于满足办公需求的办公和辅助性物料，也有用于支</w:t>
      </w:r>
      <w:r>
        <w:rPr>
          <w:sz w:val="22"/>
          <w:szCs w:val="22"/>
        </w:rPr>
        <w:t>持企业更好 </w:t>
      </w:r>
      <w:r>
        <w:rPr>
          <w:sz w:val="22"/>
          <w:szCs w:val="22"/>
          <w:spacing w:val="1"/>
        </w:rPr>
        <w:t>地运营的咨询、培训等服务性采购需求。如果按照采购对象的价值高低和</w:t>
      </w:r>
      <w:r>
        <w:rPr>
          <w:sz w:val="22"/>
          <w:szCs w:val="22"/>
          <w:spacing w:val="4"/>
        </w:rPr>
        <w:t xml:space="preserve"> </w:t>
      </w:r>
      <w:r>
        <w:rPr>
          <w:sz w:val="22"/>
          <w:szCs w:val="22"/>
        </w:rPr>
        <w:t>合格供应商的数量多寡来划分，可以将采购模式</w:t>
      </w:r>
      <w:r>
        <w:rPr>
          <w:sz w:val="22"/>
          <w:szCs w:val="22"/>
          <w:spacing w:val="-1"/>
        </w:rPr>
        <w:t>分为战略型、杠杆型、获</w:t>
      </w:r>
      <w:r>
        <w:rPr>
          <w:sz w:val="22"/>
          <w:szCs w:val="22"/>
        </w:rPr>
        <w:t xml:space="preserve"> </w:t>
      </w:r>
      <w:r>
        <w:rPr>
          <w:sz w:val="22"/>
          <w:szCs w:val="22"/>
          <w:spacing w:val="4"/>
        </w:rPr>
        <w:t>取型和多样型4种类型。</w:t>
      </w:r>
    </w:p>
    <w:p>
      <w:pPr>
        <w:ind w:left="1159"/>
        <w:spacing w:before="74" w:line="224" w:lineRule="auto"/>
        <w:rPr>
          <w:rFonts w:ascii="YouYuan" w:hAnsi="YouYuan" w:eastAsia="YouYuan" w:cs="YouYuan"/>
          <w:sz w:val="22"/>
          <w:szCs w:val="22"/>
        </w:rPr>
      </w:pPr>
      <w:r>
        <w:rPr>
          <w:rFonts w:ascii="YouYuan" w:hAnsi="YouYuan" w:eastAsia="YouYuan" w:cs="YouYuan"/>
          <w:sz w:val="22"/>
          <w:szCs w:val="22"/>
          <w:spacing w:val="-5"/>
        </w:rPr>
        <w:t>1.</w:t>
      </w:r>
      <w:r>
        <w:rPr>
          <w:rFonts w:ascii="YouYuan" w:hAnsi="YouYuan" w:eastAsia="YouYuan" w:cs="YouYuan"/>
          <w:sz w:val="22"/>
          <w:szCs w:val="22"/>
          <w:spacing w:val="-61"/>
        </w:rPr>
        <w:t xml:space="preserve"> </w:t>
      </w:r>
      <w:r>
        <w:rPr>
          <w:rFonts w:ascii="YouYuan" w:hAnsi="YouYuan" w:eastAsia="YouYuan" w:cs="YouYuan"/>
          <w:sz w:val="22"/>
          <w:szCs w:val="22"/>
          <w:spacing w:val="-5"/>
        </w:rPr>
        <w:t>战略型采购模式</w:t>
      </w:r>
    </w:p>
    <w:p>
      <w:pPr>
        <w:pStyle w:val="BodyText"/>
        <w:ind w:left="709" w:right="11" w:firstLine="449"/>
        <w:spacing w:before="114" w:line="282" w:lineRule="auto"/>
        <w:rPr>
          <w:sz w:val="22"/>
          <w:szCs w:val="22"/>
        </w:rPr>
      </w:pPr>
      <w:r>
        <w:rPr>
          <w:sz w:val="22"/>
          <w:szCs w:val="22"/>
          <w:spacing w:val="1"/>
        </w:rPr>
        <w:t>战略型采购模式的特点有产品价值高、产品独特、产</w:t>
      </w:r>
      <w:r>
        <w:rPr>
          <w:sz w:val="22"/>
          <w:szCs w:val="22"/>
        </w:rPr>
        <w:t>品对企业的经营 </w:t>
      </w:r>
      <w:r>
        <w:rPr>
          <w:sz w:val="22"/>
          <w:szCs w:val="22"/>
        </w:rPr>
        <w:t>非常重要、只有少数的供应商有能力提供产品和服务、供应商转化困难。 </w:t>
      </w:r>
      <w:r>
        <w:rPr>
          <w:sz w:val="22"/>
          <w:szCs w:val="22"/>
          <w:spacing w:val="1"/>
        </w:rPr>
        <w:t>例如，高端的机械加工设备、部分关键原材料，包括管理信息系统</w:t>
      </w:r>
      <w:r>
        <w:rPr>
          <w:sz w:val="22"/>
          <w:szCs w:val="22"/>
        </w:rPr>
        <w:t>及相关 </w:t>
      </w:r>
      <w:r>
        <w:rPr>
          <w:sz w:val="22"/>
          <w:szCs w:val="22"/>
          <w:spacing w:val="-8"/>
        </w:rPr>
        <w:t>服务等。</w:t>
      </w:r>
    </w:p>
    <w:p>
      <w:pPr>
        <w:pStyle w:val="BodyText"/>
        <w:ind w:right="13"/>
        <w:spacing w:before="95" w:line="383" w:lineRule="exact"/>
        <w:jc w:val="right"/>
        <w:rPr>
          <w:sz w:val="22"/>
          <w:szCs w:val="22"/>
        </w:rPr>
      </w:pPr>
      <w:r>
        <w:rPr>
          <w:sz w:val="22"/>
          <w:szCs w:val="22"/>
          <w:b/>
          <w:bCs/>
          <w:position w:val="12"/>
        </w:rPr>
        <w:t>采购策略</w:t>
      </w:r>
      <w:r>
        <w:rPr>
          <w:sz w:val="22"/>
          <w:szCs w:val="22"/>
          <w:position w:val="12"/>
        </w:rPr>
        <w:t>是选择战略供应商。在技术和研发方向上，与供应商采取战</w:t>
      </w:r>
    </w:p>
    <w:p>
      <w:pPr>
        <w:pStyle w:val="BodyText"/>
        <w:ind w:left="709"/>
        <w:spacing w:before="1" w:line="218" w:lineRule="auto"/>
        <w:rPr>
          <w:sz w:val="22"/>
          <w:szCs w:val="22"/>
        </w:rPr>
      </w:pPr>
      <w:r>
        <w:rPr>
          <w:sz w:val="22"/>
          <w:szCs w:val="22"/>
          <w:spacing w:val="-5"/>
        </w:rPr>
        <w:t>略合作方式。采购过程的控制尤其重要。</w:t>
      </w:r>
    </w:p>
    <w:p>
      <w:pPr>
        <w:ind w:left="1159"/>
        <w:spacing w:before="86" w:line="224" w:lineRule="auto"/>
        <w:rPr>
          <w:rFonts w:ascii="YouYuan" w:hAnsi="YouYuan" w:eastAsia="YouYuan" w:cs="YouYuan"/>
          <w:sz w:val="22"/>
          <w:szCs w:val="22"/>
        </w:rPr>
      </w:pPr>
      <w:r>
        <w:rPr>
          <w:rFonts w:ascii="YouYuan" w:hAnsi="YouYuan" w:eastAsia="YouYuan" w:cs="YouYuan"/>
          <w:sz w:val="22"/>
          <w:szCs w:val="22"/>
          <w:spacing w:val="2"/>
        </w:rPr>
        <w:t>2.杠杆型采购模式</w:t>
      </w:r>
    </w:p>
    <w:p>
      <w:pPr>
        <w:pStyle w:val="BodyText"/>
        <w:ind w:left="709" w:firstLine="449"/>
        <w:spacing w:before="96" w:line="280" w:lineRule="auto"/>
        <w:rPr>
          <w:sz w:val="22"/>
          <w:szCs w:val="22"/>
        </w:rPr>
      </w:pPr>
      <w:r>
        <w:rPr>
          <w:sz w:val="22"/>
          <w:szCs w:val="22"/>
        </w:rPr>
        <w:t>杠杆型采购模式的特点是产品价值较高、有较多供应商、企业内部采</w:t>
      </w:r>
      <w:r>
        <w:rPr>
          <w:sz w:val="22"/>
          <w:szCs w:val="22"/>
          <w:spacing w:val="18"/>
        </w:rPr>
        <w:t xml:space="preserve"> </w:t>
      </w:r>
      <w:r>
        <w:rPr>
          <w:sz w:val="22"/>
          <w:szCs w:val="22"/>
          <w:spacing w:val="1"/>
        </w:rPr>
        <w:t>购的需求量较大。例如，电子材料、结构件、重要的车辆设备、大量使用</w:t>
      </w:r>
      <w:r>
        <w:rPr>
          <w:sz w:val="22"/>
          <w:szCs w:val="22"/>
          <w:spacing w:val="13"/>
        </w:rPr>
        <w:t xml:space="preserve"> </w:t>
      </w:r>
      <w:r>
        <w:rPr>
          <w:sz w:val="22"/>
          <w:szCs w:val="22"/>
          <w:spacing w:val="-5"/>
        </w:rPr>
        <w:t>的通信及计算机设备等。</w:t>
      </w:r>
    </w:p>
    <w:p>
      <w:pPr>
        <w:pStyle w:val="BodyText"/>
        <w:ind w:left="709" w:right="46" w:firstLine="453"/>
        <w:spacing w:before="85" w:line="267" w:lineRule="auto"/>
        <w:rPr>
          <w:sz w:val="22"/>
          <w:szCs w:val="22"/>
        </w:rPr>
      </w:pPr>
      <w:r>
        <w:rPr>
          <w:sz w:val="22"/>
          <w:szCs w:val="22"/>
          <w:b/>
          <w:bCs/>
          <w:spacing w:val="-8"/>
        </w:rPr>
        <w:t>采购策略</w:t>
      </w:r>
      <w:r>
        <w:rPr>
          <w:sz w:val="22"/>
          <w:szCs w:val="22"/>
          <w:spacing w:val="-8"/>
        </w:rPr>
        <w:t>是减少供应商数量，集中采购以降低成本；进行供应商评估，</w:t>
      </w:r>
      <w:r>
        <w:rPr>
          <w:sz w:val="22"/>
          <w:szCs w:val="22"/>
          <w:spacing w:val="4"/>
        </w:rPr>
        <w:t xml:space="preserve"> </w:t>
      </w:r>
      <w:r>
        <w:rPr>
          <w:sz w:val="22"/>
          <w:szCs w:val="22"/>
          <w:spacing w:val="-5"/>
        </w:rPr>
        <w:t>严格监控产品和服务的质量。</w:t>
      </w:r>
    </w:p>
    <w:p>
      <w:pPr>
        <w:ind w:left="1159"/>
        <w:spacing w:before="87" w:line="221" w:lineRule="auto"/>
        <w:rPr>
          <w:rFonts w:ascii="SimHei" w:hAnsi="SimHei" w:eastAsia="SimHei" w:cs="SimHei"/>
          <w:sz w:val="22"/>
          <w:szCs w:val="22"/>
        </w:rPr>
      </w:pPr>
      <w:r>
        <w:rPr>
          <w:rFonts w:ascii="SimHei" w:hAnsi="SimHei" w:eastAsia="SimHei" w:cs="SimHei"/>
          <w:sz w:val="22"/>
          <w:szCs w:val="22"/>
          <w:spacing w:val="2"/>
        </w:rPr>
        <w:t>3.获取型采购模式</w:t>
      </w:r>
    </w:p>
    <w:p>
      <w:pPr>
        <w:pStyle w:val="BodyText"/>
        <w:ind w:left="709" w:right="15" w:firstLine="449"/>
        <w:spacing w:before="97" w:line="265" w:lineRule="auto"/>
        <w:rPr>
          <w:sz w:val="22"/>
          <w:szCs w:val="22"/>
        </w:rPr>
      </w:pPr>
      <w:r>
        <w:rPr>
          <w:sz w:val="22"/>
          <w:szCs w:val="22"/>
          <w:spacing w:val="1"/>
        </w:rPr>
        <w:t>获取型采购模式的特点是产品价值低、产品</w:t>
      </w:r>
      <w:r>
        <w:rPr>
          <w:sz w:val="22"/>
          <w:szCs w:val="22"/>
        </w:rPr>
        <w:t>具有标准的质量和技术要 </w:t>
      </w:r>
      <w:r>
        <w:rPr>
          <w:sz w:val="22"/>
          <w:szCs w:val="22"/>
          <w:spacing w:val="1"/>
        </w:rPr>
        <w:t>求、供应商转换成本较低。虽然有很多供应商可以提供产品，但</w:t>
      </w:r>
      <w:r>
        <w:rPr>
          <w:sz w:val="22"/>
          <w:szCs w:val="22"/>
        </w:rPr>
        <w:t>搜索比较</w:t>
      </w:r>
    </w:p>
    <w:p>
      <w:pPr>
        <w:spacing w:line="265" w:lineRule="auto"/>
        <w:sectPr>
          <w:pgSz w:w="8720" w:h="13120"/>
          <w:pgMar w:top="400" w:right="693" w:bottom="0" w:left="230" w:header="0" w:footer="0" w:gutter="0"/>
        </w:sectPr>
        <w:rPr>
          <w:sz w:val="22"/>
          <w:szCs w:val="22"/>
        </w:rPr>
      </w:pPr>
    </w:p>
    <w:p>
      <w:pPr>
        <w:ind w:left="5580"/>
        <w:spacing w:before="265" w:line="222" w:lineRule="auto"/>
        <w:rPr>
          <w:rFonts w:ascii="FangSong" w:hAnsi="FangSong" w:eastAsia="FangSong" w:cs="FangSong"/>
          <w:sz w:val="17"/>
          <w:szCs w:val="17"/>
        </w:rPr>
      </w:pPr>
      <w:r>
        <w:drawing>
          <wp:anchor distT="0" distB="0" distL="0" distR="0" simplePos="0" relativeHeight="251951104" behindDoc="0" locked="0" layoutInCell="0" allowOverlap="1">
            <wp:simplePos x="0" y="0"/>
            <wp:positionH relativeFrom="page">
              <wp:posOffset>4972073</wp:posOffset>
            </wp:positionH>
            <wp:positionV relativeFrom="page">
              <wp:posOffset>292089</wp:posOffset>
            </wp:positionV>
            <wp:extent cx="349231" cy="342875"/>
            <wp:effectExtent l="0" t="0" r="0" b="0"/>
            <wp:wrapNone/>
            <wp:docPr id="200" name="IM 200"/>
            <wp:cNvGraphicFramePr/>
            <a:graphic>
              <a:graphicData uri="http://schemas.openxmlformats.org/drawingml/2006/picture">
                <pic:pic>
                  <pic:nvPicPr>
                    <pic:cNvPr id="200" name="IM 200"/>
                    <pic:cNvPicPr/>
                  </pic:nvPicPr>
                  <pic:blipFill>
                    <a:blip r:embed="rId107"/>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1"/>
        </w:rPr>
        <w:t>第4章</w:t>
      </w:r>
      <w:r>
        <w:rPr>
          <w:rFonts w:ascii="FangSong" w:hAnsi="FangSong" w:eastAsia="FangSong" w:cs="FangSong"/>
          <w:sz w:val="17"/>
          <w:szCs w:val="17"/>
          <w:spacing w:val="19"/>
        </w:rPr>
        <w:t xml:space="preserve">  </w:t>
      </w:r>
      <w:r>
        <w:rPr>
          <w:rFonts w:ascii="FangSong" w:hAnsi="FangSong" w:eastAsia="FangSong" w:cs="FangSong"/>
          <w:sz w:val="17"/>
          <w:szCs w:val="17"/>
          <w:spacing w:val="1"/>
        </w:rPr>
        <w:t>采购数字化</w:t>
      </w:r>
    </w:p>
    <w:p>
      <w:pPr>
        <w:spacing w:line="246" w:lineRule="auto"/>
        <w:rPr>
          <w:rFonts w:ascii="Arial"/>
          <w:sz w:val="21"/>
        </w:rPr>
      </w:pPr>
      <w:r/>
    </w:p>
    <w:p>
      <w:pPr>
        <w:spacing w:line="247" w:lineRule="auto"/>
        <w:rPr>
          <w:rFonts w:ascii="Arial"/>
          <w:sz w:val="21"/>
        </w:rPr>
      </w:pPr>
      <w:r/>
    </w:p>
    <w:p>
      <w:pPr>
        <w:pStyle w:val="BodyText"/>
        <w:ind w:right="753"/>
        <w:spacing w:before="71" w:line="261" w:lineRule="auto"/>
        <w:rPr>
          <w:sz w:val="22"/>
          <w:szCs w:val="22"/>
        </w:rPr>
      </w:pPr>
      <w:r>
        <w:rPr>
          <w:sz w:val="22"/>
          <w:szCs w:val="22"/>
        </w:rPr>
        <w:t>替代品以及采购管理的成本很高。例如，保洁用品、办公用品、劳动保护</w:t>
      </w:r>
      <w:r>
        <w:rPr>
          <w:sz w:val="22"/>
          <w:szCs w:val="22"/>
          <w:spacing w:val="15"/>
        </w:rPr>
        <w:t xml:space="preserve"> </w:t>
      </w:r>
      <w:r>
        <w:rPr>
          <w:sz w:val="22"/>
          <w:szCs w:val="22"/>
          <w:spacing w:val="-6"/>
        </w:rPr>
        <w:t>用品、食品等。</w:t>
      </w:r>
    </w:p>
    <w:p>
      <w:pPr>
        <w:pStyle w:val="BodyText"/>
        <w:ind w:right="659" w:firstLine="443"/>
        <w:spacing w:before="94" w:line="266" w:lineRule="auto"/>
        <w:rPr>
          <w:sz w:val="22"/>
          <w:szCs w:val="22"/>
        </w:rPr>
      </w:pPr>
      <w:r>
        <w:rPr>
          <w:sz w:val="22"/>
          <w:szCs w:val="22"/>
          <w:b/>
          <w:bCs/>
          <w:spacing w:val="-11"/>
        </w:rPr>
        <w:t>采购策略</w:t>
      </w:r>
      <w:r>
        <w:rPr>
          <w:sz w:val="22"/>
          <w:szCs w:val="22"/>
          <w:spacing w:val="-11"/>
        </w:rPr>
        <w:t>是自主采购、通过通用电子目录自助采购、采购自动处理系统，</w:t>
      </w:r>
      <w:r>
        <w:rPr>
          <w:sz w:val="22"/>
          <w:szCs w:val="22"/>
          <w:spacing w:val="8"/>
        </w:rPr>
        <w:t xml:space="preserve"> </w:t>
      </w:r>
      <w:r>
        <w:rPr>
          <w:sz w:val="22"/>
          <w:szCs w:val="22"/>
          <w:spacing w:val="-3"/>
        </w:rPr>
        <w:t>以尽量减少采购部门的工作。’</w:t>
      </w:r>
    </w:p>
    <w:p>
      <w:pPr>
        <w:ind w:left="440"/>
        <w:spacing w:before="86" w:line="224" w:lineRule="auto"/>
        <w:rPr>
          <w:rFonts w:ascii="YouYuan" w:hAnsi="YouYuan" w:eastAsia="YouYuan" w:cs="YouYuan"/>
          <w:sz w:val="22"/>
          <w:szCs w:val="22"/>
        </w:rPr>
      </w:pPr>
      <w:r>
        <w:rPr>
          <w:rFonts w:ascii="YouYuan" w:hAnsi="YouYuan" w:eastAsia="YouYuan" w:cs="YouYuan"/>
          <w:sz w:val="22"/>
          <w:szCs w:val="22"/>
          <w:spacing w:val="2"/>
        </w:rPr>
        <w:t>4.多样型采购模式</w:t>
      </w:r>
    </w:p>
    <w:p>
      <w:pPr>
        <w:pStyle w:val="BodyText"/>
        <w:ind w:right="660" w:firstLine="440"/>
        <w:spacing w:before="104" w:line="282" w:lineRule="auto"/>
        <w:rPr>
          <w:sz w:val="22"/>
          <w:szCs w:val="22"/>
        </w:rPr>
      </w:pPr>
      <w:r>
        <w:rPr>
          <w:sz w:val="22"/>
          <w:szCs w:val="22"/>
          <w:spacing w:val="2"/>
        </w:rPr>
        <w:t>多样型采购模式的特点是产品价值不高；大量供应</w:t>
      </w:r>
      <w:r>
        <w:rPr>
          <w:sz w:val="22"/>
          <w:szCs w:val="22"/>
          <w:spacing w:val="1"/>
        </w:rPr>
        <w:t>商可供应产品；产</w:t>
      </w:r>
      <w:r>
        <w:rPr>
          <w:sz w:val="22"/>
          <w:szCs w:val="22"/>
        </w:rPr>
        <w:t xml:space="preserve"> </w:t>
      </w:r>
      <w:r>
        <w:rPr>
          <w:sz w:val="22"/>
          <w:szCs w:val="22"/>
          <w:spacing w:val="-16"/>
        </w:rPr>
        <w:t>品相对标准化，容易获取；供应商转化成本低。例如，通用的物资、包装材料、</w:t>
      </w:r>
      <w:r>
        <w:rPr>
          <w:sz w:val="22"/>
          <w:szCs w:val="22"/>
          <w:spacing w:val="8"/>
        </w:rPr>
        <w:t xml:space="preserve"> </w:t>
      </w:r>
      <w:r>
        <w:rPr>
          <w:sz w:val="22"/>
          <w:szCs w:val="22"/>
        </w:rPr>
        <w:t>办公设备、低价值办公自动化设备、计算机设备、标准网络设备和交通工 </w:t>
      </w:r>
      <w:r>
        <w:rPr>
          <w:sz w:val="22"/>
          <w:szCs w:val="22"/>
          <w:spacing w:val="-5"/>
        </w:rPr>
        <w:t>具等。</w:t>
      </w:r>
    </w:p>
    <w:p>
      <w:pPr>
        <w:pStyle w:val="BodyText"/>
        <w:ind w:left="443"/>
        <w:spacing w:before="105" w:line="218" w:lineRule="auto"/>
        <w:rPr>
          <w:sz w:val="22"/>
          <w:szCs w:val="22"/>
        </w:rPr>
      </w:pPr>
      <w:r>
        <w:rPr>
          <w:sz w:val="22"/>
          <w:szCs w:val="22"/>
          <w:b/>
          <w:bCs/>
          <w:spacing w:val="-5"/>
        </w:rPr>
        <w:t>采购策略</w:t>
      </w:r>
      <w:r>
        <w:rPr>
          <w:sz w:val="22"/>
          <w:szCs w:val="22"/>
          <w:spacing w:val="-5"/>
        </w:rPr>
        <w:t>是低价格采购，重点在于价格分析；电子招标，竞价采购。</w:t>
      </w:r>
    </w:p>
    <w:p>
      <w:pPr>
        <w:pStyle w:val="BodyText"/>
        <w:ind w:right="660" w:firstLine="440"/>
        <w:spacing w:before="94" w:line="274" w:lineRule="auto"/>
        <w:rPr>
          <w:sz w:val="22"/>
          <w:szCs w:val="22"/>
        </w:rPr>
      </w:pPr>
      <w:r>
        <w:rPr>
          <w:sz w:val="22"/>
          <w:szCs w:val="22"/>
          <w:spacing w:val="-1"/>
        </w:rPr>
        <w:t>在过去投资的</w:t>
      </w:r>
      <w:r>
        <w:rPr>
          <w:rFonts w:ascii="Times New Roman" w:hAnsi="Times New Roman" w:eastAsia="Times New Roman" w:cs="Times New Roman"/>
          <w:sz w:val="22"/>
          <w:szCs w:val="22"/>
          <w:spacing w:val="-1"/>
        </w:rPr>
        <w:t>IT </w:t>
      </w:r>
      <w:r>
        <w:rPr>
          <w:sz w:val="22"/>
          <w:szCs w:val="22"/>
          <w:spacing w:val="-1"/>
        </w:rPr>
        <w:t>系统中，至少80%的系统都投入</w:t>
      </w:r>
      <w:r>
        <w:rPr>
          <w:sz w:val="22"/>
          <w:szCs w:val="22"/>
          <w:spacing w:val="-2"/>
        </w:rPr>
        <w:t>在生产性物资管理上，</w:t>
      </w:r>
      <w:r>
        <w:rPr>
          <w:sz w:val="22"/>
          <w:szCs w:val="22"/>
        </w:rPr>
        <w:t xml:space="preserve"> </w:t>
      </w:r>
      <w:r>
        <w:rPr>
          <w:sz w:val="22"/>
          <w:szCs w:val="22"/>
        </w:rPr>
        <w:t>用于解决生产性物资的相关问题，很少覆盖到其他产品，如行政办公类的 </w:t>
      </w:r>
      <w:r>
        <w:rPr>
          <w:sz w:val="22"/>
          <w:szCs w:val="22"/>
          <w:spacing w:val="-7"/>
        </w:rPr>
        <w:t>产品采购。</w:t>
      </w:r>
    </w:p>
    <w:p>
      <w:pPr>
        <w:pStyle w:val="BodyText"/>
        <w:ind w:right="737" w:firstLine="440"/>
        <w:spacing w:before="102" w:line="285" w:lineRule="auto"/>
        <w:rPr>
          <w:sz w:val="22"/>
          <w:szCs w:val="22"/>
        </w:rPr>
      </w:pPr>
      <w:r>
        <w:rPr>
          <w:sz w:val="22"/>
          <w:szCs w:val="22"/>
          <w:spacing w:val="1"/>
        </w:rPr>
        <w:t>有些企业负责行政办公用品采购的人员是保洁人员，同时保洁人</w:t>
      </w:r>
      <w:r>
        <w:rPr>
          <w:sz w:val="22"/>
          <w:szCs w:val="22"/>
        </w:rPr>
        <w:t>员还 </w:t>
      </w:r>
      <w:r>
        <w:rPr>
          <w:sz w:val="22"/>
          <w:szCs w:val="22"/>
          <w:spacing w:val="1"/>
        </w:rPr>
        <w:t>兼职保管员。员工领办公用品就找保洁人员，库存快没有的时候</w:t>
      </w:r>
      <w:r>
        <w:rPr>
          <w:sz w:val="22"/>
          <w:szCs w:val="22"/>
        </w:rPr>
        <w:t>，保洁人 </w:t>
      </w:r>
      <w:r>
        <w:rPr>
          <w:sz w:val="22"/>
          <w:szCs w:val="22"/>
        </w:rPr>
        <w:t>员向采购部门申请采购。这些采购不一定会被纳入公司管理系统，也不会</w:t>
      </w:r>
      <w:r>
        <w:rPr>
          <w:sz w:val="22"/>
          <w:szCs w:val="22"/>
          <w:spacing w:val="8"/>
        </w:rPr>
        <w:t xml:space="preserve"> </w:t>
      </w:r>
      <w:r>
        <w:rPr>
          <w:sz w:val="22"/>
          <w:szCs w:val="22"/>
          <w:spacing w:val="1"/>
        </w:rPr>
        <w:t>有供应商对账和结算，更没有采购合同管理等内容，但统计出来，整个公</w:t>
      </w:r>
      <w:r>
        <w:rPr>
          <w:sz w:val="22"/>
          <w:szCs w:val="22"/>
        </w:rPr>
        <w:t xml:space="preserve"> </w:t>
      </w:r>
      <w:r>
        <w:rPr>
          <w:sz w:val="22"/>
          <w:szCs w:val="22"/>
          <w:spacing w:val="-5"/>
        </w:rPr>
        <w:t>司的采购量也不少，但在前期管理中没有将其纳入进来。</w:t>
      </w:r>
    </w:p>
    <w:p>
      <w:pPr>
        <w:pStyle w:val="BodyText"/>
        <w:ind w:right="729" w:firstLine="440"/>
        <w:spacing w:before="111" w:line="281" w:lineRule="auto"/>
        <w:rPr>
          <w:sz w:val="22"/>
          <w:szCs w:val="22"/>
        </w:rPr>
      </w:pPr>
      <w:r>
        <w:rPr>
          <w:sz w:val="22"/>
          <w:szCs w:val="22"/>
          <w:spacing w:val="1"/>
        </w:rPr>
        <w:t>传统的采购模式基本涵盖了原材料物资、生产辅料、备品备件，覆盖</w:t>
      </w:r>
      <w:r>
        <w:rPr>
          <w:sz w:val="22"/>
          <w:szCs w:val="22"/>
        </w:rPr>
        <w:t xml:space="preserve"> </w:t>
      </w:r>
      <w:r>
        <w:rPr>
          <w:sz w:val="22"/>
          <w:szCs w:val="22"/>
          <w:spacing w:val="-7"/>
        </w:rPr>
        <w:t>的业务范围包括采购计划、采购订单、寻源管理、供应商协同等工作领域，</w:t>
      </w:r>
      <w:r>
        <w:rPr>
          <w:sz w:val="22"/>
          <w:szCs w:val="22"/>
          <w:spacing w:val="9"/>
        </w:rPr>
        <w:t xml:space="preserve"> </w:t>
      </w:r>
      <w:r>
        <w:rPr>
          <w:sz w:val="22"/>
          <w:szCs w:val="22"/>
          <w:spacing w:val="-1"/>
        </w:rPr>
        <w:t>信息系统应用的实现分别是在计划管理系统、</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30"/>
        </w:rPr>
        <w:t xml:space="preserve"> </w:t>
      </w:r>
      <w:r>
        <w:rPr>
          <w:sz w:val="22"/>
          <w:szCs w:val="22"/>
          <w:spacing w:val="-1"/>
        </w:rPr>
        <w:t>里面的采购模块、</w:t>
      </w:r>
      <w:r>
        <w:rPr>
          <w:rFonts w:ascii="Times New Roman" w:hAnsi="Times New Roman" w:eastAsia="Times New Roman" w:cs="Times New Roman"/>
          <w:sz w:val="22"/>
          <w:szCs w:val="22"/>
          <w:spacing w:val="-1"/>
        </w:rPr>
        <w:t>SRM</w:t>
      </w:r>
      <w:r>
        <w:rPr>
          <w:rFonts w:ascii="Times New Roman" w:hAnsi="Times New Roman" w:eastAsia="Times New Roman" w:cs="Times New Roman"/>
          <w:sz w:val="22"/>
          <w:szCs w:val="22"/>
        </w:rPr>
        <w:t xml:space="preserve"> </w:t>
      </w:r>
      <w:r>
        <w:rPr>
          <w:sz w:val="22"/>
          <w:szCs w:val="22"/>
          <w:spacing w:val="-5"/>
        </w:rPr>
        <w:t>里面的前端寻源管理和针对供应商准入标准采取的招标平台上。</w:t>
      </w:r>
    </w:p>
    <w:p>
      <w:pPr>
        <w:pStyle w:val="BodyText"/>
        <w:ind w:right="739" w:firstLine="440"/>
        <w:spacing w:before="98" w:line="275" w:lineRule="auto"/>
        <w:rPr>
          <w:sz w:val="22"/>
          <w:szCs w:val="22"/>
        </w:rPr>
      </w:pPr>
      <w:r>
        <w:rPr>
          <w:sz w:val="22"/>
          <w:szCs w:val="22"/>
          <w:spacing w:val="1"/>
        </w:rPr>
        <w:t>传统的采购模式基本上属于战略型、杠杆型的采购模式，并没有涵盖</w:t>
      </w:r>
      <w:r>
        <w:rPr>
          <w:sz w:val="22"/>
          <w:szCs w:val="22"/>
        </w:rPr>
        <w:t xml:space="preserve"> </w:t>
      </w:r>
      <w:r>
        <w:rPr>
          <w:sz w:val="22"/>
          <w:szCs w:val="22"/>
          <w:spacing w:val="1"/>
        </w:rPr>
        <w:t>企业所有的采购对象和采购行为，在系统管理实现方式上，也没有</w:t>
      </w:r>
      <w:r>
        <w:rPr>
          <w:sz w:val="22"/>
          <w:szCs w:val="22"/>
        </w:rPr>
        <w:t>实现全 </w:t>
      </w:r>
      <w:r>
        <w:rPr>
          <w:sz w:val="22"/>
          <w:szCs w:val="22"/>
          <w:spacing w:val="-5"/>
        </w:rPr>
        <w:t>流程的打通和协同，尤其是和财务系统的协同对接。</w:t>
      </w:r>
    </w:p>
    <w:p>
      <w:pPr>
        <w:spacing w:line="365" w:lineRule="auto"/>
        <w:rPr>
          <w:rFonts w:ascii="Arial"/>
          <w:sz w:val="21"/>
        </w:rPr>
      </w:pPr>
      <w:r/>
    </w:p>
    <w:p>
      <w:pPr>
        <w:pStyle w:val="BodyText"/>
        <w:ind w:left="3"/>
        <w:spacing w:before="88" w:line="219" w:lineRule="auto"/>
        <w:outlineLvl w:val="6"/>
        <w:rPr>
          <w:sz w:val="27"/>
          <w:szCs w:val="27"/>
        </w:rPr>
      </w:pPr>
      <w:r>
        <w:rPr>
          <w:sz w:val="27"/>
          <w:szCs w:val="27"/>
          <w:b/>
          <w:bCs/>
          <w:spacing w:val="-17"/>
        </w:rPr>
        <w:t>4.2.2</w:t>
      </w:r>
      <w:r>
        <w:rPr>
          <w:sz w:val="27"/>
          <w:szCs w:val="27"/>
          <w:spacing w:val="11"/>
        </w:rPr>
        <w:t xml:space="preserve">  </w:t>
      </w:r>
      <w:r>
        <w:rPr>
          <w:sz w:val="27"/>
          <w:szCs w:val="27"/>
          <w:b/>
          <w:bCs/>
          <w:spacing w:val="-17"/>
        </w:rPr>
        <w:t>采购共享模式</w:t>
      </w:r>
    </w:p>
    <w:p>
      <w:pPr>
        <w:spacing w:line="318" w:lineRule="auto"/>
        <w:rPr>
          <w:rFonts w:ascii="Arial"/>
          <w:sz w:val="21"/>
        </w:rPr>
      </w:pPr>
      <w:r/>
    </w:p>
    <w:p>
      <w:pPr>
        <w:pStyle w:val="BodyText"/>
        <w:ind w:left="440"/>
        <w:spacing w:before="73" w:line="389" w:lineRule="exact"/>
        <w:rPr>
          <w:sz w:val="22"/>
          <w:szCs w:val="22"/>
        </w:rPr>
      </w:pPr>
      <w:r>
        <w:rPr>
          <w:sz w:val="22"/>
          <w:szCs w:val="22"/>
          <w:spacing w:val="-7"/>
          <w:position w:val="12"/>
        </w:rPr>
        <w:t>如前所述，如今谈采购已经不能继续沿用企业在信息化早期时的策略，</w:t>
      </w:r>
    </w:p>
    <w:p>
      <w:pPr>
        <w:pStyle w:val="BodyText"/>
        <w:spacing w:before="1" w:line="218" w:lineRule="auto"/>
        <w:rPr>
          <w:sz w:val="22"/>
          <w:szCs w:val="22"/>
        </w:rPr>
      </w:pPr>
      <w:r>
        <w:rPr>
          <w:sz w:val="22"/>
          <w:szCs w:val="22"/>
        </w:rPr>
        <w:t>数字化、互联网技术高速发展，企业需求瞬息变化，企业应该抓住机会，</w:t>
      </w:r>
    </w:p>
    <w:p>
      <w:pPr>
        <w:spacing w:line="218" w:lineRule="auto"/>
        <w:sectPr>
          <w:pgSz w:w="8720" w:h="13090"/>
          <w:pgMar w:top="400" w:right="339" w:bottom="0" w:left="570"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30165"/>
            <wp:effectExtent l="0" t="0" r="0" b="0"/>
            <wp:docPr id="202" name="IM 202"/>
            <wp:cNvGraphicFramePr/>
            <a:graphic>
              <a:graphicData uri="http://schemas.openxmlformats.org/drawingml/2006/picture">
                <pic:pic>
                  <pic:nvPicPr>
                    <pic:cNvPr id="202" name="IM 202"/>
                    <pic:cNvPicPr/>
                  </pic:nvPicPr>
                  <pic:blipFill>
                    <a:blip r:embed="rId108"/>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96"/>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95" w:lineRule="auto"/>
        <w:rPr>
          <w:rFonts w:ascii="Arial"/>
          <w:sz w:val="21"/>
        </w:rPr>
      </w:pPr>
      <w:r/>
    </w:p>
    <w:p>
      <w:pPr>
        <w:pStyle w:val="BodyText"/>
        <w:ind w:left="690" w:right="100"/>
        <w:spacing w:before="71" w:line="274" w:lineRule="auto"/>
        <w:jc w:val="both"/>
        <w:rPr>
          <w:sz w:val="22"/>
          <w:szCs w:val="22"/>
        </w:rPr>
      </w:pPr>
      <w:r>
        <w:rPr>
          <w:sz w:val="22"/>
          <w:szCs w:val="22"/>
        </w:rPr>
        <w:t>把流程打造得更加顺畅，以能更加敏捷地应对市场变化。因此，企业要把</w:t>
      </w:r>
      <w:r>
        <w:rPr>
          <w:sz w:val="22"/>
          <w:szCs w:val="22"/>
          <w:spacing w:val="17"/>
        </w:rPr>
        <w:t xml:space="preserve"> </w:t>
      </w:r>
      <w:r>
        <w:rPr>
          <w:sz w:val="22"/>
          <w:szCs w:val="22"/>
        </w:rPr>
        <w:t>所有采购范围都纳入采购管理体系，所有的采购流程与其他部门的协同流</w:t>
      </w:r>
      <w:r>
        <w:rPr>
          <w:sz w:val="22"/>
          <w:szCs w:val="22"/>
          <w:spacing w:val="18"/>
        </w:rPr>
        <w:t xml:space="preserve"> </w:t>
      </w:r>
      <w:r>
        <w:rPr>
          <w:sz w:val="22"/>
          <w:szCs w:val="22"/>
          <w:spacing w:val="-9"/>
        </w:rPr>
        <w:t>程都要纳入采购管理体系，形成整体的、</w:t>
      </w:r>
      <w:r>
        <w:rPr>
          <w:sz w:val="22"/>
          <w:szCs w:val="22"/>
          <w:spacing w:val="42"/>
        </w:rPr>
        <w:t xml:space="preserve"> </w:t>
      </w:r>
      <w:r>
        <w:rPr>
          <w:sz w:val="22"/>
          <w:szCs w:val="22"/>
          <w:spacing w:val="-9"/>
        </w:rPr>
        <w:t>一站式的</w:t>
      </w:r>
      <w:r>
        <w:rPr>
          <w:sz w:val="22"/>
          <w:szCs w:val="22"/>
          <w:spacing w:val="-10"/>
        </w:rPr>
        <w:t>采购管理体系。</w:t>
      </w:r>
    </w:p>
    <w:p>
      <w:pPr>
        <w:pStyle w:val="BodyText"/>
        <w:ind w:left="690" w:right="81" w:firstLine="470"/>
        <w:spacing w:before="95" w:line="291" w:lineRule="auto"/>
        <w:rPr>
          <w:sz w:val="22"/>
          <w:szCs w:val="22"/>
        </w:rPr>
      </w:pPr>
      <w:r>
        <w:rPr>
          <w:sz w:val="22"/>
          <w:szCs w:val="22"/>
          <w:spacing w:val="2"/>
        </w:rPr>
        <w:t>采购管理的发展经历了3个阶段：着重生产型物料采购管理的</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42"/>
          <w:w w:val="101"/>
        </w:rPr>
        <w:t xml:space="preserve"> </w:t>
      </w:r>
      <w:r>
        <w:rPr>
          <w:sz w:val="22"/>
          <w:szCs w:val="22"/>
          <w:spacing w:val="2"/>
        </w:rPr>
        <w:t>阶</w:t>
      </w:r>
      <w:r>
        <w:rPr>
          <w:sz w:val="22"/>
          <w:szCs w:val="22"/>
        </w:rPr>
        <w:t xml:space="preserve"> </w:t>
      </w:r>
      <w:r>
        <w:rPr>
          <w:sz w:val="22"/>
          <w:szCs w:val="22"/>
        </w:rPr>
        <w:t>段；强调供应商管理和战略物资采购的</w:t>
      </w:r>
      <w:r>
        <w:rPr>
          <w:rFonts w:ascii="Times New Roman" w:hAnsi="Times New Roman" w:eastAsia="Times New Roman" w:cs="Times New Roman"/>
          <w:sz w:val="22"/>
          <w:szCs w:val="22"/>
        </w:rPr>
        <w:t>SRM</w:t>
      </w:r>
      <w:r>
        <w:rPr>
          <w:sz w:val="22"/>
          <w:szCs w:val="22"/>
        </w:rPr>
        <w:t>阶段；覆盖全部采购品类与覆</w:t>
      </w:r>
      <w:r>
        <w:rPr>
          <w:sz w:val="22"/>
          <w:szCs w:val="22"/>
          <w:spacing w:val="6"/>
        </w:rPr>
        <w:t xml:space="preserve"> </w:t>
      </w:r>
      <w:r>
        <w:rPr>
          <w:sz w:val="22"/>
          <w:szCs w:val="22"/>
          <w:spacing w:val="10"/>
        </w:rPr>
        <w:t>盖从采购到支付共享流程的一站式</w:t>
      </w:r>
      <w:r>
        <w:rPr>
          <w:rFonts w:ascii="Times New Roman" w:hAnsi="Times New Roman" w:eastAsia="Times New Roman" w:cs="Times New Roman"/>
          <w:sz w:val="22"/>
          <w:szCs w:val="22"/>
        </w:rPr>
        <w:t>BSM</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Spending</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 xml:space="preserve"> </w:t>
      </w:r>
      <w:r>
        <w:rPr>
          <w:sz w:val="22"/>
          <w:szCs w:val="22"/>
          <w:spacing w:val="3"/>
        </w:rPr>
        <w:t>企业支出管理)阶段。这既是企业逐步深入采购管理的发展步骤，又是采</w:t>
      </w:r>
      <w:r>
        <w:rPr>
          <w:sz w:val="22"/>
          <w:szCs w:val="22"/>
          <w:spacing w:val="12"/>
        </w:rPr>
        <w:t xml:space="preserve"> </w:t>
      </w:r>
      <w:r>
        <w:rPr>
          <w:sz w:val="22"/>
          <w:szCs w:val="22"/>
          <w:spacing w:val="1"/>
        </w:rPr>
        <w:t>购管理系统不断应用新理念、新技术的一个发展</w:t>
      </w:r>
      <w:r>
        <w:rPr>
          <w:sz w:val="22"/>
          <w:szCs w:val="22"/>
        </w:rPr>
        <w:t>历程。也就是说，企业在 </w:t>
      </w:r>
      <w:r>
        <w:rPr>
          <w:sz w:val="22"/>
          <w:szCs w:val="22"/>
          <w:spacing w:val="1"/>
        </w:rPr>
        <w:t>设计、规划采购管理体系时，要从全流程协同和采</w:t>
      </w:r>
      <w:r>
        <w:rPr>
          <w:sz w:val="22"/>
          <w:szCs w:val="22"/>
        </w:rPr>
        <w:t>购门类全覆盖两个角度 </w:t>
      </w:r>
      <w:r>
        <w:rPr>
          <w:sz w:val="22"/>
          <w:szCs w:val="22"/>
          <w:spacing w:val="-7"/>
        </w:rPr>
        <w:t>出发。</w:t>
      </w:r>
    </w:p>
    <w:p>
      <w:pPr>
        <w:pStyle w:val="BodyText"/>
        <w:ind w:left="690" w:right="61" w:firstLine="470"/>
        <w:spacing w:before="95" w:line="265" w:lineRule="auto"/>
        <w:rPr>
          <w:sz w:val="22"/>
          <w:szCs w:val="22"/>
        </w:rPr>
      </w:pPr>
      <w:r>
        <w:rPr>
          <w:sz w:val="22"/>
          <w:szCs w:val="22"/>
          <w:spacing w:val="8"/>
        </w:rPr>
        <w:t>北京元年科技股份有限公司(以下简称“元年科技”)的采购管理方</w:t>
      </w:r>
      <w:r>
        <w:rPr>
          <w:sz w:val="22"/>
          <w:szCs w:val="22"/>
          <w:spacing w:val="7"/>
        </w:rPr>
        <w:t xml:space="preserve"> </w:t>
      </w:r>
      <w:r>
        <w:rPr>
          <w:sz w:val="22"/>
          <w:szCs w:val="22"/>
          <w:spacing w:val="-5"/>
        </w:rPr>
        <w:t>案不同于传统的管理模式的管理方案。</w:t>
      </w:r>
    </w:p>
    <w:p>
      <w:pPr>
        <w:pStyle w:val="BodyText"/>
        <w:ind w:left="690" w:right="77" w:firstLine="470"/>
        <w:spacing w:before="90" w:line="290" w:lineRule="auto"/>
        <w:rPr>
          <w:sz w:val="22"/>
          <w:szCs w:val="22"/>
        </w:rPr>
      </w:pPr>
      <w:r>
        <w:rPr>
          <w:sz w:val="22"/>
          <w:szCs w:val="22"/>
          <w:spacing w:val="-3"/>
        </w:rPr>
        <w:t>首先不同于</w:t>
      </w:r>
      <w:r>
        <w:rPr>
          <w:rFonts w:ascii="Times New Roman" w:hAnsi="Times New Roman" w:eastAsia="Times New Roman" w:cs="Times New Roman"/>
          <w:sz w:val="22"/>
          <w:szCs w:val="22"/>
          <w:spacing w:val="-3"/>
        </w:rPr>
        <w:t>ERP  </w:t>
      </w:r>
      <w:r>
        <w:rPr>
          <w:sz w:val="22"/>
          <w:szCs w:val="22"/>
          <w:spacing w:val="-3"/>
        </w:rPr>
        <w:t>中的采购管理。</w:t>
      </w:r>
      <w:r>
        <w:rPr>
          <w:rFonts w:ascii="Times New Roman" w:hAnsi="Times New Roman" w:eastAsia="Times New Roman" w:cs="Times New Roman"/>
          <w:sz w:val="22"/>
          <w:szCs w:val="22"/>
          <w:spacing w:val="-3"/>
        </w:rPr>
        <w:t>ERP </w:t>
      </w:r>
      <w:r>
        <w:rPr>
          <w:sz w:val="22"/>
          <w:szCs w:val="22"/>
          <w:spacing w:val="-3"/>
        </w:rPr>
        <w:t>要解决的问题是如何提高效率，</w:t>
      </w:r>
      <w:r>
        <w:rPr>
          <w:sz w:val="22"/>
          <w:szCs w:val="22"/>
          <w:spacing w:val="3"/>
        </w:rPr>
        <w:t xml:space="preserve"> </w:t>
      </w:r>
      <w:r>
        <w:rPr>
          <w:sz w:val="22"/>
          <w:szCs w:val="22"/>
        </w:rPr>
        <w:t>打通部门隔阂，它解决的是执行端的问题。</w:t>
      </w:r>
      <w:r>
        <w:rPr>
          <w:rFonts w:ascii="Times New Roman" w:hAnsi="Times New Roman" w:eastAsia="Times New Roman" w:cs="Times New Roman"/>
          <w:sz w:val="22"/>
          <w:szCs w:val="22"/>
          <w:spacing w:val="-1"/>
        </w:rPr>
        <w:t>SRM</w:t>
      </w:r>
      <w:r>
        <w:rPr>
          <w:sz w:val="22"/>
          <w:szCs w:val="22"/>
          <w:spacing w:val="-1"/>
        </w:rPr>
        <w:t>往往着眼于业务部门，以</w:t>
      </w:r>
      <w:r>
        <w:rPr>
          <w:sz w:val="22"/>
          <w:szCs w:val="22"/>
        </w:rPr>
        <w:t xml:space="preserve"> </w:t>
      </w:r>
      <w:r>
        <w:rPr>
          <w:sz w:val="22"/>
          <w:szCs w:val="22"/>
          <w:spacing w:val="-1"/>
        </w:rPr>
        <w:t>采购部门为导向，解决一些专业的采购问题。元年科技提</w:t>
      </w:r>
      <w:r>
        <w:rPr>
          <w:sz w:val="22"/>
          <w:szCs w:val="22"/>
          <w:spacing w:val="-2"/>
        </w:rPr>
        <w:t>出一站式</w:t>
      </w:r>
      <w:r>
        <w:rPr>
          <w:rFonts w:ascii="Times New Roman" w:hAnsi="Times New Roman" w:eastAsia="Times New Roman" w:cs="Times New Roman"/>
          <w:sz w:val="22"/>
          <w:szCs w:val="22"/>
          <w:spacing w:val="-2"/>
        </w:rPr>
        <w:t>BSM</w:t>
      </w:r>
      <w:r>
        <w:rPr>
          <w:rFonts w:ascii="Times New Roman" w:hAnsi="Times New Roman" w:eastAsia="Times New Roman" w:cs="Times New Roman"/>
          <w:sz w:val="22"/>
          <w:szCs w:val="22"/>
          <w:spacing w:val="-20"/>
        </w:rPr>
        <w:t xml:space="preserve"> </w:t>
      </w:r>
      <w:r>
        <w:rPr>
          <w:sz w:val="22"/>
          <w:szCs w:val="22"/>
          <w:spacing w:val="-2"/>
        </w:rPr>
        <w:t>方</w:t>
      </w:r>
      <w:r>
        <w:rPr>
          <w:sz w:val="22"/>
          <w:szCs w:val="22"/>
        </w:rPr>
        <w:t xml:space="preserve"> </w:t>
      </w:r>
      <w:r>
        <w:rPr>
          <w:sz w:val="22"/>
          <w:szCs w:val="22"/>
        </w:rPr>
        <w:t>案就是要解决困惑企业很久的双重难题：采购部门的专业问题和企业整体</w:t>
      </w:r>
      <w:r>
        <w:rPr>
          <w:sz w:val="22"/>
          <w:szCs w:val="22"/>
          <w:spacing w:val="18"/>
        </w:rPr>
        <w:t xml:space="preserve"> </w:t>
      </w:r>
      <w:r>
        <w:rPr>
          <w:sz w:val="22"/>
          <w:szCs w:val="22"/>
          <w:spacing w:val="1"/>
        </w:rPr>
        <w:t>支出问题。企业需要把复杂的采购过程，包括商旅支出全部纳入这个平台</w:t>
      </w:r>
      <w:r>
        <w:rPr>
          <w:sz w:val="22"/>
          <w:szCs w:val="22"/>
        </w:rPr>
        <w:t xml:space="preserve"> </w:t>
      </w:r>
      <w:r>
        <w:rPr>
          <w:sz w:val="22"/>
          <w:szCs w:val="22"/>
        </w:rPr>
        <w:t>进行管理、分析、控制。</w:t>
      </w:r>
      <w:r>
        <w:rPr>
          <w:rFonts w:ascii="Times New Roman" w:hAnsi="Times New Roman" w:eastAsia="Times New Roman" w:cs="Times New Roman"/>
          <w:sz w:val="22"/>
          <w:szCs w:val="22"/>
        </w:rPr>
        <w:t>BSM</w:t>
      </w:r>
      <w:r>
        <w:rPr>
          <w:sz w:val="22"/>
          <w:szCs w:val="22"/>
        </w:rPr>
        <w:t>也是现在国外非常流行，且被大家接受的一</w:t>
      </w:r>
      <w:r>
        <w:rPr>
          <w:sz w:val="22"/>
          <w:szCs w:val="22"/>
          <w:spacing w:val="16"/>
        </w:rPr>
        <w:t xml:space="preserve"> </w:t>
      </w:r>
      <w:r>
        <w:rPr>
          <w:sz w:val="22"/>
          <w:szCs w:val="22"/>
          <w:spacing w:val="-7"/>
        </w:rPr>
        <w:t>个采购管理新流派。</w:t>
      </w:r>
    </w:p>
    <w:p>
      <w:pPr>
        <w:pStyle w:val="BodyText"/>
        <w:ind w:left="690" w:right="58" w:firstLine="470"/>
        <w:spacing w:before="107" w:line="282" w:lineRule="auto"/>
        <w:rPr>
          <w:sz w:val="22"/>
          <w:szCs w:val="22"/>
        </w:rPr>
      </w:pPr>
      <w:r>
        <w:rPr>
          <w:rFonts w:ascii="Times New Roman" w:hAnsi="Times New Roman" w:eastAsia="Times New Roman" w:cs="Times New Roman"/>
          <w:sz w:val="22"/>
          <w:szCs w:val="22"/>
          <w:spacing w:val="-2"/>
        </w:rPr>
        <w:t>BSM </w:t>
      </w:r>
      <w:r>
        <w:rPr>
          <w:sz w:val="22"/>
          <w:szCs w:val="22"/>
          <w:spacing w:val="-2"/>
        </w:rPr>
        <w:t>方案的重点就是简化和整合。首先，简化采购系统的复杂性，减</w:t>
      </w:r>
      <w:r>
        <w:rPr>
          <w:sz w:val="22"/>
          <w:szCs w:val="22"/>
          <w:spacing w:val="14"/>
        </w:rPr>
        <w:t xml:space="preserve"> </w:t>
      </w:r>
      <w:r>
        <w:rPr>
          <w:sz w:val="22"/>
          <w:szCs w:val="22"/>
          <w:spacing w:val="1"/>
        </w:rPr>
        <w:t>少采购员、业务员在采购系统上所花的时间</w:t>
      </w:r>
      <w:r>
        <w:rPr>
          <w:sz w:val="22"/>
          <w:szCs w:val="22"/>
        </w:rPr>
        <w:t>。为每一位采购员建立一个统 </w:t>
      </w:r>
      <w:r>
        <w:rPr>
          <w:sz w:val="22"/>
          <w:szCs w:val="22"/>
          <w:spacing w:val="1"/>
        </w:rPr>
        <w:t>一的采购门户，简化应用。其次，把适用企</w:t>
      </w:r>
      <w:r>
        <w:rPr>
          <w:sz w:val="22"/>
          <w:szCs w:val="22"/>
        </w:rPr>
        <w:t>业的第三方平台整合到这个平 </w:t>
      </w:r>
      <w:r>
        <w:rPr>
          <w:sz w:val="22"/>
          <w:szCs w:val="22"/>
          <w:spacing w:val="-5"/>
        </w:rPr>
        <w:t>台中，如第三方电商平台、资信平台等。</w:t>
      </w:r>
    </w:p>
    <w:p>
      <w:pPr>
        <w:pStyle w:val="BodyText"/>
        <w:ind w:left="690" w:firstLine="473"/>
        <w:spacing w:before="105" w:line="286" w:lineRule="auto"/>
        <w:rPr>
          <w:sz w:val="22"/>
          <w:szCs w:val="22"/>
        </w:rPr>
      </w:pPr>
      <w:r>
        <w:rPr>
          <w:sz w:val="22"/>
          <w:szCs w:val="22"/>
          <w:b/>
          <w:bCs/>
          <w:spacing w:val="-1"/>
        </w:rPr>
        <w:t>其次是高度自动化。</w:t>
      </w:r>
      <w:r>
        <w:rPr>
          <w:sz w:val="22"/>
          <w:szCs w:val="22"/>
          <w:spacing w:val="-1"/>
        </w:rPr>
        <w:t>基于创新的技术可以给采购管理本身带来全新的 </w:t>
      </w:r>
      <w:r>
        <w:rPr>
          <w:sz w:val="22"/>
          <w:szCs w:val="22"/>
          <w:spacing w:val="10"/>
        </w:rPr>
        <w:t>提升空间。有研究报告显示，50%的企业首席采购官</w:t>
      </w:r>
      <w:r>
        <w:rPr>
          <w:sz w:val="22"/>
          <w:szCs w:val="22"/>
          <w:spacing w:val="-53"/>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50"/>
          <w:w w:val="101"/>
        </w:rPr>
        <w:t xml:space="preserve"> </w:t>
      </w:r>
      <w:r>
        <w:rPr>
          <w:rFonts w:ascii="Times New Roman" w:hAnsi="Times New Roman" w:eastAsia="Times New Roman" w:cs="Times New Roman"/>
          <w:sz w:val="22"/>
          <w:szCs w:val="22"/>
        </w:rPr>
        <w:t>Procurement   </w:t>
      </w:r>
      <w:r>
        <w:rPr>
          <w:rFonts w:ascii="Times New Roman" w:hAnsi="Times New Roman" w:eastAsia="Times New Roman" w:cs="Times New Roman"/>
          <w:sz w:val="22"/>
          <w:szCs w:val="22"/>
          <w:spacing w:val="-5"/>
        </w:rPr>
        <w:t>Officer,CPO)</w:t>
      </w:r>
      <w:r>
        <w:rPr>
          <w:sz w:val="22"/>
          <w:szCs w:val="22"/>
          <w:spacing w:val="-5"/>
        </w:rPr>
        <w:t>认为他们的采购流程的效率是有待提高的。从传统的采购订单、</w:t>
      </w:r>
      <w:r>
        <w:rPr>
          <w:sz w:val="22"/>
          <w:szCs w:val="22"/>
          <w:spacing w:val="7"/>
        </w:rPr>
        <w:t xml:space="preserve"> </w:t>
      </w:r>
      <w:r>
        <w:rPr>
          <w:sz w:val="22"/>
          <w:szCs w:val="22"/>
        </w:rPr>
        <w:t>审批，到对账、核算，未来可以引入更多技术，包括机器人技术，以提高</w:t>
      </w:r>
      <w:r>
        <w:rPr>
          <w:sz w:val="22"/>
          <w:szCs w:val="22"/>
          <w:spacing w:val="9"/>
        </w:rPr>
        <w:t xml:space="preserve">  </w:t>
      </w:r>
      <w:r>
        <w:rPr>
          <w:sz w:val="22"/>
          <w:szCs w:val="22"/>
          <w:spacing w:val="-7"/>
        </w:rPr>
        <w:t>采购效率。</w:t>
      </w:r>
    </w:p>
    <w:p>
      <w:pPr>
        <w:pStyle w:val="BodyText"/>
        <w:ind w:left="690" w:right="100" w:firstLine="470"/>
        <w:spacing w:before="99" w:line="257" w:lineRule="auto"/>
        <w:rPr>
          <w:sz w:val="22"/>
          <w:szCs w:val="22"/>
        </w:rPr>
      </w:pPr>
      <w:r>
        <w:rPr>
          <w:sz w:val="22"/>
          <w:szCs w:val="22"/>
          <w:spacing w:val="-1"/>
        </w:rPr>
        <w:t>再次是智能风险管控。包括财务、资金等环节，有很多机会整合第三</w:t>
      </w:r>
      <w:r>
        <w:rPr>
          <w:sz w:val="22"/>
          <w:szCs w:val="22"/>
          <w:spacing w:val="18"/>
        </w:rPr>
        <w:t xml:space="preserve"> </w:t>
      </w:r>
      <w:r>
        <w:rPr>
          <w:sz w:val="22"/>
          <w:szCs w:val="22"/>
          <w:spacing w:val="-4"/>
        </w:rPr>
        <w:t>方的资源去做智能的管控。</w:t>
      </w:r>
    </w:p>
    <w:p>
      <w:pPr>
        <w:spacing w:line="257" w:lineRule="auto"/>
        <w:sectPr>
          <w:pgSz w:w="8720" w:h="13120"/>
          <w:pgMar w:top="400" w:right="559" w:bottom="0" w:left="309" w:header="0" w:footer="0" w:gutter="0"/>
        </w:sectPr>
        <w:rPr>
          <w:sz w:val="22"/>
          <w:szCs w:val="22"/>
        </w:rPr>
      </w:pPr>
    </w:p>
    <w:p>
      <w:pPr>
        <w:ind w:left="5570"/>
        <w:spacing w:before="245" w:line="222" w:lineRule="auto"/>
        <w:rPr>
          <w:rFonts w:ascii="FangSong" w:hAnsi="FangSong" w:eastAsia="FangSong" w:cs="FangSong"/>
          <w:sz w:val="17"/>
          <w:szCs w:val="17"/>
        </w:rPr>
      </w:pPr>
      <w:r>
        <w:drawing>
          <wp:anchor distT="0" distB="0" distL="0" distR="0" simplePos="0" relativeHeight="251957248" behindDoc="0" locked="0" layoutInCell="0" allowOverlap="1">
            <wp:simplePos x="0" y="0"/>
            <wp:positionH relativeFrom="page">
              <wp:posOffset>4991121</wp:posOffset>
            </wp:positionH>
            <wp:positionV relativeFrom="page">
              <wp:posOffset>279371</wp:posOffset>
            </wp:positionV>
            <wp:extent cx="342863" cy="349276"/>
            <wp:effectExtent l="0" t="0" r="0" b="0"/>
            <wp:wrapNone/>
            <wp:docPr id="204" name="IM 204"/>
            <wp:cNvGraphicFramePr/>
            <a:graphic>
              <a:graphicData uri="http://schemas.openxmlformats.org/drawingml/2006/picture">
                <pic:pic>
                  <pic:nvPicPr>
                    <pic:cNvPr id="204" name="IM 204"/>
                    <pic:cNvPicPr/>
                  </pic:nvPicPr>
                  <pic:blipFill>
                    <a:blip r:embed="rId109"/>
                    <a:stretch>
                      <a:fillRect/>
                    </a:stretch>
                  </pic:blipFill>
                  <pic:spPr>
                    <a:xfrm rot="0">
                      <a:off x="0" y="0"/>
                      <a:ext cx="342863" cy="349276"/>
                    </a:xfrm>
                    <a:prstGeom prst="rect">
                      <a:avLst/>
                    </a:prstGeom>
                  </pic:spPr>
                </pic:pic>
              </a:graphicData>
            </a:graphic>
          </wp:anchor>
        </w:drawing>
      </w:r>
      <w:r>
        <w:rPr>
          <w:rFonts w:ascii="FangSong" w:hAnsi="FangSong" w:eastAsia="FangSong" w:cs="FangSong"/>
          <w:sz w:val="17"/>
          <w:szCs w:val="17"/>
          <w:spacing w:val="1"/>
        </w:rPr>
        <w:t>第4章</w:t>
      </w:r>
      <w:r>
        <w:rPr>
          <w:rFonts w:ascii="FangSong" w:hAnsi="FangSong" w:eastAsia="FangSong" w:cs="FangSong"/>
          <w:sz w:val="17"/>
          <w:szCs w:val="17"/>
          <w:spacing w:val="19"/>
        </w:rPr>
        <w:t xml:space="preserve">  </w:t>
      </w:r>
      <w:r>
        <w:rPr>
          <w:rFonts w:ascii="FangSong" w:hAnsi="FangSong" w:eastAsia="FangSong" w:cs="FangSong"/>
          <w:sz w:val="17"/>
          <w:szCs w:val="17"/>
          <w:spacing w:val="1"/>
        </w:rPr>
        <w:t>采购数字化</w:t>
      </w:r>
    </w:p>
    <w:p>
      <w:pPr>
        <w:spacing w:line="244" w:lineRule="auto"/>
        <w:rPr>
          <w:rFonts w:ascii="Arial"/>
          <w:sz w:val="21"/>
        </w:rPr>
      </w:pPr>
      <w:r/>
    </w:p>
    <w:p>
      <w:pPr>
        <w:spacing w:line="245" w:lineRule="auto"/>
        <w:rPr>
          <w:rFonts w:ascii="Arial"/>
          <w:sz w:val="21"/>
        </w:rPr>
      </w:pPr>
      <w:r/>
    </w:p>
    <w:p>
      <w:pPr>
        <w:pStyle w:val="BodyText"/>
        <w:ind w:right="719" w:firstLine="433"/>
        <w:spacing w:before="72" w:line="286" w:lineRule="auto"/>
        <w:jc w:val="both"/>
        <w:rPr>
          <w:sz w:val="22"/>
          <w:szCs w:val="22"/>
        </w:rPr>
      </w:pPr>
      <w:r>
        <w:rPr>
          <w:sz w:val="22"/>
          <w:szCs w:val="22"/>
          <w:b/>
          <w:bCs/>
        </w:rPr>
        <w:t>最后是行业化应用。</w:t>
      </w:r>
      <w:r>
        <w:rPr>
          <w:sz w:val="22"/>
          <w:szCs w:val="22"/>
        </w:rPr>
        <w:t>例如，财务部门对固定资产的管理，财务部门需</w:t>
      </w:r>
      <w:r>
        <w:rPr>
          <w:sz w:val="22"/>
          <w:szCs w:val="22"/>
          <w:spacing w:val="8"/>
        </w:rPr>
        <w:t xml:space="preserve"> </w:t>
      </w:r>
      <w:r>
        <w:rPr>
          <w:sz w:val="22"/>
          <w:szCs w:val="22"/>
        </w:rPr>
        <w:t>要了解固定资产实物调拨的申请是谁提出来的、固定资产实物要调到何处</w:t>
      </w:r>
      <w:r>
        <w:rPr>
          <w:sz w:val="22"/>
          <w:szCs w:val="22"/>
          <w:spacing w:val="18"/>
        </w:rPr>
        <w:t xml:space="preserve"> </w:t>
      </w:r>
      <w:r>
        <w:rPr>
          <w:sz w:val="22"/>
          <w:szCs w:val="22"/>
          <w:spacing w:val="-1"/>
        </w:rPr>
        <w:t>等问题。这些都是元年科技的</w:t>
      </w:r>
      <w:r>
        <w:rPr>
          <w:rFonts w:ascii="Times New Roman" w:hAnsi="Times New Roman" w:eastAsia="Times New Roman" w:cs="Times New Roman"/>
          <w:sz w:val="22"/>
          <w:szCs w:val="22"/>
          <w:spacing w:val="-1"/>
        </w:rPr>
        <w:t>BSM</w:t>
      </w:r>
      <w:r>
        <w:rPr>
          <w:rFonts w:ascii="Times New Roman" w:hAnsi="Times New Roman" w:eastAsia="Times New Roman" w:cs="Times New Roman"/>
          <w:sz w:val="22"/>
          <w:szCs w:val="22"/>
          <w:spacing w:val="-18"/>
        </w:rPr>
        <w:t xml:space="preserve"> </w:t>
      </w:r>
      <w:r>
        <w:rPr>
          <w:sz w:val="22"/>
          <w:szCs w:val="22"/>
          <w:spacing w:val="-1"/>
        </w:rPr>
        <w:t>方案所关注的，可以帮助企业客户整合</w:t>
      </w:r>
      <w:r>
        <w:rPr>
          <w:sz w:val="22"/>
          <w:szCs w:val="22"/>
        </w:rPr>
        <w:t xml:space="preserve"> </w:t>
      </w:r>
      <w:r>
        <w:rPr>
          <w:sz w:val="22"/>
          <w:szCs w:val="22"/>
          <w:spacing w:val="-1"/>
        </w:rPr>
        <w:t>和简化，降低风险。企业通过行业化应用</w:t>
      </w:r>
      <w:r>
        <w:rPr>
          <w:rFonts w:ascii="Times New Roman" w:hAnsi="Times New Roman" w:eastAsia="Times New Roman" w:cs="Times New Roman"/>
          <w:sz w:val="22"/>
          <w:szCs w:val="22"/>
          <w:spacing w:val="-1"/>
        </w:rPr>
        <w:t>BSM</w:t>
      </w:r>
      <w:r>
        <w:rPr>
          <w:rFonts w:ascii="Times New Roman" w:hAnsi="Times New Roman" w:eastAsia="Times New Roman" w:cs="Times New Roman"/>
          <w:sz w:val="22"/>
          <w:szCs w:val="22"/>
          <w:spacing w:val="-20"/>
        </w:rPr>
        <w:t xml:space="preserve"> </w:t>
      </w:r>
      <w:r>
        <w:rPr>
          <w:sz w:val="22"/>
          <w:szCs w:val="22"/>
          <w:spacing w:val="-1"/>
        </w:rPr>
        <w:t>方案，可</w:t>
      </w:r>
      <w:r>
        <w:rPr>
          <w:sz w:val="22"/>
          <w:szCs w:val="22"/>
          <w:spacing w:val="-2"/>
        </w:rPr>
        <w:t>使业务管理的范围</w:t>
      </w:r>
      <w:r>
        <w:rPr>
          <w:sz w:val="22"/>
          <w:szCs w:val="22"/>
        </w:rPr>
        <w:t xml:space="preserve"> </w:t>
      </w:r>
      <w:r>
        <w:rPr>
          <w:sz w:val="22"/>
          <w:szCs w:val="22"/>
          <w:spacing w:val="-7"/>
        </w:rPr>
        <w:t>更加精确。</w:t>
      </w:r>
    </w:p>
    <w:p>
      <w:pPr>
        <w:spacing w:line="378" w:lineRule="auto"/>
        <w:rPr>
          <w:rFonts w:ascii="Arial"/>
          <w:sz w:val="21"/>
        </w:rPr>
      </w:pPr>
      <w:r/>
    </w:p>
    <w:p>
      <w:pPr>
        <w:pStyle w:val="BodyText"/>
        <w:spacing w:before="88" w:line="219" w:lineRule="auto"/>
        <w:outlineLvl w:val="6"/>
        <w:rPr>
          <w:sz w:val="27"/>
          <w:szCs w:val="27"/>
        </w:rPr>
      </w:pPr>
      <w:r>
        <w:rPr>
          <w:rFonts w:ascii="Times New Roman" w:hAnsi="Times New Roman" w:eastAsia="Times New Roman" w:cs="Times New Roman"/>
          <w:sz w:val="27"/>
          <w:szCs w:val="27"/>
          <w:b/>
          <w:bCs/>
          <w:spacing w:val="-2"/>
        </w:rPr>
        <w:t>4.2.3    </w:t>
      </w:r>
      <w:r>
        <w:rPr>
          <w:sz w:val="27"/>
          <w:szCs w:val="27"/>
          <w:b/>
          <w:bCs/>
          <w:spacing w:val="-2"/>
        </w:rPr>
        <w:t>一站式支出管理</w:t>
      </w:r>
    </w:p>
    <w:p>
      <w:pPr>
        <w:spacing w:line="315" w:lineRule="auto"/>
        <w:rPr>
          <w:rFonts w:ascii="Arial"/>
          <w:sz w:val="21"/>
        </w:rPr>
      </w:pPr>
      <w:r/>
    </w:p>
    <w:p>
      <w:pPr>
        <w:pStyle w:val="BodyText"/>
        <w:ind w:right="712" w:firstLine="430"/>
        <w:spacing w:before="72" w:line="294" w:lineRule="auto"/>
        <w:rPr>
          <w:sz w:val="22"/>
          <w:szCs w:val="22"/>
        </w:rPr>
      </w:pPr>
      <w:r>
        <w:rPr>
          <w:sz w:val="22"/>
          <w:szCs w:val="22"/>
          <w:spacing w:val="1"/>
        </w:rPr>
        <w:t>采购部门与财务部门有很多要协同、整合的地方，领导也会给财</w:t>
      </w:r>
      <w:r>
        <w:rPr>
          <w:sz w:val="22"/>
          <w:szCs w:val="22"/>
        </w:rPr>
        <w:t>务人 </w:t>
      </w:r>
      <w:r>
        <w:rPr>
          <w:sz w:val="22"/>
          <w:szCs w:val="22"/>
        </w:rPr>
        <w:t>员提很多要求，如管控业务的风险、降低采购成本等，其实这些事情在现</w:t>
      </w:r>
      <w:r>
        <w:rPr>
          <w:sz w:val="22"/>
          <w:szCs w:val="22"/>
          <w:spacing w:val="17"/>
        </w:rPr>
        <w:t xml:space="preserve"> </w:t>
      </w:r>
      <w:r>
        <w:rPr>
          <w:sz w:val="22"/>
          <w:szCs w:val="22"/>
          <w:spacing w:val="7"/>
        </w:rPr>
        <w:t>有的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7"/>
        </w:rPr>
        <w:t xml:space="preserve"> </w:t>
      </w:r>
      <w:r>
        <w:rPr>
          <w:sz w:val="22"/>
          <w:szCs w:val="22"/>
          <w:spacing w:val="7"/>
        </w:rPr>
        <w:t>架构下，对财务人员而言是非常困难的。以采购为例，在以</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7"/>
        </w:rPr>
        <w:t xml:space="preserve"> </w:t>
      </w:r>
      <w:r>
        <w:rPr>
          <w:sz w:val="22"/>
          <w:szCs w:val="22"/>
        </w:rPr>
        <w:t>为核心的</w:t>
      </w:r>
      <w:r>
        <w:rPr>
          <w:rFonts w:ascii="Times New Roman" w:hAnsi="Times New Roman" w:eastAsia="Times New Roman" w:cs="Times New Roman"/>
          <w:sz w:val="22"/>
          <w:szCs w:val="22"/>
        </w:rPr>
        <w:t>IT </w:t>
      </w:r>
      <w:r>
        <w:rPr>
          <w:sz w:val="22"/>
          <w:szCs w:val="22"/>
        </w:rPr>
        <w:t>系统中，财务是流程的最后阶段，到“三单匹</w:t>
      </w:r>
      <w:r>
        <w:rPr>
          <w:sz w:val="22"/>
          <w:szCs w:val="22"/>
          <w:spacing w:val="-1"/>
        </w:rPr>
        <w:t>配”结束后，业</w:t>
      </w:r>
      <w:r>
        <w:rPr>
          <w:sz w:val="22"/>
          <w:szCs w:val="22"/>
        </w:rPr>
        <w:t xml:space="preserve"> </w:t>
      </w:r>
      <w:r>
        <w:rPr>
          <w:sz w:val="22"/>
          <w:szCs w:val="22"/>
          <w:spacing w:val="-7"/>
        </w:rPr>
        <w:t>务人员将发票交到财务部的时候，财务人员才知道发生了什么、买了什么、</w:t>
      </w:r>
      <w:r>
        <w:rPr>
          <w:sz w:val="22"/>
          <w:szCs w:val="22"/>
          <w:spacing w:val="10"/>
        </w:rPr>
        <w:t xml:space="preserve"> </w:t>
      </w:r>
      <w:r>
        <w:rPr>
          <w:sz w:val="22"/>
          <w:szCs w:val="22"/>
          <w:spacing w:val="1"/>
        </w:rPr>
        <w:t>什么时候要付款。所以说财务人员要做到采购业</w:t>
      </w:r>
      <w:r>
        <w:rPr>
          <w:sz w:val="22"/>
          <w:szCs w:val="22"/>
        </w:rPr>
        <w:t>务的风险管控其实是非常 </w:t>
      </w:r>
      <w:r>
        <w:rPr>
          <w:sz w:val="22"/>
          <w:szCs w:val="22"/>
          <w:spacing w:val="3"/>
        </w:rPr>
        <w:t>难的，因为财务人员既不知道采购人员买了什么,又不知道买得对不对，</w:t>
      </w:r>
      <w:r>
        <w:rPr>
          <w:sz w:val="22"/>
          <w:szCs w:val="22"/>
          <w:spacing w:val="13"/>
        </w:rPr>
        <w:t xml:space="preserve"> </w:t>
      </w:r>
      <w:r>
        <w:rPr>
          <w:sz w:val="22"/>
          <w:szCs w:val="22"/>
          <w:spacing w:val="4"/>
        </w:rPr>
        <w:t>更不知道什么时候要付款，如何控制风险?但是在企业内部，这个业务的</w:t>
      </w:r>
      <w:r>
        <w:rPr>
          <w:sz w:val="22"/>
          <w:szCs w:val="22"/>
          <w:spacing w:val="7"/>
        </w:rPr>
        <w:t xml:space="preserve"> </w:t>
      </w:r>
      <w:r>
        <w:rPr>
          <w:sz w:val="22"/>
          <w:szCs w:val="22"/>
          <w:spacing w:val="-7"/>
        </w:rPr>
        <w:t>风险控制的职责，有很大一部分是放到了财务人员身上，对财务人员而言，</w:t>
      </w:r>
      <w:r>
        <w:rPr>
          <w:sz w:val="22"/>
          <w:szCs w:val="22"/>
          <w:spacing w:val="10"/>
        </w:rPr>
        <w:t xml:space="preserve"> </w:t>
      </w:r>
      <w:r>
        <w:rPr>
          <w:sz w:val="22"/>
          <w:szCs w:val="22"/>
          <w:spacing w:val="-8"/>
        </w:rPr>
        <w:t>这是一个非常难处理的问题。</w:t>
      </w:r>
    </w:p>
    <w:p>
      <w:pPr>
        <w:pStyle w:val="BodyText"/>
        <w:ind w:right="729" w:firstLine="430"/>
        <w:spacing w:before="95" w:line="282" w:lineRule="auto"/>
        <w:rPr>
          <w:sz w:val="22"/>
          <w:szCs w:val="22"/>
        </w:rPr>
      </w:pPr>
      <w:r>
        <w:rPr>
          <w:sz w:val="22"/>
          <w:szCs w:val="22"/>
          <w:spacing w:val="1"/>
        </w:rPr>
        <w:t>财务人员不知道采购明细，也没有参与采购过程，结算一定会有</w:t>
      </w:r>
      <w:r>
        <w:rPr>
          <w:sz w:val="22"/>
          <w:szCs w:val="22"/>
        </w:rPr>
        <w:t>相应 </w:t>
      </w:r>
      <w:r>
        <w:rPr>
          <w:sz w:val="22"/>
          <w:szCs w:val="22"/>
        </w:rPr>
        <w:t>的风险。当业务人员将发票交到财务部要求付款时，财务人员才可以判断</w:t>
      </w:r>
      <w:r>
        <w:rPr>
          <w:sz w:val="22"/>
          <w:szCs w:val="22"/>
          <w:spacing w:val="18"/>
        </w:rPr>
        <w:t xml:space="preserve"> </w:t>
      </w:r>
      <w:r>
        <w:rPr>
          <w:sz w:val="22"/>
          <w:szCs w:val="22"/>
          <w:spacing w:val="1"/>
        </w:rPr>
        <w:t>这笔款项应不应该付、有没有钱付、发票是</w:t>
      </w:r>
      <w:r>
        <w:rPr>
          <w:sz w:val="22"/>
          <w:szCs w:val="22"/>
        </w:rPr>
        <w:t>不是已经超期了。这些对财务 </w:t>
      </w:r>
      <w:r>
        <w:rPr>
          <w:sz w:val="22"/>
          <w:szCs w:val="22"/>
          <w:spacing w:val="-5"/>
        </w:rPr>
        <w:t>人员来说都是风险。</w:t>
      </w:r>
    </w:p>
    <w:p>
      <w:pPr>
        <w:pStyle w:val="BodyText"/>
        <w:ind w:right="629" w:firstLine="430"/>
        <w:spacing w:before="106" w:line="292" w:lineRule="auto"/>
        <w:rPr>
          <w:sz w:val="22"/>
          <w:szCs w:val="22"/>
        </w:rPr>
      </w:pPr>
      <w:r>
        <w:rPr>
          <w:sz w:val="22"/>
          <w:szCs w:val="22"/>
          <w:spacing w:val="1"/>
        </w:rPr>
        <w:t>因为财务人员没有参与前端的采购过程，后端处理时需要录入大量重</w:t>
      </w:r>
      <w:r>
        <w:rPr>
          <w:sz w:val="22"/>
          <w:szCs w:val="22"/>
        </w:rPr>
        <w:t xml:space="preserve">  </w:t>
      </w:r>
      <w:r>
        <w:rPr>
          <w:sz w:val="22"/>
          <w:szCs w:val="22"/>
          <w:spacing w:val="1"/>
        </w:rPr>
        <w:t>复的信息，要重新做相关要素审核，这些都会使财务人员工作</w:t>
      </w:r>
      <w:r>
        <w:rPr>
          <w:sz w:val="22"/>
          <w:szCs w:val="22"/>
        </w:rPr>
        <w:t>的准确性和  </w:t>
      </w:r>
      <w:r>
        <w:rPr>
          <w:sz w:val="22"/>
          <w:szCs w:val="22"/>
          <w:spacing w:val="-9"/>
        </w:rPr>
        <w:t>效率大大降低。因此，在新的财务共享框架</w:t>
      </w:r>
      <w:r>
        <w:rPr>
          <w:sz w:val="22"/>
          <w:szCs w:val="22"/>
          <w:spacing w:val="-10"/>
        </w:rPr>
        <w:t>下，企业需要做一站式支出管理。</w:t>
      </w:r>
      <w:r>
        <w:rPr>
          <w:sz w:val="22"/>
          <w:szCs w:val="22"/>
        </w:rPr>
        <w:t xml:space="preserve"> </w:t>
      </w:r>
      <w:r>
        <w:rPr>
          <w:rFonts w:ascii="Times New Roman" w:hAnsi="Times New Roman" w:eastAsia="Times New Roman" w:cs="Times New Roman"/>
          <w:sz w:val="22"/>
          <w:szCs w:val="22"/>
          <w:spacing w:val="-9"/>
        </w:rPr>
        <w:t>ERP</w:t>
      </w:r>
      <w:r>
        <w:rPr>
          <w:sz w:val="22"/>
          <w:szCs w:val="22"/>
          <w:spacing w:val="-9"/>
        </w:rPr>
        <w:t>是一个执行系统，</w:t>
      </w:r>
      <w:r>
        <w:rPr>
          <w:rFonts w:ascii="Times New Roman" w:hAnsi="Times New Roman" w:eastAsia="Times New Roman" w:cs="Times New Roman"/>
          <w:sz w:val="22"/>
          <w:szCs w:val="22"/>
          <w:spacing w:val="-9"/>
        </w:rPr>
        <w:t>SRM</w:t>
      </w:r>
      <w:r>
        <w:rPr>
          <w:sz w:val="22"/>
          <w:szCs w:val="22"/>
          <w:spacing w:val="-9"/>
        </w:rPr>
        <w:t>是采购部门的系统，对财务人员没有</w:t>
      </w:r>
      <w:r>
        <w:rPr>
          <w:sz w:val="22"/>
          <w:szCs w:val="22"/>
          <w:spacing w:val="-10"/>
        </w:rPr>
        <w:t>太多的价值，</w:t>
      </w:r>
      <w:r>
        <w:rPr>
          <w:sz w:val="22"/>
          <w:szCs w:val="22"/>
        </w:rPr>
        <w:t xml:space="preserve"> </w:t>
      </w:r>
      <w:r>
        <w:rPr>
          <w:sz w:val="22"/>
          <w:szCs w:val="22"/>
          <w:spacing w:val="1"/>
        </w:rPr>
        <w:t>所以需要有这样的一个一站式采购管理方案来解</w:t>
      </w:r>
      <w:r>
        <w:rPr>
          <w:sz w:val="22"/>
          <w:szCs w:val="22"/>
        </w:rPr>
        <w:t>决财务人员与业务人员工  </w:t>
      </w:r>
      <w:r>
        <w:rPr>
          <w:sz w:val="22"/>
          <w:szCs w:val="22"/>
        </w:rPr>
        <w:t>作上的矛盾。企业需要做相应的整合，不光要整合所有的资源，还要整合</w:t>
      </w:r>
      <w:r>
        <w:rPr>
          <w:sz w:val="22"/>
          <w:szCs w:val="22"/>
          <w:spacing w:val="9"/>
        </w:rPr>
        <w:t xml:space="preserve">  </w:t>
      </w:r>
      <w:r>
        <w:rPr>
          <w:sz w:val="22"/>
          <w:szCs w:val="22"/>
          <w:spacing w:val="1"/>
        </w:rPr>
        <w:t>所有的流程，让财务人员从前端开始参与采</w:t>
      </w:r>
      <w:r>
        <w:rPr>
          <w:sz w:val="22"/>
          <w:szCs w:val="22"/>
        </w:rPr>
        <w:t>购过程，而不是到最后时才参  </w:t>
      </w:r>
      <w:r>
        <w:rPr>
          <w:sz w:val="22"/>
          <w:szCs w:val="22"/>
          <w:spacing w:val="-1"/>
        </w:rPr>
        <w:t>与进来。同时企业需要高度自动化，整合相应的对账、结算等内容，需要</w:t>
      </w:r>
    </w:p>
    <w:p>
      <w:pPr>
        <w:spacing w:line="292" w:lineRule="auto"/>
        <w:sectPr>
          <w:pgSz w:w="8720" w:h="13090"/>
          <w:pgMar w:top="400" w:right="320" w:bottom="0" w:left="609"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0238" cy="336580"/>
            <wp:effectExtent l="0" t="0" r="0" b="0"/>
            <wp:docPr id="206" name="IM 206"/>
            <wp:cNvGraphicFramePr/>
            <a:graphic>
              <a:graphicData uri="http://schemas.openxmlformats.org/drawingml/2006/picture">
                <pic:pic>
                  <pic:nvPicPr>
                    <pic:cNvPr id="206" name="IM 206"/>
                    <pic:cNvPicPr/>
                  </pic:nvPicPr>
                  <pic:blipFill>
                    <a:blip r:embed="rId110"/>
                    <a:stretch>
                      <a:fillRect/>
                    </a:stretch>
                  </pic:blipFill>
                  <pic:spPr>
                    <a:xfrm rot="0">
                      <a:off x="0" y="0"/>
                      <a:ext cx="330238" cy="336580"/>
                    </a:xfrm>
                    <a:prstGeom prst="rect">
                      <a:avLst/>
                    </a:prstGeom>
                  </pic:spPr>
                </pic:pic>
              </a:graphicData>
            </a:graphic>
          </wp:inline>
        </w:drawing>
      </w:r>
      <w:r>
        <w:rPr>
          <w:rFonts w:ascii="SimHei" w:hAnsi="SimHei" w:eastAsia="SimHei" w:cs="SimHei"/>
          <w:sz w:val="18"/>
          <w:szCs w:val="18"/>
          <w:spacing w:val="13"/>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20"/>
        <w:spacing w:before="71" w:line="219" w:lineRule="auto"/>
        <w:rPr>
          <w:sz w:val="22"/>
          <w:szCs w:val="22"/>
        </w:rPr>
      </w:pPr>
      <w:r>
        <w:rPr>
          <w:sz w:val="22"/>
          <w:szCs w:val="22"/>
          <w:spacing w:val="-5"/>
        </w:rPr>
        <w:t>有相应的智能风险管控，帮助降低财务风险，包括财务结算的风险。</w:t>
      </w:r>
    </w:p>
    <w:p>
      <w:pPr>
        <w:pStyle w:val="BodyText"/>
        <w:ind w:left="720" w:right="119" w:firstLine="450"/>
        <w:spacing w:before="87" w:line="274" w:lineRule="auto"/>
        <w:rPr>
          <w:sz w:val="22"/>
          <w:szCs w:val="22"/>
        </w:rPr>
      </w:pPr>
      <w:r>
        <w:rPr>
          <w:sz w:val="22"/>
          <w:szCs w:val="22"/>
        </w:rPr>
        <w:t>整个平台架构覆盖了采购全流程、全功能，</w:t>
      </w:r>
      <w:r>
        <w:rPr>
          <w:sz w:val="22"/>
          <w:szCs w:val="22"/>
          <w:spacing w:val="-1"/>
        </w:rPr>
        <w:t>以及云上的协同。很多企</w:t>
      </w:r>
      <w:r>
        <w:rPr>
          <w:sz w:val="22"/>
          <w:szCs w:val="22"/>
        </w:rPr>
        <w:t xml:space="preserve"> </w:t>
      </w:r>
      <w:r>
        <w:rPr>
          <w:sz w:val="22"/>
          <w:szCs w:val="22"/>
        </w:rPr>
        <w:t>业拥有大量优质供应商，如果这些企业能够在云端进</w:t>
      </w:r>
      <w:r>
        <w:rPr>
          <w:sz w:val="22"/>
          <w:szCs w:val="22"/>
          <w:spacing w:val="-1"/>
        </w:rPr>
        <w:t>行相应的协同，就可</w:t>
      </w:r>
      <w:r>
        <w:rPr>
          <w:sz w:val="22"/>
          <w:szCs w:val="22"/>
        </w:rPr>
        <w:t xml:space="preserve"> </w:t>
      </w:r>
      <w:r>
        <w:rPr>
          <w:sz w:val="22"/>
          <w:szCs w:val="22"/>
          <w:spacing w:val="-7"/>
        </w:rPr>
        <w:t>以发挥更大的价值。</w:t>
      </w:r>
    </w:p>
    <w:p>
      <w:pPr>
        <w:pStyle w:val="BodyText"/>
        <w:ind w:left="1170"/>
        <w:spacing w:before="110" w:line="219" w:lineRule="auto"/>
        <w:rPr>
          <w:sz w:val="22"/>
          <w:szCs w:val="22"/>
        </w:rPr>
      </w:pPr>
      <w:r>
        <w:rPr>
          <w:sz w:val="22"/>
          <w:szCs w:val="22"/>
          <w:spacing w:val="-5"/>
        </w:rPr>
        <w:t>元年科技设计的一站式支出管理系统的特色如下。</w:t>
      </w:r>
    </w:p>
    <w:p>
      <w:pPr>
        <w:pStyle w:val="BodyText"/>
        <w:ind w:left="720" w:right="80" w:firstLine="450"/>
        <w:spacing w:before="86" w:line="282" w:lineRule="auto"/>
        <w:rPr>
          <w:sz w:val="22"/>
          <w:szCs w:val="22"/>
        </w:rPr>
      </w:pPr>
      <w:r>
        <w:rPr>
          <w:sz w:val="22"/>
          <w:szCs w:val="22"/>
          <w:spacing w:val="-7"/>
        </w:rPr>
        <w:t>①打通采购的全流程。</w:t>
      </w:r>
      <w:r>
        <w:rPr>
          <w:rFonts w:ascii="Times New Roman" w:hAnsi="Times New Roman" w:eastAsia="Times New Roman" w:cs="Times New Roman"/>
          <w:sz w:val="22"/>
          <w:szCs w:val="22"/>
          <w:spacing w:val="-7"/>
        </w:rPr>
        <w:t>ERP </w:t>
      </w:r>
      <w:r>
        <w:rPr>
          <w:sz w:val="22"/>
          <w:szCs w:val="22"/>
          <w:spacing w:val="-7"/>
        </w:rPr>
        <w:t>也</w:t>
      </w:r>
      <w:r>
        <w:rPr>
          <w:sz w:val="22"/>
          <w:szCs w:val="22"/>
          <w:spacing w:val="-21"/>
        </w:rPr>
        <w:t xml:space="preserve"> </w:t>
      </w:r>
      <w:r>
        <w:rPr>
          <w:sz w:val="22"/>
          <w:szCs w:val="22"/>
          <w:spacing w:val="-7"/>
        </w:rPr>
        <w:t>好</w:t>
      </w:r>
      <w:r>
        <w:rPr>
          <w:sz w:val="22"/>
          <w:szCs w:val="22"/>
          <w:spacing w:val="-44"/>
        </w:rPr>
        <w:t xml:space="preserve"> </w:t>
      </w:r>
      <w:r>
        <w:rPr>
          <w:sz w:val="22"/>
          <w:szCs w:val="22"/>
          <w:spacing w:val="-7"/>
        </w:rPr>
        <w:t>，</w:t>
      </w:r>
      <w:r>
        <w:rPr>
          <w:rFonts w:ascii="Times New Roman" w:hAnsi="Times New Roman" w:eastAsia="Times New Roman" w:cs="Times New Roman"/>
          <w:sz w:val="22"/>
          <w:szCs w:val="22"/>
          <w:spacing w:val="-7"/>
        </w:rPr>
        <w:t>SRM </w:t>
      </w:r>
      <w:r>
        <w:rPr>
          <w:sz w:val="22"/>
          <w:szCs w:val="22"/>
          <w:spacing w:val="-7"/>
        </w:rPr>
        <w:t>也好，对于财务而言这个流程</w:t>
      </w:r>
      <w:r>
        <w:rPr>
          <w:sz w:val="22"/>
          <w:szCs w:val="22"/>
        </w:rPr>
        <w:t xml:space="preserve"> </w:t>
      </w:r>
      <w:r>
        <w:rPr>
          <w:sz w:val="22"/>
          <w:szCs w:val="22"/>
        </w:rPr>
        <w:t>是断开的，企业需要有一个平台来整合从供应到寻源到合同，到采购到发</w:t>
      </w:r>
      <w:r>
        <w:rPr>
          <w:sz w:val="22"/>
          <w:szCs w:val="22"/>
          <w:spacing w:val="18"/>
        </w:rPr>
        <w:t xml:space="preserve"> </w:t>
      </w:r>
      <w:r>
        <w:rPr>
          <w:sz w:val="22"/>
          <w:szCs w:val="22"/>
          <w:spacing w:val="1"/>
        </w:rPr>
        <w:t>票到支出分析以及到最后的用户协同。这样一整套的流程，可使财务人员</w:t>
      </w:r>
      <w:r>
        <w:rPr>
          <w:sz w:val="22"/>
          <w:szCs w:val="22"/>
          <w:spacing w:val="6"/>
        </w:rPr>
        <w:t xml:space="preserve"> </w:t>
      </w:r>
      <w:r>
        <w:rPr>
          <w:sz w:val="22"/>
          <w:szCs w:val="22"/>
          <w:spacing w:val="-6"/>
        </w:rPr>
        <w:t>从前端开始参与整个采购流程。</w:t>
      </w:r>
    </w:p>
    <w:p>
      <w:pPr>
        <w:pStyle w:val="BodyText"/>
        <w:ind w:left="720" w:right="97" w:firstLine="450"/>
        <w:spacing w:before="107" w:line="280" w:lineRule="auto"/>
        <w:rPr>
          <w:sz w:val="22"/>
          <w:szCs w:val="22"/>
        </w:rPr>
      </w:pPr>
      <w:r>
        <w:rPr>
          <w:sz w:val="22"/>
          <w:szCs w:val="22"/>
          <w:spacing w:val="-1"/>
        </w:rPr>
        <w:t>②整合互联网的资源，优化采购流程。</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17"/>
        </w:rPr>
        <w:t xml:space="preserve"> </w:t>
      </w:r>
      <w:r>
        <w:rPr>
          <w:sz w:val="22"/>
          <w:szCs w:val="22"/>
          <w:spacing w:val="-1"/>
        </w:rPr>
        <w:t>的核心是管</w:t>
      </w:r>
      <w:r>
        <w:rPr>
          <w:sz w:val="22"/>
          <w:szCs w:val="22"/>
          <w:spacing w:val="-2"/>
        </w:rPr>
        <w:t>理生产物料，</w:t>
      </w:r>
      <w:r>
        <w:rPr>
          <w:sz w:val="22"/>
          <w:szCs w:val="22"/>
        </w:rPr>
        <w:t xml:space="preserve"> </w:t>
      </w:r>
      <w:r>
        <w:rPr>
          <w:sz w:val="22"/>
          <w:szCs w:val="22"/>
        </w:rPr>
        <w:t>但是很多办公物料以及其他行政类采购没有得到有效的管理。而元年科技</w:t>
      </w:r>
      <w:r>
        <w:rPr>
          <w:sz w:val="22"/>
          <w:szCs w:val="22"/>
          <w:spacing w:val="18"/>
        </w:rPr>
        <w:t xml:space="preserve"> </w:t>
      </w:r>
      <w:r>
        <w:rPr>
          <w:sz w:val="22"/>
          <w:szCs w:val="22"/>
          <w:spacing w:val="1"/>
        </w:rPr>
        <w:t>的采购共享平台就可以让所有办公物料、行政采</w:t>
      </w:r>
      <w:r>
        <w:rPr>
          <w:sz w:val="22"/>
          <w:szCs w:val="22"/>
        </w:rPr>
        <w:t>购都能够得到统一的规范 </w:t>
      </w:r>
      <w:r>
        <w:rPr>
          <w:sz w:val="22"/>
          <w:szCs w:val="22"/>
          <w:spacing w:val="-9"/>
        </w:rPr>
        <w:t>性管理。</w:t>
      </w:r>
    </w:p>
    <w:p>
      <w:pPr>
        <w:pStyle w:val="BodyText"/>
        <w:ind w:left="720" w:right="77" w:firstLine="450"/>
        <w:spacing w:before="96" w:line="284" w:lineRule="auto"/>
        <w:rPr>
          <w:sz w:val="22"/>
          <w:szCs w:val="22"/>
        </w:rPr>
      </w:pPr>
      <w:r>
        <w:rPr>
          <w:sz w:val="22"/>
          <w:szCs w:val="22"/>
          <w:spacing w:val="1"/>
        </w:rPr>
        <w:t>③整个采购流程是贯穿始终的。前端的采购可以连接后端的结算和支</w:t>
      </w:r>
      <w:r>
        <w:rPr>
          <w:sz w:val="22"/>
          <w:szCs w:val="22"/>
        </w:rPr>
        <w:t xml:space="preserve"> </w:t>
      </w:r>
      <w:r>
        <w:rPr>
          <w:sz w:val="22"/>
          <w:szCs w:val="22"/>
          <w:spacing w:val="1"/>
        </w:rPr>
        <w:t>付的流程，以及再后端的财务核算。只要发起一个采购流程，所有的流程</w:t>
      </w:r>
      <w:r>
        <w:rPr>
          <w:sz w:val="22"/>
          <w:szCs w:val="22"/>
          <w:spacing w:val="4"/>
        </w:rPr>
        <w:t xml:space="preserve"> </w:t>
      </w:r>
      <w:r>
        <w:rPr>
          <w:sz w:val="22"/>
          <w:szCs w:val="22"/>
        </w:rPr>
        <w:t>都会自动往下执行，而且最终形成财务凭证，风险管理、整个政策的管控</w:t>
      </w:r>
      <w:r>
        <w:rPr>
          <w:sz w:val="22"/>
          <w:szCs w:val="22"/>
          <w:spacing w:val="18"/>
        </w:rPr>
        <w:t xml:space="preserve"> </w:t>
      </w:r>
      <w:r>
        <w:rPr>
          <w:sz w:val="22"/>
          <w:szCs w:val="22"/>
          <w:spacing w:val="-6"/>
        </w:rPr>
        <w:t>在这个流程中都能得到统一的展现。</w:t>
      </w:r>
    </w:p>
    <w:p>
      <w:pPr>
        <w:pStyle w:val="BodyText"/>
        <w:ind w:left="720" w:right="78" w:firstLine="450"/>
        <w:spacing w:before="105" w:line="280" w:lineRule="auto"/>
        <w:rPr>
          <w:sz w:val="22"/>
          <w:szCs w:val="22"/>
        </w:rPr>
      </w:pPr>
      <w:r>
        <w:rPr>
          <w:sz w:val="22"/>
          <w:szCs w:val="22"/>
          <w:spacing w:val="1"/>
        </w:rPr>
        <w:t>④关于结算和账务的处理。整个流程是内置在系统里面的，所以从订</w:t>
      </w:r>
      <w:r>
        <w:rPr>
          <w:sz w:val="22"/>
          <w:szCs w:val="22"/>
        </w:rPr>
        <w:t xml:space="preserve"> </w:t>
      </w:r>
      <w:r>
        <w:rPr>
          <w:sz w:val="22"/>
          <w:szCs w:val="22"/>
        </w:rPr>
        <w:t>单开始到开票，到发票管理再到最后的验证记账，是一个完整的流程。特</w:t>
      </w:r>
      <w:r>
        <w:rPr>
          <w:sz w:val="22"/>
          <w:szCs w:val="22"/>
          <w:spacing w:val="16"/>
        </w:rPr>
        <w:t xml:space="preserve"> </w:t>
      </w:r>
      <w:r>
        <w:rPr>
          <w:sz w:val="22"/>
          <w:szCs w:val="22"/>
          <w:spacing w:val="1"/>
        </w:rPr>
        <w:t>别是引入电子发票之后，寄送发票这一流程也基本上用不上了，</w:t>
      </w:r>
      <w:r>
        <w:rPr>
          <w:sz w:val="22"/>
          <w:szCs w:val="22"/>
        </w:rPr>
        <w:t>用户可以 </w:t>
      </w:r>
      <w:r>
        <w:rPr>
          <w:sz w:val="22"/>
          <w:szCs w:val="22"/>
          <w:spacing w:val="-5"/>
        </w:rPr>
        <w:t>直接从发票库里面下载增值税专用发票、增值税普通发票等。</w:t>
      </w:r>
    </w:p>
    <w:p>
      <w:pPr>
        <w:pStyle w:val="BodyText"/>
        <w:ind w:left="720" w:firstLine="450"/>
        <w:spacing w:before="107" w:line="287" w:lineRule="auto"/>
        <w:rPr>
          <w:sz w:val="22"/>
          <w:szCs w:val="22"/>
        </w:rPr>
      </w:pPr>
      <w:r>
        <w:rPr>
          <w:sz w:val="22"/>
          <w:szCs w:val="22"/>
          <w:spacing w:val="-1"/>
        </w:rPr>
        <w:t>⑤提供传统的采购系统甚至</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32"/>
        </w:rPr>
        <w:t xml:space="preserve"> </w:t>
      </w:r>
      <w:r>
        <w:rPr>
          <w:sz w:val="22"/>
          <w:szCs w:val="22"/>
          <w:spacing w:val="-1"/>
        </w:rPr>
        <w:t>系统都不提供的功能。实物资产的管 </w:t>
      </w:r>
      <w:r>
        <w:rPr>
          <w:sz w:val="22"/>
          <w:szCs w:val="22"/>
          <w:spacing w:val="-6"/>
        </w:rPr>
        <w:t>理对财务人员来说是非常令人头痛的。实物资产在资产系统里面</w:t>
      </w:r>
      <w:r>
        <w:rPr>
          <w:sz w:val="22"/>
          <w:szCs w:val="22"/>
          <w:spacing w:val="-7"/>
        </w:rPr>
        <w:t>得不到很好</w:t>
      </w:r>
      <w:r>
        <w:rPr>
          <w:sz w:val="22"/>
          <w:szCs w:val="22"/>
        </w:rPr>
        <w:t xml:space="preserve">  </w:t>
      </w:r>
      <w:r>
        <w:rPr>
          <w:sz w:val="22"/>
          <w:szCs w:val="22"/>
          <w:spacing w:val="-6"/>
        </w:rPr>
        <w:t>的管理，但是财务人员又需要对它进行管理。元年科技的一站式支出管理系</w:t>
      </w:r>
      <w:r>
        <w:rPr>
          <w:sz w:val="22"/>
          <w:szCs w:val="22"/>
          <w:spacing w:val="7"/>
        </w:rPr>
        <w:t xml:space="preserve"> </w:t>
      </w:r>
      <w:r>
        <w:rPr>
          <w:sz w:val="22"/>
          <w:szCs w:val="22"/>
          <w:spacing w:val="-6"/>
        </w:rPr>
        <w:t>统的另外一个特色功能是对合同的管理，大家都知道企业很多的支付是要与</w:t>
      </w:r>
      <w:r>
        <w:rPr>
          <w:sz w:val="22"/>
          <w:szCs w:val="22"/>
          <w:spacing w:val="2"/>
        </w:rPr>
        <w:t xml:space="preserve">  </w:t>
      </w:r>
      <w:r>
        <w:rPr>
          <w:sz w:val="22"/>
          <w:szCs w:val="22"/>
          <w:spacing w:val="-9"/>
        </w:rPr>
        <w:t>合同相关联的，但是财务部门因为这个小的</w:t>
      </w:r>
      <w:r>
        <w:rPr>
          <w:sz w:val="22"/>
          <w:szCs w:val="22"/>
          <w:spacing w:val="-10"/>
        </w:rPr>
        <w:t>功能而上线一个合同系统不合算。</w:t>
      </w:r>
      <w:r>
        <w:rPr>
          <w:sz w:val="22"/>
          <w:szCs w:val="22"/>
        </w:rPr>
        <w:t xml:space="preserve"> </w:t>
      </w:r>
      <w:r>
        <w:rPr>
          <w:sz w:val="22"/>
          <w:szCs w:val="22"/>
          <w:spacing w:val="-7"/>
        </w:rPr>
        <w:t>这些都是元年科技针对我国企业的特殊需求设计</w:t>
      </w:r>
      <w:r>
        <w:rPr>
          <w:sz w:val="22"/>
          <w:szCs w:val="22"/>
          <w:spacing w:val="-8"/>
        </w:rPr>
        <w:t>的一些特殊功能。</w:t>
      </w:r>
    </w:p>
    <w:p>
      <w:pPr>
        <w:pStyle w:val="BodyText"/>
        <w:ind w:left="720" w:right="98" w:firstLine="450"/>
        <w:spacing w:before="110" w:line="274" w:lineRule="auto"/>
        <w:rPr>
          <w:sz w:val="22"/>
          <w:szCs w:val="22"/>
        </w:rPr>
      </w:pPr>
      <w:r>
        <w:rPr>
          <w:sz w:val="22"/>
          <w:szCs w:val="22"/>
        </w:rPr>
        <w:t>本章提到了很多全新的技术，这些技术会对</w:t>
      </w:r>
      <w:r>
        <w:rPr>
          <w:sz w:val="22"/>
          <w:szCs w:val="22"/>
          <w:spacing w:val="-1"/>
        </w:rPr>
        <w:t>财务人员的职业生涯和事</w:t>
      </w:r>
      <w:r>
        <w:rPr>
          <w:sz w:val="22"/>
          <w:szCs w:val="22"/>
        </w:rPr>
        <w:t xml:space="preserve"> </w:t>
      </w:r>
      <w:r>
        <w:rPr>
          <w:sz w:val="22"/>
          <w:szCs w:val="22"/>
          <w:spacing w:val="4"/>
        </w:rPr>
        <w:t>业产生非常重大的影响。根据麦肯锡的预测，50%的工作内容</w:t>
      </w:r>
      <w:r>
        <w:rPr>
          <w:sz w:val="22"/>
          <w:szCs w:val="22"/>
          <w:spacing w:val="3"/>
        </w:rPr>
        <w:t>可以通过现</w:t>
      </w:r>
      <w:r>
        <w:rPr>
          <w:sz w:val="22"/>
          <w:szCs w:val="22"/>
        </w:rPr>
        <w:t xml:space="preserve"> </w:t>
      </w:r>
      <w:r>
        <w:rPr>
          <w:sz w:val="22"/>
          <w:szCs w:val="22"/>
          <w:spacing w:val="7"/>
        </w:rPr>
        <w:t>有的技术的自动化来实现。目前我国的会计从业人员超过1400万，这些</w:t>
      </w:r>
    </w:p>
    <w:p>
      <w:pPr>
        <w:spacing w:line="274" w:lineRule="auto"/>
        <w:sectPr>
          <w:pgSz w:w="8720" w:h="13120"/>
          <w:pgMar w:top="400" w:right="540" w:bottom="0" w:left="299" w:header="0" w:footer="0" w:gutter="0"/>
        </w:sectPr>
        <w:rPr>
          <w:sz w:val="22"/>
          <w:szCs w:val="22"/>
        </w:rPr>
      </w:pPr>
    </w:p>
    <w:p>
      <w:pPr>
        <w:jc w:val="right"/>
        <w:rPr>
          <w:sz w:val="17"/>
          <w:szCs w:val="17"/>
        </w:rPr>
      </w:pPr>
      <w:r>
        <w:rPr>
          <w:rFonts w:ascii="FangSong" w:hAnsi="FangSong" w:eastAsia="FangSong" w:cs="FangSong"/>
          <w:sz w:val="17"/>
          <w:szCs w:val="17"/>
          <w:spacing w:val="11"/>
        </w:rPr>
        <w:t>第4章</w:t>
      </w:r>
      <w:r>
        <w:rPr>
          <w:rFonts w:ascii="FangSong" w:hAnsi="FangSong" w:eastAsia="FangSong" w:cs="FangSong"/>
          <w:sz w:val="17"/>
          <w:szCs w:val="17"/>
          <w:spacing w:val="53"/>
        </w:rPr>
        <w:t xml:space="preserve"> </w:t>
      </w:r>
      <w:r>
        <w:rPr>
          <w:rFonts w:ascii="FangSong" w:hAnsi="FangSong" w:eastAsia="FangSong" w:cs="FangSong"/>
          <w:sz w:val="17"/>
          <w:szCs w:val="17"/>
          <w:spacing w:val="11"/>
        </w:rPr>
        <w:t>采购数字化</w:t>
      </w:r>
      <w:r>
        <w:rPr>
          <w:rFonts w:ascii="FangSong" w:hAnsi="FangSong" w:eastAsia="FangSong" w:cs="FangSong"/>
          <w:sz w:val="17"/>
          <w:szCs w:val="17"/>
          <w:spacing w:val="3"/>
        </w:rPr>
        <w:t xml:space="preserve">  </w:t>
      </w:r>
      <w:r>
        <w:rPr>
          <w:sz w:val="17"/>
          <w:szCs w:val="17"/>
          <w:position w:val="-19"/>
        </w:rPr>
        <w:drawing>
          <wp:inline distT="0" distB="0" distL="0" distR="0">
            <wp:extent cx="342863" cy="342875"/>
            <wp:effectExtent l="0" t="0" r="0" b="0"/>
            <wp:docPr id="208" name="IM 208"/>
            <wp:cNvGraphicFramePr/>
            <a:graphic>
              <a:graphicData uri="http://schemas.openxmlformats.org/drawingml/2006/picture">
                <pic:pic>
                  <pic:nvPicPr>
                    <pic:cNvPr id="208" name="IM 208"/>
                    <pic:cNvPicPr/>
                  </pic:nvPicPr>
                  <pic:blipFill>
                    <a:blip r:embed="rId111"/>
                    <a:stretch>
                      <a:fillRect/>
                    </a:stretch>
                  </pic:blipFill>
                  <pic:spPr>
                    <a:xfrm rot="0">
                      <a:off x="0" y="0"/>
                      <a:ext cx="342863" cy="342875"/>
                    </a:xfrm>
                    <a:prstGeom prst="rect">
                      <a:avLst/>
                    </a:prstGeom>
                  </pic:spPr>
                </pic:pic>
              </a:graphicData>
            </a:graphic>
          </wp:inline>
        </w:drawing>
      </w:r>
    </w:p>
    <w:p>
      <w:pPr>
        <w:spacing w:line="383" w:lineRule="auto"/>
        <w:rPr>
          <w:rFonts w:ascii="Arial"/>
          <w:sz w:val="21"/>
        </w:rPr>
      </w:pPr>
      <w:r/>
    </w:p>
    <w:p>
      <w:pPr>
        <w:pStyle w:val="BodyText"/>
        <w:spacing w:before="72" w:line="219" w:lineRule="auto"/>
        <w:rPr>
          <w:sz w:val="22"/>
          <w:szCs w:val="22"/>
        </w:rPr>
      </w:pPr>
      <w:r>
        <w:rPr>
          <w:sz w:val="22"/>
          <w:szCs w:val="22"/>
          <w:spacing w:val="-8"/>
        </w:rPr>
        <w:t>人几乎都有转型的需求。</w:t>
      </w:r>
    </w:p>
    <w:p>
      <w:pPr>
        <w:pStyle w:val="BodyText"/>
        <w:ind w:right="713" w:firstLine="440"/>
        <w:spacing w:before="70" w:line="280" w:lineRule="auto"/>
        <w:jc w:val="both"/>
        <w:rPr>
          <w:sz w:val="22"/>
          <w:szCs w:val="22"/>
        </w:rPr>
      </w:pPr>
      <w:r>
        <w:rPr>
          <w:sz w:val="22"/>
          <w:szCs w:val="22"/>
          <w:spacing w:val="1"/>
        </w:rPr>
        <w:t>为了实现财务数字化转型，元年科技提供了一整套工具和</w:t>
      </w:r>
      <w:r>
        <w:rPr>
          <w:sz w:val="22"/>
          <w:szCs w:val="22"/>
        </w:rPr>
        <w:t>平台。所谓 </w:t>
      </w:r>
      <w:r>
        <w:rPr>
          <w:sz w:val="22"/>
          <w:szCs w:val="22"/>
        </w:rPr>
        <w:t>工欲善其事，必先利其器，有这样的一整套工具可以帮助财务人员更好地</w:t>
      </w:r>
      <w:r>
        <w:rPr>
          <w:sz w:val="22"/>
          <w:szCs w:val="22"/>
          <w:spacing w:val="17"/>
        </w:rPr>
        <w:t xml:space="preserve"> </w:t>
      </w:r>
      <w:r>
        <w:rPr>
          <w:sz w:val="22"/>
          <w:szCs w:val="22"/>
          <w:spacing w:val="-6"/>
        </w:rPr>
        <w:t>完成转型工作。</w:t>
      </w:r>
    </w:p>
    <w:p>
      <w:pPr>
        <w:spacing w:line="375" w:lineRule="auto"/>
        <w:rPr>
          <w:rFonts w:ascii="Arial"/>
          <w:sz w:val="21"/>
        </w:rPr>
      </w:pPr>
      <w:r/>
    </w:p>
    <w:p>
      <w:pPr>
        <w:pStyle w:val="BodyText"/>
        <w:ind w:left="3"/>
        <w:spacing w:before="88" w:line="219" w:lineRule="auto"/>
        <w:outlineLvl w:val="6"/>
        <w:rPr>
          <w:sz w:val="27"/>
          <w:szCs w:val="27"/>
        </w:rPr>
      </w:pPr>
      <w:bookmarkStart w:name="bookmark1" w:id="1"/>
      <w:bookmarkEnd w:id="1"/>
      <w:r>
        <w:rPr>
          <w:sz w:val="27"/>
          <w:szCs w:val="27"/>
          <w:b/>
          <w:bCs/>
          <w:spacing w:val="-12"/>
        </w:rPr>
        <w:t>4.2.4</w:t>
      </w:r>
      <w:r>
        <w:rPr>
          <w:sz w:val="27"/>
          <w:szCs w:val="27"/>
          <w:spacing w:val="-12"/>
        </w:rPr>
        <w:t xml:space="preserve">  </w:t>
      </w:r>
      <w:r>
        <w:rPr>
          <w:sz w:val="27"/>
          <w:szCs w:val="27"/>
          <w:b/>
          <w:bCs/>
          <w:spacing w:val="-12"/>
        </w:rPr>
        <w:t>采购共享模式的特点</w:t>
      </w:r>
    </w:p>
    <w:p>
      <w:pPr>
        <w:spacing w:line="321" w:lineRule="auto"/>
        <w:rPr>
          <w:rFonts w:ascii="Arial"/>
          <w:sz w:val="21"/>
        </w:rPr>
      </w:pPr>
      <w:r/>
    </w:p>
    <w:p>
      <w:pPr>
        <w:pStyle w:val="BodyText"/>
        <w:ind w:right="712" w:firstLine="443"/>
        <w:spacing w:before="72" w:line="290" w:lineRule="auto"/>
        <w:rPr>
          <w:sz w:val="22"/>
          <w:szCs w:val="22"/>
        </w:rPr>
      </w:pPr>
      <w:r>
        <w:rPr>
          <w:sz w:val="22"/>
          <w:szCs w:val="22"/>
          <w:b/>
          <w:bCs/>
          <w:spacing w:val="-2"/>
        </w:rPr>
        <w:t>一是一站式整合的平台</w:t>
      </w:r>
      <w:r>
        <w:rPr>
          <w:sz w:val="22"/>
          <w:szCs w:val="22"/>
          <w:spacing w:val="-2"/>
        </w:rPr>
        <w:t>。这个整合首先体现在和采购</w:t>
      </w:r>
      <w:r>
        <w:rPr>
          <w:sz w:val="22"/>
          <w:szCs w:val="22"/>
          <w:spacing w:val="-3"/>
        </w:rPr>
        <w:t>相关的领域都会</w:t>
      </w:r>
      <w:r>
        <w:rPr>
          <w:sz w:val="22"/>
          <w:szCs w:val="22"/>
        </w:rPr>
        <w:t xml:space="preserve"> </w:t>
      </w:r>
      <w:r>
        <w:rPr>
          <w:sz w:val="22"/>
          <w:szCs w:val="22"/>
        </w:rPr>
        <w:t>被纳入元年科技的方案中，涉及采购后收发票、发票验真、付款、资金计</w:t>
      </w:r>
      <w:r>
        <w:rPr>
          <w:sz w:val="22"/>
          <w:szCs w:val="22"/>
          <w:spacing w:val="18"/>
        </w:rPr>
        <w:t xml:space="preserve"> </w:t>
      </w:r>
      <w:r>
        <w:rPr>
          <w:sz w:val="22"/>
          <w:szCs w:val="22"/>
          <w:spacing w:val="4"/>
        </w:rPr>
        <w:t>划和相关费用，而这4个环节是息息相关的。传统做法是把每个环节都割</w:t>
      </w:r>
      <w:r>
        <w:rPr>
          <w:sz w:val="22"/>
          <w:szCs w:val="22"/>
          <w:spacing w:val="7"/>
        </w:rPr>
        <w:t xml:space="preserve"> </w:t>
      </w:r>
      <w:r>
        <w:rPr>
          <w:sz w:val="22"/>
          <w:szCs w:val="22"/>
        </w:rPr>
        <w:t>裂在不同的领域，元年科技的一站式方案就是要把闭环联通，同时发挥元</w:t>
      </w:r>
      <w:r>
        <w:rPr>
          <w:sz w:val="22"/>
          <w:szCs w:val="22"/>
          <w:spacing w:val="18"/>
        </w:rPr>
        <w:t xml:space="preserve"> </w:t>
      </w:r>
      <w:r>
        <w:rPr>
          <w:sz w:val="22"/>
          <w:szCs w:val="22"/>
        </w:rPr>
        <w:t>年科技在管理会计、财务共享、税务共享等方面的优势，再辅以传统的供</w:t>
      </w:r>
      <w:r>
        <w:rPr>
          <w:sz w:val="22"/>
          <w:szCs w:val="22"/>
          <w:spacing w:val="16"/>
        </w:rPr>
        <w:t xml:space="preserve"> </w:t>
      </w:r>
      <w:r>
        <w:rPr>
          <w:sz w:val="22"/>
          <w:szCs w:val="22"/>
          <w:spacing w:val="1"/>
        </w:rPr>
        <w:t>应商管理、寻源管理等，打造一个云端的协同社区，将其作</w:t>
      </w:r>
      <w:r>
        <w:rPr>
          <w:sz w:val="22"/>
          <w:szCs w:val="22"/>
        </w:rPr>
        <w:t>为一个云端的 </w:t>
      </w:r>
      <w:r>
        <w:rPr>
          <w:sz w:val="22"/>
          <w:szCs w:val="22"/>
          <w:spacing w:val="-7"/>
        </w:rPr>
        <w:t>资源共享和协作平台。</w:t>
      </w:r>
    </w:p>
    <w:p>
      <w:pPr>
        <w:pStyle w:val="BodyText"/>
        <w:ind w:right="720" w:firstLine="440"/>
        <w:spacing w:before="108" w:line="274" w:lineRule="auto"/>
        <w:rPr>
          <w:sz w:val="22"/>
          <w:szCs w:val="22"/>
        </w:rPr>
      </w:pPr>
      <w:r>
        <w:rPr>
          <w:sz w:val="22"/>
          <w:szCs w:val="22"/>
        </w:rPr>
        <w:t>一些企业非常想借助现有的优质供应商进行转型。那么有没有一种可</w:t>
      </w:r>
      <w:r>
        <w:rPr>
          <w:sz w:val="22"/>
          <w:szCs w:val="22"/>
          <w:spacing w:val="18"/>
        </w:rPr>
        <w:t xml:space="preserve"> </w:t>
      </w:r>
      <w:r>
        <w:rPr>
          <w:sz w:val="22"/>
          <w:szCs w:val="22"/>
          <w:spacing w:val="4"/>
        </w:rPr>
        <w:t>能是把这些优质资源共享出来，产生一种全新的合作方式、业务模式?元</w:t>
      </w:r>
      <w:r>
        <w:rPr>
          <w:sz w:val="22"/>
          <w:szCs w:val="22"/>
        </w:rPr>
        <w:t xml:space="preserve"> </w:t>
      </w:r>
      <w:r>
        <w:rPr>
          <w:sz w:val="22"/>
          <w:szCs w:val="22"/>
          <w:spacing w:val="-6"/>
        </w:rPr>
        <w:t>年科技的云端协同社区就能帮助这些企业完成这样的转型目标。</w:t>
      </w:r>
    </w:p>
    <w:p>
      <w:pPr>
        <w:pStyle w:val="BodyText"/>
        <w:ind w:right="739" w:firstLine="440"/>
        <w:spacing w:before="99" w:line="280" w:lineRule="auto"/>
        <w:rPr>
          <w:sz w:val="22"/>
          <w:szCs w:val="22"/>
        </w:rPr>
      </w:pPr>
      <w:r>
        <w:rPr>
          <w:sz w:val="22"/>
          <w:szCs w:val="22"/>
          <w:spacing w:val="-7"/>
        </w:rPr>
        <w:t>其次就是外联内通。横向的层面就是把过去很多断开的环节全</w:t>
      </w:r>
      <w:r>
        <w:rPr>
          <w:sz w:val="22"/>
          <w:szCs w:val="22"/>
          <w:spacing w:val="-8"/>
        </w:rPr>
        <w:t>部打通，</w:t>
      </w:r>
      <w:r>
        <w:rPr>
          <w:sz w:val="22"/>
          <w:szCs w:val="22"/>
        </w:rPr>
        <w:t xml:space="preserve"> </w:t>
      </w:r>
      <w:r>
        <w:rPr>
          <w:sz w:val="22"/>
          <w:szCs w:val="22"/>
        </w:rPr>
        <w:t>并且把数据都实时反馈到采购共享系统。纵向的体现就是把费用、商旅、 </w:t>
      </w:r>
      <w:r>
        <w:rPr>
          <w:sz w:val="22"/>
          <w:szCs w:val="22"/>
          <w:spacing w:val="-4"/>
        </w:rPr>
        <w:t>采购、生产物资采购管理等全部纳入一个平台。</w:t>
      </w:r>
    </w:p>
    <w:p>
      <w:pPr>
        <w:pStyle w:val="BodyText"/>
        <w:ind w:right="692" w:firstLine="440"/>
        <w:spacing w:before="90" w:line="274" w:lineRule="auto"/>
        <w:rPr>
          <w:sz w:val="22"/>
          <w:szCs w:val="22"/>
        </w:rPr>
      </w:pPr>
      <w:r>
        <w:rPr>
          <w:sz w:val="22"/>
          <w:szCs w:val="22"/>
          <w:spacing w:val="1"/>
        </w:rPr>
        <w:t>企业通常都会有很多系统，员工每次都要登录各种系统，出差还要自</w:t>
      </w:r>
      <w:r>
        <w:rPr>
          <w:sz w:val="22"/>
          <w:szCs w:val="22"/>
          <w:spacing w:val="16"/>
        </w:rPr>
        <w:t xml:space="preserve"> </w:t>
      </w:r>
      <w:r>
        <w:rPr>
          <w:sz w:val="22"/>
          <w:szCs w:val="22"/>
          <w:spacing w:val="1"/>
        </w:rPr>
        <w:t>己垫钱，然后再报销。而通过元年科技的一</w:t>
      </w:r>
      <w:r>
        <w:rPr>
          <w:sz w:val="22"/>
          <w:szCs w:val="22"/>
        </w:rPr>
        <w:t>站式方案，在同一个系统里就 </w:t>
      </w:r>
      <w:r>
        <w:rPr>
          <w:sz w:val="22"/>
          <w:szCs w:val="22"/>
          <w:spacing w:val="-5"/>
        </w:rPr>
        <w:t>可以订机票、酒店等，并且员工在大部分情况下不需要垫钱。</w:t>
      </w:r>
    </w:p>
    <w:p>
      <w:pPr>
        <w:pStyle w:val="BodyText"/>
        <w:ind w:right="719" w:firstLine="443"/>
        <w:spacing w:before="97" w:line="282" w:lineRule="auto"/>
        <w:rPr>
          <w:sz w:val="22"/>
          <w:szCs w:val="22"/>
        </w:rPr>
      </w:pPr>
      <w:r>
        <w:rPr>
          <w:sz w:val="22"/>
          <w:szCs w:val="22"/>
          <w:b/>
          <w:bCs/>
        </w:rPr>
        <w:t>二是融合互联网。</w:t>
      </w:r>
      <w:r>
        <w:rPr>
          <w:sz w:val="22"/>
          <w:szCs w:val="22"/>
        </w:rPr>
        <w:t>通过这种方式最大限度地简化过程。对于一</w:t>
      </w:r>
      <w:r>
        <w:rPr>
          <w:sz w:val="22"/>
          <w:szCs w:val="22"/>
          <w:spacing w:val="-1"/>
        </w:rPr>
        <w:t>些标准</w:t>
      </w:r>
      <w:r>
        <w:rPr>
          <w:sz w:val="22"/>
          <w:szCs w:val="22"/>
        </w:rPr>
        <w:t xml:space="preserve"> </w:t>
      </w:r>
      <w:r>
        <w:rPr>
          <w:sz w:val="22"/>
          <w:szCs w:val="22"/>
          <w:spacing w:val="1"/>
        </w:rPr>
        <w:t>产品，目录整合的标准化是最难的，光完成</w:t>
      </w:r>
      <w:r>
        <w:rPr>
          <w:sz w:val="22"/>
          <w:szCs w:val="22"/>
        </w:rPr>
        <w:t>这项工作就至少需要几个月。 </w:t>
      </w:r>
      <w:r>
        <w:rPr>
          <w:sz w:val="22"/>
          <w:szCs w:val="22"/>
          <w:spacing w:val="-7"/>
        </w:rPr>
        <w:t>元年科技共享平台，前端提供电商式的平台，后端提供电商式的购物体验，</w:t>
      </w:r>
      <w:r>
        <w:rPr>
          <w:sz w:val="22"/>
          <w:szCs w:val="22"/>
          <w:spacing w:val="10"/>
        </w:rPr>
        <w:t xml:space="preserve"> </w:t>
      </w:r>
      <w:r>
        <w:rPr>
          <w:sz w:val="22"/>
          <w:szCs w:val="22"/>
          <w:spacing w:val="-4"/>
        </w:rPr>
        <w:t>还能和整个税务系统打通，完成发票验真、税务规划等工作。</w:t>
      </w:r>
    </w:p>
    <w:p>
      <w:pPr>
        <w:pStyle w:val="BodyText"/>
        <w:ind w:right="716" w:firstLine="440"/>
        <w:spacing w:before="109" w:line="275" w:lineRule="auto"/>
        <w:rPr>
          <w:sz w:val="22"/>
          <w:szCs w:val="22"/>
        </w:rPr>
      </w:pPr>
      <w:r>
        <w:rPr>
          <w:sz w:val="22"/>
          <w:szCs w:val="22"/>
          <w:spacing w:val="1"/>
        </w:rPr>
        <w:t>三是智能对账和结算。供应商自助上传对账单，完</w:t>
      </w:r>
      <w:r>
        <w:rPr>
          <w:sz w:val="22"/>
          <w:szCs w:val="22"/>
        </w:rPr>
        <w:t>成智能对账和差异 </w:t>
      </w:r>
      <w:r>
        <w:rPr>
          <w:sz w:val="22"/>
          <w:szCs w:val="22"/>
          <w:spacing w:val="-1"/>
        </w:rPr>
        <w:t>预警，支持用</w:t>
      </w:r>
      <w:r>
        <w:rPr>
          <w:rFonts w:ascii="Times New Roman" w:hAnsi="Times New Roman" w:eastAsia="Times New Roman" w:cs="Times New Roman"/>
          <w:sz w:val="22"/>
          <w:szCs w:val="22"/>
          <w:spacing w:val="-1"/>
        </w:rPr>
        <w:t>RPA </w:t>
      </w:r>
      <w:r>
        <w:rPr>
          <w:sz w:val="22"/>
          <w:szCs w:val="22"/>
          <w:spacing w:val="-1"/>
        </w:rPr>
        <w:t>功能生成发票，提高对账环节的效率和准确性，同时控</w:t>
      </w:r>
      <w:r>
        <w:rPr>
          <w:sz w:val="22"/>
          <w:szCs w:val="22"/>
          <w:spacing w:val="7"/>
        </w:rPr>
        <w:t xml:space="preserve"> </w:t>
      </w:r>
      <w:r>
        <w:rPr>
          <w:sz w:val="22"/>
          <w:szCs w:val="22"/>
          <w:spacing w:val="-8"/>
        </w:rPr>
        <w:t>制风险。</w:t>
      </w:r>
    </w:p>
    <w:p>
      <w:pPr>
        <w:spacing w:line="275" w:lineRule="auto"/>
        <w:sectPr>
          <w:pgSz w:w="8720" w:h="13090"/>
          <w:pgMar w:top="380" w:right="230" w:bottom="0" w:left="709" w:header="0" w:footer="0" w:gutter="0"/>
        </w:sectPr>
        <w:rPr>
          <w:sz w:val="22"/>
          <w:szCs w:val="22"/>
        </w:rPr>
      </w:pPr>
    </w:p>
    <w:p>
      <w:pPr>
        <w:ind w:left="709"/>
        <w:spacing w:before="285" w:line="224" w:lineRule="auto"/>
        <w:rPr>
          <w:rFonts w:ascii="FangSong" w:hAnsi="FangSong" w:eastAsia="FangSong" w:cs="FangSong"/>
          <w:sz w:val="18"/>
          <w:szCs w:val="18"/>
        </w:rPr>
      </w:pPr>
      <w:r>
        <w:drawing>
          <wp:anchor distT="0" distB="0" distL="0" distR="0" simplePos="0" relativeHeight="251969536" behindDoc="0" locked="0" layoutInCell="0" allowOverlap="1">
            <wp:simplePos x="0" y="0"/>
            <wp:positionH relativeFrom="page">
              <wp:posOffset>139703</wp:posOffset>
            </wp:positionH>
            <wp:positionV relativeFrom="page">
              <wp:posOffset>323832</wp:posOffset>
            </wp:positionV>
            <wp:extent cx="336550" cy="336580"/>
            <wp:effectExtent l="0" t="0" r="0" b="0"/>
            <wp:wrapNone/>
            <wp:docPr id="210" name="IM 210"/>
            <wp:cNvGraphicFramePr/>
            <a:graphic>
              <a:graphicData uri="http://schemas.openxmlformats.org/drawingml/2006/picture">
                <pic:pic>
                  <pic:nvPicPr>
                    <pic:cNvPr id="210" name="IM 210"/>
                    <pic:cNvPicPr/>
                  </pic:nvPicPr>
                  <pic:blipFill>
                    <a:blip r:embed="rId112"/>
                    <a:stretch>
                      <a:fillRect/>
                    </a:stretch>
                  </pic:blipFill>
                  <pic:spPr>
                    <a:xfrm rot="0">
                      <a:off x="0" y="0"/>
                      <a:ext cx="336550" cy="336580"/>
                    </a:xfrm>
                    <a:prstGeom prst="rect">
                      <a:avLst/>
                    </a:prstGeom>
                  </pic:spPr>
                </pic:pic>
              </a:graphicData>
            </a:graphic>
          </wp:anchor>
        </w:drawing>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247" w:lineRule="auto"/>
        <w:rPr>
          <w:rFonts w:ascii="Arial"/>
          <w:sz w:val="21"/>
        </w:rPr>
      </w:pPr>
      <w:r/>
    </w:p>
    <w:p>
      <w:pPr>
        <w:spacing w:line="248" w:lineRule="auto"/>
        <w:rPr>
          <w:rFonts w:ascii="Arial"/>
          <w:sz w:val="21"/>
        </w:rPr>
      </w:pPr>
      <w:r/>
    </w:p>
    <w:p>
      <w:pPr>
        <w:pStyle w:val="BodyText"/>
        <w:ind w:left="709" w:right="96" w:firstLine="453"/>
        <w:spacing w:before="72" w:line="266" w:lineRule="auto"/>
        <w:rPr>
          <w:sz w:val="22"/>
          <w:szCs w:val="22"/>
        </w:rPr>
      </w:pPr>
      <w:bookmarkStart w:name="bookmark2" w:id="2"/>
      <w:bookmarkEnd w:id="2"/>
      <w:r>
        <w:rPr>
          <w:sz w:val="22"/>
          <w:szCs w:val="22"/>
          <w:b/>
          <w:bCs/>
          <w:spacing w:val="-1"/>
        </w:rPr>
        <w:t>四是满足我国企业深入应用的需求。</w:t>
      </w:r>
      <w:r>
        <w:rPr>
          <w:sz w:val="22"/>
          <w:szCs w:val="22"/>
          <w:spacing w:val="-1"/>
        </w:rPr>
        <w:t>包括费用类商品库存管理、资产</w:t>
      </w:r>
      <w:r>
        <w:rPr>
          <w:sz w:val="22"/>
          <w:szCs w:val="22"/>
          <w:spacing w:val="2"/>
        </w:rPr>
        <w:t xml:space="preserve"> </w:t>
      </w:r>
      <w:r>
        <w:rPr>
          <w:sz w:val="22"/>
          <w:szCs w:val="22"/>
          <w:spacing w:val="-6"/>
        </w:rPr>
        <w:t>实物管理、复杂采购管理等。</w:t>
      </w:r>
    </w:p>
    <w:p>
      <w:pPr>
        <w:pStyle w:val="BodyText"/>
        <w:ind w:left="709" w:right="96" w:firstLine="453"/>
        <w:spacing w:before="87" w:line="282" w:lineRule="auto"/>
        <w:rPr>
          <w:sz w:val="22"/>
          <w:szCs w:val="22"/>
        </w:rPr>
      </w:pPr>
      <w:r>
        <w:rPr>
          <w:sz w:val="22"/>
          <w:szCs w:val="22"/>
          <w:b/>
          <w:bCs/>
        </w:rPr>
        <w:t>五是创新技术。</w:t>
      </w:r>
      <w:r>
        <w:rPr>
          <w:sz w:val="22"/>
          <w:szCs w:val="22"/>
        </w:rPr>
        <w:t>技术创新如果不应用到具体</w:t>
      </w:r>
      <w:r>
        <w:rPr>
          <w:sz w:val="22"/>
          <w:szCs w:val="22"/>
          <w:spacing w:val="-1"/>
        </w:rPr>
        <w:t>场景中，对企业管理者来</w:t>
      </w:r>
      <w:r>
        <w:rPr>
          <w:sz w:val="22"/>
          <w:szCs w:val="22"/>
        </w:rPr>
        <w:t xml:space="preserve"> </w:t>
      </w:r>
      <w:r>
        <w:rPr>
          <w:sz w:val="22"/>
          <w:szCs w:val="22"/>
          <w:spacing w:val="1"/>
        </w:rPr>
        <w:t>说没有价值。如果企业能对未来的市场需求进行更</w:t>
      </w:r>
      <w:r>
        <w:rPr>
          <w:sz w:val="22"/>
          <w:szCs w:val="22"/>
        </w:rPr>
        <w:t>准确的预测、能对市场 </w:t>
      </w:r>
      <w:r>
        <w:rPr>
          <w:sz w:val="22"/>
          <w:szCs w:val="22"/>
          <w:spacing w:val="-7"/>
        </w:rPr>
        <w:t>的波动进行一定程度的预测，企业就能制定出有利于企业发展的商业决策，</w:t>
      </w:r>
      <w:r>
        <w:rPr>
          <w:sz w:val="22"/>
          <w:szCs w:val="22"/>
          <w:spacing w:val="10"/>
        </w:rPr>
        <w:t xml:space="preserve"> </w:t>
      </w:r>
      <w:r>
        <w:rPr>
          <w:sz w:val="22"/>
          <w:szCs w:val="22"/>
          <w:spacing w:val="-5"/>
        </w:rPr>
        <w:t>这也是创新技术在未来的一个应用方向。</w:t>
      </w:r>
    </w:p>
    <w:p>
      <w:pPr>
        <w:pStyle w:val="BodyText"/>
        <w:ind w:left="709" w:firstLine="450"/>
        <w:spacing w:before="106" w:line="265" w:lineRule="auto"/>
        <w:rPr>
          <w:sz w:val="22"/>
          <w:szCs w:val="22"/>
        </w:rPr>
      </w:pPr>
      <w:r>
        <w:rPr>
          <w:sz w:val="22"/>
          <w:szCs w:val="22"/>
          <w:spacing w:val="1"/>
        </w:rPr>
        <w:t>在采购付款环节采用机器人技术；在供应商</w:t>
      </w:r>
      <w:r>
        <w:rPr>
          <w:sz w:val="22"/>
          <w:szCs w:val="22"/>
        </w:rPr>
        <w:t>管理环节要进行供应商考 </w:t>
      </w:r>
      <w:r>
        <w:rPr>
          <w:sz w:val="22"/>
          <w:szCs w:val="22"/>
          <w:spacing w:val="-7"/>
        </w:rPr>
        <w:t>核，可以运用物联网、</w:t>
      </w:r>
      <w:r>
        <w:rPr>
          <w:rFonts w:ascii="Times New Roman" w:hAnsi="Times New Roman" w:eastAsia="Times New Roman" w:cs="Times New Roman"/>
          <w:sz w:val="22"/>
          <w:szCs w:val="22"/>
          <w:spacing w:val="-7"/>
        </w:rPr>
        <w:t>VR </w:t>
      </w:r>
      <w:r>
        <w:rPr>
          <w:sz w:val="22"/>
          <w:szCs w:val="22"/>
          <w:spacing w:val="-7"/>
        </w:rPr>
        <w:t>技术，对关键供应商的现场情况进行管理和考核。</w:t>
      </w:r>
    </w:p>
    <w:p>
      <w:pPr>
        <w:pStyle w:val="BodyText"/>
        <w:ind w:left="709" w:right="101" w:firstLine="450"/>
        <w:spacing w:before="91" w:line="278" w:lineRule="auto"/>
        <w:rPr>
          <w:sz w:val="22"/>
          <w:szCs w:val="22"/>
        </w:rPr>
      </w:pPr>
      <w:r>
        <w:rPr>
          <w:sz w:val="22"/>
          <w:szCs w:val="22"/>
        </w:rPr>
        <w:t>采购主管将与其他业务线主管通力协作，确保随</w:t>
      </w:r>
      <w:r>
        <w:rPr>
          <w:sz w:val="22"/>
          <w:szCs w:val="22"/>
          <w:spacing w:val="-1"/>
        </w:rPr>
        <w:t>着业务的发展，采购</w:t>
      </w:r>
      <w:r>
        <w:rPr>
          <w:sz w:val="22"/>
          <w:szCs w:val="22"/>
        </w:rPr>
        <w:t xml:space="preserve"> </w:t>
      </w:r>
      <w:r>
        <w:rPr>
          <w:sz w:val="22"/>
          <w:szCs w:val="22"/>
          <w:spacing w:val="4"/>
        </w:rPr>
        <w:t>部门能够满足整个企业的需求。采购主管会想方设法节约成本(这也是他</w:t>
      </w:r>
      <w:r>
        <w:rPr>
          <w:sz w:val="22"/>
          <w:szCs w:val="22"/>
        </w:rPr>
        <w:t xml:space="preserve"> </w:t>
      </w:r>
      <w:r>
        <w:rPr>
          <w:sz w:val="22"/>
          <w:szCs w:val="22"/>
        </w:rPr>
        <w:t>们的绩效评估标准之一),同时他们也希望能在其他领域创造切实的收</w:t>
      </w:r>
      <w:r>
        <w:rPr>
          <w:sz w:val="22"/>
          <w:szCs w:val="22"/>
          <w:spacing w:val="-1"/>
        </w:rPr>
        <w:t>益。</w:t>
      </w:r>
    </w:p>
    <w:p>
      <w:pPr>
        <w:pStyle w:val="BodyText"/>
        <w:ind w:left="709" w:right="79" w:firstLine="450"/>
        <w:spacing w:before="98" w:line="290" w:lineRule="auto"/>
        <w:rPr>
          <w:sz w:val="22"/>
          <w:szCs w:val="22"/>
        </w:rPr>
      </w:pPr>
      <w:r>
        <w:rPr>
          <w:sz w:val="22"/>
          <w:szCs w:val="22"/>
        </w:rPr>
        <w:t>业务部门和运营部门在进行采购时，不再只是执</w:t>
      </w:r>
      <w:r>
        <w:rPr>
          <w:sz w:val="22"/>
          <w:szCs w:val="22"/>
          <w:spacing w:val="-1"/>
        </w:rPr>
        <w:t>行战术采购活动，而</w:t>
      </w:r>
      <w:r>
        <w:rPr>
          <w:sz w:val="22"/>
          <w:szCs w:val="22"/>
        </w:rPr>
        <w:t xml:space="preserve"> </w:t>
      </w:r>
      <w:r>
        <w:rPr>
          <w:sz w:val="22"/>
          <w:szCs w:val="22"/>
        </w:rPr>
        <w:t>是与业务部门经理和采购部门经理通力合作，以取得更出色的业务成果。 </w:t>
      </w:r>
      <w:r>
        <w:rPr>
          <w:sz w:val="22"/>
          <w:szCs w:val="22"/>
        </w:rPr>
        <w:t>尽管部分核心寻源、缔约和供应商管理活动将改由共享服务中心负责，但</w:t>
      </w:r>
      <w:r>
        <w:rPr>
          <w:sz w:val="22"/>
          <w:szCs w:val="22"/>
          <w:spacing w:val="18"/>
        </w:rPr>
        <w:t xml:space="preserve"> </w:t>
      </w:r>
      <w:r>
        <w:rPr>
          <w:sz w:val="22"/>
          <w:szCs w:val="22"/>
          <w:spacing w:val="-7"/>
        </w:rPr>
        <w:t>是采购专员将通过与业务部门密切合作，确保将这些活动集成至供应链中，</w:t>
      </w:r>
      <w:r>
        <w:rPr>
          <w:sz w:val="22"/>
          <w:szCs w:val="22"/>
          <w:spacing w:val="10"/>
        </w:rPr>
        <w:t xml:space="preserve"> </w:t>
      </w:r>
      <w:r>
        <w:rPr>
          <w:sz w:val="22"/>
          <w:szCs w:val="22"/>
        </w:rPr>
        <w:t>并满足客户需求。同时，采购专员还将更加积极主动地参与创新、设计供</w:t>
      </w:r>
      <w:r>
        <w:rPr>
          <w:sz w:val="22"/>
          <w:szCs w:val="22"/>
          <w:spacing w:val="16"/>
        </w:rPr>
        <w:t xml:space="preserve"> </w:t>
      </w:r>
      <w:r>
        <w:rPr>
          <w:sz w:val="22"/>
          <w:szCs w:val="22"/>
          <w:spacing w:val="1"/>
        </w:rPr>
        <w:t>应链方面的探讨，并将外部寻源功能纳入探讨范围。具体来说，采购专员</w:t>
      </w:r>
      <w:r>
        <w:rPr>
          <w:sz w:val="22"/>
          <w:szCs w:val="22"/>
          <w:spacing w:val="7"/>
        </w:rPr>
        <w:t xml:space="preserve"> </w:t>
      </w:r>
      <w:r>
        <w:rPr>
          <w:sz w:val="22"/>
          <w:szCs w:val="22"/>
          <w:spacing w:val="1"/>
        </w:rPr>
        <w:t>期望在以下领域开展变革，如图4-1所示。</w:t>
      </w:r>
    </w:p>
    <w:p>
      <w:pPr>
        <w:pStyle w:val="BodyText"/>
        <w:ind w:left="4691"/>
        <w:spacing w:before="205" w:line="180" w:lineRule="auto"/>
        <w:rPr>
          <w:sz w:val="14"/>
          <w:szCs w:val="14"/>
        </w:rPr>
      </w:pPr>
      <w:r>
        <w:pict>
          <v:shape id="_x0000_s60" style="position:absolute;margin-left:122.08pt;margin-top:9.42863pt;mso-position-vertical-relative:text;mso-position-horizontal-relative:text;width:20.4pt;height:10.5pt;z-index:-251350016;" filled="false" stroked="false" type="#_x0000_t202">
            <v:fill on="false"/>
            <v:stroke on="false"/>
            <v:path/>
            <v:imagedata o:title=""/>
            <o:lock v:ext="edit" aspectratio="false"/>
            <v:textbox inset="0mm,0mm,0mm,0mm">
              <w:txbxContent>
                <w:p>
                  <w:pPr>
                    <w:pStyle w:val="BodyText"/>
                    <w:ind w:left="20"/>
                    <w:spacing w:before="19" w:line="224" w:lineRule="auto"/>
                    <w:rPr>
                      <w:sz w:val="14"/>
                      <w:szCs w:val="14"/>
                    </w:rPr>
                  </w:pPr>
                  <w:r>
                    <w:rPr>
                      <w:sz w:val="14"/>
                      <w:szCs w:val="14"/>
                      <w:spacing w:val="-4"/>
                    </w:rPr>
                    <w:t>过</w:t>
                  </w:r>
                  <w:r>
                    <w:rPr>
                      <w:sz w:val="14"/>
                      <w:szCs w:val="14"/>
                      <w:spacing w:val="31"/>
                      <w:w w:val="101"/>
                    </w:rPr>
                    <w:t xml:space="preserve"> </w:t>
                  </w:r>
                  <w:r>
                    <w:rPr>
                      <w:sz w:val="14"/>
                      <w:szCs w:val="14"/>
                      <w:spacing w:val="-4"/>
                    </w:rPr>
                    <w:t>去</w:t>
                  </w:r>
                </w:p>
              </w:txbxContent>
            </v:textbox>
          </v:shape>
        </w:pict>
      </w:r>
      <w:r>
        <w:pict>
          <v:shape id="_x0000_s62" style="position:absolute;margin-left:52.0002pt;margin-top:9.76661pt;mso-position-vertical-relative:text;mso-position-horizontal-relative:text;width:30.3pt;height:9.75pt;z-index:-251348992;" filled="false" stroked="false" type="#_x0000_t202">
            <v:fill on="false"/>
            <v:stroke on="false"/>
            <v:path/>
            <v:imagedata o:title=""/>
            <o:lock v:ext="edit" aspectratio="false"/>
            <v:textbox inset="0mm,0mm,0mm,0mm">
              <w:txbxContent>
                <w:p>
                  <w:pPr>
                    <w:pStyle w:val="BodyText"/>
                    <w:ind w:left="20"/>
                    <w:spacing w:before="20" w:line="220" w:lineRule="auto"/>
                    <w:rPr>
                      <w:sz w:val="13"/>
                      <w:szCs w:val="13"/>
                    </w:rPr>
                  </w:pPr>
                  <w:r>
                    <w:rPr>
                      <w:sz w:val="13"/>
                      <w:szCs w:val="13"/>
                      <w:spacing w:val="11"/>
                    </w:rPr>
                    <w:t>关键领域</w:t>
                  </w:r>
                </w:p>
              </w:txbxContent>
            </v:textbox>
          </v:shape>
        </w:pict>
      </w:r>
      <w:r>
        <w:rPr>
          <w:sz w:val="14"/>
          <w:szCs w:val="14"/>
          <w:spacing w:val="-8"/>
        </w:rPr>
        <w:t>新</w:t>
      </w:r>
      <w:r>
        <w:rPr>
          <w:sz w:val="14"/>
          <w:szCs w:val="14"/>
          <w:spacing w:val="32"/>
        </w:rPr>
        <w:t xml:space="preserve"> </w:t>
      </w:r>
      <w:r>
        <w:rPr>
          <w:sz w:val="14"/>
          <w:szCs w:val="14"/>
          <w:spacing w:val="-8"/>
        </w:rPr>
        <w:t>的</w:t>
      </w:r>
      <w:r>
        <w:rPr>
          <w:sz w:val="14"/>
          <w:szCs w:val="14"/>
          <w:spacing w:val="22"/>
        </w:rPr>
        <w:t xml:space="preserve"> </w:t>
      </w:r>
      <w:r>
        <w:rPr>
          <w:sz w:val="14"/>
          <w:szCs w:val="14"/>
          <w:spacing w:val="-8"/>
        </w:rPr>
        <w:t>期</w:t>
      </w:r>
      <w:r>
        <w:rPr>
          <w:sz w:val="14"/>
          <w:szCs w:val="14"/>
          <w:spacing w:val="22"/>
        </w:rPr>
        <w:t xml:space="preserve"> </w:t>
      </w:r>
      <w:r>
        <w:rPr>
          <w:sz w:val="14"/>
          <w:szCs w:val="14"/>
          <w:spacing w:val="-8"/>
        </w:rPr>
        <w:t>望</w:t>
      </w:r>
    </w:p>
    <w:tbl>
      <w:tblPr>
        <w:tblStyle w:val="TableNormal"/>
        <w:tblW w:w="6480" w:type="dxa"/>
        <w:tblInd w:w="10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34"/>
        <w:gridCol w:w="2166"/>
        <w:gridCol w:w="3080"/>
      </w:tblGrid>
      <w:tr>
        <w:trPr>
          <w:trHeight w:val="968" w:hRule="atLeast"/>
        </w:trPr>
        <w:tc>
          <w:tcPr>
            <w:tcW w:w="1234" w:type="dxa"/>
            <w:vAlign w:val="top"/>
            <w:tcBorders>
              <w:bottom w:val="single" w:color="000000" w:sz="2" w:space="0"/>
              <w:top w:val="single" w:color="000000" w:sz="2" w:space="0"/>
            </w:tcBorders>
          </w:tcPr>
          <w:p>
            <w:pPr>
              <w:pStyle w:val="TableText"/>
              <w:ind w:left="10" w:right="106"/>
              <w:spacing w:before="258" w:line="230" w:lineRule="auto"/>
              <w:rPr/>
            </w:pPr>
            <w:r>
              <w:rPr>
                <w:spacing w:val="9"/>
              </w:rPr>
              <w:t>风险、可持续发展</w:t>
            </w:r>
            <w:r>
              <w:rPr>
                <w:spacing w:val="4"/>
              </w:rPr>
              <w:t xml:space="preserve"> </w:t>
            </w:r>
            <w:r>
              <w:rPr>
                <w:spacing w:val="8"/>
              </w:rPr>
              <w:t>和品牌</w:t>
            </w:r>
          </w:p>
        </w:tc>
        <w:tc>
          <w:tcPr>
            <w:tcW w:w="2166" w:type="dxa"/>
            <w:vAlign w:val="top"/>
            <w:tcBorders>
              <w:bottom w:val="single" w:color="000000" w:sz="2" w:space="0"/>
              <w:top w:val="single" w:color="000000" w:sz="2" w:space="0"/>
            </w:tcBorders>
          </w:tcPr>
          <w:p>
            <w:pPr>
              <w:pStyle w:val="TableText"/>
              <w:ind w:left="165"/>
              <w:spacing w:before="247" w:line="199" w:lineRule="auto"/>
              <w:rPr/>
            </w:pPr>
            <w:r>
              <w:rPr>
                <w:spacing w:val="-13"/>
              </w:rPr>
              <w:t>·专注于管理供应商风险和防止</w:t>
            </w:r>
          </w:p>
          <w:p>
            <w:pPr>
              <w:pStyle w:val="TableText"/>
              <w:ind w:left="236"/>
              <w:spacing w:line="219" w:lineRule="auto"/>
              <w:rPr/>
            </w:pPr>
            <w:r>
              <w:rPr>
                <w:spacing w:val="-7"/>
              </w:rPr>
              <w:t>业务中断</w:t>
            </w:r>
          </w:p>
        </w:tc>
        <w:tc>
          <w:tcPr>
            <w:tcW w:w="3080" w:type="dxa"/>
            <w:vAlign w:val="top"/>
            <w:tcBorders>
              <w:bottom w:val="single" w:color="000000" w:sz="2" w:space="0"/>
              <w:top w:val="single" w:color="000000" w:sz="2" w:space="0"/>
            </w:tcBorders>
          </w:tcPr>
          <w:p>
            <w:pPr>
              <w:pStyle w:val="TableText"/>
              <w:ind w:left="250"/>
              <w:spacing w:before="247" w:line="219" w:lineRule="auto"/>
              <w:rPr/>
            </w:pPr>
            <w:r>
              <w:rPr>
                <w:spacing w:val="-12"/>
              </w:rPr>
              <w:t>·采购部门必须确保建立透明且可持续的供应</w:t>
            </w:r>
            <w:r>
              <w:rPr>
                <w:spacing w:val="-13"/>
              </w:rPr>
              <w:t>链。</w:t>
            </w:r>
          </w:p>
          <w:p>
            <w:pPr>
              <w:pStyle w:val="TableText"/>
              <w:ind w:left="250"/>
              <w:spacing w:before="16" w:line="184" w:lineRule="auto"/>
              <w:rPr/>
            </w:pPr>
            <w:r>
              <w:rPr>
                <w:spacing w:val="-10"/>
              </w:rPr>
              <w:t>兑现并强化品牌承诸</w:t>
            </w:r>
          </w:p>
          <w:p>
            <w:pPr>
              <w:pStyle w:val="TableText"/>
              <w:ind w:left="250" w:right="353"/>
              <w:spacing w:line="208" w:lineRule="auto"/>
              <w:rPr/>
            </w:pPr>
            <w:r>
              <w:rPr>
                <w:spacing w:val="-13"/>
              </w:rPr>
              <w:t>·由愿景驱动的采购部门将杜绝违规雇佣出现在</w:t>
            </w:r>
            <w:r>
              <w:rPr>
                <w:spacing w:val="18"/>
              </w:rPr>
              <w:t xml:space="preserve"> </w:t>
            </w:r>
            <w:r>
              <w:rPr>
                <w:spacing w:val="-6"/>
              </w:rPr>
              <w:t>他们的供应链中</w:t>
            </w:r>
          </w:p>
        </w:tc>
      </w:tr>
      <w:tr>
        <w:trPr>
          <w:trHeight w:val="732" w:hRule="atLeast"/>
        </w:trPr>
        <w:tc>
          <w:tcPr>
            <w:tcW w:w="1234" w:type="dxa"/>
            <w:vAlign w:val="top"/>
            <w:tcBorders>
              <w:bottom w:val="single" w:color="000000" w:sz="2" w:space="0"/>
              <w:top w:val="single" w:color="000000" w:sz="2" w:space="0"/>
            </w:tcBorders>
          </w:tcPr>
          <w:p>
            <w:pPr>
              <w:pStyle w:val="TableText"/>
              <w:ind w:left="10"/>
              <w:spacing w:before="163" w:line="218" w:lineRule="auto"/>
              <w:rPr/>
            </w:pPr>
            <w:r>
              <w:rPr>
                <w:spacing w:val="8"/>
              </w:rPr>
              <w:t>价值管理和报告</w:t>
            </w:r>
          </w:p>
        </w:tc>
        <w:tc>
          <w:tcPr>
            <w:tcW w:w="2166" w:type="dxa"/>
            <w:vAlign w:val="top"/>
            <w:tcBorders>
              <w:bottom w:val="single" w:color="000000" w:sz="2" w:space="0"/>
              <w:top w:val="single" w:color="000000" w:sz="2" w:space="0"/>
            </w:tcBorders>
          </w:tcPr>
          <w:p>
            <w:pPr>
              <w:pStyle w:val="TableText"/>
              <w:ind w:left="165"/>
              <w:spacing w:before="154" w:line="199" w:lineRule="auto"/>
              <w:rPr/>
            </w:pPr>
            <w:r>
              <w:rPr>
                <w:spacing w:val="-13"/>
              </w:rPr>
              <w:t>·专注于以逐步节约更多成本和</w:t>
            </w:r>
          </w:p>
          <w:p>
            <w:pPr>
              <w:pStyle w:val="TableText"/>
              <w:ind w:left="236"/>
              <w:spacing w:line="219" w:lineRule="auto"/>
              <w:rPr/>
            </w:pPr>
            <w:r>
              <w:rPr>
                <w:spacing w:val="-7"/>
              </w:rPr>
              <w:t>提高效率为衡量标准</w:t>
            </w:r>
          </w:p>
        </w:tc>
        <w:tc>
          <w:tcPr>
            <w:tcW w:w="3080" w:type="dxa"/>
            <w:vAlign w:val="top"/>
            <w:tcBorders>
              <w:bottom w:val="single" w:color="000000" w:sz="2" w:space="0"/>
              <w:top w:val="single" w:color="000000" w:sz="2" w:space="0"/>
            </w:tcBorders>
          </w:tcPr>
          <w:p>
            <w:pPr>
              <w:pStyle w:val="TableText"/>
              <w:ind w:left="250" w:right="112"/>
              <w:spacing w:before="173" w:line="185" w:lineRule="auto"/>
              <w:rPr/>
            </w:pPr>
            <w:r>
              <w:rPr>
                <w:rFonts w:ascii="SimHei" w:hAnsi="SimHei" w:eastAsia="SimHei" w:cs="SimHei"/>
                <w:spacing w:val="-7"/>
              </w:rPr>
              <w:t>·以客户满意度(包括内部客户和外部客户)作为关</w:t>
            </w:r>
            <w:r>
              <w:rPr>
                <w:rFonts w:ascii="SimHei" w:hAnsi="SimHei" w:eastAsia="SimHei" w:cs="SimHei"/>
                <w:spacing w:val="17"/>
                <w:w w:val="101"/>
              </w:rPr>
              <w:t xml:space="preserve"> </w:t>
            </w:r>
            <w:r>
              <w:rPr>
                <w:spacing w:val="-2"/>
              </w:rPr>
              <w:t>健指标</w:t>
            </w:r>
          </w:p>
          <w:p>
            <w:pPr>
              <w:pStyle w:val="TableText"/>
              <w:ind w:left="250"/>
              <w:spacing w:line="218" w:lineRule="auto"/>
              <w:rPr/>
            </w:pPr>
            <w:r>
              <w:rPr>
                <w:spacing w:val="-12"/>
              </w:rPr>
              <w:t>·高级分析技术将帮助采购部门量化和管理软性收益</w:t>
            </w:r>
          </w:p>
        </w:tc>
      </w:tr>
      <w:tr>
        <w:trPr>
          <w:trHeight w:val="847" w:hRule="atLeast"/>
        </w:trPr>
        <w:tc>
          <w:tcPr>
            <w:tcW w:w="1234" w:type="dxa"/>
            <w:vAlign w:val="top"/>
            <w:tcBorders>
              <w:bottom w:val="single" w:color="000000" w:sz="2" w:space="0"/>
              <w:top w:val="single" w:color="000000" w:sz="2" w:space="0"/>
            </w:tcBorders>
          </w:tcPr>
          <w:p>
            <w:pPr>
              <w:pStyle w:val="TableText"/>
              <w:ind w:left="10" w:right="101"/>
              <w:spacing w:before="127" w:line="239" w:lineRule="auto"/>
              <w:rPr/>
            </w:pPr>
            <w:r>
              <w:rPr>
                <w:spacing w:val="10"/>
              </w:rPr>
              <w:t>战略合作伙伴关系</w:t>
            </w:r>
            <w:r>
              <w:rPr>
                <w:spacing w:val="1"/>
              </w:rPr>
              <w:t xml:space="preserve"> </w:t>
            </w:r>
            <w:r>
              <w:rPr>
                <w:spacing w:val="8"/>
              </w:rPr>
              <w:t>的建立</w:t>
            </w:r>
          </w:p>
        </w:tc>
        <w:tc>
          <w:tcPr>
            <w:tcW w:w="2166" w:type="dxa"/>
            <w:vAlign w:val="top"/>
            <w:tcBorders>
              <w:bottom w:val="single" w:color="000000" w:sz="2" w:space="0"/>
              <w:top w:val="single" w:color="000000" w:sz="2" w:space="0"/>
            </w:tcBorders>
          </w:tcPr>
          <w:p>
            <w:pPr>
              <w:pStyle w:val="TableText"/>
              <w:ind w:left="165"/>
              <w:spacing w:before="126" w:line="214" w:lineRule="auto"/>
              <w:rPr/>
            </w:pPr>
            <w:r>
              <w:rPr>
                <w:spacing w:val="-8"/>
              </w:rPr>
              <w:t>,与战略伙伴合作谈判时，关注</w:t>
            </w:r>
          </w:p>
          <w:p>
            <w:pPr>
              <w:pStyle w:val="TableText"/>
              <w:ind w:left="236"/>
              <w:spacing w:line="199" w:lineRule="auto"/>
              <w:rPr/>
            </w:pPr>
            <w:r>
              <w:rPr>
                <w:spacing w:val="-9"/>
              </w:rPr>
              <w:t>的是价格、条款和条件，双方的</w:t>
            </w:r>
          </w:p>
          <w:p>
            <w:pPr>
              <w:pStyle w:val="TableText"/>
              <w:ind w:left="236"/>
              <w:spacing w:line="218" w:lineRule="auto"/>
              <w:rPr/>
            </w:pPr>
            <w:r>
              <w:rPr>
                <w:spacing w:val="-9"/>
              </w:rPr>
              <w:t>谈判是一场零和博弈</w:t>
            </w:r>
          </w:p>
        </w:tc>
        <w:tc>
          <w:tcPr>
            <w:tcW w:w="3080" w:type="dxa"/>
            <w:vAlign w:val="top"/>
            <w:tcBorders>
              <w:bottom w:val="single" w:color="000000" w:sz="2" w:space="0"/>
              <w:top w:val="single" w:color="000000" w:sz="2" w:space="0"/>
            </w:tcBorders>
          </w:tcPr>
          <w:p>
            <w:pPr>
              <w:pStyle w:val="TableText"/>
              <w:ind w:left="250" w:right="114"/>
              <w:spacing w:before="137" w:line="199" w:lineRule="auto"/>
              <w:rPr/>
            </w:pPr>
            <w:r>
              <w:rPr>
                <w:spacing w:val="-12"/>
              </w:rPr>
              <w:t>·通过实时共享信息和开展协作。合作双方将共同承</w:t>
            </w:r>
            <w:r>
              <w:rPr/>
              <w:t xml:space="preserve"> </w:t>
            </w:r>
            <w:r>
              <w:rPr>
                <w:spacing w:val="-10"/>
              </w:rPr>
              <w:t>担风险，同时在更多领域实现互利共赢</w:t>
            </w:r>
          </w:p>
          <w:p>
            <w:pPr>
              <w:pStyle w:val="TableText"/>
              <w:ind w:left="250" w:right="184"/>
              <w:spacing w:line="208" w:lineRule="auto"/>
              <w:rPr/>
            </w:pPr>
            <w:r>
              <w:rPr>
                <w:spacing w:val="-10"/>
              </w:rPr>
              <w:t>企业将利用商业网络。识别最佳供应商，并扩大合</w:t>
            </w:r>
            <w:r>
              <w:rPr>
                <w:spacing w:val="4"/>
              </w:rPr>
              <w:t xml:space="preserve"> </w:t>
            </w:r>
            <w:r>
              <w:rPr>
                <w:spacing w:val="-9"/>
              </w:rPr>
              <w:t>作范围，建立超越传统买卖关系的合作关系</w:t>
            </w:r>
          </w:p>
        </w:tc>
      </w:tr>
    </w:tbl>
    <w:p>
      <w:pPr>
        <w:pStyle w:val="BodyText"/>
        <w:ind w:left="4699" w:right="415"/>
        <w:spacing w:before="186" w:line="202" w:lineRule="auto"/>
        <w:rPr>
          <w:sz w:val="13"/>
          <w:szCs w:val="13"/>
        </w:rPr>
      </w:pPr>
      <w:r>
        <w:pict>
          <v:shape id="_x0000_s64" style="position:absolute;margin-left:121.499pt;margin-top:8.26404pt;mso-position-vertical-relative:text;mso-position-horizontal-relative:text;width:107.85pt;height:30.8pt;z-index:251968512;" filled="false" stroked="false" type="#_x0000_t202">
            <v:fill on="false"/>
            <v:stroke on="false"/>
            <v:path/>
            <v:imagedata o:title=""/>
            <o:lock v:ext="edit" aspectratio="false"/>
            <v:textbox inset="0mm,0mm,0mm,0mm">
              <w:txbxContent>
                <w:p>
                  <w:pPr>
                    <w:pStyle w:val="BodyText"/>
                    <w:ind w:left="20" w:right="20"/>
                    <w:spacing w:before="20" w:line="199" w:lineRule="auto"/>
                    <w:jc w:val="right"/>
                    <w:rPr>
                      <w:sz w:val="13"/>
                      <w:szCs w:val="13"/>
                    </w:rPr>
                  </w:pPr>
                  <w:r>
                    <w:rPr>
                      <w:sz w:val="13"/>
                      <w:szCs w:val="13"/>
                      <w:spacing w:val="-13"/>
                    </w:rPr>
                    <w:t>·根据基准或过往活动，评估供应商绩效</w:t>
                  </w:r>
                  <w:r>
                    <w:rPr>
                      <w:sz w:val="13"/>
                      <w:szCs w:val="13"/>
                      <w:spacing w:val="8"/>
                    </w:rPr>
                    <w:t xml:space="preserve"> </w:t>
                  </w:r>
                  <w:r>
                    <w:rPr>
                      <w:sz w:val="13"/>
                      <w:szCs w:val="13"/>
                      <w:spacing w:val="-13"/>
                    </w:rPr>
                    <w:t>·缺乏相关流程和控制措施，无法妥善管</w:t>
                  </w:r>
                  <w:r>
                    <w:rPr>
                      <w:sz w:val="13"/>
                      <w:szCs w:val="13"/>
                      <w:spacing w:val="9"/>
                    </w:rPr>
                    <w:t xml:space="preserve"> </w:t>
                  </w:r>
                  <w:r>
                    <w:rPr>
                      <w:sz w:val="13"/>
                      <w:szCs w:val="13"/>
                      <w:spacing w:val="-10"/>
                    </w:rPr>
                    <w:t>理不断增加的外部员工，这可能会给企</w:t>
                  </w:r>
                </w:p>
                <w:p>
                  <w:pPr>
                    <w:pStyle w:val="BodyText"/>
                    <w:ind w:left="90"/>
                    <w:spacing w:line="219" w:lineRule="auto"/>
                    <w:rPr>
                      <w:sz w:val="13"/>
                      <w:szCs w:val="13"/>
                    </w:rPr>
                  </w:pPr>
                  <w:r>
                    <w:rPr>
                      <w:sz w:val="13"/>
                      <w:szCs w:val="13"/>
                      <w:spacing w:val="-11"/>
                    </w:rPr>
                    <w:t>业带来风险</w:t>
                  </w:r>
                </w:p>
              </w:txbxContent>
            </v:textbox>
          </v:shape>
        </w:pict>
      </w:r>
      <w:r>
        <w:pict>
          <v:shape id="_x0000_s66" style="position:absolute;margin-left:52.0002pt;margin-top:9.28717pt;mso-position-vertical-relative:text;mso-position-horizontal-relative:text;width:50.25pt;height:9.7pt;z-index:251970560;" filled="false" stroked="false" type="#_x0000_t202">
            <v:fill on="false"/>
            <v:stroke on="false"/>
            <v:path/>
            <v:imagedata o:title=""/>
            <o:lock v:ext="edit" aspectratio="false"/>
            <v:textbox inset="0mm,0mm,0mm,0mm">
              <w:txbxContent>
                <w:p>
                  <w:pPr>
                    <w:pStyle w:val="BodyText"/>
                    <w:ind w:left="20"/>
                    <w:spacing w:before="19" w:line="219" w:lineRule="auto"/>
                    <w:rPr>
                      <w:sz w:val="13"/>
                      <w:szCs w:val="13"/>
                    </w:rPr>
                  </w:pPr>
                  <w:r>
                    <w:rPr>
                      <w:sz w:val="13"/>
                      <w:szCs w:val="13"/>
                      <w:spacing w:val="7"/>
                    </w:rPr>
                    <w:t>供应商绩效管理</w:t>
                  </w:r>
                </w:p>
              </w:txbxContent>
            </v:textbox>
          </v:shape>
        </w:pict>
      </w:r>
      <w:r>
        <w:rPr>
          <w:sz w:val="13"/>
          <w:szCs w:val="13"/>
          <w:spacing w:val="-11"/>
        </w:rPr>
        <w:t>·实时功能和大数据将提高采购部门的分析</w:t>
      </w:r>
      <w:r>
        <w:rPr>
          <w:sz w:val="13"/>
          <w:szCs w:val="13"/>
          <w:spacing w:val="-12"/>
        </w:rPr>
        <w:t>能力，从</w:t>
      </w:r>
      <w:r>
        <w:rPr>
          <w:sz w:val="13"/>
          <w:szCs w:val="13"/>
        </w:rPr>
        <w:t xml:space="preserve"> </w:t>
      </w:r>
      <w:r>
        <w:rPr>
          <w:sz w:val="13"/>
          <w:szCs w:val="13"/>
          <w:spacing w:val="-10"/>
        </w:rPr>
        <w:t>而大幅优化绩效管理，借助以服务形式交付的准确</w:t>
      </w:r>
      <w:r>
        <w:rPr>
          <w:sz w:val="13"/>
          <w:szCs w:val="13"/>
          <w:spacing w:val="4"/>
        </w:rPr>
        <w:t xml:space="preserve">  </w:t>
      </w:r>
      <w:r>
        <w:rPr>
          <w:rFonts w:ascii="KaiTi" w:hAnsi="KaiTi" w:eastAsia="KaiTi" w:cs="KaiTi"/>
          <w:sz w:val="13"/>
          <w:szCs w:val="13"/>
          <w:spacing w:val="-11"/>
        </w:rPr>
        <w:t>评分卡和仪表盘，采购部门能够开展全方位的评估。</w:t>
      </w:r>
      <w:r>
        <w:rPr>
          <w:rFonts w:ascii="KaiTi" w:hAnsi="KaiTi" w:eastAsia="KaiTi" w:cs="KaiTi"/>
          <w:sz w:val="13"/>
          <w:szCs w:val="13"/>
          <w:spacing w:val="17"/>
        </w:rPr>
        <w:t xml:space="preserve"> </w:t>
      </w:r>
      <w:r>
        <w:rPr>
          <w:sz w:val="13"/>
          <w:szCs w:val="13"/>
          <w:spacing w:val="-9"/>
        </w:rPr>
        <w:t>从中发现模式、最佳实践以及优势和劣势</w:t>
      </w:r>
    </w:p>
    <w:p>
      <w:pPr>
        <w:pStyle w:val="BodyText"/>
        <w:ind w:left="4699" w:right="453"/>
        <w:spacing w:before="1" w:line="209" w:lineRule="auto"/>
        <w:rPr>
          <w:sz w:val="13"/>
          <w:szCs w:val="13"/>
        </w:rPr>
      </w:pPr>
      <w:r>
        <w:rPr>
          <w:sz w:val="13"/>
          <w:szCs w:val="13"/>
          <w:spacing w:val="-12"/>
        </w:rPr>
        <w:t>·通过了解、洞悉和管理供应商与外部员工，采购部</w:t>
      </w:r>
      <w:r>
        <w:rPr>
          <w:sz w:val="13"/>
          <w:szCs w:val="13"/>
          <w:spacing w:val="1"/>
        </w:rPr>
        <w:t xml:space="preserve"> </w:t>
      </w:r>
      <w:r>
        <w:rPr>
          <w:sz w:val="13"/>
          <w:szCs w:val="13"/>
          <w:spacing w:val="-11"/>
        </w:rPr>
        <w:t>门能够最大限度地降低违法风险</w:t>
      </w:r>
    </w:p>
    <w:p>
      <w:pPr>
        <w:ind w:left="3282"/>
        <w:spacing w:before="110" w:line="231" w:lineRule="auto"/>
        <w:rPr>
          <w:rFonts w:ascii="SimHei" w:hAnsi="SimHei" w:eastAsia="SimHei" w:cs="SimHei"/>
          <w:sz w:val="16"/>
          <w:szCs w:val="16"/>
        </w:rPr>
      </w:pPr>
      <w:r>
        <w:rPr>
          <w:rFonts w:ascii="YouYuan" w:hAnsi="YouYuan" w:eastAsia="YouYuan" w:cs="YouYuan"/>
          <w:sz w:val="16"/>
          <w:szCs w:val="16"/>
          <w:b/>
          <w:bCs/>
        </w:rPr>
        <w:t>图4-</w:t>
      </w:r>
      <w:r>
        <w:rPr>
          <w:rFonts w:ascii="YouYuan" w:hAnsi="YouYuan" w:eastAsia="YouYuan" w:cs="YouYuan"/>
          <w:sz w:val="16"/>
          <w:szCs w:val="16"/>
          <w:spacing w:val="-28"/>
        </w:rPr>
        <w:t xml:space="preserve"> </w:t>
      </w:r>
      <w:r>
        <w:rPr>
          <w:rFonts w:ascii="YouYuan" w:hAnsi="YouYuan" w:eastAsia="YouYuan" w:cs="YouYuan"/>
          <w:sz w:val="16"/>
          <w:szCs w:val="16"/>
          <w:b/>
          <w:bCs/>
        </w:rPr>
        <w:t>1</w:t>
      </w:r>
      <w:r>
        <w:rPr>
          <w:rFonts w:ascii="YouYuan" w:hAnsi="YouYuan" w:eastAsia="YouYuan" w:cs="YouYuan"/>
          <w:sz w:val="16"/>
          <w:szCs w:val="16"/>
        </w:rPr>
        <w:t xml:space="preserve">  </w:t>
      </w:r>
      <w:r>
        <w:rPr>
          <w:rFonts w:ascii="SimHei" w:hAnsi="SimHei" w:eastAsia="SimHei" w:cs="SimHei"/>
          <w:sz w:val="16"/>
          <w:szCs w:val="16"/>
          <w:b/>
          <w:bCs/>
        </w:rPr>
        <w:t>采购管理的变革方向</w:t>
      </w:r>
    </w:p>
    <w:p>
      <w:pPr>
        <w:spacing w:line="231" w:lineRule="auto"/>
        <w:sectPr>
          <w:pgSz w:w="8720" w:h="13120"/>
          <w:pgMar w:top="400" w:right="629" w:bottom="0" w:left="220" w:header="0" w:footer="0" w:gutter="0"/>
        </w:sectPr>
        <w:rPr>
          <w:rFonts w:ascii="SimHei" w:hAnsi="SimHei" w:eastAsia="SimHei" w:cs="SimHei"/>
          <w:sz w:val="16"/>
          <w:szCs w:val="16"/>
        </w:rPr>
      </w:pPr>
    </w:p>
    <w:p>
      <w:pPr>
        <w:spacing w:before="9"/>
        <w:jc w:val="right"/>
        <w:rPr>
          <w:sz w:val="17"/>
          <w:szCs w:val="17"/>
        </w:rPr>
      </w:pPr>
      <w:r>
        <w:rPr>
          <w:rFonts w:ascii="FangSong" w:hAnsi="FangSong" w:eastAsia="FangSong" w:cs="FangSong"/>
          <w:sz w:val="17"/>
          <w:szCs w:val="17"/>
          <w:spacing w:val="9"/>
        </w:rPr>
        <w:t>第4章</w:t>
      </w:r>
      <w:r>
        <w:rPr>
          <w:rFonts w:ascii="FangSong" w:hAnsi="FangSong" w:eastAsia="FangSong" w:cs="FangSong"/>
          <w:sz w:val="17"/>
          <w:szCs w:val="17"/>
          <w:spacing w:val="58"/>
          <w:w w:val="101"/>
        </w:rPr>
        <w:t xml:space="preserve"> </w:t>
      </w:r>
      <w:r>
        <w:rPr>
          <w:rFonts w:ascii="FangSong" w:hAnsi="FangSong" w:eastAsia="FangSong" w:cs="FangSong"/>
          <w:sz w:val="17"/>
          <w:szCs w:val="17"/>
          <w:spacing w:val="9"/>
        </w:rPr>
        <w:t>采购数字化</w:t>
      </w:r>
      <w:r>
        <w:rPr>
          <w:rFonts w:ascii="FangSong" w:hAnsi="FangSong" w:eastAsia="FangSong" w:cs="FangSong"/>
          <w:sz w:val="17"/>
          <w:szCs w:val="17"/>
          <w:spacing w:val="9"/>
        </w:rPr>
        <w:t xml:space="preserve">  </w:t>
      </w:r>
      <w:r>
        <w:rPr>
          <w:sz w:val="17"/>
          <w:szCs w:val="17"/>
          <w:position w:val="-18"/>
        </w:rPr>
        <w:drawing>
          <wp:inline distT="0" distB="0" distL="0" distR="0">
            <wp:extent cx="342918" cy="342875"/>
            <wp:effectExtent l="0" t="0" r="0" b="0"/>
            <wp:docPr id="212" name="IM 212"/>
            <wp:cNvGraphicFramePr/>
            <a:graphic>
              <a:graphicData uri="http://schemas.openxmlformats.org/drawingml/2006/picture">
                <pic:pic>
                  <pic:nvPicPr>
                    <pic:cNvPr id="212" name="IM 212"/>
                    <pic:cNvPicPr/>
                  </pic:nvPicPr>
                  <pic:blipFill>
                    <a:blip r:embed="rId113"/>
                    <a:stretch>
                      <a:fillRect/>
                    </a:stretch>
                  </pic:blipFill>
                  <pic:spPr>
                    <a:xfrm rot="0">
                      <a:off x="0" y="0"/>
                      <a:ext cx="342918" cy="342875"/>
                    </a:xfrm>
                    <a:prstGeom prst="rect">
                      <a:avLst/>
                    </a:prstGeom>
                  </pic:spPr>
                </pic:pic>
              </a:graphicData>
            </a:graphic>
          </wp:inline>
        </w:drawing>
      </w:r>
    </w:p>
    <w:p>
      <w:pPr>
        <w:spacing w:line="343" w:lineRule="auto"/>
        <w:rPr>
          <w:rFonts w:ascii="Arial"/>
          <w:sz w:val="21"/>
        </w:rPr>
      </w:pPr>
      <w:r/>
    </w:p>
    <w:p>
      <w:pPr>
        <w:pStyle w:val="BodyText"/>
        <w:spacing w:before="101" w:line="219" w:lineRule="auto"/>
        <w:outlineLvl w:val="6"/>
        <w:rPr>
          <w:sz w:val="31"/>
          <w:szCs w:val="31"/>
        </w:rPr>
      </w:pPr>
      <w:r>
        <w:rPr>
          <w:rFonts w:ascii="Arial" w:hAnsi="Arial" w:eastAsia="Arial" w:cs="Arial"/>
          <w:sz w:val="31"/>
          <w:szCs w:val="31"/>
          <w:b/>
          <w:bCs/>
          <w:spacing w:val="12"/>
        </w:rPr>
        <w:t>4.3     </w:t>
      </w:r>
      <w:r>
        <w:rPr>
          <w:sz w:val="31"/>
          <w:szCs w:val="31"/>
          <w:b/>
          <w:bCs/>
          <w:spacing w:val="12"/>
        </w:rPr>
        <w:t>数据是实现数字化采购的关键</w:t>
      </w:r>
    </w:p>
    <w:p>
      <w:pPr>
        <w:spacing w:line="343" w:lineRule="auto"/>
        <w:rPr>
          <w:rFonts w:ascii="Arial"/>
          <w:sz w:val="21"/>
        </w:rPr>
      </w:pPr>
      <w:r/>
    </w:p>
    <w:p>
      <w:pPr>
        <w:spacing w:line="343" w:lineRule="auto"/>
        <w:rPr>
          <w:rFonts w:ascii="Arial"/>
          <w:sz w:val="21"/>
        </w:rPr>
      </w:pPr>
      <w:r/>
    </w:p>
    <w:p>
      <w:pPr>
        <w:pStyle w:val="BodyText"/>
        <w:ind w:right="730" w:firstLine="459"/>
        <w:spacing w:before="71" w:line="282" w:lineRule="auto"/>
        <w:jc w:val="both"/>
        <w:rPr>
          <w:sz w:val="22"/>
          <w:szCs w:val="22"/>
        </w:rPr>
      </w:pPr>
      <w:r>
        <w:rPr>
          <w:sz w:val="22"/>
          <w:szCs w:val="22"/>
        </w:rPr>
        <w:t>要构建数字化采购体系并非易事，要求企业</w:t>
      </w:r>
      <w:r>
        <w:rPr>
          <w:sz w:val="22"/>
          <w:szCs w:val="22"/>
          <w:spacing w:val="-1"/>
        </w:rPr>
        <w:t>掌握一整套“复合知识体</w:t>
      </w:r>
      <w:r>
        <w:rPr>
          <w:sz w:val="22"/>
          <w:szCs w:val="22"/>
        </w:rPr>
        <w:t xml:space="preserve"> </w:t>
      </w:r>
      <w:r>
        <w:rPr>
          <w:sz w:val="22"/>
          <w:szCs w:val="22"/>
          <w:spacing w:val="4"/>
        </w:rPr>
        <w:t>系”,具体涵盖以下五大要素：数据、技术工具箱、直观的用户体验、技</w:t>
      </w:r>
      <w:r>
        <w:rPr>
          <w:sz w:val="22"/>
          <w:szCs w:val="22"/>
          <w:spacing w:val="10"/>
        </w:rPr>
        <w:t xml:space="preserve"> </w:t>
      </w:r>
      <w:r>
        <w:rPr>
          <w:sz w:val="22"/>
          <w:szCs w:val="22"/>
          <w:spacing w:val="1"/>
        </w:rPr>
        <w:t>能与人才，以及新政策、新流程和新运作模式。其中数据是最</w:t>
      </w:r>
      <w:r>
        <w:rPr>
          <w:sz w:val="22"/>
          <w:szCs w:val="22"/>
        </w:rPr>
        <w:t>重要的关键 </w:t>
      </w:r>
      <w:r>
        <w:rPr>
          <w:sz w:val="22"/>
          <w:szCs w:val="22"/>
          <w:spacing w:val="-7"/>
        </w:rPr>
        <w:t>因素。</w:t>
      </w:r>
    </w:p>
    <w:p>
      <w:pPr>
        <w:spacing w:line="335" w:lineRule="auto"/>
        <w:rPr>
          <w:rFonts w:ascii="Arial"/>
          <w:sz w:val="21"/>
        </w:rPr>
      </w:pPr>
      <w:r/>
    </w:p>
    <w:p>
      <w:pPr>
        <w:pStyle w:val="BodyText"/>
        <w:ind w:left="3"/>
        <w:spacing w:before="101" w:line="219" w:lineRule="auto"/>
        <w:outlineLvl w:val="6"/>
        <w:rPr>
          <w:sz w:val="31"/>
          <w:szCs w:val="31"/>
        </w:rPr>
      </w:pPr>
      <w:r>
        <w:rPr>
          <w:sz w:val="31"/>
          <w:szCs w:val="31"/>
          <w:b/>
          <w:bCs/>
          <w:spacing w:val="-36"/>
        </w:rPr>
        <w:t>4.3.1</w:t>
      </w:r>
      <w:r>
        <w:rPr>
          <w:sz w:val="31"/>
          <w:szCs w:val="31"/>
          <w:spacing w:val="-36"/>
        </w:rPr>
        <w:t xml:space="preserve">  </w:t>
      </w:r>
      <w:r>
        <w:rPr>
          <w:sz w:val="31"/>
          <w:szCs w:val="31"/>
          <w:b/>
          <w:bCs/>
          <w:spacing w:val="-36"/>
        </w:rPr>
        <w:t>数据</w:t>
      </w:r>
    </w:p>
    <w:p>
      <w:pPr>
        <w:spacing w:line="309" w:lineRule="auto"/>
        <w:rPr>
          <w:rFonts w:ascii="Arial"/>
          <w:sz w:val="21"/>
        </w:rPr>
      </w:pPr>
      <w:r/>
    </w:p>
    <w:p>
      <w:pPr>
        <w:pStyle w:val="BodyText"/>
        <w:ind w:right="710" w:firstLine="459"/>
        <w:spacing w:before="72" w:line="279" w:lineRule="auto"/>
        <w:rPr>
          <w:sz w:val="22"/>
          <w:szCs w:val="22"/>
        </w:rPr>
      </w:pPr>
      <w:r>
        <w:rPr>
          <w:sz w:val="22"/>
          <w:szCs w:val="22"/>
          <w:spacing w:val="1"/>
        </w:rPr>
        <w:t>数字化采购体系的核心是数据，而且是海量数据。企业运营离不</w:t>
      </w:r>
      <w:r>
        <w:rPr>
          <w:sz w:val="22"/>
          <w:szCs w:val="22"/>
        </w:rPr>
        <w:t>开数 </w:t>
      </w:r>
      <w:r>
        <w:rPr>
          <w:sz w:val="22"/>
          <w:szCs w:val="22"/>
          <w:spacing w:val="-6"/>
        </w:rPr>
        <w:t>据，包括：预测客户需求，了解哪些产品或服务可以更好地满足这些需求；</w:t>
      </w:r>
      <w:r>
        <w:rPr>
          <w:sz w:val="22"/>
          <w:szCs w:val="22"/>
          <w:spacing w:val="16"/>
        </w:rPr>
        <w:t xml:space="preserve"> </w:t>
      </w:r>
      <w:r>
        <w:rPr>
          <w:sz w:val="22"/>
          <w:szCs w:val="22"/>
          <w:spacing w:val="-5"/>
        </w:rPr>
        <w:t>确定合适的供应商，并确定合理价格。</w:t>
      </w:r>
    </w:p>
    <w:p>
      <w:pPr>
        <w:pStyle w:val="BodyText"/>
        <w:ind w:right="670" w:firstLine="459"/>
        <w:spacing w:before="104" w:line="288" w:lineRule="auto"/>
        <w:rPr>
          <w:sz w:val="22"/>
          <w:szCs w:val="22"/>
        </w:rPr>
      </w:pPr>
      <w:r>
        <w:rPr>
          <w:sz w:val="22"/>
          <w:szCs w:val="22"/>
          <w:spacing w:val="-7"/>
        </w:rPr>
        <w:t>实际上在大多数企业，采购部门都无法有效利用海量数据分析供应商、</w:t>
      </w:r>
      <w:r>
        <w:rPr>
          <w:sz w:val="22"/>
          <w:szCs w:val="22"/>
          <w:spacing w:val="16"/>
        </w:rPr>
        <w:t xml:space="preserve"> </w:t>
      </w:r>
      <w:r>
        <w:rPr>
          <w:sz w:val="22"/>
          <w:szCs w:val="22"/>
          <w:spacing w:val="-5"/>
        </w:rPr>
        <w:t>市场和众多其他因素，因此很难做出商业决策。</w:t>
      </w:r>
      <w:r>
        <w:rPr>
          <w:sz w:val="22"/>
          <w:szCs w:val="22"/>
          <w:spacing w:val="54"/>
        </w:rPr>
        <w:t xml:space="preserve"> </w:t>
      </w:r>
      <w:r>
        <w:rPr>
          <w:sz w:val="22"/>
          <w:szCs w:val="22"/>
          <w:spacing w:val="-5"/>
        </w:rPr>
        <w:t>一般情况下，他们只收集 </w:t>
      </w:r>
      <w:r>
        <w:rPr>
          <w:sz w:val="22"/>
          <w:szCs w:val="22"/>
          <w:spacing w:val="-10"/>
        </w:rPr>
        <w:t>交易数据，偶尔收集细项数据。有些企业的采购部门</w:t>
      </w:r>
      <w:r>
        <w:rPr>
          <w:sz w:val="22"/>
          <w:szCs w:val="22"/>
          <w:spacing w:val="-11"/>
        </w:rPr>
        <w:t>并不注重收集背景信息，</w:t>
      </w:r>
      <w:r>
        <w:rPr>
          <w:sz w:val="22"/>
          <w:szCs w:val="22"/>
        </w:rPr>
        <w:t xml:space="preserve"> </w:t>
      </w:r>
      <w:r>
        <w:rPr>
          <w:sz w:val="22"/>
          <w:szCs w:val="22"/>
          <w:spacing w:val="1"/>
        </w:rPr>
        <w:t>尤其是与流程步骤有关的流程数据，如审核和批准采购申请、确立合同以</w:t>
      </w:r>
      <w:r>
        <w:rPr>
          <w:sz w:val="22"/>
          <w:szCs w:val="22"/>
          <w:spacing w:val="6"/>
        </w:rPr>
        <w:t xml:space="preserve"> </w:t>
      </w:r>
      <w:r>
        <w:rPr>
          <w:sz w:val="22"/>
          <w:szCs w:val="22"/>
          <w:spacing w:val="1"/>
        </w:rPr>
        <w:t>及招标流程等方面的数据。此外，他们也没有充分利用各种重要</w:t>
      </w:r>
      <w:r>
        <w:rPr>
          <w:sz w:val="22"/>
          <w:szCs w:val="22"/>
        </w:rPr>
        <w:t>的外部数 </w:t>
      </w:r>
      <w:r>
        <w:rPr>
          <w:sz w:val="22"/>
          <w:szCs w:val="22"/>
          <w:spacing w:val="-5"/>
        </w:rPr>
        <w:t>据和第三方数据。</w:t>
      </w:r>
    </w:p>
    <w:p>
      <w:pPr>
        <w:pStyle w:val="BodyText"/>
        <w:ind w:right="719" w:firstLine="459"/>
        <w:spacing w:before="108" w:line="261" w:lineRule="auto"/>
        <w:rPr>
          <w:sz w:val="22"/>
          <w:szCs w:val="22"/>
        </w:rPr>
      </w:pPr>
      <w:r>
        <w:rPr>
          <w:sz w:val="22"/>
          <w:szCs w:val="22"/>
          <w:spacing w:val="1"/>
        </w:rPr>
        <w:t>要打造真正的数字化采购体系，企业应当有</w:t>
      </w:r>
      <w:r>
        <w:rPr>
          <w:sz w:val="22"/>
          <w:szCs w:val="22"/>
        </w:rPr>
        <w:t>意识地获取比现在多得多 </w:t>
      </w:r>
      <w:r>
        <w:rPr>
          <w:sz w:val="22"/>
          <w:szCs w:val="22"/>
          <w:spacing w:val="-6"/>
        </w:rPr>
        <w:t>的内部和外部数据。</w:t>
      </w:r>
    </w:p>
    <w:p>
      <w:pPr>
        <w:pStyle w:val="BodyText"/>
        <w:ind w:right="704" w:firstLine="459"/>
        <w:spacing w:before="97" w:line="274" w:lineRule="auto"/>
        <w:rPr>
          <w:sz w:val="22"/>
          <w:szCs w:val="22"/>
        </w:rPr>
      </w:pPr>
      <w:r>
        <w:rPr>
          <w:sz w:val="22"/>
          <w:szCs w:val="22"/>
          <w:spacing w:val="1"/>
        </w:rPr>
        <w:t>采购体系内的所有数据，不仅包括采购流程数据，还包括与采购活动</w:t>
      </w:r>
      <w:r>
        <w:rPr>
          <w:sz w:val="22"/>
          <w:szCs w:val="22"/>
          <w:spacing w:val="4"/>
        </w:rPr>
        <w:t xml:space="preserve"> </w:t>
      </w:r>
      <w:r>
        <w:rPr>
          <w:sz w:val="22"/>
          <w:szCs w:val="22"/>
          <w:spacing w:val="1"/>
        </w:rPr>
        <w:t>相关的其他流程所产生的数据。其中包括发票和付款数据，用于</w:t>
      </w:r>
      <w:r>
        <w:rPr>
          <w:sz w:val="22"/>
          <w:szCs w:val="22"/>
        </w:rPr>
        <w:t>了解价格 </w:t>
      </w:r>
      <w:r>
        <w:rPr>
          <w:sz w:val="22"/>
          <w:szCs w:val="22"/>
          <w:spacing w:val="-4"/>
        </w:rPr>
        <w:t>和流程的合规情况，以及流程信息，如谁批准了价格</w:t>
      </w:r>
      <w:r>
        <w:rPr>
          <w:sz w:val="22"/>
          <w:szCs w:val="22"/>
          <w:spacing w:val="-5"/>
        </w:rPr>
        <w:t>变化及其具体金额。</w:t>
      </w:r>
    </w:p>
    <w:p>
      <w:pPr>
        <w:pStyle w:val="BodyText"/>
        <w:ind w:right="710" w:firstLine="459"/>
        <w:spacing w:before="109" w:line="286" w:lineRule="auto"/>
        <w:rPr>
          <w:sz w:val="22"/>
          <w:szCs w:val="22"/>
        </w:rPr>
      </w:pPr>
      <w:r>
        <w:rPr>
          <w:sz w:val="22"/>
          <w:szCs w:val="22"/>
          <w:spacing w:val="1"/>
        </w:rPr>
        <w:t>采购体系以外的数据，如深入而全面的行业和市场信息。这些数</w:t>
      </w:r>
      <w:r>
        <w:rPr>
          <w:sz w:val="22"/>
          <w:szCs w:val="22"/>
        </w:rPr>
        <w:t>据其 </w:t>
      </w:r>
      <w:r>
        <w:rPr>
          <w:sz w:val="22"/>
          <w:szCs w:val="22"/>
          <w:spacing w:val="1"/>
        </w:rPr>
        <w:t>实更为重要，特别是在协商合同的具体条款时，企业需要依据这些数据计</w:t>
      </w:r>
      <w:r>
        <w:rPr>
          <w:sz w:val="22"/>
          <w:szCs w:val="22"/>
          <w:spacing w:val="16"/>
        </w:rPr>
        <w:t xml:space="preserve"> </w:t>
      </w:r>
      <w:r>
        <w:rPr>
          <w:sz w:val="22"/>
          <w:szCs w:val="22"/>
          <w:spacing w:val="1"/>
        </w:rPr>
        <w:t>算总拥有成本和价格杠杆，从而判断该采购哪些物资，以及该从</w:t>
      </w:r>
      <w:r>
        <w:rPr>
          <w:sz w:val="22"/>
          <w:szCs w:val="22"/>
        </w:rPr>
        <w:t>哪些供应 </w:t>
      </w:r>
      <w:r>
        <w:rPr>
          <w:sz w:val="22"/>
          <w:szCs w:val="22"/>
          <w:spacing w:val="1"/>
        </w:rPr>
        <w:t>商处购买。不过，由于相关数据过于庞大，</w:t>
      </w:r>
      <w:r>
        <w:rPr>
          <w:sz w:val="22"/>
          <w:szCs w:val="22"/>
        </w:rPr>
        <w:t>这已成为大多数企业采购体系 </w:t>
      </w:r>
      <w:r>
        <w:rPr>
          <w:sz w:val="22"/>
          <w:szCs w:val="22"/>
          <w:spacing w:val="-7"/>
        </w:rPr>
        <w:t>的薄弱环节。对任何单一企业而言，仅凭一己之力恐怕很难解决这个问题。</w:t>
      </w:r>
    </w:p>
    <w:p>
      <w:pPr>
        <w:pStyle w:val="BodyText"/>
        <w:ind w:left="459"/>
        <w:spacing w:before="108" w:line="219" w:lineRule="auto"/>
        <w:rPr>
          <w:sz w:val="22"/>
          <w:szCs w:val="22"/>
        </w:rPr>
      </w:pPr>
      <w:r>
        <w:rPr>
          <w:sz w:val="22"/>
          <w:szCs w:val="22"/>
          <w:spacing w:val="-4"/>
        </w:rPr>
        <w:t>构建完备的采购体系需要获取两类数据。</w:t>
      </w:r>
      <w:r>
        <w:rPr>
          <w:sz w:val="22"/>
          <w:szCs w:val="22"/>
          <w:spacing w:val="45"/>
        </w:rPr>
        <w:t xml:space="preserve"> </w:t>
      </w:r>
      <w:r>
        <w:rPr>
          <w:sz w:val="22"/>
          <w:szCs w:val="22"/>
          <w:spacing w:val="-4"/>
        </w:rPr>
        <w:t>一类数据</w:t>
      </w:r>
      <w:r>
        <w:rPr>
          <w:sz w:val="22"/>
          <w:szCs w:val="22"/>
          <w:spacing w:val="-5"/>
        </w:rPr>
        <w:t>用于创建具有参考</w:t>
      </w:r>
    </w:p>
    <w:p>
      <w:pPr>
        <w:spacing w:line="219" w:lineRule="auto"/>
        <w:sectPr>
          <w:pgSz w:w="8720" w:h="13090"/>
          <w:pgMar w:top="400" w:right="209" w:bottom="0" w:left="709"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7"/>
        </w:rPr>
        <w:drawing>
          <wp:inline distT="0" distB="0" distL="0" distR="0">
            <wp:extent cx="330183" cy="330165"/>
            <wp:effectExtent l="0" t="0" r="0" b="0"/>
            <wp:docPr id="214" name="IM 214"/>
            <wp:cNvGraphicFramePr/>
            <a:graphic>
              <a:graphicData uri="http://schemas.openxmlformats.org/drawingml/2006/picture">
                <pic:pic>
                  <pic:nvPicPr>
                    <pic:cNvPr id="214" name="IM 214"/>
                    <pic:cNvPicPr/>
                  </pic:nvPicPr>
                  <pic:blipFill>
                    <a:blip r:embed="rId114"/>
                    <a:stretch>
                      <a:fillRect/>
                    </a:stretch>
                  </pic:blipFill>
                  <pic:spPr>
                    <a:xfrm rot="0">
                      <a:off x="0" y="0"/>
                      <a:ext cx="330183" cy="330165"/>
                    </a:xfrm>
                    <a:prstGeom prst="rect">
                      <a:avLst/>
                    </a:prstGeom>
                  </pic:spPr>
                </pic:pic>
              </a:graphicData>
            </a:graphic>
          </wp:inline>
        </w:drawing>
      </w:r>
      <w:r>
        <w:rPr>
          <w:rFonts w:ascii="SimHei" w:hAnsi="SimHei" w:eastAsia="SimHei" w:cs="SimHei"/>
          <w:sz w:val="18"/>
          <w:szCs w:val="18"/>
          <w:spacing w:val="8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92" w:lineRule="auto"/>
        <w:rPr>
          <w:rFonts w:ascii="Arial"/>
          <w:sz w:val="21"/>
        </w:rPr>
      </w:pPr>
      <w:r/>
    </w:p>
    <w:p>
      <w:pPr>
        <w:pStyle w:val="BodyText"/>
        <w:ind w:left="689" w:right="92"/>
        <w:spacing w:before="72" w:line="277" w:lineRule="auto"/>
        <w:jc w:val="both"/>
        <w:rPr>
          <w:sz w:val="22"/>
          <w:szCs w:val="22"/>
        </w:rPr>
      </w:pPr>
      <w:r>
        <w:rPr>
          <w:sz w:val="22"/>
          <w:szCs w:val="22"/>
        </w:rPr>
        <w:t>价值的信息，如供应商基本信息、市场概述或各地区商品或服务平均价格</w:t>
      </w:r>
      <w:r>
        <w:rPr>
          <w:sz w:val="22"/>
          <w:szCs w:val="22"/>
          <w:spacing w:val="18"/>
        </w:rPr>
        <w:t xml:space="preserve"> </w:t>
      </w:r>
      <w:r>
        <w:rPr>
          <w:sz w:val="22"/>
          <w:szCs w:val="22"/>
        </w:rPr>
        <w:t>的描述性分析。另一类数据用于分析采购决策与结果之间的相关性，建立</w:t>
      </w:r>
      <w:r>
        <w:rPr>
          <w:sz w:val="22"/>
          <w:szCs w:val="22"/>
          <w:spacing w:val="17"/>
        </w:rPr>
        <w:t xml:space="preserve"> </w:t>
      </w:r>
      <w:r>
        <w:rPr>
          <w:sz w:val="22"/>
          <w:szCs w:val="22"/>
          <w:spacing w:val="1"/>
        </w:rPr>
        <w:t>预测模型，最终实现人工智能。这也是企业应当竭尽所能采</w:t>
      </w:r>
      <w:r>
        <w:rPr>
          <w:sz w:val="22"/>
          <w:szCs w:val="22"/>
        </w:rPr>
        <w:t>集更多信息的 </w:t>
      </w:r>
      <w:r>
        <w:rPr>
          <w:sz w:val="22"/>
          <w:szCs w:val="22"/>
          <w:spacing w:val="-5"/>
        </w:rPr>
        <w:t>原因。</w:t>
      </w:r>
    </w:p>
    <w:p>
      <w:pPr>
        <w:spacing w:line="380" w:lineRule="auto"/>
        <w:rPr>
          <w:rFonts w:ascii="Arial"/>
          <w:sz w:val="21"/>
        </w:rPr>
      </w:pPr>
      <w:r/>
    </w:p>
    <w:p>
      <w:pPr>
        <w:pStyle w:val="BodyText"/>
        <w:ind w:left="693"/>
        <w:spacing w:before="87" w:line="219" w:lineRule="auto"/>
        <w:outlineLvl w:val="6"/>
        <w:rPr>
          <w:sz w:val="27"/>
          <w:szCs w:val="27"/>
        </w:rPr>
      </w:pPr>
      <w:r>
        <w:rPr>
          <w:sz w:val="27"/>
          <w:szCs w:val="27"/>
          <w:b/>
          <w:bCs/>
          <w:spacing w:val="-18"/>
        </w:rPr>
        <w:t>4.3.2</w:t>
      </w:r>
      <w:r>
        <w:rPr>
          <w:sz w:val="27"/>
          <w:szCs w:val="27"/>
          <w:spacing w:val="13"/>
        </w:rPr>
        <w:t xml:space="preserve">  </w:t>
      </w:r>
      <w:r>
        <w:rPr>
          <w:sz w:val="27"/>
          <w:szCs w:val="27"/>
          <w:b/>
          <w:bCs/>
          <w:spacing w:val="-18"/>
        </w:rPr>
        <w:t>技术工具箱</w:t>
      </w:r>
    </w:p>
    <w:p>
      <w:pPr>
        <w:spacing w:line="339" w:lineRule="auto"/>
        <w:rPr>
          <w:rFonts w:ascii="Arial"/>
          <w:sz w:val="21"/>
        </w:rPr>
      </w:pPr>
      <w:r/>
    </w:p>
    <w:p>
      <w:pPr>
        <w:pStyle w:val="BodyText"/>
        <w:ind w:left="689" w:firstLine="470"/>
        <w:spacing w:before="71" w:line="285" w:lineRule="auto"/>
        <w:rPr>
          <w:sz w:val="22"/>
          <w:szCs w:val="22"/>
        </w:rPr>
      </w:pPr>
      <w:r>
        <w:rPr>
          <w:sz w:val="22"/>
          <w:szCs w:val="22"/>
          <w:spacing w:val="-6"/>
        </w:rPr>
        <w:t>如果说数据是数字化采购的燃料，那么技术就是数字化采</w:t>
      </w:r>
      <w:r>
        <w:rPr>
          <w:sz w:val="22"/>
          <w:szCs w:val="22"/>
          <w:spacing w:val="-7"/>
        </w:rPr>
        <w:t>购的引擎。这</w:t>
      </w:r>
      <w:r>
        <w:rPr>
          <w:sz w:val="22"/>
          <w:szCs w:val="22"/>
        </w:rPr>
        <w:t xml:space="preserve"> </w:t>
      </w:r>
      <w:r>
        <w:rPr>
          <w:sz w:val="22"/>
          <w:szCs w:val="22"/>
          <w:spacing w:val="-1"/>
        </w:rPr>
        <w:t>里所说的技术，并不是支持业务流程的</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4"/>
        </w:rPr>
        <w:t xml:space="preserve"> </w:t>
      </w:r>
      <w:r>
        <w:rPr>
          <w:sz w:val="22"/>
          <w:szCs w:val="22"/>
          <w:spacing w:val="-1"/>
        </w:rPr>
        <w:t>类系统，而是连接数据并赋予</w:t>
      </w:r>
      <w:r>
        <w:rPr>
          <w:sz w:val="22"/>
          <w:szCs w:val="22"/>
        </w:rPr>
        <w:t xml:space="preserve">  </w:t>
      </w:r>
      <w:r>
        <w:rPr>
          <w:sz w:val="22"/>
          <w:szCs w:val="22"/>
          <w:spacing w:val="-10"/>
        </w:rPr>
        <w:t>数据特定的含义的技术，尤其是</w:t>
      </w:r>
      <w:r>
        <w:rPr>
          <w:rFonts w:ascii="Times New Roman" w:hAnsi="Times New Roman" w:eastAsia="Times New Roman" w:cs="Times New Roman"/>
          <w:sz w:val="22"/>
          <w:szCs w:val="22"/>
          <w:spacing w:val="-10"/>
        </w:rPr>
        <w:t>AI</w:t>
      </w:r>
      <w:r>
        <w:rPr>
          <w:sz w:val="22"/>
          <w:szCs w:val="22"/>
          <w:spacing w:val="-10"/>
        </w:rPr>
        <w:t>、自然语言处理、数据分析和机器人技术。</w:t>
      </w:r>
      <w:r>
        <w:rPr>
          <w:sz w:val="22"/>
          <w:szCs w:val="22"/>
          <w:spacing w:val="16"/>
        </w:rPr>
        <w:t xml:space="preserve"> </w:t>
      </w:r>
      <w:r>
        <w:rPr>
          <w:sz w:val="22"/>
          <w:szCs w:val="22"/>
          <w:spacing w:val="-6"/>
        </w:rPr>
        <w:t>通过将数据和上述先进技术结合在一起，企业能够实现各种业</w:t>
      </w:r>
      <w:r>
        <w:rPr>
          <w:sz w:val="22"/>
          <w:szCs w:val="22"/>
          <w:spacing w:val="-7"/>
        </w:rPr>
        <w:t>务活动和流程</w:t>
      </w:r>
      <w:r>
        <w:rPr>
          <w:sz w:val="22"/>
          <w:szCs w:val="22"/>
        </w:rPr>
        <w:t xml:space="preserve">  </w:t>
      </w:r>
      <w:r>
        <w:rPr>
          <w:sz w:val="22"/>
          <w:szCs w:val="22"/>
          <w:spacing w:val="-16"/>
        </w:rPr>
        <w:t>的自动化或优化，在特定情况下，还能超越简单的自动化，实现高级的智能化。</w:t>
      </w:r>
    </w:p>
    <w:p>
      <w:pPr>
        <w:pStyle w:val="BodyText"/>
        <w:ind w:left="689" w:right="77" w:firstLine="470"/>
        <w:spacing w:before="110" w:line="260" w:lineRule="auto"/>
        <w:rPr>
          <w:sz w:val="22"/>
          <w:szCs w:val="22"/>
        </w:rPr>
      </w:pPr>
      <w:r>
        <w:rPr>
          <w:sz w:val="22"/>
          <w:szCs w:val="22"/>
          <w:spacing w:val="-6"/>
        </w:rPr>
        <w:t>假设将端到端采购流程中的所有行动和任务都绘制在二维矩阵上：</w:t>
      </w:r>
      <w:r>
        <w:rPr>
          <w:sz w:val="22"/>
          <w:szCs w:val="22"/>
          <w:spacing w:val="81"/>
        </w:rPr>
        <w:t xml:space="preserve"> </w:t>
      </w:r>
      <w:r>
        <w:rPr>
          <w:sz w:val="22"/>
          <w:szCs w:val="22"/>
          <w:spacing w:val="-6"/>
        </w:rPr>
        <w:t>一</w:t>
      </w:r>
      <w:r>
        <w:rPr>
          <w:sz w:val="22"/>
          <w:szCs w:val="22"/>
        </w:rPr>
        <w:t xml:space="preserve"> </w:t>
      </w:r>
      <w:r>
        <w:rPr>
          <w:sz w:val="22"/>
          <w:szCs w:val="22"/>
          <w:spacing w:val="-6"/>
        </w:rPr>
        <w:t>根轴代表决策的复杂性，另一根轴代表结构化数据与非结构</w:t>
      </w:r>
      <w:r>
        <w:rPr>
          <w:sz w:val="22"/>
          <w:szCs w:val="22"/>
          <w:spacing w:val="-7"/>
        </w:rPr>
        <w:t>化数据的比例。</w:t>
      </w:r>
    </w:p>
    <w:p>
      <w:pPr>
        <w:pStyle w:val="BodyText"/>
        <w:ind w:left="689" w:right="56" w:firstLine="470"/>
        <w:spacing w:before="99" w:line="275" w:lineRule="auto"/>
        <w:rPr>
          <w:sz w:val="22"/>
          <w:szCs w:val="22"/>
        </w:rPr>
      </w:pPr>
      <w:r>
        <w:rPr>
          <w:sz w:val="22"/>
          <w:szCs w:val="22"/>
          <w:spacing w:val="5"/>
        </w:rPr>
        <w:t>任何同时涉及高度结构化信息[如供应商名称、类</w:t>
      </w:r>
      <w:r>
        <w:rPr>
          <w:sz w:val="22"/>
          <w:szCs w:val="22"/>
          <w:spacing w:val="4"/>
        </w:rPr>
        <w:t>别、商品代码、离</w:t>
      </w:r>
      <w:r>
        <w:rPr>
          <w:sz w:val="22"/>
          <w:szCs w:val="22"/>
        </w:rPr>
        <w:t xml:space="preserve"> </w:t>
      </w:r>
      <w:r>
        <w:rPr>
          <w:sz w:val="22"/>
          <w:szCs w:val="22"/>
          <w:spacing w:val="11"/>
        </w:rPr>
        <w:t>散项描述或</w:t>
      </w:r>
      <w:r>
        <w:rPr>
          <w:rFonts w:ascii="Times New Roman" w:hAnsi="Times New Roman" w:eastAsia="Times New Roman" w:cs="Times New Roman"/>
          <w:sz w:val="22"/>
          <w:szCs w:val="22"/>
        </w:rPr>
        <w:t>SKU</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Stock</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Keeping</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Unit</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3"/>
        </w:rPr>
        <w:t xml:space="preserve"> </w:t>
      </w:r>
      <w:r>
        <w:rPr>
          <w:sz w:val="22"/>
          <w:szCs w:val="22"/>
          <w:spacing w:val="11"/>
        </w:rPr>
        <w:t>存货单位)编号]和基于规则(“如</w:t>
      </w:r>
      <w:r>
        <w:rPr>
          <w:sz w:val="22"/>
          <w:szCs w:val="22"/>
        </w:rPr>
        <w:t xml:space="preserve"> </w:t>
      </w:r>
      <w:r>
        <w:rPr>
          <w:sz w:val="22"/>
          <w:szCs w:val="22"/>
          <w:spacing w:val="4"/>
        </w:rPr>
        <w:t>果是</w:t>
      </w:r>
      <w:r>
        <w:rPr>
          <w:rFonts w:ascii="Times New Roman" w:hAnsi="Times New Roman" w:eastAsia="Times New Roman" w:cs="Times New Roman"/>
          <w:sz w:val="22"/>
          <w:szCs w:val="22"/>
          <w:spacing w:val="4"/>
        </w:rPr>
        <w:t>X,</w:t>
      </w:r>
      <w:r>
        <w:rPr>
          <w:rFonts w:ascii="Times New Roman" w:hAnsi="Times New Roman" w:eastAsia="Times New Roman" w:cs="Times New Roman"/>
          <w:sz w:val="22"/>
          <w:szCs w:val="22"/>
          <w:spacing w:val="1"/>
        </w:rPr>
        <w:t xml:space="preserve">   </w:t>
      </w:r>
      <w:r>
        <w:rPr>
          <w:sz w:val="22"/>
          <w:szCs w:val="22"/>
          <w:spacing w:val="4"/>
        </w:rPr>
        <w:t>则执行</w:t>
      </w:r>
      <w:r>
        <w:rPr>
          <w:rFonts w:ascii="Times New Roman" w:hAnsi="Times New Roman" w:eastAsia="Times New Roman" w:cs="Times New Roman"/>
          <w:sz w:val="22"/>
          <w:szCs w:val="22"/>
          <w:spacing w:val="4"/>
        </w:rPr>
        <w:t>Y”)     </w:t>
      </w:r>
      <w:r>
        <w:rPr>
          <w:sz w:val="22"/>
          <w:szCs w:val="22"/>
          <w:spacing w:val="4"/>
        </w:rPr>
        <w:t>的活动或流</w:t>
      </w:r>
      <w:r>
        <w:rPr>
          <w:sz w:val="22"/>
          <w:szCs w:val="22"/>
          <w:spacing w:val="3"/>
        </w:rPr>
        <w:t>程，都应该实现自动化，以加快执行速</w:t>
      </w:r>
      <w:r>
        <w:rPr>
          <w:sz w:val="22"/>
          <w:szCs w:val="22"/>
        </w:rPr>
        <w:t xml:space="preserve"> </w:t>
      </w:r>
      <w:r>
        <w:rPr>
          <w:sz w:val="22"/>
          <w:szCs w:val="22"/>
          <w:spacing w:val="-5"/>
        </w:rPr>
        <w:t>度和提高效率。这便是流程自动化机器人的工作。</w:t>
      </w:r>
    </w:p>
    <w:p>
      <w:pPr>
        <w:pStyle w:val="BodyText"/>
        <w:ind w:left="689" w:right="37" w:firstLine="470"/>
        <w:spacing w:before="144" w:line="291" w:lineRule="auto"/>
        <w:rPr>
          <w:sz w:val="22"/>
          <w:szCs w:val="22"/>
        </w:rPr>
      </w:pPr>
      <w:r>
        <w:rPr>
          <w:sz w:val="22"/>
          <w:szCs w:val="22"/>
        </w:rPr>
        <w:t>例如，利用</w:t>
      </w:r>
      <w:r>
        <w:rPr>
          <w:rFonts w:ascii="Times New Roman" w:hAnsi="Times New Roman" w:eastAsia="Times New Roman" w:cs="Times New Roman"/>
          <w:sz w:val="22"/>
          <w:szCs w:val="22"/>
        </w:rPr>
        <w:t>RPA </w:t>
      </w:r>
      <w:r>
        <w:rPr>
          <w:sz w:val="22"/>
          <w:szCs w:val="22"/>
        </w:rPr>
        <w:t>技术，企业可以将采购申请自动转换为采购订单，只</w:t>
      </w:r>
      <w:r>
        <w:rPr>
          <w:sz w:val="22"/>
          <w:szCs w:val="22"/>
          <w:spacing w:val="8"/>
        </w:rPr>
        <w:t xml:space="preserve"> </w:t>
      </w:r>
      <w:r>
        <w:rPr>
          <w:sz w:val="22"/>
          <w:szCs w:val="22"/>
          <w:spacing w:val="1"/>
        </w:rPr>
        <w:t>要确保所有必填字段完整且准确，整个过程无须</w:t>
      </w:r>
      <w:r>
        <w:rPr>
          <w:sz w:val="22"/>
          <w:szCs w:val="22"/>
        </w:rPr>
        <w:t>人工干预。某些采购工具 </w:t>
      </w:r>
      <w:r>
        <w:rPr>
          <w:sz w:val="22"/>
          <w:szCs w:val="22"/>
        </w:rPr>
        <w:t>已经支持基本的自动化，如自动验证和分配类别或总账代码。在图谱的另</w:t>
      </w:r>
      <w:r>
        <w:rPr>
          <w:sz w:val="22"/>
          <w:szCs w:val="22"/>
          <w:spacing w:val="15"/>
        </w:rPr>
        <w:t xml:space="preserve"> </w:t>
      </w:r>
      <w:r>
        <w:rPr>
          <w:sz w:val="22"/>
          <w:szCs w:val="22"/>
          <w:spacing w:val="1"/>
        </w:rPr>
        <w:t>一端，当某个活动或流程需要人工判断，并涉及大量非结</w:t>
      </w:r>
      <w:r>
        <w:rPr>
          <w:sz w:val="22"/>
          <w:szCs w:val="22"/>
        </w:rPr>
        <w:t>构化信息时，利 </w:t>
      </w:r>
      <w:r>
        <w:rPr>
          <w:sz w:val="22"/>
          <w:szCs w:val="22"/>
          <w:spacing w:val="1"/>
        </w:rPr>
        <w:t>用预测模型和人工智能技术更为适宜，智能代理能够处理并帮助用户做出</w:t>
      </w:r>
      <w:r>
        <w:rPr>
          <w:sz w:val="22"/>
          <w:szCs w:val="22"/>
          <w:spacing w:val="3"/>
        </w:rPr>
        <w:t xml:space="preserve"> </w:t>
      </w:r>
      <w:r>
        <w:rPr>
          <w:sz w:val="22"/>
          <w:szCs w:val="22"/>
          <w:spacing w:val="1"/>
        </w:rPr>
        <w:t>更好、更明智的决策。例如，在选择供应商时，智能代理将</w:t>
      </w:r>
      <w:r>
        <w:rPr>
          <w:sz w:val="22"/>
          <w:szCs w:val="22"/>
        </w:rPr>
        <w:t>应用一个复杂 </w:t>
      </w:r>
      <w:r>
        <w:rPr>
          <w:sz w:val="22"/>
          <w:szCs w:val="22"/>
        </w:rPr>
        <w:t>的模型，根据所采购物品的采购历史记录、供应商评级和绩效以及最近推</w:t>
      </w:r>
      <w:r>
        <w:rPr>
          <w:sz w:val="22"/>
          <w:szCs w:val="22"/>
          <w:spacing w:val="18"/>
        </w:rPr>
        <w:t xml:space="preserve"> </w:t>
      </w:r>
      <w:r>
        <w:rPr>
          <w:sz w:val="22"/>
          <w:szCs w:val="22"/>
          <w:spacing w:val="-6"/>
        </w:rPr>
        <w:t>荐的供应商报价，推荐供应商。</w:t>
      </w:r>
    </w:p>
    <w:p>
      <w:pPr>
        <w:spacing w:line="371" w:lineRule="auto"/>
        <w:rPr>
          <w:rFonts w:ascii="Arial"/>
          <w:sz w:val="21"/>
        </w:rPr>
      </w:pPr>
      <w:r/>
    </w:p>
    <w:p>
      <w:pPr>
        <w:pStyle w:val="BodyText"/>
        <w:ind w:left="693"/>
        <w:spacing w:before="88" w:line="220" w:lineRule="auto"/>
        <w:outlineLvl w:val="6"/>
        <w:rPr>
          <w:sz w:val="27"/>
          <w:szCs w:val="27"/>
        </w:rPr>
      </w:pPr>
      <w:r>
        <w:rPr>
          <w:sz w:val="27"/>
          <w:szCs w:val="27"/>
          <w:b/>
          <w:bCs/>
          <w:spacing w:val="-16"/>
        </w:rPr>
        <w:t>4.3.3</w:t>
      </w:r>
      <w:r>
        <w:rPr>
          <w:sz w:val="27"/>
          <w:szCs w:val="27"/>
          <w:spacing w:val="35"/>
        </w:rPr>
        <w:t xml:space="preserve">  </w:t>
      </w:r>
      <w:r>
        <w:rPr>
          <w:sz w:val="27"/>
          <w:szCs w:val="27"/>
          <w:b/>
          <w:bCs/>
          <w:spacing w:val="-16"/>
        </w:rPr>
        <w:t>直观的用户体验</w:t>
      </w:r>
    </w:p>
    <w:p>
      <w:pPr>
        <w:spacing w:line="333" w:lineRule="auto"/>
        <w:rPr>
          <w:rFonts w:ascii="Arial"/>
          <w:sz w:val="21"/>
        </w:rPr>
      </w:pPr>
      <w:r/>
    </w:p>
    <w:p>
      <w:pPr>
        <w:pStyle w:val="BodyText"/>
        <w:ind w:left="1159"/>
        <w:spacing w:before="72" w:line="218" w:lineRule="auto"/>
        <w:rPr>
          <w:sz w:val="22"/>
          <w:szCs w:val="22"/>
        </w:rPr>
      </w:pPr>
      <w:r>
        <w:rPr>
          <w:sz w:val="22"/>
          <w:szCs w:val="22"/>
          <w:spacing w:val="1"/>
        </w:rPr>
        <w:t>为了实现数字化采购的最大价值，企业需要提供直观且有</w:t>
      </w:r>
      <w:r>
        <w:rPr>
          <w:sz w:val="22"/>
          <w:szCs w:val="22"/>
        </w:rPr>
        <w:t>吸引力的用</w:t>
      </w:r>
    </w:p>
    <w:p>
      <w:pPr>
        <w:spacing w:line="218" w:lineRule="auto"/>
        <w:sectPr>
          <w:pgSz w:w="8720" w:h="13120"/>
          <w:pgMar w:top="400" w:right="639" w:bottom="0" w:left="230" w:header="0" w:footer="0" w:gutter="0"/>
        </w:sectPr>
        <w:rPr>
          <w:sz w:val="22"/>
          <w:szCs w:val="22"/>
        </w:rPr>
      </w:pPr>
    </w:p>
    <w:p>
      <w:pPr>
        <w:ind w:left="5569"/>
        <w:spacing w:before="275" w:line="222" w:lineRule="auto"/>
        <w:rPr>
          <w:rFonts w:ascii="FangSong" w:hAnsi="FangSong" w:eastAsia="FangSong" w:cs="FangSong"/>
          <w:sz w:val="17"/>
          <w:szCs w:val="17"/>
        </w:rPr>
      </w:pPr>
      <w:r>
        <w:drawing>
          <wp:anchor distT="0" distB="0" distL="0" distR="0" simplePos="0" relativeHeight="251977728" behindDoc="0" locked="0" layoutInCell="0" allowOverlap="1">
            <wp:simplePos x="0" y="0"/>
            <wp:positionH relativeFrom="page">
              <wp:posOffset>5035529</wp:posOffset>
            </wp:positionH>
            <wp:positionV relativeFrom="page">
              <wp:posOffset>292089</wp:posOffset>
            </wp:positionV>
            <wp:extent cx="349286" cy="355593"/>
            <wp:effectExtent l="0" t="0" r="0" b="0"/>
            <wp:wrapNone/>
            <wp:docPr id="216" name="IM 216"/>
            <wp:cNvGraphicFramePr/>
            <a:graphic>
              <a:graphicData uri="http://schemas.openxmlformats.org/drawingml/2006/picture">
                <pic:pic>
                  <pic:nvPicPr>
                    <pic:cNvPr id="216" name="IM 216"/>
                    <pic:cNvPicPr/>
                  </pic:nvPicPr>
                  <pic:blipFill>
                    <a:blip r:embed="rId115"/>
                    <a:stretch>
                      <a:fillRect/>
                    </a:stretch>
                  </pic:blipFill>
                  <pic:spPr>
                    <a:xfrm rot="0">
                      <a:off x="0" y="0"/>
                      <a:ext cx="349286" cy="355593"/>
                    </a:xfrm>
                    <a:prstGeom prst="rect">
                      <a:avLst/>
                    </a:prstGeom>
                  </pic:spPr>
                </pic:pic>
              </a:graphicData>
            </a:graphic>
          </wp:anchor>
        </w:drawing>
      </w:r>
      <w:r>
        <w:rPr>
          <w:rFonts w:ascii="FangSong" w:hAnsi="FangSong" w:eastAsia="FangSong" w:cs="FangSong"/>
          <w:sz w:val="17"/>
          <w:szCs w:val="17"/>
          <w:spacing w:val="10"/>
        </w:rPr>
        <w:t>第4章</w:t>
      </w:r>
      <w:r>
        <w:rPr>
          <w:rFonts w:ascii="FangSong" w:hAnsi="FangSong" w:eastAsia="FangSong" w:cs="FangSong"/>
          <w:sz w:val="17"/>
          <w:szCs w:val="17"/>
          <w:spacing w:val="51"/>
        </w:rPr>
        <w:t xml:space="preserve"> </w:t>
      </w:r>
      <w:r>
        <w:rPr>
          <w:rFonts w:ascii="FangSong" w:hAnsi="FangSong" w:eastAsia="FangSong" w:cs="FangSong"/>
          <w:sz w:val="17"/>
          <w:szCs w:val="17"/>
          <w:spacing w:val="10"/>
        </w:rPr>
        <w:t>采购数字化</w:t>
      </w:r>
    </w:p>
    <w:p>
      <w:pPr>
        <w:spacing w:line="251" w:lineRule="auto"/>
        <w:rPr>
          <w:rFonts w:ascii="Arial"/>
          <w:sz w:val="21"/>
        </w:rPr>
      </w:pPr>
      <w:r/>
    </w:p>
    <w:p>
      <w:pPr>
        <w:spacing w:line="252" w:lineRule="auto"/>
        <w:rPr>
          <w:rFonts w:ascii="Arial"/>
          <w:sz w:val="21"/>
        </w:rPr>
      </w:pPr>
      <w:r/>
    </w:p>
    <w:p>
      <w:pPr>
        <w:pStyle w:val="BodyText"/>
        <w:ind w:right="739"/>
        <w:spacing w:before="72" w:line="280" w:lineRule="auto"/>
        <w:rPr>
          <w:sz w:val="22"/>
          <w:szCs w:val="22"/>
        </w:rPr>
      </w:pPr>
      <w:r>
        <w:rPr>
          <w:sz w:val="22"/>
          <w:szCs w:val="22"/>
        </w:rPr>
        <w:t>户体验，以鼓励采购人员使用在线采购工具。</w:t>
      </w:r>
      <w:r>
        <w:rPr>
          <w:sz w:val="22"/>
          <w:szCs w:val="22"/>
          <w:spacing w:val="-1"/>
        </w:rPr>
        <w:t>使用数字化工具的人越多，</w:t>
      </w:r>
      <w:r>
        <w:rPr>
          <w:sz w:val="22"/>
          <w:szCs w:val="22"/>
        </w:rPr>
        <w:t xml:space="preserve"> </w:t>
      </w:r>
      <w:r>
        <w:rPr>
          <w:sz w:val="22"/>
          <w:szCs w:val="22"/>
        </w:rPr>
        <w:t>采购的效率就越高，企业可以采集的数据量也</w:t>
      </w:r>
      <w:r>
        <w:rPr>
          <w:sz w:val="22"/>
          <w:szCs w:val="22"/>
          <w:spacing w:val="-1"/>
        </w:rPr>
        <w:t>越大。如果用户体验糟糕，</w:t>
      </w:r>
      <w:r>
        <w:rPr>
          <w:sz w:val="22"/>
          <w:szCs w:val="22"/>
        </w:rPr>
        <w:t xml:space="preserve"> </w:t>
      </w:r>
      <w:r>
        <w:rPr>
          <w:sz w:val="22"/>
          <w:szCs w:val="22"/>
          <w:spacing w:val="4"/>
        </w:rPr>
        <w:t>人们就会想方设法绕开数字化工具，或者是不进行采购(因为流程太过复</w:t>
      </w:r>
      <w:r>
        <w:rPr>
          <w:sz w:val="22"/>
          <w:szCs w:val="22"/>
          <w:spacing w:val="1"/>
        </w:rPr>
        <w:t xml:space="preserve"> </w:t>
      </w:r>
      <w:r>
        <w:rPr>
          <w:sz w:val="22"/>
          <w:szCs w:val="22"/>
          <w:spacing w:val="5"/>
        </w:rPr>
        <w:t>杂或者太耗时),或者寻找其他途径进行采购。</w:t>
      </w:r>
    </w:p>
    <w:p>
      <w:pPr>
        <w:pStyle w:val="BodyText"/>
        <w:ind w:right="660" w:firstLine="440"/>
        <w:spacing w:before="104" w:line="286" w:lineRule="auto"/>
        <w:jc w:val="both"/>
        <w:rPr>
          <w:sz w:val="22"/>
          <w:szCs w:val="22"/>
        </w:rPr>
      </w:pPr>
      <w:r>
        <w:rPr>
          <w:sz w:val="22"/>
          <w:szCs w:val="22"/>
          <w:spacing w:val="-5"/>
        </w:rPr>
        <w:t>对于数字化采购来说，</w:t>
      </w:r>
      <w:r>
        <w:rPr>
          <w:sz w:val="22"/>
          <w:szCs w:val="22"/>
          <w:spacing w:val="62"/>
        </w:rPr>
        <w:t xml:space="preserve"> </w:t>
      </w:r>
      <w:r>
        <w:rPr>
          <w:sz w:val="22"/>
          <w:szCs w:val="22"/>
          <w:spacing w:val="-5"/>
        </w:rPr>
        <w:t>一般通过一个门户网站，以</w:t>
      </w:r>
      <w:r>
        <w:rPr>
          <w:sz w:val="22"/>
          <w:szCs w:val="22"/>
          <w:spacing w:val="-6"/>
        </w:rPr>
        <w:t>简单明了的方式呈 </w:t>
      </w:r>
      <w:r>
        <w:rPr>
          <w:sz w:val="22"/>
          <w:szCs w:val="22"/>
          <w:spacing w:val="-10"/>
        </w:rPr>
        <w:t>现相关信息，方便用户做出正确的决策。“杂乱的事情”全部都在后台发</w:t>
      </w:r>
      <w:r>
        <w:rPr>
          <w:sz w:val="22"/>
          <w:szCs w:val="22"/>
          <w:spacing w:val="-11"/>
        </w:rPr>
        <w:t>生，</w:t>
      </w:r>
      <w:r>
        <w:rPr>
          <w:sz w:val="22"/>
          <w:szCs w:val="22"/>
        </w:rPr>
        <w:t xml:space="preserve"> </w:t>
      </w:r>
      <w:r>
        <w:rPr>
          <w:sz w:val="22"/>
          <w:szCs w:val="22"/>
        </w:rPr>
        <w:t>用户完全意识不到。系统借助智能算法，向用户提供采购建议，而不是迫 </w:t>
      </w:r>
      <w:r>
        <w:rPr>
          <w:sz w:val="22"/>
          <w:szCs w:val="22"/>
        </w:rPr>
        <w:t>使他们手动搜索数据库，也就是说用户无须主动搜索便能发现自己可能感 </w:t>
      </w:r>
      <w:r>
        <w:rPr>
          <w:sz w:val="22"/>
          <w:szCs w:val="22"/>
          <w:spacing w:val="-7"/>
        </w:rPr>
        <w:t>兴趣的商品。</w:t>
      </w:r>
    </w:p>
    <w:p>
      <w:pPr>
        <w:spacing w:line="360" w:lineRule="auto"/>
        <w:rPr>
          <w:rFonts w:ascii="Arial"/>
          <w:sz w:val="21"/>
        </w:rPr>
      </w:pPr>
      <w:r/>
    </w:p>
    <w:p>
      <w:pPr>
        <w:pStyle w:val="BodyText"/>
        <w:ind w:left="3"/>
        <w:spacing w:before="91" w:line="219" w:lineRule="auto"/>
        <w:outlineLvl w:val="6"/>
        <w:rPr>
          <w:sz w:val="28"/>
          <w:szCs w:val="28"/>
        </w:rPr>
      </w:pPr>
      <w:r>
        <w:rPr>
          <w:sz w:val="28"/>
          <w:szCs w:val="28"/>
          <w:b/>
          <w:bCs/>
          <w:spacing w:val="-19"/>
        </w:rPr>
        <w:t>4.3.4</w:t>
      </w:r>
      <w:r>
        <w:rPr>
          <w:sz w:val="28"/>
          <w:szCs w:val="28"/>
          <w:spacing w:val="-19"/>
        </w:rPr>
        <w:t xml:space="preserve">  </w:t>
      </w:r>
      <w:r>
        <w:rPr>
          <w:sz w:val="28"/>
          <w:szCs w:val="28"/>
          <w:b/>
          <w:bCs/>
          <w:spacing w:val="-19"/>
        </w:rPr>
        <w:t>技能与人才</w:t>
      </w:r>
    </w:p>
    <w:p>
      <w:pPr>
        <w:spacing w:line="327" w:lineRule="auto"/>
        <w:rPr>
          <w:rFonts w:ascii="Arial"/>
          <w:sz w:val="21"/>
        </w:rPr>
      </w:pPr>
      <w:r/>
    </w:p>
    <w:p>
      <w:pPr>
        <w:pStyle w:val="BodyText"/>
        <w:ind w:right="737" w:firstLine="440"/>
        <w:spacing w:before="72" w:line="274" w:lineRule="auto"/>
        <w:rPr>
          <w:sz w:val="22"/>
          <w:szCs w:val="22"/>
        </w:rPr>
      </w:pPr>
      <w:r>
        <w:rPr>
          <w:sz w:val="22"/>
          <w:szCs w:val="22"/>
          <w:spacing w:val="1"/>
        </w:rPr>
        <w:t>创建和运作数字化采购体系，并非只是采集更多</w:t>
      </w:r>
      <w:r>
        <w:rPr>
          <w:sz w:val="22"/>
          <w:szCs w:val="22"/>
        </w:rPr>
        <w:t>数据和使用数字化工 </w:t>
      </w:r>
      <w:r>
        <w:rPr>
          <w:sz w:val="22"/>
          <w:szCs w:val="22"/>
        </w:rPr>
        <w:t>具那么简单。要创造真正的价值还需要一个关键要素，即构建一个由各领</w:t>
      </w:r>
      <w:r>
        <w:rPr>
          <w:sz w:val="22"/>
          <w:szCs w:val="22"/>
          <w:spacing w:val="18"/>
        </w:rPr>
        <w:t xml:space="preserve"> </w:t>
      </w:r>
      <w:r>
        <w:rPr>
          <w:sz w:val="22"/>
          <w:szCs w:val="22"/>
        </w:rPr>
        <w:t>域专家组成的跨职能团队，其中包括以下4类人才。</w:t>
      </w:r>
    </w:p>
    <w:p>
      <w:pPr>
        <w:pStyle w:val="BodyText"/>
        <w:ind w:right="737" w:firstLine="440"/>
        <w:spacing w:before="99" w:line="261" w:lineRule="auto"/>
        <w:rPr>
          <w:sz w:val="22"/>
          <w:szCs w:val="22"/>
        </w:rPr>
      </w:pPr>
      <w:r>
        <w:rPr>
          <w:sz w:val="22"/>
          <w:szCs w:val="22"/>
          <w:spacing w:val="-2"/>
        </w:rPr>
        <w:t>数据科学家和</w:t>
      </w:r>
      <w:r>
        <w:rPr>
          <w:rFonts w:ascii="Times New Roman" w:hAnsi="Times New Roman" w:eastAsia="Times New Roman" w:cs="Times New Roman"/>
          <w:sz w:val="22"/>
          <w:szCs w:val="22"/>
          <w:spacing w:val="-2"/>
        </w:rPr>
        <w:t>AI </w:t>
      </w:r>
      <w:r>
        <w:rPr>
          <w:sz w:val="22"/>
          <w:szCs w:val="22"/>
          <w:spacing w:val="-2"/>
        </w:rPr>
        <w:t>专家，他们知道如何构建模型来处理数据，并建立不</w:t>
      </w:r>
      <w:r>
        <w:rPr>
          <w:sz w:val="22"/>
          <w:szCs w:val="22"/>
          <w:spacing w:val="17"/>
        </w:rPr>
        <w:t xml:space="preserve"> </w:t>
      </w:r>
      <w:r>
        <w:rPr>
          <w:sz w:val="22"/>
          <w:szCs w:val="22"/>
          <w:spacing w:val="-7"/>
        </w:rPr>
        <w:t>同模型间的关联性。</w:t>
      </w:r>
    </w:p>
    <w:p>
      <w:pPr>
        <w:pStyle w:val="BodyText"/>
        <w:ind w:right="738" w:firstLine="440"/>
        <w:spacing w:before="118" w:line="259" w:lineRule="auto"/>
        <w:rPr>
          <w:sz w:val="22"/>
          <w:szCs w:val="22"/>
        </w:rPr>
      </w:pPr>
      <w:r>
        <w:rPr>
          <w:sz w:val="22"/>
          <w:szCs w:val="22"/>
          <w:spacing w:val="1"/>
        </w:rPr>
        <w:t>品类及行业专家，他们能够判断出这些关联性</w:t>
      </w:r>
      <w:r>
        <w:rPr>
          <w:sz w:val="22"/>
          <w:szCs w:val="22"/>
        </w:rPr>
        <w:t>是有意义的，还是只是 </w:t>
      </w:r>
      <w:r>
        <w:rPr>
          <w:sz w:val="22"/>
          <w:szCs w:val="22"/>
          <w:spacing w:val="-5"/>
        </w:rPr>
        <w:t>巧合。</w:t>
      </w:r>
    </w:p>
    <w:p>
      <w:pPr>
        <w:pStyle w:val="BodyText"/>
        <w:ind w:right="740" w:firstLine="440"/>
        <w:spacing w:before="84" w:line="279" w:lineRule="auto"/>
        <w:rPr>
          <w:sz w:val="22"/>
          <w:szCs w:val="22"/>
        </w:rPr>
      </w:pPr>
      <w:r>
        <w:rPr>
          <w:sz w:val="22"/>
          <w:szCs w:val="22"/>
        </w:rPr>
        <w:t>IT专家，他们熟悉技术工具和软件应用程序，了解如何将这两者结合</w:t>
      </w:r>
      <w:r>
        <w:rPr>
          <w:sz w:val="22"/>
          <w:szCs w:val="22"/>
          <w:spacing w:val="18"/>
        </w:rPr>
        <w:t xml:space="preserve"> </w:t>
      </w:r>
      <w:r>
        <w:rPr>
          <w:sz w:val="22"/>
          <w:szCs w:val="22"/>
          <w:spacing w:val="-1"/>
        </w:rPr>
        <w:t>在一起创造出有针对性的解决方案，并将它们整合到公司现有的</w:t>
      </w:r>
      <w:r>
        <w:rPr>
          <w:rFonts w:ascii="Times New Roman" w:hAnsi="Times New Roman" w:eastAsia="Times New Roman" w:cs="Times New Roman"/>
          <w:sz w:val="22"/>
          <w:szCs w:val="22"/>
          <w:spacing w:val="-1"/>
        </w:rPr>
        <w:t>IT </w:t>
      </w:r>
      <w:r>
        <w:rPr>
          <w:sz w:val="22"/>
          <w:szCs w:val="22"/>
          <w:spacing w:val="-1"/>
        </w:rPr>
        <w:t>基础设</w:t>
      </w:r>
      <w:r>
        <w:rPr>
          <w:sz w:val="22"/>
          <w:szCs w:val="22"/>
          <w:spacing w:val="1"/>
        </w:rPr>
        <w:t xml:space="preserve"> </w:t>
      </w:r>
      <w:r>
        <w:rPr>
          <w:sz w:val="22"/>
          <w:szCs w:val="22"/>
          <w:spacing w:val="-8"/>
        </w:rPr>
        <w:t>施中，从而真正创造价值。</w:t>
      </w:r>
    </w:p>
    <w:p>
      <w:pPr>
        <w:pStyle w:val="BodyText"/>
        <w:ind w:right="742" w:firstLine="440"/>
        <w:spacing w:before="93" w:line="264" w:lineRule="auto"/>
        <w:rPr>
          <w:sz w:val="22"/>
          <w:szCs w:val="22"/>
        </w:rPr>
      </w:pPr>
      <w:r>
        <w:rPr>
          <w:sz w:val="22"/>
          <w:szCs w:val="22"/>
        </w:rPr>
        <w:t>设计专家，他们擅长设计有吸引力的用户体验，使用户愿意使用企业</w:t>
      </w:r>
      <w:r>
        <w:rPr>
          <w:sz w:val="22"/>
          <w:szCs w:val="22"/>
          <w:spacing w:val="16"/>
        </w:rPr>
        <w:t xml:space="preserve"> </w:t>
      </w:r>
      <w:r>
        <w:rPr>
          <w:sz w:val="22"/>
          <w:szCs w:val="22"/>
          <w:spacing w:val="-6"/>
        </w:rPr>
        <w:t>提供的工具，而不是排斥它们。</w:t>
      </w:r>
    </w:p>
    <w:p>
      <w:pPr>
        <w:pStyle w:val="BodyText"/>
        <w:ind w:right="729" w:firstLine="440"/>
        <w:spacing w:before="87" w:line="289" w:lineRule="auto"/>
        <w:rPr>
          <w:sz w:val="22"/>
          <w:szCs w:val="22"/>
        </w:rPr>
      </w:pPr>
      <w:r>
        <w:rPr>
          <w:sz w:val="22"/>
          <w:szCs w:val="22"/>
          <w:spacing w:val="4"/>
        </w:rPr>
        <w:t>事实上，采购部门应当培养上述4类人才，以取得最大效益。只投资</w:t>
      </w:r>
      <w:r>
        <w:rPr>
          <w:sz w:val="22"/>
          <w:szCs w:val="22"/>
          <w:spacing w:val="15"/>
        </w:rPr>
        <w:t xml:space="preserve"> </w:t>
      </w:r>
      <w:r>
        <w:rPr>
          <w:sz w:val="22"/>
          <w:szCs w:val="22"/>
        </w:rPr>
        <w:t>其中一项远远不够，而投资了所有领域却没有以数字化的视角进行整体规</w:t>
      </w:r>
      <w:r>
        <w:rPr>
          <w:sz w:val="22"/>
          <w:szCs w:val="22"/>
          <w:spacing w:val="18"/>
        </w:rPr>
        <w:t xml:space="preserve"> </w:t>
      </w:r>
      <w:r>
        <w:rPr>
          <w:sz w:val="22"/>
          <w:szCs w:val="22"/>
        </w:rPr>
        <w:t>划，也是不行的，而这往往是大多数企业面临的难题。单单寻找充足的品</w:t>
      </w:r>
      <w:r>
        <w:rPr>
          <w:sz w:val="22"/>
          <w:szCs w:val="22"/>
          <w:spacing w:val="11"/>
        </w:rPr>
        <w:t xml:space="preserve"> </w:t>
      </w:r>
      <w:r>
        <w:rPr>
          <w:sz w:val="22"/>
          <w:szCs w:val="22"/>
        </w:rPr>
        <w:t>类及行业专家就已经是很大的挑战了，再加上招募合格的数据科学家和</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7"/>
        </w:rPr>
        <w:t xml:space="preserve"> </w:t>
      </w:r>
      <w:r>
        <w:rPr>
          <w:sz w:val="22"/>
          <w:szCs w:val="22"/>
        </w:rPr>
        <w:t>专家，其难度可想而知——人才缺口其实是实现采购体系数字化的最大障</w:t>
      </w:r>
      <w:r>
        <w:rPr>
          <w:sz w:val="22"/>
          <w:szCs w:val="22"/>
          <w:spacing w:val="18"/>
        </w:rPr>
        <w:t xml:space="preserve"> </w:t>
      </w:r>
      <w:r>
        <w:rPr>
          <w:sz w:val="22"/>
          <w:szCs w:val="22"/>
          <w:spacing w:val="-2"/>
        </w:rPr>
        <w:t>碍之一。</w:t>
      </w:r>
    </w:p>
    <w:p>
      <w:pPr>
        <w:spacing w:line="289" w:lineRule="auto"/>
        <w:sectPr>
          <w:pgSz w:w="8720" w:h="13090"/>
          <w:pgMar w:top="400" w:right="239" w:bottom="0" w:left="679"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1" cy="336497"/>
            <wp:effectExtent l="0" t="0" r="0" b="0"/>
            <wp:docPr id="218" name="IM 218"/>
            <wp:cNvGraphicFramePr/>
            <a:graphic>
              <a:graphicData uri="http://schemas.openxmlformats.org/drawingml/2006/picture">
                <pic:pic>
                  <pic:nvPicPr>
                    <pic:cNvPr id="218" name="IM 218"/>
                    <pic:cNvPicPr/>
                  </pic:nvPicPr>
                  <pic:blipFill>
                    <a:blip r:embed="rId116"/>
                    <a:stretch>
                      <a:fillRect/>
                    </a:stretch>
                  </pic:blipFill>
                  <pic:spPr>
                    <a:xfrm rot="0">
                      <a:off x="0" y="0"/>
                      <a:ext cx="336551" cy="336497"/>
                    </a:xfrm>
                    <a:prstGeom prst="rect">
                      <a:avLst/>
                    </a:prstGeom>
                  </pic:spPr>
                </pic:pic>
              </a:graphicData>
            </a:graphic>
          </wp:inline>
        </w:drawing>
      </w:r>
      <w:r>
        <w:rPr>
          <w:rFonts w:ascii="YouYuan" w:hAnsi="YouYuan" w:eastAsia="YouYuan" w:cs="YouYuan"/>
          <w:sz w:val="18"/>
          <w:szCs w:val="18"/>
          <w:spacing w:val="96"/>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57" w:lineRule="auto"/>
        <w:rPr>
          <w:rFonts w:ascii="Arial"/>
          <w:sz w:val="21"/>
        </w:rPr>
      </w:pPr>
      <w:r/>
    </w:p>
    <w:p>
      <w:pPr>
        <w:pStyle w:val="BodyText"/>
        <w:ind w:left="713"/>
        <w:spacing w:before="88" w:line="219" w:lineRule="auto"/>
        <w:outlineLvl w:val="6"/>
        <w:rPr>
          <w:sz w:val="27"/>
          <w:szCs w:val="27"/>
        </w:rPr>
      </w:pPr>
      <w:r>
        <w:rPr>
          <w:sz w:val="27"/>
          <w:szCs w:val="27"/>
          <w:b/>
          <w:bCs/>
          <w:spacing w:val="-10"/>
        </w:rPr>
        <w:t>4.3.5</w:t>
      </w:r>
      <w:r>
        <w:rPr>
          <w:sz w:val="27"/>
          <w:szCs w:val="27"/>
          <w:spacing w:val="131"/>
        </w:rPr>
        <w:t xml:space="preserve"> </w:t>
      </w:r>
      <w:r>
        <w:rPr>
          <w:sz w:val="27"/>
          <w:szCs w:val="27"/>
          <w:b/>
          <w:bCs/>
          <w:spacing w:val="-10"/>
        </w:rPr>
        <w:t>新政策、新流程和新运作模式</w:t>
      </w:r>
    </w:p>
    <w:p>
      <w:pPr>
        <w:spacing w:line="327" w:lineRule="auto"/>
        <w:rPr>
          <w:rFonts w:ascii="Arial"/>
          <w:sz w:val="21"/>
        </w:rPr>
      </w:pPr>
      <w:r/>
    </w:p>
    <w:p>
      <w:pPr>
        <w:pStyle w:val="BodyText"/>
        <w:ind w:left="709" w:right="8" w:firstLine="449"/>
        <w:spacing w:before="72" w:line="285" w:lineRule="auto"/>
        <w:jc w:val="both"/>
        <w:rPr>
          <w:sz w:val="22"/>
          <w:szCs w:val="22"/>
        </w:rPr>
      </w:pPr>
      <w:r>
        <w:rPr>
          <w:sz w:val="22"/>
          <w:szCs w:val="22"/>
        </w:rPr>
        <w:t>数字化采购为采购人员和供应商提供了全新的协作与互动方式，使所</w:t>
      </w:r>
      <w:r>
        <w:rPr>
          <w:sz w:val="22"/>
          <w:szCs w:val="22"/>
          <w:spacing w:val="16"/>
        </w:rPr>
        <w:t xml:space="preserve"> </w:t>
      </w:r>
      <w:r>
        <w:rPr>
          <w:sz w:val="22"/>
          <w:szCs w:val="22"/>
        </w:rPr>
        <w:t>有相关方都可以更加方便地获取数据。不过为了</w:t>
      </w:r>
      <w:r>
        <w:rPr>
          <w:sz w:val="22"/>
          <w:szCs w:val="22"/>
          <w:spacing w:val="-1"/>
        </w:rPr>
        <w:t>充分利用这些新功能，企</w:t>
      </w:r>
      <w:r>
        <w:rPr>
          <w:sz w:val="22"/>
          <w:szCs w:val="22"/>
        </w:rPr>
        <w:t xml:space="preserve"> </w:t>
      </w:r>
      <w:r>
        <w:rPr>
          <w:sz w:val="22"/>
          <w:szCs w:val="22"/>
          <w:spacing w:val="1"/>
        </w:rPr>
        <w:t>业应该重新审视其政策和流程，确保每个员工都了</w:t>
      </w:r>
      <w:r>
        <w:rPr>
          <w:sz w:val="22"/>
          <w:szCs w:val="22"/>
        </w:rPr>
        <w:t>解自己在新采购流程中 </w:t>
      </w:r>
      <w:r>
        <w:rPr>
          <w:sz w:val="22"/>
          <w:szCs w:val="22"/>
        </w:rPr>
        <w:t>的角色和职责，以及如何做出明智的决策。此外，采购部门的运作模式很</w:t>
      </w:r>
      <w:r>
        <w:rPr>
          <w:sz w:val="22"/>
          <w:szCs w:val="22"/>
          <w:spacing w:val="10"/>
        </w:rPr>
        <w:t xml:space="preserve"> </w:t>
      </w:r>
      <w:r>
        <w:rPr>
          <w:sz w:val="22"/>
          <w:szCs w:val="22"/>
          <w:spacing w:val="-5"/>
        </w:rPr>
        <w:t>可能也需要大幅改动甚至推翻重来，从而与新的工作方式相匹配。</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714"/>
        <w:spacing w:before="107" w:line="219" w:lineRule="auto"/>
        <w:outlineLvl w:val="6"/>
        <w:rPr>
          <w:sz w:val="33"/>
          <w:szCs w:val="33"/>
        </w:rPr>
      </w:pPr>
      <w:bookmarkStart w:name="bookmark3" w:id="3"/>
      <w:bookmarkEnd w:id="3"/>
      <w:r>
        <w:rPr>
          <w:sz w:val="33"/>
          <w:szCs w:val="33"/>
          <w:b/>
          <w:bCs/>
          <w:spacing w:val="-6"/>
        </w:rPr>
        <w:t>4.4</w:t>
      </w:r>
      <w:r>
        <w:rPr>
          <w:sz w:val="33"/>
          <w:szCs w:val="33"/>
          <w:spacing w:val="47"/>
        </w:rPr>
        <w:t xml:space="preserve">  </w:t>
      </w:r>
      <w:r>
        <w:rPr>
          <w:sz w:val="33"/>
          <w:szCs w:val="33"/>
          <w:b/>
          <w:bCs/>
          <w:spacing w:val="-6"/>
        </w:rPr>
        <w:t>采购共享的应用场景</w:t>
      </w:r>
    </w:p>
    <w:p>
      <w:pPr>
        <w:spacing w:line="342" w:lineRule="auto"/>
        <w:rPr>
          <w:rFonts w:ascii="Arial"/>
          <w:sz w:val="21"/>
        </w:rPr>
      </w:pPr>
      <w:r/>
    </w:p>
    <w:p>
      <w:pPr>
        <w:spacing w:line="343" w:lineRule="auto"/>
        <w:rPr>
          <w:rFonts w:ascii="Arial"/>
          <w:sz w:val="21"/>
        </w:rPr>
      </w:pPr>
      <w:r/>
    </w:p>
    <w:p>
      <w:pPr>
        <w:pStyle w:val="BodyText"/>
        <w:ind w:left="713"/>
        <w:spacing w:before="88" w:line="219" w:lineRule="auto"/>
        <w:outlineLvl w:val="6"/>
        <w:rPr>
          <w:sz w:val="27"/>
          <w:szCs w:val="27"/>
        </w:rPr>
      </w:pPr>
      <w:r>
        <w:rPr>
          <w:sz w:val="27"/>
          <w:szCs w:val="27"/>
          <w:b/>
          <w:bCs/>
          <w:spacing w:val="-10"/>
        </w:rPr>
        <w:t>4.4.1</w:t>
      </w:r>
      <w:r>
        <w:rPr>
          <w:sz w:val="27"/>
          <w:szCs w:val="27"/>
          <w:spacing w:val="-10"/>
        </w:rPr>
        <w:t xml:space="preserve">  </w:t>
      </w:r>
      <w:r>
        <w:rPr>
          <w:sz w:val="27"/>
          <w:szCs w:val="27"/>
          <w:b/>
          <w:bCs/>
          <w:spacing w:val="-10"/>
        </w:rPr>
        <w:t>某综合集团的采购共享实践</w:t>
      </w:r>
    </w:p>
    <w:p>
      <w:pPr>
        <w:spacing w:line="318" w:lineRule="auto"/>
        <w:rPr>
          <w:rFonts w:ascii="Arial"/>
          <w:sz w:val="21"/>
        </w:rPr>
      </w:pPr>
      <w:r/>
    </w:p>
    <w:p>
      <w:pPr>
        <w:pStyle w:val="BodyText"/>
        <w:ind w:left="709" w:right="4" w:firstLine="530"/>
        <w:spacing w:before="72" w:line="289" w:lineRule="auto"/>
        <w:rPr>
          <w:sz w:val="22"/>
          <w:szCs w:val="22"/>
        </w:rPr>
      </w:pPr>
      <w:r>
        <w:rPr>
          <w:sz w:val="22"/>
          <w:szCs w:val="22"/>
          <w:spacing w:val="-4"/>
        </w:rPr>
        <w:t>一家综合集团通过元年科技采购共享</w:t>
      </w:r>
      <w:r>
        <w:rPr>
          <w:rFonts w:ascii="Times New Roman" w:hAnsi="Times New Roman" w:eastAsia="Times New Roman" w:cs="Times New Roman"/>
          <w:sz w:val="22"/>
          <w:szCs w:val="22"/>
          <w:spacing w:val="-4"/>
        </w:rPr>
        <w:t>BSM</w:t>
      </w:r>
      <w:r>
        <w:rPr>
          <w:rFonts w:ascii="Times New Roman" w:hAnsi="Times New Roman" w:eastAsia="Times New Roman" w:cs="Times New Roman"/>
          <w:sz w:val="22"/>
          <w:szCs w:val="22"/>
          <w:spacing w:val="-15"/>
        </w:rPr>
        <w:t xml:space="preserve"> </w:t>
      </w:r>
      <w:r>
        <w:rPr>
          <w:sz w:val="22"/>
          <w:szCs w:val="22"/>
          <w:spacing w:val="-4"/>
        </w:rPr>
        <w:t>平台制定了企业后端的一站</w:t>
      </w:r>
      <w:r>
        <w:rPr>
          <w:sz w:val="22"/>
          <w:szCs w:val="22"/>
        </w:rPr>
        <w:t xml:space="preserve"> </w:t>
      </w:r>
      <w:r>
        <w:rPr>
          <w:sz w:val="22"/>
          <w:szCs w:val="22"/>
          <w:spacing w:val="7"/>
        </w:rPr>
        <w:t>式整体采购方案，打造了3个闭环：第1个闭环针对前端用户，就是一个</w:t>
      </w:r>
      <w:r>
        <w:rPr>
          <w:sz w:val="22"/>
          <w:szCs w:val="22"/>
          <w:spacing w:val="4"/>
        </w:rPr>
        <w:t xml:space="preserve"> </w:t>
      </w:r>
      <w:r>
        <w:rPr>
          <w:sz w:val="22"/>
          <w:szCs w:val="22"/>
          <w:spacing w:val="7"/>
        </w:rPr>
        <w:t>平台；第2个闭环是针对采购部的，在中间环节；第3个闭环是给予采购</w:t>
      </w:r>
      <w:r>
        <w:rPr>
          <w:sz w:val="22"/>
          <w:szCs w:val="22"/>
          <w:spacing w:val="6"/>
        </w:rPr>
        <w:t xml:space="preserve"> </w:t>
      </w:r>
      <w:r>
        <w:rPr>
          <w:sz w:val="22"/>
          <w:szCs w:val="22"/>
        </w:rPr>
        <w:t>部及财务部用作和供应商合作的，所有的信息对外都可以实时协作，并且</w:t>
      </w:r>
      <w:r>
        <w:rPr>
          <w:sz w:val="22"/>
          <w:szCs w:val="22"/>
          <w:spacing w:val="9"/>
        </w:rPr>
        <w:t xml:space="preserve"> </w:t>
      </w:r>
      <w:r>
        <w:rPr>
          <w:sz w:val="22"/>
          <w:szCs w:val="22"/>
          <w:spacing w:val="-1"/>
        </w:rPr>
        <w:t>前端引入了第三方资源和资讯平台，以对后端的支出进行管理。</w:t>
      </w:r>
    </w:p>
    <w:p>
      <w:pPr>
        <w:pStyle w:val="BodyText"/>
        <w:ind w:left="709" w:right="6" w:firstLine="449"/>
        <w:spacing w:before="88" w:line="265" w:lineRule="auto"/>
        <w:rPr>
          <w:sz w:val="22"/>
          <w:szCs w:val="22"/>
        </w:rPr>
      </w:pPr>
      <w:r>
        <w:rPr>
          <w:sz w:val="22"/>
          <w:szCs w:val="22"/>
          <w:spacing w:val="3"/>
        </w:rPr>
        <w:t>这家综合性集团企业后端有两个</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3"/>
        </w:rPr>
        <w:t xml:space="preserve"> </w:t>
      </w:r>
      <w:r>
        <w:rPr>
          <w:sz w:val="22"/>
          <w:szCs w:val="22"/>
          <w:spacing w:val="3"/>
        </w:rPr>
        <w:t>系统，有100多家法人在这两个</w:t>
      </w:r>
      <w:r>
        <w:rPr>
          <w:sz w:val="22"/>
          <w:szCs w:val="22"/>
        </w:rPr>
        <w:t xml:space="preserve"> </w:t>
      </w:r>
      <w:r>
        <w:rPr>
          <w:sz w:val="22"/>
          <w:szCs w:val="22"/>
          <w:spacing w:val="-8"/>
        </w:rPr>
        <w:t>系统里面，其特点如下。</w:t>
      </w:r>
    </w:p>
    <w:p>
      <w:pPr>
        <w:pStyle w:val="BodyText"/>
        <w:ind w:left="709" w:right="38" w:firstLine="449"/>
        <w:spacing w:before="88" w:line="275" w:lineRule="auto"/>
        <w:rPr>
          <w:sz w:val="22"/>
          <w:szCs w:val="22"/>
        </w:rPr>
      </w:pPr>
      <w:r>
        <w:rPr>
          <w:sz w:val="22"/>
          <w:szCs w:val="22"/>
          <w:spacing w:val="-1"/>
        </w:rPr>
        <w:t>首先，两个系统里所有的订单、申请、发票的结构完全不一样，这造</w:t>
      </w:r>
      <w:r>
        <w:rPr>
          <w:sz w:val="22"/>
          <w:szCs w:val="22"/>
          <w:spacing w:val="16"/>
        </w:rPr>
        <w:t xml:space="preserve"> </w:t>
      </w:r>
      <w:r>
        <w:rPr>
          <w:sz w:val="22"/>
          <w:szCs w:val="22"/>
        </w:rPr>
        <w:t>成财务端的“三单匹配”工作要分散到两个系</w:t>
      </w:r>
      <w:r>
        <w:rPr>
          <w:sz w:val="22"/>
          <w:szCs w:val="22"/>
          <w:spacing w:val="-1"/>
        </w:rPr>
        <w:t>统里分别去做，这个压力非</w:t>
      </w:r>
      <w:r>
        <w:rPr>
          <w:sz w:val="22"/>
          <w:szCs w:val="22"/>
        </w:rPr>
        <w:t xml:space="preserve"> </w:t>
      </w:r>
      <w:r>
        <w:rPr>
          <w:sz w:val="22"/>
          <w:szCs w:val="22"/>
          <w:spacing w:val="-11"/>
        </w:rPr>
        <w:t>常大。</w:t>
      </w:r>
    </w:p>
    <w:p>
      <w:pPr>
        <w:pStyle w:val="BodyText"/>
        <w:ind w:left="709" w:firstLine="449"/>
        <w:spacing w:before="106" w:line="280" w:lineRule="auto"/>
        <w:rPr>
          <w:sz w:val="22"/>
          <w:szCs w:val="22"/>
        </w:rPr>
      </w:pPr>
      <w:r>
        <w:rPr>
          <w:sz w:val="22"/>
          <w:szCs w:val="22"/>
          <w:spacing w:val="8"/>
        </w:rPr>
        <w:t>其次，这两个系统是没有与财务共享服务中心连接的，这造成它们</w:t>
      </w:r>
      <w:r>
        <w:rPr>
          <w:sz w:val="22"/>
          <w:szCs w:val="22"/>
          <w:spacing w:val="13"/>
        </w:rPr>
        <w:t xml:space="preserve"> </w:t>
      </w:r>
      <w:r>
        <w:rPr>
          <w:sz w:val="22"/>
          <w:szCs w:val="22"/>
        </w:rPr>
        <w:t>在过程中是没有被监控的，所以它们需要一个供应商</w:t>
      </w:r>
      <w:r>
        <w:rPr>
          <w:sz w:val="22"/>
          <w:szCs w:val="22"/>
          <w:spacing w:val="-1"/>
        </w:rPr>
        <w:t>协作的中台，构建在</w:t>
      </w:r>
      <w:r>
        <w:rPr>
          <w:sz w:val="22"/>
          <w:szCs w:val="22"/>
        </w:rPr>
        <w:t xml:space="preserve"> </w:t>
      </w:r>
      <w:r>
        <w:rPr>
          <w:rFonts w:ascii="Times New Roman" w:hAnsi="Times New Roman" w:eastAsia="Times New Roman" w:cs="Times New Roman"/>
          <w:sz w:val="22"/>
          <w:szCs w:val="22"/>
        </w:rPr>
        <w:t>ERP</w:t>
      </w:r>
      <w:r>
        <w:rPr>
          <w:sz w:val="22"/>
          <w:szCs w:val="22"/>
          <w:spacing w:val="2"/>
        </w:rPr>
        <w:t>之上，然后和税务共享服务中心打通，构建于供应商之下，把所有交</w:t>
      </w:r>
      <w:r>
        <w:rPr>
          <w:sz w:val="22"/>
          <w:szCs w:val="22"/>
          <w:spacing w:val="5"/>
        </w:rPr>
        <w:t xml:space="preserve"> </w:t>
      </w:r>
      <w:r>
        <w:rPr>
          <w:sz w:val="22"/>
          <w:szCs w:val="22"/>
        </w:rPr>
        <w:t>易相关的信息实时导入中台，让财务人员通过这个平台能够更好地与供应</w:t>
      </w:r>
      <w:r>
        <w:rPr>
          <w:sz w:val="22"/>
          <w:szCs w:val="22"/>
          <w:spacing w:val="8"/>
        </w:rPr>
        <w:t xml:space="preserve"> </w:t>
      </w:r>
      <w:r>
        <w:rPr>
          <w:sz w:val="22"/>
          <w:szCs w:val="22"/>
          <w:spacing w:val="7"/>
        </w:rPr>
        <w:t>商核对(见图</w:t>
      </w:r>
      <w:r>
        <w:rPr>
          <w:rFonts w:ascii="Times New Roman" w:hAnsi="Times New Roman" w:eastAsia="Times New Roman" w:cs="Times New Roman"/>
          <w:sz w:val="22"/>
          <w:szCs w:val="22"/>
          <w:spacing w:val="7"/>
        </w:rPr>
        <w:t>4-2)</w:t>
      </w:r>
      <w:r>
        <w:rPr>
          <w:sz w:val="22"/>
          <w:szCs w:val="22"/>
          <w:spacing w:val="7"/>
        </w:rPr>
        <w:t>。</w:t>
      </w:r>
    </w:p>
    <w:p>
      <w:pPr>
        <w:spacing w:line="280" w:lineRule="auto"/>
        <w:sectPr>
          <w:pgSz w:w="8720" w:h="13120"/>
          <w:pgMar w:top="400" w:right="733" w:bottom="0" w:left="200" w:header="0" w:footer="0" w:gutter="0"/>
        </w:sectPr>
        <w:rPr>
          <w:sz w:val="22"/>
          <w:szCs w:val="22"/>
        </w:rPr>
      </w:pPr>
    </w:p>
    <w:p>
      <w:pPr>
        <w:ind w:left="5569"/>
        <w:spacing w:before="265" w:line="222" w:lineRule="auto"/>
        <w:rPr>
          <w:rFonts w:ascii="FangSong" w:hAnsi="FangSong" w:eastAsia="FangSong" w:cs="FangSong"/>
          <w:sz w:val="17"/>
          <w:szCs w:val="17"/>
        </w:rPr>
      </w:pPr>
      <w:r>
        <mc:AlternateContent xmlns:mc="http://schemas.openxmlformats.org/markup-compatibility/2006">
          <mc:Choice Requires="wps">
            <w:drawing>
              <wp:anchor distT="0" distB="0" distL="0" distR="0" simplePos="0" relativeHeight="251984896" behindDoc="0" locked="0" layoutInCell="0" allowOverlap="1">
                <wp:simplePos x="0" y="0"/>
                <wp:positionH relativeFrom="page">
                  <wp:posOffset>4435522</wp:posOffset>
                </wp:positionH>
                <wp:positionV relativeFrom="page">
                  <wp:posOffset>1962663</wp:posOffset>
                </wp:positionV>
                <wp:extent cx="337820" cy="156845"/>
                <wp:effectExtent l="0" t="0" r="0" b="0"/>
                <wp:wrapNone/>
                <wp:docPr id="220" name="TextBox 220"/>
                <wp:cNvGraphicFramePr/>
                <a:graphic>
                  <a:graphicData uri="http://schemas.microsoft.com/office/word/2010/wordprocessingShape">
                    <wps:wsp>
                      <wps:cNvSpPr txBox="1"/>
                      <wps:spPr>
                        <a:xfrm rot="16200000">
                          <a:off x="4435522" y="1962663"/>
                          <a:ext cx="33782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8" w:line="219" w:lineRule="auto"/>
                              <w:rPr>
                                <w:sz w:val="15"/>
                                <w:szCs w:val="15"/>
                              </w:rPr>
                            </w:pPr>
                            <w:r>
                              <w:rPr>
                                <w:sz w:val="15"/>
                                <w:szCs w:val="15"/>
                                <w:spacing w:val="13"/>
                              </w:rPr>
                              <w:t>慎黑的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8" style="position:absolute;margin-left:349.254pt;margin-top:154.54pt;mso-position-vertical-relative:page;mso-position-horizontal-relative:page;width:26.6pt;height:12.35pt;z-index:251984896;rotation:270;" o:allowincell="f" filled="false" stroked="false" type="#_x0000_t202">
                <v:fill on="false"/>
                <v:stroke on="false"/>
                <v:path/>
                <v:imagedata o:title=""/>
                <o:lock v:ext="edit" aspectratio="false"/>
                <v:textbox inset="0mm,0mm,0mm,0mm">
                  <w:txbxContent>
                    <w:p>
                      <w:pPr>
                        <w:pStyle w:val="BodyText"/>
                        <w:ind w:left="20"/>
                        <w:spacing w:before="48" w:line="219" w:lineRule="auto"/>
                        <w:rPr>
                          <w:sz w:val="15"/>
                          <w:szCs w:val="15"/>
                        </w:rPr>
                      </w:pPr>
                      <w:r>
                        <w:rPr>
                          <w:sz w:val="15"/>
                          <w:szCs w:val="15"/>
                          <w:spacing w:val="13"/>
                        </w:rPr>
                        <w:t>慎黑的</w:t>
                      </w:r>
                    </w:p>
                  </w:txbxContent>
                </v:textbox>
              </v:shape>
            </w:pict>
          </mc:Fallback>
        </mc:AlternateContent>
      </w:r>
      <w:r>
        <w:drawing>
          <wp:anchor distT="0" distB="0" distL="0" distR="0" simplePos="0" relativeHeight="251983872" behindDoc="0" locked="0" layoutInCell="0" allowOverlap="1">
            <wp:simplePos x="0" y="0"/>
            <wp:positionH relativeFrom="page">
              <wp:posOffset>5041897</wp:posOffset>
            </wp:positionH>
            <wp:positionV relativeFrom="page">
              <wp:posOffset>292089</wp:posOffset>
            </wp:positionV>
            <wp:extent cx="349231" cy="342875"/>
            <wp:effectExtent l="0" t="0" r="0" b="0"/>
            <wp:wrapNone/>
            <wp:docPr id="222" name="IM 222"/>
            <wp:cNvGraphicFramePr/>
            <a:graphic>
              <a:graphicData uri="http://schemas.openxmlformats.org/drawingml/2006/picture">
                <pic:pic>
                  <pic:nvPicPr>
                    <pic:cNvPr id="222" name="IM 222"/>
                    <pic:cNvPicPr/>
                  </pic:nvPicPr>
                  <pic:blipFill>
                    <a:blip r:embed="rId117"/>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1"/>
        </w:rPr>
        <w:t>第4章</w:t>
      </w:r>
      <w:r>
        <w:rPr>
          <w:rFonts w:ascii="FangSong" w:hAnsi="FangSong" w:eastAsia="FangSong" w:cs="FangSong"/>
          <w:sz w:val="17"/>
          <w:szCs w:val="17"/>
          <w:spacing w:val="19"/>
        </w:rPr>
        <w:t xml:space="preserve">  </w:t>
      </w:r>
      <w:r>
        <w:rPr>
          <w:rFonts w:ascii="FangSong" w:hAnsi="FangSong" w:eastAsia="FangSong" w:cs="FangSong"/>
          <w:sz w:val="17"/>
          <w:szCs w:val="17"/>
          <w:spacing w:val="1"/>
        </w:rPr>
        <w:t>采购数字化</w:t>
      </w:r>
    </w:p>
    <w:p>
      <w:pPr>
        <w:spacing w:line="278" w:lineRule="auto"/>
        <w:rPr>
          <w:rFonts w:ascii="Arial"/>
          <w:sz w:val="21"/>
        </w:rPr>
      </w:pPr>
      <w:r/>
    </w:p>
    <w:p>
      <w:pPr>
        <w:spacing w:line="278" w:lineRule="auto"/>
        <w:rPr>
          <w:rFonts w:ascii="Arial"/>
          <w:sz w:val="21"/>
        </w:rPr>
      </w:pPr>
      <w:r/>
    </w:p>
    <w:p>
      <w:pPr>
        <w:pStyle w:val="BodyText"/>
        <w:ind w:firstLine="179"/>
        <w:spacing w:line="3470" w:lineRule="exact"/>
        <w:rPr/>
      </w:pPr>
      <w:r>
        <w:rPr>
          <w:position w:val="-69"/>
        </w:rPr>
        <w:pict>
          <v:group id="_x0000_s70" style="mso-position-vertical-relative:line;mso-position-horizontal-relative:char;width:337pt;height:173.55pt;" filled="false" stroked="false" coordsize="6740,3471" coordorigin="0,0">
            <v:shape id="_x0000_s72" style="position:absolute;left:0;top:0;width:6740;height:3471;" filled="false" stroked="false" type="#_x0000_t75">
              <v:imagedata o:title="" r:id="rId118"/>
            </v:shape>
            <v:shape id="_x0000_s74" style="position:absolute;left:899;top:426;width:5525;height:3020;" filled="false" stroked="false" type="#_x0000_t202">
              <v:fill on="false"/>
              <v:stroke on="false"/>
              <v:path/>
              <v:imagedata o:title=""/>
              <o:lock v:ext="edit" aspectratio="false"/>
              <v:textbox inset="0mm,0mm,0mm,0mm">
                <w:txbxContent>
                  <w:p>
                    <w:pPr>
                      <w:ind w:left="3790"/>
                      <w:spacing w:before="19" w:line="221" w:lineRule="auto"/>
                      <w:rPr>
                        <w:rFonts w:ascii="SimSun" w:hAnsi="SimSun" w:eastAsia="SimSun" w:cs="SimSun"/>
                        <w:sz w:val="13"/>
                        <w:szCs w:val="13"/>
                      </w:rPr>
                    </w:pPr>
                    <w:r>
                      <w:rPr>
                        <w:rFonts w:ascii="SimSun" w:hAnsi="SimSun" w:eastAsia="SimSun" w:cs="SimSun"/>
                        <w:sz w:val="13"/>
                        <w:szCs w:val="13"/>
                        <w:color w:val="FFFFFF"/>
                        <w:spacing w:val="-12"/>
                      </w:rPr>
                      <w:t>对账</w:t>
                    </w:r>
                  </w:p>
                  <w:p>
                    <w:pPr>
                      <w:ind w:left="1020"/>
                      <w:spacing w:before="253" w:line="199" w:lineRule="auto"/>
                      <w:rPr>
                        <w:rFonts w:ascii="SimSun" w:hAnsi="SimSun" w:eastAsia="SimSun" w:cs="SimSun"/>
                        <w:sz w:val="13"/>
                        <w:szCs w:val="13"/>
                      </w:rPr>
                    </w:pPr>
                    <w:r>
                      <w:rPr>
                        <w:rFonts w:ascii="SimSun" w:hAnsi="SimSun" w:eastAsia="SimSun" w:cs="SimSun"/>
                        <w:sz w:val="13"/>
                        <w:szCs w:val="13"/>
                        <w:spacing w:val="-10"/>
                      </w:rPr>
                      <w:t>采购协同中台</w:t>
                    </w:r>
                  </w:p>
                  <w:p>
                    <w:pPr>
                      <w:ind w:left="3499"/>
                      <w:spacing w:line="218" w:lineRule="auto"/>
                      <w:rPr>
                        <w:rFonts w:ascii="SimSun" w:hAnsi="SimSun" w:eastAsia="SimSun" w:cs="SimSun"/>
                        <w:sz w:val="13"/>
                        <w:szCs w:val="13"/>
                      </w:rPr>
                    </w:pPr>
                    <w:r>
                      <w:rPr>
                        <w:rFonts w:ascii="SimSun" w:hAnsi="SimSun" w:eastAsia="SimSun" w:cs="SimSun"/>
                        <w:sz w:val="13"/>
                        <w:szCs w:val="13"/>
                        <w:color w:val="FFFFFF"/>
                        <w:spacing w:val="-10"/>
                      </w:rPr>
                      <w:t>供应商信息变更</w:t>
                    </w:r>
                  </w:p>
                  <w:p>
                    <w:pPr>
                      <w:ind w:left="5029"/>
                      <w:spacing w:before="132" w:line="189" w:lineRule="auto"/>
                      <w:rPr>
                        <w:rFonts w:ascii="Times New Roman" w:hAnsi="Times New Roman" w:eastAsia="Times New Roman" w:cs="Times New Roman"/>
                        <w:sz w:val="7"/>
                        <w:szCs w:val="7"/>
                      </w:rPr>
                    </w:pPr>
                    <w:r>
                      <w:rPr>
                        <w:rFonts w:ascii="Times New Roman" w:hAnsi="Times New Roman" w:eastAsia="Times New Roman" w:cs="Times New Roman"/>
                        <w:sz w:val="7"/>
                        <w:szCs w:val="7"/>
                      </w:rPr>
                      <w:t>A</w:t>
                    </w:r>
                  </w:p>
                  <w:p>
                    <w:pPr>
                      <w:ind w:left="4490"/>
                      <w:spacing w:before="151" w:line="188" w:lineRule="auto"/>
                      <w:rPr>
                        <w:rFonts w:ascii="STXinwei" w:hAnsi="STXinwei" w:eastAsia="STXinwei" w:cs="STXinwei"/>
                        <w:sz w:val="13"/>
                        <w:szCs w:val="13"/>
                      </w:rPr>
                    </w:pPr>
                    <w:r>
                      <w:rPr>
                        <w:rFonts w:ascii="STXinwei" w:hAnsi="STXinwei" w:eastAsia="STXinwei" w:cs="STXinwei"/>
                        <w:sz w:val="13"/>
                        <w:szCs w:val="13"/>
                      </w:rPr>
                      <w:t>土</w:t>
                    </w:r>
                  </w:p>
                  <w:p>
                    <w:pPr>
                      <w:ind w:left="4409" w:right="848" w:firstLine="10"/>
                      <w:spacing w:before="14" w:line="205" w:lineRule="auto"/>
                      <w:rPr>
                        <w:rFonts w:ascii="FangSong" w:hAnsi="FangSong" w:eastAsia="FangSong" w:cs="FangSong"/>
                        <w:sz w:val="13"/>
                        <w:szCs w:val="13"/>
                      </w:rPr>
                    </w:pPr>
                    <w:r>
                      <w:rPr>
                        <w:rFonts w:ascii="SimSun" w:hAnsi="SimSun" w:eastAsia="SimSun" w:cs="SimSun"/>
                        <w:sz w:val="13"/>
                        <w:szCs w:val="13"/>
                        <w:color w:val="FFFFFF"/>
                        <w:spacing w:val="-3"/>
                      </w:rPr>
                      <w:t>税务</w:t>
                    </w:r>
                    <w:r>
                      <w:rPr>
                        <w:rFonts w:ascii="SimSun" w:hAnsi="SimSun" w:eastAsia="SimSun" w:cs="SimSun"/>
                        <w:sz w:val="13"/>
                        <w:szCs w:val="13"/>
                        <w:color w:val="FFFFFF"/>
                      </w:rPr>
                      <w:t xml:space="preserve"> </w:t>
                    </w:r>
                    <w:r>
                      <w:rPr>
                        <w:rFonts w:ascii="FangSong" w:hAnsi="FangSong" w:eastAsia="FangSong" w:cs="FangSong"/>
                        <w:sz w:val="13"/>
                        <w:szCs w:val="13"/>
                        <w:color w:val="FFFFFF"/>
                        <w:spacing w:val="-4"/>
                      </w:rPr>
                      <w:t>系统</w:t>
                    </w:r>
                  </w:p>
                  <w:p>
                    <w:pPr>
                      <w:spacing w:line="249" w:lineRule="auto"/>
                      <w:rPr>
                        <w:rFonts w:ascii="Arial"/>
                        <w:sz w:val="21"/>
                      </w:rPr>
                    </w:pPr>
                    <w:r/>
                  </w:p>
                  <w:p>
                    <w:pPr>
                      <w:ind w:left="5240"/>
                      <w:spacing w:before="24" w:line="203" w:lineRule="auto"/>
                      <w:rPr>
                        <w:rFonts w:ascii="STXinwei" w:hAnsi="STXinwei" w:eastAsia="STXinwei" w:cs="STXinwei"/>
                        <w:sz w:val="7"/>
                        <w:szCs w:val="7"/>
                      </w:rPr>
                    </w:pPr>
                    <w:r>
                      <w:rPr>
                        <w:rFonts w:ascii="STXinwei" w:hAnsi="STXinwei" w:eastAsia="STXinwei" w:cs="STXinwei"/>
                        <w:sz w:val="7"/>
                        <w:szCs w:val="7"/>
                        <w:spacing w:val="-4"/>
                      </w:rPr>
                      <w:t>业</w:t>
                    </w:r>
                    <w:r>
                      <w:rPr>
                        <w:rFonts w:ascii="STXinwei" w:hAnsi="STXinwei" w:eastAsia="STXinwei" w:cs="STXinwei"/>
                        <w:sz w:val="7"/>
                        <w:szCs w:val="7"/>
                        <w:spacing w:val="6"/>
                        <w:w w:val="104"/>
                      </w:rPr>
                      <w:t xml:space="preserve">  </w:t>
                    </w:r>
                    <w:r>
                      <w:rPr>
                        <w:rFonts w:ascii="STXinwei" w:hAnsi="STXinwei" w:eastAsia="STXinwei" w:cs="STXinwei"/>
                        <w:sz w:val="7"/>
                        <w:szCs w:val="7"/>
                        <w:spacing w:val="-4"/>
                      </w:rPr>
                      <w:t>!</w:t>
                    </w:r>
                  </w:p>
                  <w:p>
                    <w:pPr>
                      <w:ind w:left="4850"/>
                      <w:spacing w:before="79" w:line="219" w:lineRule="auto"/>
                      <w:rPr>
                        <w:rFonts w:ascii="SimSun" w:hAnsi="SimSun" w:eastAsia="SimSun" w:cs="SimSun"/>
                        <w:sz w:val="13"/>
                        <w:szCs w:val="13"/>
                      </w:rPr>
                    </w:pPr>
                    <w:r>
                      <w:rPr>
                        <w:rFonts w:ascii="SimSun" w:hAnsi="SimSun" w:eastAsia="SimSun" w:cs="SimSun"/>
                        <w:sz w:val="13"/>
                        <w:szCs w:val="13"/>
                        <w:spacing w:val="-2"/>
                      </w:rPr>
                      <w:t>财务共享</w:t>
                    </w:r>
                  </w:p>
                  <w:p>
                    <w:pPr>
                      <w:ind w:right="18"/>
                      <w:spacing w:before="246" w:line="219" w:lineRule="auto"/>
                      <w:jc w:val="right"/>
                      <w:rPr>
                        <w:rFonts w:ascii="SimSun" w:hAnsi="SimSun" w:eastAsia="SimSun" w:cs="SimSun"/>
                        <w:sz w:val="13"/>
                        <w:szCs w:val="13"/>
                      </w:rPr>
                    </w:pPr>
                    <w:r>
                      <w:rPr>
                        <w:rFonts w:ascii="SimSun" w:hAnsi="SimSun" w:eastAsia="SimSun" w:cs="SimSun"/>
                        <w:sz w:val="13"/>
                        <w:szCs w:val="13"/>
                        <w:spacing w:val="-2"/>
                      </w:rPr>
                      <w:t>财务结算</w:t>
                    </w:r>
                  </w:p>
                  <w:p>
                    <w:pPr>
                      <w:ind w:left="20"/>
                      <w:spacing w:before="55" w:line="171" w:lineRule="auto"/>
                      <w:rPr>
                        <w:rFonts w:ascii="SimSun" w:hAnsi="SimSun" w:eastAsia="SimSun" w:cs="SimSun"/>
                        <w:sz w:val="13"/>
                        <w:szCs w:val="13"/>
                      </w:rPr>
                    </w:pPr>
                    <w:r>
                      <w:rPr>
                        <w:rFonts w:ascii="SimSun" w:hAnsi="SimSun" w:eastAsia="SimSun" w:cs="SimSun"/>
                        <w:sz w:val="13"/>
                        <w:szCs w:val="13"/>
                        <w:spacing w:val="-6"/>
                      </w:rPr>
                      <w:t>采购计划</w:t>
                    </w:r>
                  </w:p>
                  <w:p>
                    <w:pPr>
                      <w:ind w:left="3629"/>
                      <w:spacing w:line="205" w:lineRule="auto"/>
                      <w:rPr>
                        <w:rFonts w:ascii="SimSun" w:hAnsi="SimSun" w:eastAsia="SimSun" w:cs="SimSun"/>
                        <w:sz w:val="13"/>
                        <w:szCs w:val="13"/>
                      </w:rPr>
                    </w:pPr>
                    <w:r>
                      <w:rPr>
                        <w:rFonts w:ascii="SimSun" w:hAnsi="SimSun" w:eastAsia="SimSun" w:cs="SimSun"/>
                        <w:sz w:val="13"/>
                        <w:szCs w:val="13"/>
                        <w:spacing w:val="-2"/>
                      </w:rPr>
                      <w:t>库存类</w:t>
                    </w:r>
                  </w:p>
                  <w:p>
                    <w:pPr>
                      <w:ind w:left="20"/>
                      <w:spacing w:before="56" w:line="220" w:lineRule="auto"/>
                      <w:rPr>
                        <w:rFonts w:ascii="SimSun" w:hAnsi="SimSun" w:eastAsia="SimSun" w:cs="SimSun"/>
                        <w:sz w:val="13"/>
                        <w:szCs w:val="13"/>
                      </w:rPr>
                    </w:pPr>
                    <w:r>
                      <w:rPr>
                        <w:rFonts w:ascii="SimSun" w:hAnsi="SimSun" w:eastAsia="SimSun" w:cs="SimSun"/>
                        <w:sz w:val="13"/>
                        <w:szCs w:val="13"/>
                        <w:spacing w:val="-7"/>
                      </w:rPr>
                      <w:t>客户订单</w:t>
                    </w:r>
                  </w:p>
                </w:txbxContent>
              </v:textbox>
            </v:shape>
            <v:shape id="_x0000_s76" style="position:absolute;left:80;top:484;width:1678;height:663;" filled="false" stroked="false" type="#_x0000_t202">
              <v:fill on="false"/>
              <v:stroke on="false"/>
              <v:path/>
              <v:imagedata o:title=""/>
              <o:lock v:ext="edit" aspectratio="false"/>
              <v:textbox inset="0mm,0mm,0mm,0mm">
                <w:txbxContent>
                  <w:p>
                    <w:pPr>
                      <w:ind w:left="349"/>
                      <w:spacing w:before="19" w:line="222" w:lineRule="auto"/>
                      <w:rPr>
                        <w:rFonts w:ascii="SimHei" w:hAnsi="SimHei" w:eastAsia="SimHei" w:cs="SimHei"/>
                        <w:sz w:val="13"/>
                        <w:szCs w:val="13"/>
                      </w:rPr>
                    </w:pPr>
                    <w:r>
                      <w:rPr>
                        <w:rFonts w:ascii="SimHei" w:hAnsi="SimHei" w:eastAsia="SimHei" w:cs="SimHei"/>
                        <w:sz w:val="13"/>
                        <w:szCs w:val="13"/>
                        <w:spacing w:val="-9"/>
                      </w:rPr>
                      <w:t>供应商注册</w:t>
                    </w:r>
                  </w:p>
                  <w:p>
                    <w:pPr>
                      <w:spacing w:line="288" w:lineRule="auto"/>
                      <w:rPr>
                        <w:rFonts w:ascii="Arial"/>
                        <w:sz w:val="21"/>
                      </w:rPr>
                    </w:pPr>
                    <w:r/>
                  </w:p>
                  <w:p>
                    <w:pPr>
                      <w:spacing w:before="42" w:line="222" w:lineRule="auto"/>
                      <w:jc w:val="right"/>
                      <w:rPr>
                        <w:rFonts w:ascii="FangSong" w:hAnsi="FangSong" w:eastAsia="FangSong" w:cs="FangSong"/>
                        <w:sz w:val="13"/>
                        <w:szCs w:val="13"/>
                      </w:rPr>
                    </w:pPr>
                    <w:r>
                      <w:rPr>
                        <w:rFonts w:ascii="FangSong" w:hAnsi="FangSong" w:eastAsia="FangSong" w:cs="FangSong"/>
                        <w:sz w:val="13"/>
                        <w:szCs w:val="13"/>
                        <w:spacing w:val="-18"/>
                        <w:w w:val="97"/>
                      </w:rPr>
                      <w:t>供应商准人供应</w:t>
                    </w:r>
                    <w:r>
                      <w:rPr>
                        <w:rFonts w:ascii="FangSong" w:hAnsi="FangSong" w:eastAsia="FangSong" w:cs="FangSong"/>
                        <w:sz w:val="13"/>
                        <w:szCs w:val="13"/>
                        <w:spacing w:val="-17"/>
                        <w:w w:val="97"/>
                      </w:rPr>
                      <w:t>商穿康供应商分</w:t>
                    </w:r>
                    <w:r>
                      <w:rPr>
                        <w:rFonts w:ascii="FangSong" w:hAnsi="FangSong" w:eastAsia="FangSong" w:cs="FangSong"/>
                        <w:sz w:val="13"/>
                        <w:szCs w:val="13"/>
                        <w:spacing w:val="-10"/>
                        <w:w w:val="97"/>
                      </w:rPr>
                      <w:t>类</w:t>
                    </w:r>
                  </w:p>
                </w:txbxContent>
              </v:textbox>
            </v:shape>
            <v:shape id="_x0000_s78" style="position:absolute;left:899;top:2374;width:530;height:49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3"/>
                        <w:szCs w:val="13"/>
                      </w:rPr>
                    </w:pPr>
                    <w:r>
                      <w:rPr>
                        <w:rFonts w:ascii="FangSong" w:hAnsi="FangSong" w:eastAsia="FangSong" w:cs="FangSong"/>
                        <w:sz w:val="13"/>
                        <w:szCs w:val="13"/>
                        <w:spacing w:val="-6"/>
                      </w:rPr>
                      <w:t>采购需求</w:t>
                    </w:r>
                  </w:p>
                  <w:p>
                    <w:pPr>
                      <w:ind w:left="20"/>
                      <w:spacing w:before="164" w:line="220" w:lineRule="auto"/>
                      <w:rPr>
                        <w:rFonts w:ascii="SimSun" w:hAnsi="SimSun" w:eastAsia="SimSun" w:cs="SimSun"/>
                        <w:sz w:val="13"/>
                        <w:szCs w:val="13"/>
                      </w:rPr>
                    </w:pPr>
                    <w:r>
                      <w:rPr>
                        <w:rFonts w:ascii="SimSun" w:hAnsi="SimSun" w:eastAsia="SimSun" w:cs="SimSun"/>
                        <w:sz w:val="13"/>
                        <w:szCs w:val="13"/>
                        <w:spacing w:val="-6"/>
                      </w:rPr>
                      <w:t>项目计划</w:t>
                    </w:r>
                  </w:p>
                </w:txbxContent>
              </v:textbox>
            </v:shape>
            <v:shape id="_x0000_s80" style="position:absolute;left:3569;top:2624;width:68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color w:val="FFFFFF"/>
                        <w:spacing w:val="-11"/>
                      </w:rPr>
                      <w:t>收货、检验}</w:t>
                    </w:r>
                  </w:p>
                </w:txbxContent>
              </v:textbox>
            </v:shape>
            <v:shape id="_x0000_s82" style="position:absolute;left:5659;top:974;width:630;height:172;"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3"/>
                        <w:szCs w:val="13"/>
                      </w:rPr>
                    </w:pPr>
                    <w:r>
                      <w:rPr>
                        <w:rFonts w:ascii="FangSong" w:hAnsi="FangSong" w:eastAsia="FangSong" w:cs="FangSong"/>
                        <w:sz w:val="13"/>
                        <w:szCs w:val="13"/>
                        <w:spacing w:val="-10"/>
                      </w:rPr>
                      <w:t>对账和发票</w:t>
                    </w:r>
                  </w:p>
                </w:txbxContent>
              </v:textbox>
            </v:shape>
            <v:shape id="_x0000_s84" style="position:absolute;left:6189;top:356;width:295;height:318;" filled="false" stroked="false" type="#_x0000_t202">
              <v:fill on="false"/>
              <v:stroke on="false"/>
              <v:path/>
              <v:imagedata o:title=""/>
              <o:lock v:ext="edit" aspectratio="false"/>
              <v:textbox inset="0mm,0mm,0mm,0mm">
                <w:txbxContent>
                  <w:p>
                    <w:pPr>
                      <w:ind w:left="20" w:right="20" w:firstLine="20"/>
                      <w:spacing w:before="20" w:line="215" w:lineRule="auto"/>
                      <w:rPr>
                        <w:rFonts w:ascii="SimSun" w:hAnsi="SimSun" w:eastAsia="SimSun" w:cs="SimSun"/>
                        <w:sz w:val="13"/>
                        <w:szCs w:val="13"/>
                      </w:rPr>
                    </w:pPr>
                    <w:r>
                      <w:rPr>
                        <w:rFonts w:ascii="SimSun" w:hAnsi="SimSun" w:eastAsia="SimSun" w:cs="SimSun"/>
                        <w:sz w:val="13"/>
                        <w:szCs w:val="13"/>
                        <w:color w:val="FFFFFF"/>
                        <w:spacing w:val="-10"/>
                        <w:w w:val="94"/>
                      </w:rPr>
                      <w:t>对账</w:t>
                    </w:r>
                    <w:r>
                      <w:rPr>
                        <w:rFonts w:ascii="SimSun" w:hAnsi="SimSun" w:eastAsia="SimSun" w:cs="SimSun"/>
                        <w:sz w:val="13"/>
                        <w:szCs w:val="13"/>
                        <w:color w:val="FFFFFF"/>
                      </w:rPr>
                      <w:t xml:space="preserve"> </w:t>
                    </w:r>
                    <w:r>
                      <w:rPr>
                        <w:rFonts w:ascii="SimSun" w:hAnsi="SimSun" w:eastAsia="SimSun" w:cs="SimSun"/>
                        <w:sz w:val="13"/>
                        <w:szCs w:val="13"/>
                        <w:color w:val="FFFFFF"/>
                        <w:spacing w:val="-3"/>
                      </w:rPr>
                      <w:t>信息</w:t>
                    </w:r>
                  </w:p>
                </w:txbxContent>
              </v:textbox>
            </v:shape>
            <v:shape id="_x0000_s86" style="position:absolute;left:5729;top:374;width:292;height:302;" filled="false" stroked="false" type="#_x0000_t202">
              <v:fill on="false"/>
              <v:stroke on="false"/>
              <v:path/>
              <v:imagedata o:title=""/>
              <o:lock v:ext="edit" aspectratio="false"/>
              <v:textbox inset="0mm,0mm,0mm,0mm">
                <w:txbxContent>
                  <w:p>
                    <w:pPr>
                      <w:ind w:left="20" w:right="20"/>
                      <w:spacing w:before="20" w:line="204" w:lineRule="auto"/>
                      <w:rPr>
                        <w:rFonts w:ascii="SimHei" w:hAnsi="SimHei" w:eastAsia="SimHei" w:cs="SimHei"/>
                        <w:sz w:val="13"/>
                        <w:szCs w:val="13"/>
                      </w:rPr>
                    </w:pPr>
                    <w:r>
                      <w:rPr>
                        <w:rFonts w:ascii="FangSong" w:hAnsi="FangSong" w:eastAsia="FangSong" w:cs="FangSong"/>
                        <w:sz w:val="13"/>
                        <w:szCs w:val="13"/>
                        <w:color w:val="FFFFFF"/>
                        <w:spacing w:val="-5"/>
                      </w:rPr>
                      <w:t>开票</w:t>
                    </w:r>
                    <w:r>
                      <w:rPr>
                        <w:rFonts w:ascii="FangSong" w:hAnsi="FangSong" w:eastAsia="FangSong" w:cs="FangSong"/>
                        <w:sz w:val="13"/>
                        <w:szCs w:val="13"/>
                        <w:color w:val="FFFFFF"/>
                      </w:rPr>
                      <w:t xml:space="preserve"> </w:t>
                    </w:r>
                    <w:r>
                      <w:rPr>
                        <w:rFonts w:ascii="SimHei" w:hAnsi="SimHei" w:eastAsia="SimHei" w:cs="SimHei"/>
                        <w:sz w:val="13"/>
                        <w:szCs w:val="13"/>
                        <w:color w:val="FFFFFF"/>
                        <w:spacing w:val="-8"/>
                      </w:rPr>
                      <w:t>申请</w:t>
                    </w:r>
                  </w:p>
                </w:txbxContent>
              </v:textbox>
            </v:shape>
            <v:shape id="_x0000_s88" style="position:absolute;left:1839;top:2345;width:530;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spacing w:val="-6"/>
                      </w:rPr>
                      <w:t>物料采购</w:t>
                    </w:r>
                  </w:p>
                </w:txbxContent>
              </v:textbox>
            </v:shape>
            <v:shape id="_x0000_s90" style="position:absolute;left:3380;top:975;width:532;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6"/>
                      </w:rPr>
                      <w:t>物流协同</w:t>
                    </w:r>
                  </w:p>
                </w:txbxContent>
              </v:textbox>
            </v:shape>
            <v:shape id="_x0000_s92" style="position:absolute;left:4929;top:2725;width:5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7"/>
                      </w:rPr>
                      <w:t>应付发票</w:t>
                    </w:r>
                  </w:p>
                </w:txbxContent>
              </v:textbox>
            </v:shape>
            <v:shape id="_x0000_s94" style="position:absolute;left:1969;top:2664;width:52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7"/>
                      </w:rPr>
                      <w:t>采购申请</w:t>
                    </w:r>
                  </w:p>
                </w:txbxContent>
              </v:textbox>
            </v:shape>
            <v:shape id="_x0000_s96" style="position:absolute;left:2809;top:2664;width:52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7"/>
                      </w:rPr>
                      <w:t>采购订单</w:t>
                    </w:r>
                  </w:p>
                </w:txbxContent>
              </v:textbox>
            </v:shape>
            <v:shape id="_x0000_s98" style="position:absolute;left:2249;top:975;width:520;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8"/>
                      </w:rPr>
                      <w:t>订单协同</w:t>
                    </w:r>
                  </w:p>
                </w:txbxContent>
              </v:textbox>
            </v:shape>
            <v:shape id="_x0000_s100" style="position:absolute;left:2600;top:3024;width:520;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8"/>
                      </w:rPr>
                      <w:t>采购台同</w:t>
                    </w:r>
                  </w:p>
                </w:txbxContent>
              </v:textbox>
            </v:shape>
            <v:shape id="_x0000_s102" style="position:absolute;left:6089;top:1575;width:151;height:427;"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1"/>
                        <w:szCs w:val="11"/>
                      </w:rPr>
                    </w:pPr>
                    <w:r>
                      <w:rPr>
                        <w:rFonts w:ascii="SimSun" w:hAnsi="SimSun" w:eastAsia="SimSun" w:cs="SimSun"/>
                        <w:sz w:val="11"/>
                        <w:szCs w:val="11"/>
                        <w:spacing w:val="19"/>
                      </w:rPr>
                      <w:t>核算单</w:t>
                    </w:r>
                  </w:p>
                </w:txbxContent>
              </v:textbox>
            </v:shape>
            <v:shape id="_x0000_s104" style="position:absolute;left:3869;top:446;width:29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2"/>
                      </w:rPr>
                      <w:t>物流</w:t>
                    </w:r>
                  </w:p>
                </w:txbxContent>
              </v:textbox>
            </v:shape>
            <v:shape id="_x0000_s106" style="position:absolute;left:2189;top:456;width:29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2"/>
                      </w:rPr>
                      <w:t>计划</w:t>
                    </w:r>
                  </w:p>
                </w:txbxContent>
              </v:textbox>
            </v:shape>
            <v:shape id="_x0000_s108" style="position:absolute;left:2999;top:445;width:293;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订单</w:t>
                    </w:r>
                  </w:p>
                </w:txbxContent>
              </v:textbox>
            </v:shape>
            <v:shape id="_x0000_s110" style="position:absolute;left:170;top:2432;width:276;height:12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ERP</w:t>
                    </w:r>
                  </w:p>
                </w:txbxContent>
              </v:textbox>
            </v:shape>
          </v:group>
        </w:pict>
      </w:r>
    </w:p>
    <w:p>
      <w:pPr>
        <w:ind w:left="1969"/>
        <w:spacing w:before="25" w:line="222" w:lineRule="auto"/>
        <w:rPr>
          <w:rFonts w:ascii="SimHei" w:hAnsi="SimHei" w:eastAsia="SimHei" w:cs="SimHei"/>
          <w:sz w:val="17"/>
          <w:szCs w:val="17"/>
        </w:rPr>
      </w:pPr>
      <w:r>
        <w:rPr>
          <w:rFonts w:ascii="SimHei" w:hAnsi="SimHei" w:eastAsia="SimHei" w:cs="SimHei"/>
          <w:sz w:val="17"/>
          <w:szCs w:val="17"/>
          <w:spacing w:val="-5"/>
        </w:rPr>
        <w:t>图4-2</w:t>
      </w:r>
      <w:r>
        <w:rPr>
          <w:rFonts w:ascii="SimHei" w:hAnsi="SimHei" w:eastAsia="SimHei" w:cs="SimHei"/>
          <w:sz w:val="17"/>
          <w:szCs w:val="17"/>
          <w:spacing w:val="44"/>
          <w:w w:val="101"/>
        </w:rPr>
        <w:t xml:space="preserve"> </w:t>
      </w:r>
      <w:r>
        <w:rPr>
          <w:rFonts w:ascii="SimHei" w:hAnsi="SimHei" w:eastAsia="SimHei" w:cs="SimHei"/>
          <w:sz w:val="17"/>
          <w:szCs w:val="17"/>
          <w:spacing w:val="-5"/>
        </w:rPr>
        <w:t>某综合集团的一站式采购平台示意图</w:t>
      </w:r>
    </w:p>
    <w:p>
      <w:pPr>
        <w:spacing w:line="466" w:lineRule="auto"/>
        <w:rPr>
          <w:rFonts w:ascii="Arial"/>
          <w:sz w:val="21"/>
        </w:rPr>
      </w:pPr>
      <w:r/>
    </w:p>
    <w:p>
      <w:pPr>
        <w:pStyle w:val="BodyText"/>
        <w:ind w:left="3"/>
        <w:spacing w:before="88" w:line="219" w:lineRule="auto"/>
        <w:outlineLvl w:val="6"/>
        <w:rPr>
          <w:sz w:val="27"/>
          <w:szCs w:val="27"/>
        </w:rPr>
      </w:pPr>
      <w:r>
        <w:rPr>
          <w:sz w:val="27"/>
          <w:szCs w:val="27"/>
          <w:b/>
          <w:bCs/>
          <w:spacing w:val="-10"/>
        </w:rPr>
        <w:t>4.4.2</w:t>
      </w:r>
      <w:r>
        <w:rPr>
          <w:sz w:val="27"/>
          <w:szCs w:val="27"/>
          <w:spacing w:val="-10"/>
        </w:rPr>
        <w:t xml:space="preserve">  </w:t>
      </w:r>
      <w:r>
        <w:rPr>
          <w:sz w:val="27"/>
          <w:szCs w:val="27"/>
          <w:b/>
          <w:bCs/>
          <w:spacing w:val="-10"/>
        </w:rPr>
        <w:t>用数字化构建典当行业新商业逻辑</w:t>
      </w:r>
    </w:p>
    <w:p>
      <w:pPr>
        <w:spacing w:line="298" w:lineRule="auto"/>
        <w:rPr>
          <w:rFonts w:ascii="Arial"/>
          <w:sz w:val="21"/>
        </w:rPr>
      </w:pPr>
      <w:r/>
    </w:p>
    <w:p>
      <w:pPr>
        <w:pStyle w:val="BodyText"/>
        <w:ind w:right="702" w:firstLine="449"/>
        <w:spacing w:before="72" w:line="295" w:lineRule="auto"/>
        <w:rPr>
          <w:sz w:val="22"/>
          <w:szCs w:val="22"/>
        </w:rPr>
      </w:pPr>
      <w:r>
        <w:rPr>
          <w:sz w:val="22"/>
          <w:szCs w:val="22"/>
          <w:spacing w:val="1"/>
        </w:rPr>
        <w:t>北京华夏典当行是一家非常重视商业逻辑的公司。这家1993年成立的</w:t>
      </w:r>
      <w:r>
        <w:rPr>
          <w:sz w:val="22"/>
          <w:szCs w:val="22"/>
          <w:spacing w:val="4"/>
        </w:rPr>
        <w:t xml:space="preserve"> </w:t>
      </w:r>
      <w:r>
        <w:rPr>
          <w:sz w:val="22"/>
          <w:szCs w:val="22"/>
          <w:spacing w:val="-6"/>
        </w:rPr>
        <w:t>现代典当企业历经从小到大、从弱到强、从“传统坐商”到“主动</w:t>
      </w:r>
      <w:r>
        <w:rPr>
          <w:sz w:val="22"/>
          <w:szCs w:val="22"/>
          <w:spacing w:val="-7"/>
        </w:rPr>
        <w:t>行商”、</w:t>
      </w:r>
      <w:r>
        <w:rPr>
          <w:sz w:val="22"/>
          <w:szCs w:val="22"/>
        </w:rPr>
        <w:t xml:space="preserve"> </w:t>
      </w:r>
      <w:r>
        <w:rPr>
          <w:sz w:val="22"/>
          <w:szCs w:val="22"/>
        </w:rPr>
        <w:t>从“单一典当”到“多元业务”的演变。2008年初，华夏典当行注册资金</w:t>
      </w:r>
      <w:r>
        <w:rPr>
          <w:sz w:val="22"/>
          <w:szCs w:val="22"/>
          <w:spacing w:val="18"/>
        </w:rPr>
        <w:t xml:space="preserve"> </w:t>
      </w:r>
      <w:r>
        <w:rPr>
          <w:sz w:val="22"/>
          <w:szCs w:val="22"/>
          <w:spacing w:val="10"/>
        </w:rPr>
        <w:t>增资到1.2亿元。2009年2月，注册资金增资至1</w:t>
      </w:r>
      <w:r>
        <w:rPr>
          <w:sz w:val="22"/>
          <w:szCs w:val="22"/>
          <w:spacing w:val="9"/>
        </w:rPr>
        <w:t>.5亿元。目前，华夏典</w:t>
      </w:r>
      <w:r>
        <w:rPr>
          <w:sz w:val="22"/>
          <w:szCs w:val="22"/>
        </w:rPr>
        <w:t xml:space="preserve"> </w:t>
      </w:r>
      <w:r>
        <w:rPr>
          <w:sz w:val="22"/>
          <w:szCs w:val="22"/>
        </w:rPr>
        <w:t>当行在北京开设了50余家连锁门店，并把业务扩展到天津、成都、西安、 </w:t>
      </w:r>
      <w:r>
        <w:rPr>
          <w:sz w:val="22"/>
          <w:szCs w:val="22"/>
          <w:spacing w:val="-5"/>
        </w:rPr>
        <w:t>石家庄、杭州等地，总门店数量扩展到70家，</w:t>
      </w:r>
      <w:r>
        <w:rPr>
          <w:sz w:val="22"/>
          <w:szCs w:val="22"/>
          <w:spacing w:val="73"/>
        </w:rPr>
        <w:t xml:space="preserve"> </w:t>
      </w:r>
      <w:r>
        <w:rPr>
          <w:sz w:val="22"/>
          <w:szCs w:val="22"/>
          <w:spacing w:val="-5"/>
        </w:rPr>
        <w:t>一跃成为北京乃至全国规模</w:t>
      </w:r>
      <w:r>
        <w:rPr>
          <w:sz w:val="22"/>
          <w:szCs w:val="22"/>
        </w:rPr>
        <w:t xml:space="preserve"> </w:t>
      </w:r>
      <w:r>
        <w:rPr>
          <w:sz w:val="22"/>
          <w:szCs w:val="22"/>
          <w:spacing w:val="-4"/>
        </w:rPr>
        <w:t>最大的典当连锁经营企业之一。</w:t>
      </w:r>
    </w:p>
    <w:p>
      <w:pPr>
        <w:pStyle w:val="BodyText"/>
        <w:ind w:right="629" w:firstLine="449"/>
        <w:spacing w:before="80" w:line="285" w:lineRule="auto"/>
        <w:rPr>
          <w:sz w:val="22"/>
          <w:szCs w:val="22"/>
        </w:rPr>
      </w:pPr>
      <w:r>
        <w:rPr>
          <w:sz w:val="22"/>
          <w:szCs w:val="22"/>
          <w:spacing w:val="1"/>
        </w:rPr>
        <w:t>随着行业监管的收紧、商业环境的变化和行业竞争压力的增加，典当</w:t>
      </w:r>
      <w:r>
        <w:rPr>
          <w:sz w:val="22"/>
          <w:szCs w:val="22"/>
          <w:spacing w:val="9"/>
        </w:rPr>
        <w:t xml:space="preserve"> </w:t>
      </w:r>
      <w:r>
        <w:rPr>
          <w:sz w:val="22"/>
          <w:szCs w:val="22"/>
          <w:spacing w:val="1"/>
        </w:rPr>
        <w:t>行业也面临着更大的竞争压力，华夏典当行按照</w:t>
      </w:r>
      <w:r>
        <w:rPr>
          <w:sz w:val="22"/>
          <w:szCs w:val="22"/>
        </w:rPr>
        <w:t>新的商业逻辑构建新的战  </w:t>
      </w:r>
      <w:r>
        <w:rPr>
          <w:sz w:val="22"/>
          <w:szCs w:val="22"/>
          <w:spacing w:val="8"/>
        </w:rPr>
        <w:t>略管理体系。经过8个月的紧张实施，2019年1月1</w:t>
      </w:r>
      <w:r>
        <w:rPr>
          <w:sz w:val="22"/>
          <w:szCs w:val="22"/>
          <w:spacing w:val="-33"/>
        </w:rPr>
        <w:t xml:space="preserve"> </w:t>
      </w:r>
      <w:r>
        <w:rPr>
          <w:sz w:val="22"/>
          <w:szCs w:val="22"/>
          <w:spacing w:val="8"/>
        </w:rPr>
        <w:t>日成功上线的采购、</w:t>
      </w:r>
      <w:r>
        <w:rPr>
          <w:sz w:val="22"/>
          <w:szCs w:val="22"/>
        </w:rPr>
        <w:t xml:space="preserve">  </w:t>
      </w:r>
      <w:r>
        <w:rPr>
          <w:sz w:val="22"/>
          <w:szCs w:val="22"/>
        </w:rPr>
        <w:t>商旅共享平台将成为华夏典当行战略落地的强力抓手，助力企业构建符合</w:t>
      </w:r>
      <w:r>
        <w:rPr>
          <w:sz w:val="22"/>
          <w:szCs w:val="22"/>
          <w:spacing w:val="9"/>
        </w:rPr>
        <w:t xml:space="preserve">  </w:t>
      </w:r>
      <w:r>
        <w:rPr>
          <w:sz w:val="22"/>
          <w:szCs w:val="22"/>
          <w:spacing w:val="-10"/>
        </w:rPr>
        <w:t>新商业环境的管理体系和</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14"/>
        </w:rPr>
        <w:t xml:space="preserve"> </w:t>
      </w:r>
      <w:r>
        <w:rPr>
          <w:sz w:val="22"/>
          <w:szCs w:val="22"/>
          <w:spacing w:val="-10"/>
        </w:rPr>
        <w:t>系统，达到“降本增效”和改善用户体验的目的。</w:t>
      </w:r>
    </w:p>
    <w:p>
      <w:pPr>
        <w:pStyle w:val="BodyText"/>
        <w:ind w:right="691" w:firstLine="449"/>
        <w:spacing w:before="111" w:line="281" w:lineRule="auto"/>
        <w:rPr>
          <w:sz w:val="22"/>
          <w:szCs w:val="22"/>
        </w:rPr>
      </w:pPr>
      <w:r>
        <w:rPr>
          <w:sz w:val="22"/>
          <w:szCs w:val="22"/>
          <w:spacing w:val="1"/>
        </w:rPr>
        <w:t>在华夏典当行整体的新商业逻辑中，管理系统的高效运行、快捷落地</w:t>
      </w:r>
      <w:r>
        <w:rPr>
          <w:sz w:val="22"/>
          <w:szCs w:val="22"/>
          <w:spacing w:val="17"/>
        </w:rPr>
        <w:t xml:space="preserve"> </w:t>
      </w:r>
      <w:r>
        <w:rPr>
          <w:sz w:val="22"/>
          <w:szCs w:val="22"/>
        </w:rPr>
        <w:t>是非常重要的一环。前期上线的</w:t>
      </w:r>
      <w:r>
        <w:rPr>
          <w:rFonts w:ascii="Times New Roman" w:hAnsi="Times New Roman" w:eastAsia="Times New Roman" w:cs="Times New Roman"/>
          <w:sz w:val="22"/>
          <w:szCs w:val="22"/>
        </w:rPr>
        <w:t>ERP </w:t>
      </w:r>
      <w:r>
        <w:rPr>
          <w:sz w:val="22"/>
          <w:szCs w:val="22"/>
        </w:rPr>
        <w:t>和核算财务管理系统为企业的管理升</w:t>
      </w:r>
      <w:r>
        <w:rPr>
          <w:sz w:val="22"/>
          <w:szCs w:val="22"/>
          <w:spacing w:val="11"/>
        </w:rPr>
        <w:t xml:space="preserve"> </w:t>
      </w:r>
      <w:r>
        <w:rPr>
          <w:sz w:val="22"/>
          <w:szCs w:val="22"/>
          <w:spacing w:val="1"/>
        </w:rPr>
        <w:t>级奠定了很好的基础，但连锁门店的不断扩张，对企业管理能力的挑战日</w:t>
      </w:r>
      <w:r>
        <w:rPr>
          <w:sz w:val="22"/>
          <w:szCs w:val="22"/>
          <w:spacing w:val="16"/>
        </w:rPr>
        <w:t xml:space="preserve"> </w:t>
      </w:r>
      <w:r>
        <w:rPr>
          <w:sz w:val="22"/>
          <w:szCs w:val="22"/>
          <w:spacing w:val="1"/>
        </w:rPr>
        <w:t>益加剧，严重制约了企业的扩张速度。使业</w:t>
      </w:r>
      <w:r>
        <w:rPr>
          <w:sz w:val="22"/>
          <w:szCs w:val="22"/>
        </w:rPr>
        <w:t>务流程更顺畅、控制运营成本</w:t>
      </w:r>
    </w:p>
    <w:p>
      <w:pPr>
        <w:spacing w:line="281" w:lineRule="auto"/>
        <w:sectPr>
          <w:pgSz w:w="8720" w:h="13090"/>
          <w:pgMar w:top="400" w:right="230" w:bottom="0" w:left="700" w:header="0" w:footer="0" w:gutter="0"/>
        </w:sectPr>
        <w:rPr>
          <w:sz w:val="22"/>
          <w:szCs w:val="22"/>
        </w:rPr>
      </w:pPr>
    </w:p>
    <w:p>
      <w:pPr>
        <w:spacing w:before="180"/>
        <w:rPr>
          <w:rFonts w:ascii="FangSong" w:hAnsi="FangSong" w:eastAsia="FangSong" w:cs="FangSong"/>
          <w:sz w:val="16"/>
          <w:szCs w:val="16"/>
        </w:rPr>
      </w:pPr>
      <w:r>
        <w:drawing>
          <wp:anchor distT="0" distB="0" distL="0" distR="0" simplePos="0" relativeHeight="251986944" behindDoc="1" locked="0" layoutInCell="1" allowOverlap="1">
            <wp:simplePos x="0" y="0"/>
            <wp:positionH relativeFrom="column">
              <wp:posOffset>558814</wp:posOffset>
            </wp:positionH>
            <wp:positionV relativeFrom="paragraph">
              <wp:posOffset>3517867</wp:posOffset>
            </wp:positionV>
            <wp:extent cx="4260820" cy="2114541"/>
            <wp:effectExtent l="0" t="0" r="0" b="0"/>
            <wp:wrapNone/>
            <wp:docPr id="224" name="IM 224"/>
            <wp:cNvGraphicFramePr/>
            <a:graphic>
              <a:graphicData uri="http://schemas.openxmlformats.org/drawingml/2006/picture">
                <pic:pic>
                  <pic:nvPicPr>
                    <pic:cNvPr id="224" name="IM 224"/>
                    <pic:cNvPicPr/>
                  </pic:nvPicPr>
                  <pic:blipFill>
                    <a:blip r:embed="rId119"/>
                    <a:stretch>
                      <a:fillRect/>
                    </a:stretch>
                  </pic:blipFill>
                  <pic:spPr>
                    <a:xfrm rot="0">
                      <a:off x="0" y="0"/>
                      <a:ext cx="4260820" cy="2114541"/>
                    </a:xfrm>
                    <a:prstGeom prst="rect">
                      <a:avLst/>
                    </a:prstGeom>
                  </pic:spPr>
                </pic:pic>
              </a:graphicData>
            </a:graphic>
          </wp:anchor>
        </w:drawing>
      </w:r>
      <w:r>
        <w:rPr>
          <w:rFonts w:ascii="YouYuan" w:hAnsi="YouYuan" w:eastAsia="YouYuan" w:cs="YouYuan"/>
          <w:sz w:val="16"/>
          <w:szCs w:val="16"/>
          <w:position w:val="-18"/>
        </w:rPr>
        <w:drawing>
          <wp:inline distT="0" distB="0" distL="0" distR="0">
            <wp:extent cx="336551" cy="330165"/>
            <wp:effectExtent l="0" t="0" r="0" b="0"/>
            <wp:docPr id="226" name="IM 226"/>
            <wp:cNvGraphicFramePr/>
            <a:graphic>
              <a:graphicData uri="http://schemas.openxmlformats.org/drawingml/2006/picture">
                <pic:pic>
                  <pic:nvPicPr>
                    <pic:cNvPr id="226" name="IM 226"/>
                    <pic:cNvPicPr/>
                  </pic:nvPicPr>
                  <pic:blipFill>
                    <a:blip r:embed="rId120"/>
                    <a:stretch>
                      <a:fillRect/>
                    </a:stretch>
                  </pic:blipFill>
                  <pic:spPr>
                    <a:xfrm rot="0">
                      <a:off x="0" y="0"/>
                      <a:ext cx="336551" cy="330165"/>
                    </a:xfrm>
                    <a:prstGeom prst="rect">
                      <a:avLst/>
                    </a:prstGeom>
                  </pic:spPr>
                </pic:pic>
              </a:graphicData>
            </a:graphic>
          </wp:inline>
        </w:drawing>
      </w:r>
      <w:r>
        <w:rPr>
          <w:rFonts w:ascii="YouYuan" w:hAnsi="YouYuan" w:eastAsia="YouYuan" w:cs="YouYuan"/>
          <w:sz w:val="16"/>
          <w:szCs w:val="16"/>
          <w:spacing w:val="10"/>
        </w:rPr>
        <w:t xml:space="preserve">  </w:t>
      </w:r>
      <w:r>
        <w:rPr>
          <w:rFonts w:ascii="YouYuan" w:hAnsi="YouYuan" w:eastAsia="YouYuan" w:cs="YouYuan"/>
          <w:sz w:val="16"/>
          <w:szCs w:val="16"/>
          <w:spacing w:val="8"/>
        </w:rPr>
        <w:t>企业数字化转型</w:t>
      </w:r>
      <w:r>
        <w:rPr>
          <w:rFonts w:ascii="FangSong" w:hAnsi="FangSong" w:eastAsia="FangSong" w:cs="FangSong"/>
          <w:sz w:val="16"/>
          <w:szCs w:val="16"/>
          <w:spacing w:val="8"/>
        </w:rPr>
        <w:t>：技术驱动业财融合的实践指南</w:t>
      </w:r>
    </w:p>
    <w:p>
      <w:pPr>
        <w:spacing w:line="393" w:lineRule="auto"/>
        <w:rPr>
          <w:rFonts w:ascii="Arial"/>
          <w:sz w:val="21"/>
        </w:rPr>
      </w:pPr>
      <w:r/>
    </w:p>
    <w:p>
      <w:pPr>
        <w:pStyle w:val="BodyText"/>
        <w:ind w:left="709" w:right="27"/>
        <w:spacing w:before="71" w:line="253" w:lineRule="auto"/>
        <w:rPr>
          <w:sz w:val="22"/>
          <w:szCs w:val="22"/>
        </w:rPr>
      </w:pPr>
      <w:r>
        <w:rPr>
          <w:sz w:val="22"/>
          <w:szCs w:val="22"/>
        </w:rPr>
        <w:t>成为企业精细化运营的具体内容，数字化采购和商旅共享平台对当下的华</w:t>
      </w:r>
      <w:r>
        <w:rPr>
          <w:sz w:val="22"/>
          <w:szCs w:val="22"/>
          <w:spacing w:val="18"/>
        </w:rPr>
        <w:t xml:space="preserve"> </w:t>
      </w:r>
      <w:r>
        <w:rPr>
          <w:sz w:val="22"/>
          <w:szCs w:val="22"/>
          <w:spacing w:val="-6"/>
        </w:rPr>
        <w:t>夏典当行的优化升级显得尤其重要和关键。</w:t>
      </w:r>
    </w:p>
    <w:p>
      <w:pPr>
        <w:pStyle w:val="BodyText"/>
        <w:ind w:left="709" w:right="14" w:firstLine="440"/>
        <w:spacing w:before="119" w:line="288" w:lineRule="auto"/>
        <w:jc w:val="both"/>
        <w:rPr>
          <w:sz w:val="22"/>
          <w:szCs w:val="22"/>
        </w:rPr>
      </w:pPr>
      <w:r>
        <w:rPr>
          <w:sz w:val="22"/>
          <w:szCs w:val="22"/>
          <w:spacing w:val="1"/>
        </w:rPr>
        <w:t>2018年的调研显示，华夏典当行在采购流程和管理方面存在：采购品</w:t>
      </w:r>
      <w:r>
        <w:rPr>
          <w:sz w:val="22"/>
          <w:szCs w:val="22"/>
        </w:rPr>
        <w:t xml:space="preserve"> </w:t>
      </w:r>
      <w:r>
        <w:rPr>
          <w:sz w:val="22"/>
          <w:szCs w:val="22"/>
          <w:spacing w:val="1"/>
        </w:rPr>
        <w:t>类多、人工成本高、门店采购和总部采购难以管理；内部管理</w:t>
      </w:r>
      <w:r>
        <w:rPr>
          <w:sz w:val="22"/>
          <w:szCs w:val="22"/>
        </w:rPr>
        <w:t>系统无法与 </w:t>
      </w:r>
      <w:r>
        <w:rPr>
          <w:sz w:val="22"/>
          <w:szCs w:val="22"/>
          <w:spacing w:val="1"/>
        </w:rPr>
        <w:t>外部主流电商平台互联互通；财务部门被动接</w:t>
      </w:r>
      <w:r>
        <w:rPr>
          <w:sz w:val="22"/>
          <w:szCs w:val="22"/>
        </w:rPr>
        <w:t>受发票，无法获取业务的实 </w:t>
      </w:r>
      <w:r>
        <w:rPr>
          <w:sz w:val="22"/>
          <w:szCs w:val="22"/>
          <w:spacing w:val="1"/>
        </w:rPr>
        <w:t>质进展信息，采购数据真实性难以保证；财务</w:t>
      </w:r>
      <w:r>
        <w:rPr>
          <w:sz w:val="22"/>
          <w:szCs w:val="22"/>
        </w:rPr>
        <w:t>凭证人工干预较多，核算操 </w:t>
      </w:r>
      <w:r>
        <w:rPr>
          <w:sz w:val="22"/>
          <w:szCs w:val="22"/>
        </w:rPr>
        <w:t>作量大等问题。总之，采购、财务和业务部门各自运行，没有在业务流程</w:t>
      </w:r>
      <w:r>
        <w:rPr>
          <w:sz w:val="22"/>
          <w:szCs w:val="22"/>
          <w:spacing w:val="16"/>
        </w:rPr>
        <w:t xml:space="preserve"> </w:t>
      </w:r>
      <w:r>
        <w:rPr>
          <w:sz w:val="22"/>
          <w:szCs w:val="22"/>
          <w:spacing w:val="-7"/>
        </w:rPr>
        <w:t>上相互协同，在系统数据上没有及时共享，影响整个采购流程的推进</w:t>
      </w:r>
      <w:r>
        <w:rPr>
          <w:sz w:val="22"/>
          <w:szCs w:val="22"/>
          <w:spacing w:val="-8"/>
        </w:rPr>
        <w:t>运行。</w:t>
      </w:r>
    </w:p>
    <w:p>
      <w:pPr>
        <w:pStyle w:val="BodyText"/>
        <w:ind w:left="709" w:right="23" w:firstLine="440"/>
        <w:spacing w:before="109" w:line="275" w:lineRule="auto"/>
        <w:jc w:val="both"/>
        <w:rPr>
          <w:sz w:val="22"/>
          <w:szCs w:val="22"/>
        </w:rPr>
      </w:pPr>
      <w:r>
        <w:rPr>
          <w:sz w:val="22"/>
          <w:szCs w:val="22"/>
          <w:spacing w:val="1"/>
        </w:rPr>
        <w:t>华夏典当行项目小组和元年科技的专家详细分析讨</w:t>
      </w:r>
      <w:r>
        <w:rPr>
          <w:sz w:val="22"/>
          <w:szCs w:val="22"/>
        </w:rPr>
        <w:t>论之后，确定了项 </w:t>
      </w:r>
      <w:r>
        <w:rPr>
          <w:sz w:val="22"/>
          <w:szCs w:val="22"/>
          <w:spacing w:val="-1"/>
        </w:rPr>
        <w:t>目实施的系列模块，包含预算控制、费用控制、商旅模块、商城模块、合</w:t>
      </w:r>
      <w:r>
        <w:rPr>
          <w:sz w:val="22"/>
          <w:szCs w:val="22"/>
          <w:spacing w:val="10"/>
        </w:rPr>
        <w:t xml:space="preserve"> </w:t>
      </w:r>
      <w:r>
        <w:rPr>
          <w:sz w:val="22"/>
          <w:szCs w:val="22"/>
          <w:spacing w:val="1"/>
        </w:rPr>
        <w:t>同管理、采购管理、发票管理与验真、移动审批</w:t>
      </w:r>
      <w:r>
        <w:rPr>
          <w:sz w:val="22"/>
          <w:szCs w:val="22"/>
        </w:rPr>
        <w:t>模块以及外围系统的接口 </w:t>
      </w:r>
      <w:r>
        <w:rPr>
          <w:sz w:val="22"/>
          <w:szCs w:val="22"/>
        </w:rPr>
        <w:t>管理等。华夏典当行的采购共享管理方案如图4-3所示。</w:t>
      </w:r>
    </w:p>
    <w:p>
      <w:pPr>
        <w:spacing w:line="283" w:lineRule="auto"/>
        <w:rPr>
          <w:rFonts w:ascii="Arial"/>
          <w:sz w:val="21"/>
        </w:rPr>
      </w:pPr>
      <w:r/>
    </w:p>
    <w:p>
      <w:pPr>
        <w:pStyle w:val="BodyText"/>
        <w:ind w:left="3229"/>
        <w:spacing w:before="52" w:line="198" w:lineRule="auto"/>
        <w:rPr>
          <w:sz w:val="13"/>
          <w:szCs w:val="13"/>
        </w:rPr>
      </w:pPr>
      <w:r>
        <w:rPr>
          <w:sz w:val="16"/>
          <w:szCs w:val="16"/>
          <w:spacing w:val="-10"/>
        </w:rPr>
        <w:t>业务应用</w:t>
      </w:r>
      <w:r>
        <w:rPr>
          <w:sz w:val="16"/>
          <w:szCs w:val="16"/>
          <w:spacing w:val="1"/>
        </w:rPr>
        <w:t xml:space="preserve">                               </w:t>
      </w:r>
      <w:r>
        <w:rPr>
          <w:sz w:val="16"/>
          <w:szCs w:val="16"/>
          <w:color w:val="FFFFFF"/>
          <w:spacing w:val="-10"/>
          <w:position w:val="-2"/>
        </w:rPr>
        <w:t>交互</w:t>
      </w:r>
      <w:r>
        <w:rPr>
          <w:sz w:val="16"/>
          <w:szCs w:val="16"/>
          <w:color w:val="FFFFFF"/>
          <w:spacing w:val="2"/>
          <w:position w:val="-2"/>
        </w:rPr>
        <w:t xml:space="preserve">     </w:t>
      </w:r>
      <w:r>
        <w:rPr>
          <w:sz w:val="13"/>
          <w:szCs w:val="13"/>
          <w:spacing w:val="-10"/>
          <w:position w:val="1"/>
        </w:rPr>
        <w:t>数据</w:t>
      </w:r>
    </w:p>
    <w:p>
      <w:pPr>
        <w:pStyle w:val="BodyText"/>
        <w:ind w:left="2599"/>
        <w:spacing w:line="197" w:lineRule="auto"/>
        <w:rPr>
          <w:rFonts w:ascii="SimHei" w:hAnsi="SimHei" w:eastAsia="SimHei" w:cs="SimHei"/>
          <w:sz w:val="13"/>
          <w:szCs w:val="13"/>
        </w:rPr>
      </w:pPr>
      <w:r>
        <w:rPr>
          <w:rFonts w:ascii="Times New Roman" w:hAnsi="Times New Roman" w:eastAsia="Times New Roman" w:cs="Times New Roman"/>
          <w:sz w:val="11"/>
          <w:szCs w:val="11"/>
          <w:position w:val="-1"/>
        </w:rPr>
        <w:t>OCR(Optieal</w:t>
      </w:r>
      <w:r>
        <w:rPr>
          <w:rFonts w:ascii="Times New Roman" w:hAnsi="Times New Roman" w:eastAsia="Times New Roman" w:cs="Times New Roman"/>
          <w:sz w:val="11"/>
          <w:szCs w:val="11"/>
          <w:spacing w:val="6"/>
          <w:position w:val="-1"/>
        </w:rPr>
        <w:t xml:space="preserve">  </w:t>
      </w:r>
      <w:r>
        <w:rPr>
          <w:rFonts w:ascii="Times New Roman" w:hAnsi="Times New Roman" w:eastAsia="Times New Roman" w:cs="Times New Roman"/>
          <w:sz w:val="11"/>
          <w:szCs w:val="11"/>
          <w:position w:val="-1"/>
        </w:rPr>
        <w:t>Charncter             </w:t>
      </w:r>
      <w:r>
        <w:rPr>
          <w:rFonts w:ascii="Times New Roman" w:hAnsi="Times New Roman" w:eastAsia="Times New Roman" w:cs="Times New Roman"/>
          <w:sz w:val="11"/>
          <w:szCs w:val="11"/>
          <w:spacing w:val="-1"/>
          <w:position w:val="-1"/>
        </w:rPr>
        <w:t xml:space="preserve">                                                                                      </w:t>
      </w:r>
      <w:r>
        <w:rPr>
          <w:sz w:val="16"/>
          <w:szCs w:val="16"/>
          <w:spacing w:val="-1"/>
          <w:position w:val="3"/>
        </w:rPr>
        <w:t>应用     </w:t>
      </w:r>
      <w:r>
        <w:rPr>
          <w:rFonts w:ascii="SimHei" w:hAnsi="SimHei" w:eastAsia="SimHei" w:cs="SimHei"/>
          <w:sz w:val="13"/>
          <w:szCs w:val="13"/>
          <w:spacing w:val="-1"/>
          <w:position w:val="1"/>
        </w:rPr>
        <w:t>集成</w:t>
      </w:r>
    </w:p>
    <w:p>
      <w:pPr>
        <w:pStyle w:val="BodyText"/>
        <w:ind w:left="1149"/>
        <w:spacing w:before="1" w:line="220" w:lineRule="auto"/>
        <w:rPr>
          <w:rFonts w:ascii="FangSong" w:hAnsi="FangSong" w:eastAsia="FangSong" w:cs="FangSong"/>
          <w:sz w:val="11"/>
          <w:szCs w:val="11"/>
        </w:rPr>
      </w:pPr>
      <w:r>
        <w:rPr>
          <w:sz w:val="11"/>
          <w:szCs w:val="11"/>
          <w:spacing w:val="10"/>
          <w:position w:val="-1"/>
        </w:rPr>
        <w:t>电子发票管理：发起报销</w:t>
      </w:r>
      <w:r>
        <w:rPr>
          <w:sz w:val="11"/>
          <w:szCs w:val="11"/>
          <w:spacing w:val="29"/>
          <w:w w:val="101"/>
          <w:position w:val="-1"/>
        </w:rPr>
        <w:t xml:space="preserve"> </w:t>
      </w:r>
      <w:r>
        <w:rPr>
          <w:rFonts w:ascii="Times New Roman" w:hAnsi="Times New Roman" w:eastAsia="Times New Roman" w:cs="Times New Roman"/>
          <w:sz w:val="11"/>
          <w:szCs w:val="11"/>
          <w:position w:val="-1"/>
        </w:rPr>
        <w:t>Rerngnilam</w:t>
      </w:r>
      <w:r>
        <w:rPr>
          <w:rFonts w:ascii="Times New Roman" w:hAnsi="Times New Roman" w:eastAsia="Times New Roman" w:cs="Times New Roman"/>
          <w:sz w:val="11"/>
          <w:szCs w:val="11"/>
          <w:spacing w:val="10"/>
          <w:position w:val="-1"/>
        </w:rPr>
        <w:t>,</w:t>
      </w:r>
      <w:r>
        <w:rPr>
          <w:sz w:val="11"/>
          <w:szCs w:val="11"/>
          <w:spacing w:val="10"/>
          <w:position w:val="-1"/>
        </w:rPr>
        <w:t>光学字符识别)</w:t>
      </w:r>
      <w:r>
        <w:rPr>
          <w:rFonts w:ascii="FangSong" w:hAnsi="FangSong" w:eastAsia="FangSong" w:cs="FangSong"/>
          <w:sz w:val="11"/>
          <w:szCs w:val="11"/>
          <w:spacing w:val="10"/>
          <w:position w:val="2"/>
        </w:rPr>
        <w:t>关联发票</w:t>
      </w:r>
      <w:r>
        <w:rPr>
          <w:rFonts w:ascii="FangSong" w:hAnsi="FangSong" w:eastAsia="FangSong" w:cs="FangSong"/>
          <w:sz w:val="11"/>
          <w:szCs w:val="11"/>
          <w:spacing w:val="35"/>
          <w:w w:val="101"/>
          <w:position w:val="2"/>
        </w:rPr>
        <w:t xml:space="preserve"> </w:t>
      </w:r>
      <w:r>
        <w:rPr>
          <w:rFonts w:ascii="FangSong" w:hAnsi="FangSong" w:eastAsia="FangSong" w:cs="FangSong"/>
          <w:sz w:val="11"/>
          <w:szCs w:val="11"/>
          <w:spacing w:val="10"/>
          <w:position w:val="2"/>
        </w:rPr>
        <w:t>发票核算发票认证认证确认</w:t>
      </w:r>
    </w:p>
    <w:p>
      <w:pPr>
        <w:ind w:left="7099"/>
        <w:spacing w:before="35"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SAP</w:t>
      </w:r>
    </w:p>
    <w:p>
      <w:pPr>
        <w:pStyle w:val="BodyText"/>
        <w:ind w:left="1239"/>
        <w:spacing w:line="224" w:lineRule="exact"/>
        <w:rPr>
          <w:sz w:val="11"/>
          <w:szCs w:val="11"/>
        </w:rPr>
      </w:pPr>
      <w:r>
        <w:rPr>
          <w:sz w:val="16"/>
          <w:szCs w:val="16"/>
          <w:color w:val="FFFFFF"/>
          <w:spacing w:val="-1"/>
          <w:position w:val="1"/>
        </w:rPr>
        <w:t>商旅</w:t>
      </w:r>
      <w:r>
        <w:rPr>
          <w:sz w:val="16"/>
          <w:szCs w:val="16"/>
          <w:color w:val="FFFFFF"/>
          <w:spacing w:val="35"/>
          <w:position w:val="1"/>
        </w:rPr>
        <w:t xml:space="preserve"> </w:t>
      </w:r>
      <w:r>
        <w:rPr>
          <w:sz w:val="11"/>
          <w:szCs w:val="11"/>
          <w:color w:val="FFFFFF"/>
          <w:spacing w:val="-1"/>
          <w:position w:val="1"/>
        </w:rPr>
        <w:t>机票        </w:t>
      </w:r>
      <w:r>
        <w:rPr>
          <w:rFonts w:ascii="SimHei" w:hAnsi="SimHei" w:eastAsia="SimHei" w:cs="SimHei"/>
          <w:sz w:val="11"/>
          <w:szCs w:val="11"/>
          <w:color w:val="FFFFFF"/>
          <w:spacing w:val="-1"/>
          <w:position w:val="1"/>
        </w:rPr>
        <w:t>酒店</w:t>
      </w:r>
      <w:r>
        <w:rPr>
          <w:rFonts w:ascii="SimHei" w:hAnsi="SimHei" w:eastAsia="SimHei" w:cs="SimHei"/>
          <w:sz w:val="11"/>
          <w:szCs w:val="11"/>
          <w:color w:val="FFFFFF"/>
          <w:spacing w:val="3"/>
          <w:position w:val="1"/>
        </w:rPr>
        <w:t xml:space="preserve">         </w:t>
      </w:r>
      <w:r>
        <w:rPr>
          <w:sz w:val="11"/>
          <w:szCs w:val="11"/>
          <w:color w:val="FFFFFF"/>
          <w:spacing w:val="-1"/>
          <w:position w:val="1"/>
        </w:rPr>
        <w:t>出行      </w:t>
      </w:r>
      <w:r>
        <w:rPr>
          <w:sz w:val="11"/>
          <w:szCs w:val="11"/>
          <w:color w:val="FFFFFF"/>
          <w:spacing w:val="-2"/>
          <w:position w:val="1"/>
        </w:rPr>
        <w:t xml:space="preserve">     </w:t>
      </w:r>
      <w:r>
        <w:rPr>
          <w:sz w:val="11"/>
          <w:szCs w:val="11"/>
          <w:color w:val="FFFFFF"/>
          <w:spacing w:val="-2"/>
          <w:position w:val="-2"/>
        </w:rPr>
        <w:t>商 城     </w:t>
      </w:r>
      <w:r>
        <w:rPr>
          <w:sz w:val="11"/>
          <w:szCs w:val="11"/>
          <w:color w:val="FFFFFF"/>
          <w:spacing w:val="-2"/>
        </w:rPr>
        <w:t>标准电商      </w:t>
      </w:r>
      <w:r>
        <w:rPr>
          <w:sz w:val="11"/>
          <w:szCs w:val="11"/>
          <w:spacing w:val="-2"/>
          <w:position w:val="1"/>
        </w:rPr>
        <w:t>协议供应商</w:t>
      </w:r>
      <w:r>
        <w:rPr>
          <w:sz w:val="11"/>
          <w:szCs w:val="11"/>
          <w:spacing w:val="3"/>
          <w:position w:val="1"/>
        </w:rPr>
        <w:t xml:space="preserve">            </w:t>
      </w:r>
      <w:r>
        <w:ruby>
          <w:rubyPr>
            <w:rubyAlign w:val="left"/>
            <w:hpsRaise w:val="8"/>
            <w:hps w:val="11"/>
            <w:hpsBaseText w:val="11"/>
          </w:rubyPr>
          <w:rt>
            <w:r>
              <w:rPr>
                <w:rFonts w:ascii="Times New Roman" w:hAnsi="Times New Roman" w:eastAsia="Times New Roman" w:cs="Times New Roman"/>
                <w:sz w:val="11"/>
                <w:szCs w:val="11"/>
                <w:color w:val="FFFFFF"/>
                <w:w w:val="99"/>
                <w:position w:val="1"/>
              </w:rPr>
              <w:t>Weh</w:t>
            </w:r>
          </w:rt>
          <w:rubyBase>
            <w:r>
              <w:rPr>
                <w:sz w:val="11"/>
                <w:szCs w:val="11"/>
                <w:color w:val="FFFFFF"/>
                <w:w w:val="98"/>
                <w:position w:val="-3"/>
              </w:rPr>
              <w:t>应用</w:t>
            </w:r>
          </w:rubyBase>
        </w:ruby>
      </w:r>
      <w:r>
        <w:rPr>
          <w:sz w:val="11"/>
          <w:szCs w:val="11"/>
          <w:color w:val="FFFFFF"/>
          <w:spacing w:val="4"/>
          <w:position w:val="-3"/>
        </w:rPr>
        <w:t xml:space="preserve">        </w:t>
      </w:r>
      <w:r>
        <w:rPr>
          <w:sz w:val="11"/>
          <w:szCs w:val="11"/>
          <w:spacing w:val="-2"/>
          <w:position w:val="5"/>
        </w:rPr>
        <w:t>(账务)</w:t>
      </w:r>
    </w:p>
    <w:p>
      <w:pPr>
        <w:pStyle w:val="BodyText"/>
        <w:ind w:left="2169"/>
        <w:spacing w:before="63" w:line="192" w:lineRule="auto"/>
        <w:rPr>
          <w:sz w:val="11"/>
          <w:szCs w:val="11"/>
        </w:rPr>
      </w:pPr>
      <w:r>
        <w:rPr>
          <w:sz w:val="16"/>
          <w:szCs w:val="16"/>
          <w:spacing w:val="-4"/>
          <w:position w:val="-1"/>
        </w:rPr>
        <w:t>及                              </w:t>
      </w:r>
      <w:r>
        <w:rPr>
          <w:sz w:val="16"/>
          <w:szCs w:val="16"/>
          <w:spacing w:val="-5"/>
          <w:position w:val="-1"/>
        </w:rPr>
        <w:t xml:space="preserve">  母                           </w:t>
      </w:r>
      <w:r>
        <w:rPr>
          <w:sz w:val="11"/>
          <w:szCs w:val="11"/>
          <w:spacing w:val="-5"/>
          <w:position w:val="1"/>
        </w:rPr>
        <w:t>CLM</w:t>
      </w:r>
      <w:r>
        <w:rPr>
          <w:sz w:val="11"/>
          <w:szCs w:val="11"/>
          <w:spacing w:val="14"/>
          <w:position w:val="1"/>
        </w:rPr>
        <w:t xml:space="preserve"> </w:t>
      </w:r>
      <w:r>
        <w:rPr>
          <w:sz w:val="11"/>
          <w:szCs w:val="11"/>
          <w:spacing w:val="-5"/>
          <w:position w:val="1"/>
        </w:rPr>
        <w:t>(</w:t>
      </w:r>
      <w:r>
        <w:rPr>
          <w:sz w:val="11"/>
          <w:szCs w:val="11"/>
          <w:spacing w:val="-16"/>
          <w:position w:val="1"/>
        </w:rPr>
        <w:t xml:space="preserve"> </w:t>
      </w:r>
      <w:r>
        <w:rPr>
          <w:sz w:val="11"/>
          <w:szCs w:val="11"/>
          <w:spacing w:val="-5"/>
          <w:position w:val="1"/>
        </w:rPr>
        <w:t>合 同</w:t>
      </w:r>
    </w:p>
    <w:p>
      <w:pPr>
        <w:ind w:left="6939"/>
        <w:spacing w:line="161" w:lineRule="auto"/>
        <w:rPr>
          <w:rFonts w:ascii="FangSong" w:hAnsi="FangSong" w:eastAsia="FangSong" w:cs="FangSong"/>
          <w:sz w:val="11"/>
          <w:szCs w:val="11"/>
        </w:rPr>
      </w:pPr>
      <w:r>
        <w:rPr>
          <w:rFonts w:ascii="FangSong" w:hAnsi="FangSong" w:eastAsia="FangSong" w:cs="FangSong"/>
          <w:sz w:val="11"/>
          <w:szCs w:val="11"/>
          <w:spacing w:val="5"/>
        </w:rPr>
        <w:t>管理系统1</w:t>
      </w:r>
    </w:p>
    <w:p>
      <w:pPr>
        <w:pStyle w:val="BodyText"/>
        <w:ind w:left="1149"/>
        <w:spacing w:line="170" w:lineRule="auto"/>
        <w:rPr>
          <w:rFonts w:ascii="SimHei" w:hAnsi="SimHei" w:eastAsia="SimHei" w:cs="SimHei"/>
          <w:sz w:val="11"/>
          <w:szCs w:val="11"/>
        </w:rPr>
      </w:pPr>
      <w:r>
        <w:rPr>
          <w:sz w:val="11"/>
          <w:szCs w:val="11"/>
          <w:spacing w:val="5"/>
        </w:rPr>
        <w:t>采购管理</w:t>
      </w:r>
      <w:r>
        <w:rPr>
          <w:sz w:val="11"/>
          <w:szCs w:val="11"/>
          <w:spacing w:val="1"/>
        </w:rPr>
        <w:t xml:space="preserve">           </w:t>
      </w:r>
      <w:r>
        <w:rPr>
          <w:sz w:val="11"/>
          <w:szCs w:val="11"/>
          <w:spacing w:val="5"/>
        </w:rPr>
        <w:t>合同控制        </w:t>
      </w:r>
      <w:r>
        <w:rPr>
          <w:sz w:val="11"/>
          <w:szCs w:val="11"/>
          <w:spacing w:val="5"/>
          <w:position w:val="1"/>
        </w:rPr>
        <w:t>费用申报      </w:t>
      </w:r>
      <w:r>
        <w:rPr>
          <w:sz w:val="11"/>
          <w:szCs w:val="11"/>
          <w:spacing w:val="4"/>
          <w:position w:val="1"/>
        </w:rPr>
        <w:t xml:space="preserve">  </w:t>
      </w:r>
      <w:r>
        <w:rPr>
          <w:sz w:val="11"/>
          <w:szCs w:val="11"/>
          <w:spacing w:val="4"/>
        </w:rPr>
        <w:t>业务管控         结算和财务           </w:t>
      </w:r>
      <w:r>
        <w:rPr>
          <w:rFonts w:ascii="Times New Roman" w:hAnsi="Times New Roman" w:eastAsia="Times New Roman" w:cs="Times New Roman"/>
          <w:sz w:val="11"/>
          <w:szCs w:val="11"/>
          <w:color w:val="FFFFFF"/>
        </w:rPr>
        <w:t>Agp</w:t>
      </w:r>
      <w:r>
        <w:rPr>
          <w:rFonts w:ascii="SimHei" w:hAnsi="SimHei" w:eastAsia="SimHei" w:cs="SimHei"/>
          <w:sz w:val="11"/>
          <w:szCs w:val="11"/>
          <w:color w:val="FFFFFF"/>
          <w:spacing w:val="4"/>
        </w:rPr>
        <w:t>应</w:t>
      </w:r>
    </w:p>
    <w:p>
      <w:pPr>
        <w:pStyle w:val="BodyText"/>
        <w:ind w:left="1299"/>
        <w:spacing w:line="273" w:lineRule="exact"/>
        <w:rPr>
          <w:sz w:val="11"/>
          <w:szCs w:val="11"/>
        </w:rPr>
      </w:pPr>
      <w:r>
        <w:rPr>
          <w:sz w:val="11"/>
          <w:szCs w:val="11"/>
          <w:color w:val="FFFFFF"/>
          <w:spacing w:val="-11"/>
          <w:position w:val="4"/>
        </w:rPr>
        <w:t>采购需求</w:t>
      </w:r>
      <w:r>
        <w:rPr>
          <w:sz w:val="11"/>
          <w:szCs w:val="11"/>
          <w:color w:val="FFFFFF"/>
          <w:spacing w:val="2"/>
          <w:position w:val="4"/>
        </w:rPr>
        <w:t xml:space="preserve">            </w:t>
      </w:r>
      <w:r>
        <w:rPr>
          <w:rFonts w:ascii="KaiTi" w:hAnsi="KaiTi" w:eastAsia="KaiTi" w:cs="KaiTi"/>
          <w:sz w:val="11"/>
          <w:szCs w:val="11"/>
          <w:spacing w:val="-11"/>
          <w:position w:val="-1"/>
        </w:rPr>
        <w:t>信息录人</w:t>
      </w:r>
      <w:r>
        <w:rPr>
          <w:rFonts w:ascii="KaiTi" w:hAnsi="KaiTi" w:eastAsia="KaiTi" w:cs="KaiTi"/>
          <w:sz w:val="11"/>
          <w:szCs w:val="11"/>
          <w:spacing w:val="-11"/>
          <w:position w:val="-1"/>
        </w:rPr>
        <w:t xml:space="preserve">           </w:t>
      </w:r>
      <w:r>
        <w:rPr>
          <w:sz w:val="11"/>
          <w:szCs w:val="11"/>
          <w:spacing w:val="-11"/>
          <w:position w:val="4"/>
        </w:rPr>
        <w:t>申请人员</w:t>
      </w:r>
      <w:r>
        <w:rPr>
          <w:sz w:val="11"/>
          <w:szCs w:val="11"/>
          <w:spacing w:val="-12"/>
          <w:position w:val="4"/>
        </w:rPr>
        <w:t xml:space="preserve">             </w:t>
      </w:r>
      <w:r>
        <w:rPr>
          <w:sz w:val="11"/>
          <w:szCs w:val="11"/>
          <w:color w:val="FFFFFF"/>
          <w:spacing w:val="-12"/>
          <w:position w:val="4"/>
        </w:rPr>
        <w:t>管控策略              </w:t>
      </w:r>
      <w:r>
        <w:rPr>
          <w:sz w:val="11"/>
          <w:szCs w:val="11"/>
          <w:color w:val="FFFFFF"/>
          <w:spacing w:val="-12"/>
          <w:position w:val="-4"/>
        </w:rPr>
        <w:t>对</w:t>
      </w:r>
      <w:r>
        <w:ruby>
          <w:rubyPr>
            <w:rubyAlign w:val="left"/>
            <w:hpsRaise w:val="4"/>
            <w:hps w:val="11"/>
            <w:hpsBaseText w:val="11"/>
          </w:rubyPr>
          <w:rt>
            <w:r>
              <w:rPr>
                <w:rFonts w:ascii="KaiTi" w:hAnsi="KaiTi" w:eastAsia="KaiTi" w:cs="KaiTi"/>
                <w:sz w:val="11"/>
                <w:szCs w:val="11"/>
                <w:color w:val="FFFFFF"/>
                <w:w w:val="95"/>
                <w:position w:val="4"/>
              </w:rPr>
              <w:t>核算</w:t>
            </w:r>
          </w:rt>
          <w:rubyBase>
            <w:r>
              <w:rPr>
                <w:sz w:val="11"/>
                <w:szCs w:val="11"/>
                <w:color w:val="FFFFFF"/>
                <w:w w:val="83"/>
                <w:position w:val="-4"/>
              </w:rPr>
              <w:t>麻营</w:t>
            </w:r>
          </w:rubyBase>
        </w:ruby>
      </w:r>
      <w:r>
        <w:rPr>
          <w:sz w:val="11"/>
          <w:szCs w:val="11"/>
          <w:color w:val="FFFFFF"/>
          <w:spacing w:val="-12"/>
          <w:position w:val="-4"/>
        </w:rPr>
        <w:t>理</w:t>
      </w:r>
      <w:r>
        <w:rPr>
          <w:sz w:val="11"/>
          <w:szCs w:val="11"/>
          <w:color w:val="FFFFFF"/>
          <w:spacing w:val="2"/>
          <w:position w:val="-4"/>
        </w:rPr>
        <w:t xml:space="preserve">               </w:t>
      </w:r>
      <w:r>
        <w:rPr>
          <w:sz w:val="11"/>
          <w:szCs w:val="11"/>
          <w:color w:val="FFFFFF"/>
          <w:spacing w:val="-12"/>
          <w:position w:val="11"/>
        </w:rPr>
        <w:t>用         </w:t>
      </w:r>
      <w:r>
        <w:rPr>
          <w:sz w:val="11"/>
          <w:szCs w:val="11"/>
          <w:position w:val="1"/>
        </w:rPr>
        <w:drawing>
          <wp:inline distT="0" distB="0" distL="0" distR="0">
            <wp:extent cx="273672" cy="137116"/>
            <wp:effectExtent l="0" t="0" r="0" b="0"/>
            <wp:docPr id="228" name="IM 228"/>
            <wp:cNvGraphicFramePr/>
            <a:graphic>
              <a:graphicData uri="http://schemas.openxmlformats.org/drawingml/2006/picture">
                <pic:pic>
                  <pic:nvPicPr>
                    <pic:cNvPr id="228" name="IM 228"/>
                    <pic:cNvPicPr/>
                  </pic:nvPicPr>
                  <pic:blipFill>
                    <a:blip r:embed="rId121"/>
                    <a:stretch>
                      <a:fillRect/>
                    </a:stretch>
                  </pic:blipFill>
                  <pic:spPr>
                    <a:xfrm rot="0">
                      <a:off x="0" y="0"/>
                      <a:ext cx="273672" cy="137116"/>
                    </a:xfrm>
                    <a:prstGeom prst="rect">
                      <a:avLst/>
                    </a:prstGeom>
                  </pic:spPr>
                </pic:pic>
              </a:graphicData>
            </a:graphic>
          </wp:inline>
        </w:drawing>
      </w:r>
      <w:r>
        <w:rPr>
          <w:sz w:val="11"/>
          <w:szCs w:val="11"/>
          <w:spacing w:val="-12"/>
          <w:position w:val="13"/>
        </w:rPr>
        <w:t>力</w:t>
      </w:r>
    </w:p>
    <w:p>
      <w:pPr>
        <w:pStyle w:val="BodyText"/>
        <w:ind w:left="1299"/>
        <w:spacing w:before="1" w:line="187" w:lineRule="auto"/>
        <w:rPr>
          <w:sz w:val="11"/>
          <w:szCs w:val="11"/>
        </w:rPr>
      </w:pPr>
      <w:r>
        <w:pict>
          <v:shape id="_x0000_s112" style="position:absolute;margin-left:259.998pt;margin-top:2.99753pt;mso-position-vertical-relative:text;mso-position-horizontal-relative:text;width:101.55pt;height:8.55pt;z-index:251987968;" filled="false" stroked="false" type="#_x0000_t202">
            <v:fill on="false"/>
            <v:stroke on="false"/>
            <v:path/>
            <v:imagedata o:title=""/>
            <o:lock v:ext="edit" aspectratio="false"/>
            <v:textbox inset="0mm,0mm,0mm,0mm">
              <w:txbxContent>
                <w:p>
                  <w:pPr>
                    <w:pStyle w:val="BodyText"/>
                    <w:ind w:left="20"/>
                    <w:spacing w:before="19" w:line="203" w:lineRule="auto"/>
                    <w:rPr>
                      <w:sz w:val="11"/>
                      <w:szCs w:val="11"/>
                    </w:rPr>
                  </w:pPr>
                  <w:r>
                    <w:rPr>
                      <w:sz w:val="11"/>
                      <w:szCs w:val="11"/>
                      <w:spacing w:val="-10"/>
                      <w:w w:val="96"/>
                    </w:rPr>
                    <w:t>结罪管理</w:t>
                  </w:r>
                  <w:r>
                    <w:rPr>
                      <w:sz w:val="11"/>
                      <w:szCs w:val="11"/>
                      <w:spacing w:val="2"/>
                    </w:rPr>
                    <w:t xml:space="preserve">                   </w:t>
                  </w:r>
                  <w:r>
                    <w:rPr>
                      <w:sz w:val="11"/>
                      <w:szCs w:val="11"/>
                      <w:spacing w:val="1"/>
                    </w:rPr>
                    <w:t xml:space="preserve">      </w:t>
                  </w:r>
                  <w:r>
                    <w:rPr>
                      <w:sz w:val="11"/>
                      <w:szCs w:val="11"/>
                      <w:color w:val="FFFFFF"/>
                      <w:spacing w:val="-10"/>
                      <w:w w:val="96"/>
                      <w:position w:val="-1"/>
                    </w:rPr>
                    <w:t>资金</w:t>
                  </w:r>
                </w:p>
              </w:txbxContent>
            </v:textbox>
          </v:shape>
        </w:pict>
      </w:r>
      <w:r>
        <w:rPr>
          <w:rFonts w:ascii="KaiTi" w:hAnsi="KaiTi" w:eastAsia="KaiTi" w:cs="KaiTi"/>
          <w:sz w:val="11"/>
          <w:szCs w:val="11"/>
          <w:color w:val="FFFFFF"/>
          <w:spacing w:val="-9"/>
        </w:rPr>
        <w:t>采购申请</w:t>
      </w:r>
      <w:r>
        <w:rPr>
          <w:rFonts w:ascii="KaiTi" w:hAnsi="KaiTi" w:eastAsia="KaiTi" w:cs="KaiTi"/>
          <w:sz w:val="11"/>
          <w:szCs w:val="11"/>
          <w:color w:val="FFFFFF"/>
          <w:spacing w:val="-9"/>
        </w:rPr>
        <w:t xml:space="preserve">              </w:t>
      </w:r>
      <w:r>
        <w:rPr>
          <w:rFonts w:ascii="FangSong" w:hAnsi="FangSong" w:eastAsia="FangSong" w:cs="FangSong"/>
          <w:sz w:val="11"/>
          <w:szCs w:val="11"/>
          <w:spacing w:val="-9"/>
        </w:rPr>
        <w:t>合同审批</w:t>
      </w:r>
      <w:r>
        <w:rPr>
          <w:rFonts w:ascii="FangSong" w:hAnsi="FangSong" w:eastAsia="FangSong" w:cs="FangSong"/>
          <w:sz w:val="11"/>
          <w:szCs w:val="11"/>
          <w:spacing w:val="-9"/>
        </w:rPr>
        <w:t xml:space="preserve">           </w:t>
      </w:r>
      <w:r>
        <w:rPr>
          <w:rFonts w:ascii="SimHei" w:hAnsi="SimHei" w:eastAsia="SimHei" w:cs="SimHei"/>
          <w:sz w:val="11"/>
          <w:szCs w:val="11"/>
          <w:color w:val="FFFFFF"/>
          <w:spacing w:val="-9"/>
        </w:rPr>
        <w:t>费用控制</w:t>
      </w:r>
      <w:r>
        <w:rPr>
          <w:rFonts w:ascii="SimHei" w:hAnsi="SimHei" w:eastAsia="SimHei" w:cs="SimHei"/>
          <w:sz w:val="11"/>
          <w:szCs w:val="11"/>
          <w:color w:val="FFFFFF"/>
          <w:spacing w:val="-9"/>
        </w:rPr>
        <w:t xml:space="preserve">            </w:t>
      </w:r>
      <w:r>
        <w:rPr>
          <w:rFonts w:ascii="SimHei" w:hAnsi="SimHei" w:eastAsia="SimHei" w:cs="SimHei"/>
          <w:sz w:val="11"/>
          <w:szCs w:val="11"/>
          <w:color w:val="FFFFFF"/>
          <w:spacing w:val="-9"/>
          <w:position w:val="-1"/>
        </w:rPr>
        <w:t>标准洲定</w:t>
      </w:r>
      <w:r>
        <w:rPr>
          <w:rFonts w:ascii="SimHei" w:hAnsi="SimHei" w:eastAsia="SimHei" w:cs="SimHei"/>
          <w:sz w:val="11"/>
          <w:szCs w:val="11"/>
          <w:color w:val="FFFFFF"/>
          <w:spacing w:val="1"/>
          <w:position w:val="-1"/>
        </w:rPr>
        <w:t xml:space="preserve">                     </w:t>
      </w:r>
      <w:r>
        <w:rPr>
          <w:rFonts w:ascii="SimHei" w:hAnsi="SimHei" w:eastAsia="SimHei" w:cs="SimHei"/>
          <w:sz w:val="11"/>
          <w:szCs w:val="11"/>
          <w:color w:val="FFFFFF"/>
          <w:position w:val="-1"/>
        </w:rPr>
        <w:t xml:space="preserve">                      </w:t>
      </w:r>
      <w:r>
        <w:rPr>
          <w:sz w:val="11"/>
          <w:szCs w:val="11"/>
          <w:color w:val="FFFFFF"/>
          <w:spacing w:val="-9"/>
          <w:position w:val="1"/>
        </w:rPr>
        <w:t>系统)</w:t>
      </w:r>
    </w:p>
    <w:p>
      <w:pPr>
        <w:pStyle w:val="BodyText"/>
        <w:ind w:left="1299"/>
        <w:spacing w:before="57" w:line="218" w:lineRule="auto"/>
        <w:rPr>
          <w:sz w:val="11"/>
          <w:szCs w:val="11"/>
        </w:rPr>
      </w:pPr>
      <w:r>
        <w:ruby>
          <w:rubyPr>
            <w:rubyAlign w:val="left"/>
            <w:hpsRaise w:val="10"/>
            <w:hps w:val="11"/>
            <w:hpsBaseText w:val="11"/>
          </w:rubyPr>
          <w:rt>
            <w:r>
              <w:rPr>
                <w:sz w:val="11"/>
                <w:szCs w:val="11"/>
                <w:w w:val="108"/>
              </w:rPr>
              <w:t>采购响</w:t>
            </w:r>
          </w:rt>
          <w:rubyBase>
            <w:r>
              <w:rPr>
                <w:rFonts w:ascii="KaiTi" w:hAnsi="KaiTi" w:eastAsia="KaiTi" w:cs="KaiTi"/>
                <w:sz w:val="11"/>
                <w:szCs w:val="11"/>
                <w:color w:val="FFFFFF"/>
                <w:w w:val="80"/>
                <w:position w:val="-2"/>
              </w:rPr>
              <w:t>采购支付</w:t>
            </w:r>
          </w:rubyBase>
        </w:ruby>
      </w:r>
      <w:r>
        <w:rPr>
          <w:sz w:val="11"/>
          <w:szCs w:val="11"/>
          <w:spacing w:val="1"/>
          <w:position w:val="4"/>
        </w:rPr>
        <w:t xml:space="preserve">            </w:t>
      </w:r>
      <w:r>
        <w:ruby>
          <w:rubyPr>
            <w:rubyAlign w:val="left"/>
            <w:hpsRaise w:val="10"/>
            <w:hps w:val="11"/>
            <w:hpsBaseText w:val="11"/>
          </w:rubyPr>
          <w:rt>
            <w:r>
              <w:rPr>
                <w:sz w:val="11"/>
                <w:szCs w:val="11"/>
                <w:color w:val="FFFFFF"/>
                <w:w w:val="85"/>
              </w:rPr>
              <w:t>合同管控</w:t>
            </w:r>
          </w:rt>
          <w:rubyBase>
            <w:r>
              <w:rPr>
                <w:rFonts w:ascii="KaiTi" w:hAnsi="KaiTi" w:eastAsia="KaiTi" w:cs="KaiTi"/>
                <w:sz w:val="11"/>
                <w:szCs w:val="11"/>
                <w:w w:val="84"/>
                <w:position w:val="-7"/>
              </w:rPr>
              <w:t>款项分析</w:t>
            </w:r>
          </w:rubyBase>
        </w:ruby>
      </w:r>
      <w:r>
        <w:rPr>
          <w:sz w:val="11"/>
          <w:szCs w:val="11"/>
          <w:spacing w:val="3"/>
          <w:position w:val="4"/>
        </w:rPr>
        <w:t xml:space="preserve">         </w:t>
      </w:r>
      <w:r>
        <w:ruby>
          <w:rubyPr>
            <w:rubyAlign w:val="left"/>
            <w:hpsRaise w:val="6"/>
            <w:hps w:val="11"/>
            <w:hpsBaseText w:val="11"/>
          </w:rubyPr>
          <w:rt>
            <w:r>
              <w:rPr>
                <w:sz w:val="11"/>
                <w:szCs w:val="11"/>
                <w:w w:val="83"/>
              </w:rPr>
              <w:t>报销相期</w:t>
            </w:r>
          </w:rt>
          <w:rubyBase>
            <w:r>
              <w:rPr>
                <w:rFonts w:ascii="KaiTi" w:hAnsi="KaiTi" w:eastAsia="KaiTi" w:cs="KaiTi"/>
                <w:sz w:val="11"/>
                <w:szCs w:val="11"/>
                <w:color w:val="FFFFFF"/>
                <w:w w:val="98"/>
                <w:position w:val="-12"/>
              </w:rPr>
              <w:t>成本1属</w:t>
            </w:r>
          </w:rubyBase>
        </w:ruby>
      </w:r>
      <w:r>
        <w:rPr>
          <w:sz w:val="11"/>
          <w:szCs w:val="11"/>
          <w:spacing w:val="4"/>
          <w:position w:val="4"/>
        </w:rPr>
        <w:t xml:space="preserve">          </w:t>
      </w:r>
      <w:r>
        <w:ruby>
          <w:rubyPr>
            <w:rubyAlign w:val="left"/>
            <w:hpsRaise w:val="10"/>
            <w:hps w:val="11"/>
            <w:hpsBaseText w:val="11"/>
          </w:rubyPr>
          <w:rt>
            <w:r>
              <w:rPr>
                <w:sz w:val="11"/>
                <w:szCs w:val="11"/>
                <w:w w:val="82"/>
              </w:rPr>
              <w:t>市批流程</w:t>
            </w:r>
          </w:rt>
          <w:rubyBase>
            <w:r>
              <w:rPr>
                <w:rFonts w:ascii="KaiTi" w:hAnsi="KaiTi" w:eastAsia="KaiTi" w:cs="KaiTi"/>
                <w:sz w:val="11"/>
                <w:szCs w:val="11"/>
                <w:color w:val="FFFFFF"/>
                <w:w w:val="82"/>
                <w:position w:val="-10"/>
              </w:rPr>
              <w:t>预实分析</w:t>
            </w:r>
          </w:rubyBase>
        </w:ruby>
      </w:r>
      <w:r>
        <w:rPr>
          <w:sz w:val="11"/>
          <w:szCs w:val="11"/>
          <w:spacing w:val="5"/>
          <w:position w:val="4"/>
        </w:rPr>
        <w:t xml:space="preserve">           </w:t>
      </w:r>
      <w:r>
        <w:rPr>
          <w:sz w:val="11"/>
          <w:szCs w:val="11"/>
          <w:spacing w:val="-1"/>
          <w:position w:val="4"/>
        </w:rPr>
        <w:t>&amp;账凭证</w:t>
      </w:r>
      <w:r>
        <w:rPr>
          <w:sz w:val="11"/>
          <w:szCs w:val="11"/>
          <w:spacing w:val="2"/>
          <w:position w:val="4"/>
        </w:rPr>
        <w:t xml:space="preserve">             </w:t>
      </w:r>
      <w:r>
        <w:ruby>
          <w:rubyPr>
            <w:rubyAlign w:val="left"/>
            <w:hpsRaise w:val="12"/>
            <w:hps w:val="11"/>
            <w:hpsBaseText w:val="11"/>
          </w:rubyPr>
          <w:rt>
            <w:r>
              <w:rPr>
                <w:sz w:val="11"/>
                <w:szCs w:val="11"/>
                <w:color w:val="FFFFFF"/>
                <w:w w:val="88"/>
              </w:rPr>
              <w:t>邮</w:t>
            </w:r>
          </w:rt>
          <w:rubyBase>
            <w:r>
              <w:rPr>
                <w:sz w:val="11"/>
                <w:szCs w:val="11"/>
                <w:color w:val="FFFFFF"/>
                <w:w w:val="91"/>
                <w:position w:val="1"/>
              </w:rPr>
              <w:t>审</w:t>
            </w:r>
          </w:rubyBase>
        </w:ruby>
      </w:r>
      <w:r>
        <w:ruby>
          <w:rubyPr>
            <w:rubyAlign w:val="left"/>
            <w:hpsRaise w:val="12"/>
            <w:hps w:val="11"/>
            <w:hpsBaseText w:val="11"/>
          </w:rubyPr>
          <w:rt>
            <w:r>
              <w:rPr>
                <w:sz w:val="11"/>
                <w:szCs w:val="11"/>
                <w:color w:val="FFFFFF"/>
                <w:w w:val="97"/>
              </w:rPr>
              <w:t>件</w:t>
            </w:r>
          </w:rt>
          <w:rubyBase>
            <w:r>
              <w:rPr>
                <w:sz w:val="11"/>
                <w:szCs w:val="11"/>
                <w:color w:val="FFFFFF"/>
                <w:w w:val="122"/>
                <w:position w:val="1"/>
              </w:rPr>
              <w:t>批</w:t>
            </w:r>
          </w:rubyBase>
        </w:ruby>
      </w:r>
      <w:r>
        <w:rPr>
          <w:sz w:val="11"/>
          <w:szCs w:val="11"/>
          <w:color w:val="FFFFFF"/>
          <w:spacing w:val="5"/>
          <w:position w:val="1"/>
        </w:rPr>
        <w:t xml:space="preserve">       </w:t>
      </w:r>
      <w:r>
        <w:ruby>
          <w:rubyPr>
            <w:rubyAlign w:val="left"/>
            <w:hpsRaise w:val="4"/>
            <w:hps w:val="11"/>
            <w:hpsBaseText w:val="11"/>
          </w:rubyPr>
          <w:rt>
            <w:r>
              <w:rPr>
                <w:rFonts w:ascii="KaiTi" w:hAnsi="KaiTi" w:eastAsia="KaiTi" w:cs="KaiTi"/>
                <w:sz w:val="11"/>
                <w:szCs w:val="11"/>
                <w:color w:val="FFFFFF"/>
                <w:w w:val="91"/>
              </w:rPr>
              <w:t>系统</w:t>
            </w:r>
          </w:rt>
          <w:rubyBase>
            <w:r>
              <w:rPr>
                <w:sz w:val="11"/>
                <w:szCs w:val="11"/>
                <w:w w:val="113"/>
                <w:position w:val="-19"/>
              </w:rPr>
              <w:t>审批</w:t>
            </w:r>
          </w:rubyBase>
        </w:ruby>
      </w:r>
      <w:r>
        <w:rPr>
          <w:sz w:val="11"/>
          <w:szCs w:val="11"/>
          <w:spacing w:val="-1"/>
          <w:position w:val="-19"/>
        </w:rPr>
        <w:t>集</w:t>
      </w:r>
    </w:p>
    <w:p>
      <w:pPr>
        <w:ind w:left="7040"/>
        <w:spacing w:before="38" w:line="224" w:lineRule="auto"/>
        <w:rPr>
          <w:rFonts w:ascii="KaiTi" w:hAnsi="KaiTi" w:eastAsia="KaiTi" w:cs="KaiTi"/>
          <w:sz w:val="11"/>
          <w:szCs w:val="11"/>
        </w:rPr>
      </w:pPr>
      <w:r>
        <w:rPr>
          <w:rFonts w:ascii="KaiTi" w:hAnsi="KaiTi" w:eastAsia="KaiTi" w:cs="KaiTi"/>
          <w:sz w:val="11"/>
          <w:szCs w:val="11"/>
          <w:color w:val="FFFFFF"/>
          <w:spacing w:val="-2"/>
        </w:rPr>
        <w:t>成平台</w:t>
      </w:r>
    </w:p>
    <w:p>
      <w:pPr>
        <w:pStyle w:val="BodyText"/>
        <w:ind w:left="6309"/>
        <w:spacing w:before="69" w:line="176" w:lineRule="auto"/>
        <w:rPr>
          <w:sz w:val="11"/>
          <w:szCs w:val="11"/>
        </w:rPr>
      </w:pPr>
      <w:r>
        <w:rPr>
          <w:sz w:val="11"/>
          <w:szCs w:val="11"/>
          <w:spacing w:val="-1"/>
        </w:rPr>
        <w:t>微信审批</w:t>
      </w:r>
    </w:p>
    <w:p>
      <w:pPr>
        <w:pStyle w:val="BodyText"/>
        <w:ind w:left="1660"/>
        <w:spacing w:line="168" w:lineRule="auto"/>
        <w:rPr>
          <w:rFonts w:ascii="Times New Roman" w:hAnsi="Times New Roman" w:eastAsia="Times New Roman" w:cs="Times New Roman"/>
          <w:sz w:val="11"/>
          <w:szCs w:val="11"/>
        </w:rPr>
      </w:pPr>
      <w:r>
        <w:rPr>
          <w:sz w:val="11"/>
          <w:szCs w:val="11"/>
          <w:color w:val="FFFFFF"/>
          <w:spacing w:val="-1"/>
        </w:rPr>
        <w:t>平台      基础</w:t>
      </w:r>
      <w:r>
        <w:rPr>
          <w:sz w:val="11"/>
          <w:szCs w:val="11"/>
          <w:color w:val="FFFFFF"/>
          <w:spacing w:val="3"/>
        </w:rPr>
        <w:t xml:space="preserve">      </w:t>
      </w:r>
      <w:r>
        <w:rPr>
          <w:rFonts w:ascii="SimHei" w:hAnsi="SimHei" w:eastAsia="SimHei" w:cs="SimHei"/>
          <w:sz w:val="11"/>
          <w:szCs w:val="11"/>
          <w:color w:val="FFFFFF"/>
          <w:spacing w:val="-1"/>
        </w:rPr>
        <w:t>应用</w:t>
      </w:r>
      <w:r>
        <w:rPr>
          <w:rFonts w:ascii="SimHei" w:hAnsi="SimHei" w:eastAsia="SimHei" w:cs="SimHei"/>
          <w:sz w:val="11"/>
          <w:szCs w:val="11"/>
          <w:color w:val="FFFFFF"/>
          <w:spacing w:val="1"/>
        </w:rPr>
        <w:t xml:space="preserve">      </w:t>
      </w:r>
      <w:r>
        <w:rPr>
          <w:sz w:val="11"/>
          <w:szCs w:val="11"/>
          <w:color w:val="FFFFFF"/>
          <w:spacing w:val="-1"/>
        </w:rPr>
        <w:t>接口     流程       </w:t>
      </w:r>
      <w:r>
        <w:rPr>
          <w:rFonts w:ascii="FangSong" w:hAnsi="FangSong" w:eastAsia="FangSong" w:cs="FangSong"/>
          <w:sz w:val="11"/>
          <w:szCs w:val="11"/>
          <w:color w:val="FFFFFF"/>
          <w:spacing w:val="-1"/>
        </w:rPr>
        <w:t>系统</w:t>
      </w:r>
      <w:r>
        <w:rPr>
          <w:rFonts w:ascii="FangSong" w:hAnsi="FangSong" w:eastAsia="FangSong" w:cs="FangSong"/>
          <w:sz w:val="11"/>
          <w:szCs w:val="11"/>
          <w:color w:val="FFFFFF"/>
          <w:spacing w:val="-1"/>
        </w:rPr>
        <w:t xml:space="preserve">     </w:t>
      </w:r>
      <w:r>
        <w:rPr>
          <w:rFonts w:ascii="SimHei" w:hAnsi="SimHei" w:eastAsia="SimHei" w:cs="SimHei"/>
          <w:sz w:val="11"/>
          <w:szCs w:val="11"/>
          <w:color w:val="FFFFFF"/>
          <w:spacing w:val="-1"/>
        </w:rPr>
        <w:t>集成</w:t>
      </w:r>
      <w:r>
        <w:rPr>
          <w:rFonts w:ascii="SimHei" w:hAnsi="SimHei" w:eastAsia="SimHei" w:cs="SimHei"/>
          <w:sz w:val="11"/>
          <w:szCs w:val="11"/>
          <w:color w:val="FFFFFF"/>
          <w:spacing w:val="-1"/>
        </w:rPr>
        <w:t xml:space="preserve">     </w:t>
      </w:r>
      <w:r>
        <w:rPr>
          <w:sz w:val="11"/>
          <w:szCs w:val="11"/>
          <w:spacing w:val="-1"/>
        </w:rPr>
        <w:t>查询与</w:t>
      </w:r>
      <w:r>
        <w:rPr>
          <w:sz w:val="11"/>
          <w:szCs w:val="11"/>
          <w:spacing w:val="1"/>
        </w:rPr>
        <w:t xml:space="preserve">                          </w:t>
      </w:r>
      <w:r>
        <w:rPr>
          <w:rFonts w:ascii="Times New Roman" w:hAnsi="Times New Roman" w:eastAsia="Times New Roman" w:cs="Times New Roman"/>
          <w:sz w:val="11"/>
          <w:szCs w:val="11"/>
          <w:color w:val="FFFFFF"/>
          <w:spacing w:val="-1"/>
          <w:position w:val="-1"/>
        </w:rPr>
        <w:t>BI</w:t>
      </w:r>
    </w:p>
    <w:p>
      <w:pPr>
        <w:pStyle w:val="BodyText"/>
        <w:ind w:left="1000"/>
        <w:spacing w:before="1" w:line="208" w:lineRule="auto"/>
        <w:rPr>
          <w:sz w:val="11"/>
          <w:szCs w:val="11"/>
        </w:rPr>
      </w:pPr>
      <w:r>
        <w:rPr>
          <w:rFonts w:ascii="Times New Roman" w:hAnsi="Times New Roman" w:eastAsia="Times New Roman" w:cs="Times New Roman"/>
          <w:sz w:val="11"/>
          <w:szCs w:val="11"/>
          <w:spacing w:val="-1"/>
          <w:position w:val="3"/>
        </w:rPr>
        <w:t>E7</w:t>
      </w:r>
      <w:r>
        <w:rPr>
          <w:sz w:val="11"/>
          <w:szCs w:val="11"/>
          <w:spacing w:val="-1"/>
          <w:position w:val="3"/>
        </w:rPr>
        <w:t>基础平台</w:t>
      </w:r>
      <w:r>
        <w:rPr>
          <w:sz w:val="11"/>
          <w:szCs w:val="11"/>
          <w:spacing w:val="40"/>
          <w:w w:val="101"/>
          <w:position w:val="3"/>
        </w:rPr>
        <w:t xml:space="preserve"> </w:t>
      </w:r>
      <w:r>
        <w:rPr>
          <w:sz w:val="11"/>
          <w:szCs w:val="11"/>
          <w:color w:val="FFFFFF"/>
          <w:spacing w:val="-1"/>
          <w:position w:val="-1"/>
        </w:rPr>
        <w:t>服务      </w:t>
      </w:r>
      <w:r>
        <w:rPr>
          <w:sz w:val="11"/>
          <w:szCs w:val="11"/>
          <w:color w:val="FFFFFF"/>
          <w:spacing w:val="-1"/>
        </w:rPr>
        <w:t>服务</w:t>
      </w:r>
      <w:r>
        <w:rPr>
          <w:sz w:val="11"/>
          <w:szCs w:val="11"/>
          <w:color w:val="FFFFFF"/>
          <w:spacing w:val="2"/>
        </w:rPr>
        <w:t xml:space="preserve">      </w:t>
      </w:r>
      <w:r>
        <w:rPr>
          <w:sz w:val="11"/>
          <w:szCs w:val="11"/>
          <w:color w:val="FFFFFF"/>
          <w:spacing w:val="-1"/>
          <w:position w:val="-1"/>
        </w:rPr>
        <w:t>服务</w:t>
      </w:r>
      <w:r>
        <w:rPr>
          <w:sz w:val="11"/>
          <w:szCs w:val="11"/>
          <w:color w:val="FFFFFF"/>
          <w:spacing w:val="1"/>
          <w:position w:val="-1"/>
        </w:rPr>
        <w:t xml:space="preserve">      </w:t>
      </w:r>
      <w:r>
        <w:rPr>
          <w:sz w:val="11"/>
          <w:szCs w:val="11"/>
          <w:color w:val="FFFFFF"/>
          <w:spacing w:val="-1"/>
        </w:rPr>
        <w:t>服务     </w:t>
      </w:r>
      <w:r>
        <w:rPr>
          <w:rFonts w:ascii="FangSong" w:hAnsi="FangSong" w:eastAsia="FangSong" w:cs="FangSong"/>
          <w:sz w:val="11"/>
          <w:szCs w:val="11"/>
          <w:color w:val="FFFFFF"/>
          <w:spacing w:val="-1"/>
          <w:position w:val="-1"/>
        </w:rPr>
        <w:t>引擎</w:t>
      </w:r>
      <w:r>
        <w:rPr>
          <w:rFonts w:ascii="FangSong" w:hAnsi="FangSong" w:eastAsia="FangSong" w:cs="FangSong"/>
          <w:sz w:val="11"/>
          <w:szCs w:val="11"/>
          <w:color w:val="FFFFFF"/>
          <w:spacing w:val="-1"/>
          <w:position w:val="-1"/>
        </w:rPr>
        <w:t xml:space="preserve">       </w:t>
      </w:r>
      <w:r>
        <w:rPr>
          <w:sz w:val="11"/>
          <w:szCs w:val="11"/>
          <w:color w:val="FFFFFF"/>
          <w:spacing w:val="-1"/>
        </w:rPr>
        <w:t>管理</w:t>
      </w:r>
      <w:r>
        <w:rPr>
          <w:sz w:val="11"/>
          <w:szCs w:val="11"/>
          <w:color w:val="FFFFFF"/>
          <w:spacing w:val="4"/>
        </w:rPr>
        <w:t xml:space="preserve">     </w:t>
      </w:r>
      <w:r>
        <w:rPr>
          <w:sz w:val="11"/>
          <w:szCs w:val="11"/>
          <w:color w:val="FFFFFF"/>
          <w:spacing w:val="-1"/>
        </w:rPr>
        <w:t>平台</w:t>
      </w:r>
      <w:r>
        <w:rPr>
          <w:sz w:val="11"/>
          <w:szCs w:val="11"/>
          <w:color w:val="FFFFFF"/>
          <w:spacing w:val="4"/>
        </w:rPr>
        <w:t xml:space="preserve">     </w:t>
      </w:r>
      <w:r>
        <w:rPr>
          <w:sz w:val="11"/>
          <w:szCs w:val="11"/>
          <w:color w:val="FFFFFF"/>
          <w:spacing w:val="-1"/>
        </w:rPr>
        <w:t>报表</w:t>
      </w:r>
    </w:p>
    <w:p>
      <w:pPr>
        <w:pStyle w:val="BodyText"/>
        <w:ind w:left="1660"/>
        <w:spacing w:before="238" w:line="219" w:lineRule="auto"/>
        <w:rPr>
          <w:sz w:val="11"/>
          <w:szCs w:val="11"/>
        </w:rPr>
      </w:pPr>
      <w:r>
        <w:rPr>
          <w:sz w:val="11"/>
          <w:szCs w:val="11"/>
          <w:spacing w:val="8"/>
        </w:rPr>
        <w:t>用户：便捷、易懂                  业务：信息流畅。准确               技术：性能高效。稳定</w:t>
      </w:r>
    </w:p>
    <w:p>
      <w:pPr>
        <w:ind w:left="2859"/>
        <w:spacing w:before="170" w:line="221" w:lineRule="auto"/>
        <w:rPr>
          <w:rFonts w:ascii="SimHei" w:hAnsi="SimHei" w:eastAsia="SimHei" w:cs="SimHei"/>
          <w:sz w:val="16"/>
          <w:szCs w:val="16"/>
        </w:rPr>
      </w:pPr>
      <w:r>
        <w:rPr>
          <w:rFonts w:ascii="SimHei" w:hAnsi="SimHei" w:eastAsia="SimHei" w:cs="SimHei"/>
          <w:sz w:val="16"/>
          <w:szCs w:val="16"/>
          <w:spacing w:val="-1"/>
        </w:rPr>
        <w:t>图4</w:t>
      </w:r>
      <w:r>
        <w:rPr>
          <w:rFonts w:ascii="SimHei" w:hAnsi="SimHei" w:eastAsia="SimHei" w:cs="SimHei"/>
          <w:sz w:val="16"/>
          <w:szCs w:val="16"/>
          <w:spacing w:val="-29"/>
        </w:rPr>
        <w:t xml:space="preserve"> </w:t>
      </w:r>
      <w:r>
        <w:rPr>
          <w:rFonts w:ascii="SimHei" w:hAnsi="SimHei" w:eastAsia="SimHei" w:cs="SimHei"/>
          <w:sz w:val="16"/>
          <w:szCs w:val="16"/>
          <w:spacing w:val="-1"/>
        </w:rPr>
        <w:t>-</w:t>
      </w:r>
      <w:r>
        <w:rPr>
          <w:rFonts w:ascii="SimHei" w:hAnsi="SimHei" w:eastAsia="SimHei" w:cs="SimHei"/>
          <w:sz w:val="16"/>
          <w:szCs w:val="16"/>
          <w:spacing w:val="-43"/>
        </w:rPr>
        <w:t xml:space="preserve"> </w:t>
      </w:r>
      <w:r>
        <w:rPr>
          <w:rFonts w:ascii="SimHei" w:hAnsi="SimHei" w:eastAsia="SimHei" w:cs="SimHei"/>
          <w:sz w:val="16"/>
          <w:szCs w:val="16"/>
          <w:spacing w:val="-1"/>
        </w:rPr>
        <w:t>3</w:t>
      </w:r>
      <w:r>
        <w:rPr>
          <w:rFonts w:ascii="SimHei" w:hAnsi="SimHei" w:eastAsia="SimHei" w:cs="SimHei"/>
          <w:sz w:val="16"/>
          <w:szCs w:val="16"/>
          <w:spacing w:val="62"/>
        </w:rPr>
        <w:t xml:space="preserve"> </w:t>
      </w:r>
      <w:r>
        <w:rPr>
          <w:rFonts w:ascii="SimHei" w:hAnsi="SimHei" w:eastAsia="SimHei" w:cs="SimHei"/>
          <w:sz w:val="16"/>
          <w:szCs w:val="16"/>
          <w:spacing w:val="-1"/>
        </w:rPr>
        <w:t>华夏典当行的采购共享管理方案</w:t>
      </w:r>
    </w:p>
    <w:p>
      <w:pPr>
        <w:pStyle w:val="BodyText"/>
        <w:ind w:left="709" w:firstLine="440"/>
        <w:spacing w:before="152" w:line="292" w:lineRule="auto"/>
        <w:rPr>
          <w:sz w:val="22"/>
          <w:szCs w:val="22"/>
        </w:rPr>
      </w:pPr>
      <w:r>
        <w:rPr>
          <w:sz w:val="22"/>
          <w:szCs w:val="22"/>
          <w:spacing w:val="1"/>
        </w:rPr>
        <w:t>现在，华夏典当行将京东商城商品引入内部采购平台，实现了所有的</w:t>
      </w:r>
      <w:r>
        <w:rPr>
          <w:sz w:val="22"/>
          <w:szCs w:val="22"/>
          <w:spacing w:val="16"/>
        </w:rPr>
        <w:t xml:space="preserve"> </w:t>
      </w:r>
      <w:r>
        <w:rPr>
          <w:sz w:val="22"/>
          <w:szCs w:val="22"/>
          <w:spacing w:val="-6"/>
        </w:rPr>
        <w:t>商品和服务都采用采购系统管理。商城自助采购系统通过对供应商的</w:t>
      </w:r>
      <w:r>
        <w:rPr>
          <w:sz w:val="22"/>
          <w:szCs w:val="22"/>
          <w:spacing w:val="-7"/>
        </w:rPr>
        <w:t>筛选、</w:t>
      </w:r>
      <w:r>
        <w:rPr>
          <w:sz w:val="22"/>
          <w:szCs w:val="22"/>
        </w:rPr>
        <w:t xml:space="preserve"> </w:t>
      </w:r>
      <w:r>
        <w:rPr>
          <w:sz w:val="22"/>
          <w:szCs w:val="22"/>
          <w:spacing w:val="1"/>
        </w:rPr>
        <w:t>维护和商品规则定义，实现公司采购业务的标准化管理，</w:t>
      </w:r>
      <w:r>
        <w:rPr>
          <w:sz w:val="22"/>
          <w:szCs w:val="22"/>
        </w:rPr>
        <w:t>实现采购入口的 </w:t>
      </w:r>
      <w:r>
        <w:rPr>
          <w:sz w:val="22"/>
          <w:szCs w:val="22"/>
        </w:rPr>
        <w:t>统一，实现采购业务事前预算、事中控制和事后分析管理，完善商城商品</w:t>
      </w:r>
      <w:r>
        <w:rPr>
          <w:sz w:val="22"/>
          <w:szCs w:val="22"/>
          <w:spacing w:val="9"/>
        </w:rPr>
        <w:t xml:space="preserve"> </w:t>
      </w:r>
      <w:r>
        <w:rPr>
          <w:sz w:val="22"/>
          <w:szCs w:val="22"/>
          <w:spacing w:val="-6"/>
        </w:rPr>
        <w:t>自采流程，简化了采购过程，提升了采购效率。</w:t>
      </w:r>
    </w:p>
    <w:p>
      <w:pPr>
        <w:pStyle w:val="BodyText"/>
        <w:ind w:left="709" w:right="27" w:firstLine="440"/>
        <w:spacing w:before="121" w:line="260" w:lineRule="auto"/>
        <w:rPr>
          <w:sz w:val="22"/>
          <w:szCs w:val="22"/>
        </w:rPr>
      </w:pPr>
      <w:r>
        <w:rPr>
          <w:sz w:val="22"/>
          <w:szCs w:val="22"/>
        </w:rPr>
        <w:t>华夏典当行目前已对接京东商城的600余种、400多万款商品。同</w:t>
      </w:r>
      <w:r>
        <w:rPr>
          <w:sz w:val="22"/>
          <w:szCs w:val="22"/>
          <w:spacing w:val="-1"/>
        </w:rPr>
        <w:t>时，</w:t>
      </w:r>
      <w:r>
        <w:rPr>
          <w:sz w:val="22"/>
          <w:szCs w:val="22"/>
        </w:rPr>
        <w:t xml:space="preserve"> </w:t>
      </w:r>
      <w:r>
        <w:rPr>
          <w:sz w:val="22"/>
          <w:szCs w:val="22"/>
          <w:spacing w:val="1"/>
        </w:rPr>
        <w:t>华夏典当行将自有供应商也纳入内部采购平</w:t>
      </w:r>
      <w:r>
        <w:rPr>
          <w:sz w:val="22"/>
          <w:szCs w:val="22"/>
        </w:rPr>
        <w:t>台，对接了15家自有供应商、</w:t>
      </w:r>
    </w:p>
    <w:p>
      <w:pPr>
        <w:spacing w:line="260" w:lineRule="auto"/>
        <w:sectPr>
          <w:pgSz w:w="8720" w:h="13120"/>
          <w:pgMar w:top="400" w:right="732" w:bottom="0" w:left="190" w:header="0" w:footer="0" w:gutter="0"/>
        </w:sectPr>
        <w:rPr>
          <w:sz w:val="22"/>
          <w:szCs w:val="22"/>
        </w:rPr>
      </w:pPr>
    </w:p>
    <w:p>
      <w:pPr>
        <w:jc w:val="right"/>
        <w:rPr>
          <w:sz w:val="17"/>
          <w:szCs w:val="17"/>
        </w:rPr>
      </w:pPr>
      <w:r>
        <w:rPr>
          <w:rFonts w:ascii="FangSong" w:hAnsi="FangSong" w:eastAsia="FangSong" w:cs="FangSong"/>
          <w:sz w:val="17"/>
          <w:szCs w:val="17"/>
          <w:spacing w:val="2"/>
        </w:rPr>
        <w:t>第4章</w:t>
      </w:r>
      <w:r>
        <w:rPr>
          <w:rFonts w:ascii="FangSong" w:hAnsi="FangSong" w:eastAsia="FangSong" w:cs="FangSong"/>
          <w:sz w:val="17"/>
          <w:szCs w:val="17"/>
          <w:spacing w:val="20"/>
        </w:rPr>
        <w:t xml:space="preserve">  </w:t>
      </w:r>
      <w:r>
        <w:rPr>
          <w:rFonts w:ascii="FangSong" w:hAnsi="FangSong" w:eastAsia="FangSong" w:cs="FangSong"/>
          <w:sz w:val="17"/>
          <w:szCs w:val="17"/>
          <w:spacing w:val="2"/>
        </w:rPr>
        <w:t>采购数字化</w:t>
      </w:r>
      <w:r>
        <w:rPr>
          <w:rFonts w:ascii="FangSong" w:hAnsi="FangSong" w:eastAsia="FangSong" w:cs="FangSong"/>
          <w:sz w:val="17"/>
          <w:szCs w:val="17"/>
          <w:spacing w:val="9"/>
        </w:rPr>
        <w:t xml:space="preserve">  </w:t>
      </w:r>
      <w:r>
        <w:rPr>
          <w:sz w:val="17"/>
          <w:szCs w:val="17"/>
          <w:position w:val="-19"/>
        </w:rPr>
        <w:drawing>
          <wp:inline distT="0" distB="0" distL="0" distR="0">
            <wp:extent cx="342918" cy="342875"/>
            <wp:effectExtent l="0" t="0" r="0" b="0"/>
            <wp:docPr id="230" name="IM 230"/>
            <wp:cNvGraphicFramePr/>
            <a:graphic>
              <a:graphicData uri="http://schemas.openxmlformats.org/drawingml/2006/picture">
                <pic:pic>
                  <pic:nvPicPr>
                    <pic:cNvPr id="230" name="IM 230"/>
                    <pic:cNvPicPr/>
                  </pic:nvPicPr>
                  <pic:blipFill>
                    <a:blip r:embed="rId122"/>
                    <a:stretch>
                      <a:fillRect/>
                    </a:stretch>
                  </pic:blipFill>
                  <pic:spPr>
                    <a:xfrm rot="0">
                      <a:off x="0" y="0"/>
                      <a:ext cx="342918" cy="342875"/>
                    </a:xfrm>
                    <a:prstGeom prst="rect">
                      <a:avLst/>
                    </a:prstGeom>
                  </pic:spPr>
                </pic:pic>
              </a:graphicData>
            </a:graphic>
          </wp:inline>
        </w:drawing>
      </w:r>
    </w:p>
    <w:p>
      <w:pPr>
        <w:spacing w:line="363" w:lineRule="auto"/>
        <w:rPr>
          <w:rFonts w:ascii="Arial"/>
          <w:sz w:val="21"/>
        </w:rPr>
      </w:pPr>
      <w:r/>
    </w:p>
    <w:p>
      <w:pPr>
        <w:pStyle w:val="BodyText"/>
        <w:spacing w:before="72" w:line="219" w:lineRule="auto"/>
        <w:rPr>
          <w:sz w:val="22"/>
          <w:szCs w:val="22"/>
        </w:rPr>
      </w:pPr>
      <w:r>
        <w:rPr>
          <w:sz w:val="22"/>
          <w:szCs w:val="22"/>
          <w:spacing w:val="-1"/>
        </w:rPr>
        <w:t>1000多件商品，实现用统一平台管理所有的供应商采购流程。</w:t>
      </w:r>
    </w:p>
    <w:p>
      <w:pPr>
        <w:pStyle w:val="BodyText"/>
        <w:ind w:right="709" w:firstLine="419"/>
        <w:spacing w:before="77" w:line="292" w:lineRule="auto"/>
        <w:rPr>
          <w:sz w:val="22"/>
          <w:szCs w:val="22"/>
        </w:rPr>
      </w:pPr>
      <w:r>
        <w:rPr>
          <w:sz w:val="22"/>
          <w:szCs w:val="22"/>
          <w:spacing w:val="1"/>
        </w:rPr>
        <w:t>华夏典当行商城搭建的内部采购平台实现了非商品业务采购的标准化</w:t>
      </w:r>
      <w:r>
        <w:rPr>
          <w:sz w:val="22"/>
          <w:szCs w:val="22"/>
          <w:spacing w:val="8"/>
        </w:rPr>
        <w:t xml:space="preserve"> </w:t>
      </w:r>
      <w:r>
        <w:rPr>
          <w:sz w:val="22"/>
          <w:szCs w:val="22"/>
          <w:spacing w:val="1"/>
        </w:rPr>
        <w:t>管理，实现了业务过程线上管理，提供采购分析数据支持，利用信</w:t>
      </w:r>
      <w:r>
        <w:rPr>
          <w:sz w:val="22"/>
          <w:szCs w:val="22"/>
        </w:rPr>
        <w:t>息化系 </w:t>
      </w:r>
      <w:r>
        <w:rPr>
          <w:sz w:val="22"/>
          <w:szCs w:val="22"/>
          <w:spacing w:val="1"/>
        </w:rPr>
        <w:t>统平台把采购人员从琐碎的交易业务中解放出来。商城和采购管理对接将</w:t>
      </w:r>
      <w:r>
        <w:rPr>
          <w:sz w:val="22"/>
          <w:szCs w:val="22"/>
          <w:spacing w:val="7"/>
        </w:rPr>
        <w:t xml:space="preserve"> </w:t>
      </w:r>
      <w:r>
        <w:rPr>
          <w:sz w:val="22"/>
          <w:szCs w:val="22"/>
          <w:spacing w:val="-6"/>
        </w:rPr>
        <w:t>前端采购与后端业务管控、财务处理有效衔接</w:t>
      </w:r>
      <w:r>
        <w:rPr>
          <w:sz w:val="22"/>
          <w:szCs w:val="22"/>
          <w:spacing w:val="-7"/>
        </w:rPr>
        <w:t>，实现企业采购全过程管理。</w:t>
      </w:r>
      <w:r>
        <w:rPr>
          <w:sz w:val="22"/>
          <w:szCs w:val="22"/>
        </w:rPr>
        <w:t xml:space="preserve"> </w:t>
      </w:r>
      <w:r>
        <w:rPr>
          <w:sz w:val="22"/>
          <w:szCs w:val="22"/>
          <w:spacing w:val="1"/>
        </w:rPr>
        <w:t>实行预算范围内按需自主采购，采购过程合</w:t>
      </w:r>
      <w:r>
        <w:rPr>
          <w:sz w:val="22"/>
          <w:szCs w:val="22"/>
        </w:rPr>
        <w:t>规、透明、高效。商城共享平 </w:t>
      </w:r>
      <w:r>
        <w:rPr>
          <w:sz w:val="22"/>
          <w:szCs w:val="22"/>
        </w:rPr>
        <w:t>台把传统的企业采购流程从线下转移到线上，减少了线下库存的积压，增</w:t>
      </w:r>
      <w:r>
        <w:rPr>
          <w:sz w:val="22"/>
          <w:szCs w:val="22"/>
          <w:spacing w:val="6"/>
        </w:rPr>
        <w:t xml:space="preserve"> </w:t>
      </w:r>
      <w:r>
        <w:rPr>
          <w:sz w:val="22"/>
          <w:szCs w:val="22"/>
        </w:rPr>
        <w:t>强了采买力度的管控，实现了物资采购的电子商务化和采购管理的“去现</w:t>
      </w:r>
      <w:r>
        <w:rPr>
          <w:sz w:val="22"/>
          <w:szCs w:val="22"/>
          <w:spacing w:val="17"/>
        </w:rPr>
        <w:t xml:space="preserve"> </w:t>
      </w:r>
      <w:r>
        <w:rPr>
          <w:sz w:val="22"/>
          <w:szCs w:val="22"/>
          <w:spacing w:val="-6"/>
        </w:rPr>
        <w:t>金化、去行政化、去库存化”。</w:t>
      </w:r>
    </w:p>
    <w:p>
      <w:pPr>
        <w:spacing w:line="292" w:lineRule="auto"/>
        <w:sectPr>
          <w:pgSz w:w="8720" w:h="13090"/>
          <w:pgMar w:top="400" w:right="209" w:bottom="0" w:left="720" w:header="0" w:footer="0" w:gutter="0"/>
        </w:sectPr>
        <w:rPr>
          <w:sz w:val="22"/>
          <w:szCs w:val="22"/>
        </w:rPr>
      </w:pPr>
    </w:p>
    <w:p>
      <w:pPr>
        <w:spacing w:line="247" w:lineRule="auto"/>
        <w:rPr>
          <w:rFonts w:ascii="Arial"/>
          <w:sz w:val="21"/>
        </w:rPr>
      </w:pPr>
      <w:r>
        <w:drawing>
          <wp:anchor distT="0" distB="0" distL="0" distR="0" simplePos="0" relativeHeight="251994112" behindDoc="0" locked="0" layoutInCell="0" allowOverlap="1">
            <wp:simplePos x="0" y="0"/>
            <wp:positionH relativeFrom="page">
              <wp:posOffset>1079477</wp:posOffset>
            </wp:positionH>
            <wp:positionV relativeFrom="page">
              <wp:posOffset>3562337</wp:posOffset>
            </wp:positionV>
            <wp:extent cx="571549" cy="812791"/>
            <wp:effectExtent l="0" t="0" r="0" b="0"/>
            <wp:wrapNone/>
            <wp:docPr id="232" name="IM 232"/>
            <wp:cNvGraphicFramePr/>
            <a:graphic>
              <a:graphicData uri="http://schemas.openxmlformats.org/drawingml/2006/picture">
                <pic:pic>
                  <pic:nvPicPr>
                    <pic:cNvPr id="232" name="IM 232"/>
                    <pic:cNvPicPr/>
                  </pic:nvPicPr>
                  <pic:blipFill>
                    <a:blip r:embed="rId123"/>
                    <a:stretch>
                      <a:fillRect/>
                    </a:stretch>
                  </pic:blipFill>
                  <pic:spPr>
                    <a:xfrm rot="0">
                      <a:off x="0" y="0"/>
                      <a:ext cx="571549" cy="812791"/>
                    </a:xfrm>
                    <a:prstGeom prst="rect">
                      <a:avLst/>
                    </a:prstGeom>
                  </pic:spPr>
                </pic:pic>
              </a:graphicData>
            </a:graphic>
          </wp:anchor>
        </w:drawing>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3729"/>
        <w:spacing w:line="2750" w:lineRule="exact"/>
        <w:rPr/>
      </w:pPr>
      <w:r>
        <w:rPr>
          <w:position w:val="-54"/>
        </w:rPr>
        <w:drawing>
          <wp:inline distT="0" distB="0" distL="0" distR="0">
            <wp:extent cx="1689122" cy="1746219"/>
            <wp:effectExtent l="0" t="0" r="0" b="0"/>
            <wp:docPr id="234" name="IM 234"/>
            <wp:cNvGraphicFramePr/>
            <a:graphic>
              <a:graphicData uri="http://schemas.openxmlformats.org/drawingml/2006/picture">
                <pic:pic>
                  <pic:nvPicPr>
                    <pic:cNvPr id="234" name="IM 234"/>
                    <pic:cNvPicPr/>
                  </pic:nvPicPr>
                  <pic:blipFill>
                    <a:blip r:embed="rId124"/>
                    <a:stretch>
                      <a:fillRect/>
                    </a:stretch>
                  </pic:blipFill>
                  <pic:spPr>
                    <a:xfrm rot="0">
                      <a:off x="0" y="0"/>
                      <a:ext cx="1689122" cy="1746219"/>
                    </a:xfrm>
                    <a:prstGeom prst="rect">
                      <a:avLst/>
                    </a:prstGeom>
                  </pic:spPr>
                </pic:pic>
              </a:graphicData>
            </a:graphic>
          </wp:inline>
        </w:drawing>
      </w:r>
    </w:p>
    <w:p>
      <w:pPr>
        <w:spacing w:line="451" w:lineRule="auto"/>
        <w:rPr>
          <w:rFonts w:ascii="Arial"/>
          <w:sz w:val="21"/>
        </w:rPr>
      </w:pPr>
      <w:r/>
    </w:p>
    <w:p>
      <w:pPr>
        <w:ind w:left="1470"/>
        <w:spacing w:before="156" w:line="222" w:lineRule="auto"/>
        <w:rPr>
          <w:rFonts w:ascii="SimHei" w:hAnsi="SimHei" w:eastAsia="SimHei" w:cs="SimHei"/>
          <w:sz w:val="48"/>
          <w:szCs w:val="48"/>
        </w:rPr>
      </w:pPr>
      <w:r>
        <w:pict>
          <v:shape id="_x0000_s114" style="position:absolute;margin-left:-1pt;margin-top:9.94183pt;mso-position-vertical-relative:text;mso-position-horizontal-relative:text;width:19.8pt;height:24.25pt;z-index:25199513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7"/>
                      <w:szCs w:val="37"/>
                    </w:rPr>
                  </w:pPr>
                  <w:r>
                    <w:rPr>
                      <w:rFonts w:ascii="SimHei" w:hAnsi="SimHei" w:eastAsia="SimHei" w:cs="SimHei"/>
                      <w:sz w:val="37"/>
                      <w:szCs w:val="37"/>
                    </w:rPr>
                    <w:t>第</w:t>
                  </w:r>
                </w:p>
              </w:txbxContent>
            </v:textbox>
          </v:shape>
        </w:pict>
      </w:r>
      <w:r>
        <w:rPr>
          <w:rFonts w:ascii="SimHei" w:hAnsi="SimHei" w:eastAsia="SimHei" w:cs="SimHei"/>
          <w:sz w:val="48"/>
          <w:szCs w:val="48"/>
          <w:spacing w:val="-11"/>
        </w:rPr>
        <w:t>章</w:t>
      </w:r>
      <w:r>
        <w:rPr>
          <w:rFonts w:ascii="SimHei" w:hAnsi="SimHei" w:eastAsia="SimHei" w:cs="SimHei"/>
          <w:sz w:val="48"/>
          <w:szCs w:val="48"/>
          <w:spacing w:val="106"/>
        </w:rPr>
        <w:t xml:space="preserve">  </w:t>
      </w:r>
      <w:r>
        <w:rPr>
          <w:rFonts w:ascii="SimHei" w:hAnsi="SimHei" w:eastAsia="SimHei" w:cs="SimHei"/>
          <w:sz w:val="48"/>
          <w:szCs w:val="48"/>
          <w:b/>
          <w:bCs/>
          <w:spacing w:val="-11"/>
        </w:rPr>
        <w:t>商旅数字化</w:t>
      </w:r>
    </w:p>
    <w:p>
      <w:pPr>
        <w:spacing w:line="259" w:lineRule="auto"/>
        <w:rPr>
          <w:rFonts w:ascii="Arial"/>
          <w:sz w:val="21"/>
        </w:rPr>
      </w:pPr>
      <w:r/>
    </w:p>
    <w:p>
      <w:pPr>
        <w:spacing w:line="260" w:lineRule="auto"/>
        <w:rPr>
          <w:rFonts w:ascii="Arial"/>
          <w:sz w:val="21"/>
        </w:rPr>
      </w:pPr>
      <w:r/>
    </w:p>
    <w:p>
      <w:pPr>
        <w:ind w:firstLine="3770"/>
        <w:spacing w:line="2750" w:lineRule="exact"/>
        <w:rPr/>
      </w:pPr>
      <w:r>
        <w:rPr>
          <w:position w:val="-54"/>
        </w:rPr>
        <w:drawing>
          <wp:inline distT="0" distB="0" distL="0" distR="0">
            <wp:extent cx="1682755" cy="1746219"/>
            <wp:effectExtent l="0" t="0" r="0" b="0"/>
            <wp:docPr id="236" name="IM 236"/>
            <wp:cNvGraphicFramePr/>
            <a:graphic>
              <a:graphicData uri="http://schemas.openxmlformats.org/drawingml/2006/picture">
                <pic:pic>
                  <pic:nvPicPr>
                    <pic:cNvPr id="236" name="IM 236"/>
                    <pic:cNvPicPr/>
                  </pic:nvPicPr>
                  <pic:blipFill>
                    <a:blip r:embed="rId125"/>
                    <a:stretch>
                      <a:fillRect/>
                    </a:stretch>
                  </pic:blipFill>
                  <pic:spPr>
                    <a:xfrm rot="0">
                      <a:off x="0" y="0"/>
                      <a:ext cx="1682755" cy="1746219"/>
                    </a:xfrm>
                    <a:prstGeom prst="rect">
                      <a:avLst/>
                    </a:prstGeom>
                  </pic:spPr>
                </pic:pic>
              </a:graphicData>
            </a:graphic>
          </wp:inline>
        </w:drawing>
      </w:r>
    </w:p>
    <w:p>
      <w:pPr>
        <w:spacing w:line="2750" w:lineRule="exact"/>
        <w:sectPr>
          <w:pgSz w:w="8720" w:h="13120"/>
          <w:pgMar w:top="400" w:right="1030" w:bottom="0" w:left="1269" w:header="0" w:footer="0" w:gutter="0"/>
        </w:sectPr>
        <w:rPr/>
      </w:pPr>
    </w:p>
    <w:p>
      <w:pPr>
        <w:jc w:val="right"/>
        <w:rPr>
          <w:sz w:val="17"/>
          <w:szCs w:val="17"/>
        </w:rPr>
      </w:pPr>
      <w:r>
        <w:rPr>
          <w:rFonts w:ascii="FangSong" w:hAnsi="FangSong" w:eastAsia="FangSong" w:cs="FangSong"/>
          <w:sz w:val="17"/>
          <w:szCs w:val="17"/>
          <w:spacing w:val="2"/>
        </w:rPr>
        <w:t>第5章</w:t>
      </w:r>
      <w:r>
        <w:rPr>
          <w:rFonts w:ascii="FangSong" w:hAnsi="FangSong" w:eastAsia="FangSong" w:cs="FangSong"/>
          <w:sz w:val="17"/>
          <w:szCs w:val="17"/>
          <w:spacing w:val="25"/>
        </w:rPr>
        <w:t xml:space="preserve">  </w:t>
      </w:r>
      <w:r>
        <w:rPr>
          <w:rFonts w:ascii="FangSong" w:hAnsi="FangSong" w:eastAsia="FangSong" w:cs="FangSong"/>
          <w:sz w:val="17"/>
          <w:szCs w:val="17"/>
          <w:spacing w:val="2"/>
        </w:rPr>
        <w:t>商旅数字化</w:t>
      </w:r>
      <w:r>
        <w:rPr>
          <w:rFonts w:ascii="FangSong" w:hAnsi="FangSong" w:eastAsia="FangSong" w:cs="FangSong"/>
          <w:sz w:val="17"/>
          <w:szCs w:val="17"/>
          <w:spacing w:val="23"/>
          <w:w w:val="101"/>
        </w:rPr>
        <w:t xml:space="preserve">  </w:t>
      </w:r>
      <w:r>
        <w:rPr>
          <w:sz w:val="17"/>
          <w:szCs w:val="17"/>
          <w:position w:val="-16"/>
        </w:rPr>
        <w:drawing>
          <wp:inline distT="0" distB="0" distL="0" distR="0">
            <wp:extent cx="311190" cy="304806"/>
            <wp:effectExtent l="0" t="0" r="0" b="0"/>
            <wp:docPr id="238" name="IM 238"/>
            <wp:cNvGraphicFramePr/>
            <a:graphic>
              <a:graphicData uri="http://schemas.openxmlformats.org/drawingml/2006/picture">
                <pic:pic>
                  <pic:nvPicPr>
                    <pic:cNvPr id="238" name="IM 238"/>
                    <pic:cNvPicPr/>
                  </pic:nvPicPr>
                  <pic:blipFill>
                    <a:blip r:embed="rId126"/>
                    <a:stretch>
                      <a:fillRect/>
                    </a:stretch>
                  </pic:blipFill>
                  <pic:spPr>
                    <a:xfrm rot="0">
                      <a:off x="0" y="0"/>
                      <a:ext cx="311190" cy="304806"/>
                    </a:xfrm>
                    <a:prstGeom prst="rect">
                      <a:avLst/>
                    </a:prstGeom>
                  </pic:spPr>
                </pic:pic>
              </a:graphicData>
            </a:graphic>
          </wp:inline>
        </w:drawing>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right="663" w:firstLine="459"/>
        <w:spacing w:before="72" w:line="286" w:lineRule="auto"/>
        <w:rPr>
          <w:sz w:val="22"/>
          <w:szCs w:val="22"/>
        </w:rPr>
      </w:pPr>
      <w:r>
        <w:rPr>
          <w:rFonts w:ascii="FangSong" w:hAnsi="FangSong" w:eastAsia="FangSong" w:cs="FangSong"/>
          <w:sz w:val="22"/>
          <w:szCs w:val="22"/>
          <w:spacing w:val="8"/>
        </w:rPr>
        <w:t>中国是全球商旅支出规模最高的国家：2017年中国商旅支出规模为</w:t>
      </w:r>
      <w:r>
        <w:rPr>
          <w:rFonts w:ascii="FangSong" w:hAnsi="FangSong" w:eastAsia="FangSong" w:cs="FangSong"/>
          <w:sz w:val="22"/>
          <w:szCs w:val="22"/>
          <w:spacing w:val="13"/>
        </w:rPr>
        <w:t xml:space="preserve"> </w:t>
      </w:r>
      <w:r>
        <w:rPr>
          <w:rFonts w:ascii="FangSong" w:hAnsi="FangSong" w:eastAsia="FangSong" w:cs="FangSong"/>
          <w:sz w:val="22"/>
          <w:szCs w:val="22"/>
          <w:spacing w:val="14"/>
        </w:rPr>
        <w:t>3465亿美元；美国第二，支出规模为2923亿美元；德国第三，支出规</w:t>
      </w:r>
      <w:r>
        <w:rPr>
          <w:rFonts w:ascii="FangSong" w:hAnsi="FangSong" w:eastAsia="FangSong" w:cs="FangSong"/>
          <w:sz w:val="22"/>
          <w:szCs w:val="22"/>
          <w:spacing w:val="9"/>
        </w:rPr>
        <w:t xml:space="preserve"> </w:t>
      </w:r>
      <w:r>
        <w:rPr>
          <w:rFonts w:ascii="FangSong" w:hAnsi="FangSong" w:eastAsia="FangSong" w:cs="FangSong"/>
          <w:sz w:val="22"/>
          <w:szCs w:val="22"/>
          <w:spacing w:val="5"/>
        </w:rPr>
        <w:t>模为638亿美元。2019年，全球商旅消费支出规模达到</w:t>
      </w:r>
      <w:r>
        <w:rPr>
          <w:rFonts w:ascii="FangSong" w:hAnsi="FangSong" w:eastAsia="FangSong" w:cs="FangSong"/>
          <w:sz w:val="22"/>
          <w:szCs w:val="22"/>
          <w:spacing w:val="4"/>
        </w:rPr>
        <w:t>1.45万亿美元，同</w:t>
      </w:r>
      <w:r>
        <w:rPr>
          <w:rFonts w:ascii="FangSong" w:hAnsi="FangSong" w:eastAsia="FangSong" w:cs="FangSong"/>
          <w:sz w:val="22"/>
          <w:szCs w:val="22"/>
        </w:rPr>
        <w:t xml:space="preserve"> </w:t>
      </w:r>
      <w:r>
        <w:rPr>
          <w:rFonts w:ascii="FangSong" w:hAnsi="FangSong" w:eastAsia="FangSong" w:cs="FangSong"/>
          <w:sz w:val="22"/>
          <w:szCs w:val="22"/>
        </w:rPr>
        <w:t>比增长2.1%。中国商旅管理市场交易规模近年来持续增长。截至2018</w:t>
      </w:r>
      <w:r>
        <w:rPr>
          <w:rFonts w:ascii="FangSong" w:hAnsi="FangSong" w:eastAsia="FangSong" w:cs="FangSong"/>
          <w:sz w:val="22"/>
          <w:szCs w:val="22"/>
          <w:spacing w:val="-1"/>
        </w:rPr>
        <w:t>年，</w:t>
      </w:r>
      <w:r>
        <w:rPr>
          <w:rFonts w:ascii="FangSong" w:hAnsi="FangSong" w:eastAsia="FangSong" w:cs="FangSong"/>
          <w:sz w:val="22"/>
          <w:szCs w:val="22"/>
        </w:rPr>
        <w:t xml:space="preserve"> </w:t>
      </w:r>
      <w:r>
        <w:rPr>
          <w:rFonts w:ascii="FangSong" w:hAnsi="FangSong" w:eastAsia="FangSong" w:cs="FangSong"/>
          <w:sz w:val="22"/>
          <w:szCs w:val="22"/>
          <w:spacing w:val="10"/>
        </w:rPr>
        <w:t>交易规模达到2261.2亿元，同比增长18.9%。预计2020年</w:t>
      </w:r>
      <w:r>
        <w:rPr>
          <w:rFonts w:ascii="FangSong" w:hAnsi="FangSong" w:eastAsia="FangSong" w:cs="FangSong"/>
          <w:sz w:val="22"/>
          <w:szCs w:val="22"/>
          <w:spacing w:val="9"/>
        </w:rPr>
        <w:t>交易规模突破</w:t>
      </w:r>
      <w:r>
        <w:rPr>
          <w:rFonts w:ascii="FangSong" w:hAnsi="FangSong" w:eastAsia="FangSong" w:cs="FangSong"/>
          <w:sz w:val="22"/>
          <w:szCs w:val="22"/>
        </w:rPr>
        <w:t xml:space="preserve"> </w:t>
      </w:r>
      <w:r>
        <w:rPr>
          <w:sz w:val="22"/>
          <w:szCs w:val="22"/>
          <w:spacing w:val="7"/>
        </w:rPr>
        <w:t>3000亿元。其中，2018年中国商旅管理机票产品占比81.2%,酒店产品占</w:t>
      </w:r>
      <w:r>
        <w:rPr>
          <w:sz w:val="22"/>
          <w:szCs w:val="22"/>
        </w:rPr>
        <w:t xml:space="preserve"> </w:t>
      </w:r>
      <w:r>
        <w:rPr>
          <w:rFonts w:ascii="FangSong" w:hAnsi="FangSong" w:eastAsia="FangSong" w:cs="FangSong"/>
          <w:sz w:val="22"/>
          <w:szCs w:val="22"/>
          <w:spacing w:val="7"/>
        </w:rPr>
        <w:t>比14%,其他产品占比4.8%。从企业差旅预定方式来看，主要以手机移动</w:t>
      </w:r>
      <w:r>
        <w:rPr>
          <w:rFonts w:ascii="FangSong" w:hAnsi="FangSong" w:eastAsia="FangSong" w:cs="FangSong"/>
          <w:sz w:val="22"/>
          <w:szCs w:val="22"/>
          <w:spacing w:val="5"/>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9"/>
        </w:rPr>
        <w:t xml:space="preserve"> </w:t>
      </w:r>
      <w:r>
        <w:rPr>
          <w:sz w:val="22"/>
          <w:szCs w:val="22"/>
          <w:spacing w:val="2"/>
        </w:rPr>
        <w:t>预定为主，占比57.5%,其次为</w:t>
      </w:r>
      <w:r>
        <w:rPr>
          <w:sz w:val="22"/>
          <w:szCs w:val="22"/>
          <w:spacing w:val="-31"/>
        </w:rPr>
        <w:t xml:space="preserve"> </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11"/>
        </w:rPr>
        <w:t xml:space="preserve"> </w:t>
      </w:r>
      <w:r>
        <w:rPr>
          <w:sz w:val="22"/>
          <w:szCs w:val="22"/>
          <w:spacing w:val="2"/>
        </w:rPr>
        <w:t>客户端，占比47.3%。</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BodyText"/>
        <w:ind w:left="14"/>
        <w:spacing w:before="107" w:line="219" w:lineRule="auto"/>
        <w:outlineLvl w:val="6"/>
        <w:rPr>
          <w:sz w:val="33"/>
          <w:szCs w:val="33"/>
        </w:rPr>
      </w:pPr>
      <w:r>
        <w:rPr>
          <w:sz w:val="33"/>
          <w:szCs w:val="33"/>
          <w:b/>
          <w:bCs/>
          <w:spacing w:val="-7"/>
        </w:rPr>
        <w:t>5.1</w:t>
      </w:r>
      <w:r>
        <w:rPr>
          <w:sz w:val="33"/>
          <w:szCs w:val="33"/>
          <w:spacing w:val="41"/>
        </w:rPr>
        <w:t xml:space="preserve">  </w:t>
      </w:r>
      <w:r>
        <w:rPr>
          <w:sz w:val="33"/>
          <w:szCs w:val="33"/>
          <w:b/>
          <w:bCs/>
          <w:spacing w:val="-7"/>
        </w:rPr>
        <w:t>企业商旅管理的新挑战</w:t>
      </w:r>
    </w:p>
    <w:p>
      <w:pPr>
        <w:spacing w:line="342" w:lineRule="auto"/>
        <w:rPr>
          <w:rFonts w:ascii="Arial"/>
          <w:sz w:val="21"/>
        </w:rPr>
      </w:pPr>
      <w:r/>
    </w:p>
    <w:p>
      <w:pPr>
        <w:spacing w:line="342" w:lineRule="auto"/>
        <w:rPr>
          <w:rFonts w:ascii="Arial"/>
          <w:sz w:val="21"/>
        </w:rPr>
      </w:pPr>
      <w:r/>
    </w:p>
    <w:p>
      <w:pPr>
        <w:pStyle w:val="BodyText"/>
        <w:ind w:left="13"/>
        <w:spacing w:before="88" w:line="219" w:lineRule="auto"/>
        <w:outlineLvl w:val="6"/>
        <w:rPr>
          <w:sz w:val="27"/>
          <w:szCs w:val="27"/>
        </w:rPr>
      </w:pPr>
      <w:r>
        <w:rPr>
          <w:sz w:val="27"/>
          <w:szCs w:val="27"/>
          <w:b/>
          <w:bCs/>
          <w:spacing w:val="-10"/>
        </w:rPr>
        <w:t>5.1.1</w:t>
      </w:r>
      <w:r>
        <w:rPr>
          <w:sz w:val="27"/>
          <w:szCs w:val="27"/>
          <w:spacing w:val="-10"/>
        </w:rPr>
        <w:t xml:space="preserve">  </w:t>
      </w:r>
      <w:r>
        <w:rPr>
          <w:sz w:val="27"/>
          <w:szCs w:val="27"/>
          <w:b/>
          <w:bCs/>
          <w:spacing w:val="-10"/>
        </w:rPr>
        <w:t>企业商旅管理的发展阶段</w:t>
      </w:r>
    </w:p>
    <w:p>
      <w:pPr>
        <w:spacing w:line="287" w:lineRule="auto"/>
        <w:rPr>
          <w:rFonts w:ascii="Arial"/>
          <w:sz w:val="21"/>
        </w:rPr>
      </w:pPr>
      <w:r/>
    </w:p>
    <w:p>
      <w:pPr>
        <w:pStyle w:val="BodyText"/>
        <w:ind w:left="459"/>
        <w:spacing w:before="71" w:line="391" w:lineRule="exact"/>
        <w:rPr>
          <w:sz w:val="22"/>
          <w:szCs w:val="22"/>
        </w:rPr>
      </w:pPr>
      <w:r>
        <w:rPr>
          <w:sz w:val="22"/>
          <w:szCs w:val="22"/>
          <w:spacing w:val="5"/>
          <w:position w:val="12"/>
        </w:rPr>
        <w:t>我国企业商旅管理经历了5个阶段，每个阶段的升级发展都依托于信</w:t>
      </w:r>
    </w:p>
    <w:p>
      <w:pPr>
        <w:pStyle w:val="BodyText"/>
        <w:ind w:left="10"/>
        <w:spacing w:line="219" w:lineRule="auto"/>
        <w:rPr>
          <w:sz w:val="22"/>
          <w:szCs w:val="22"/>
        </w:rPr>
      </w:pPr>
      <w:r>
        <w:rPr>
          <w:sz w:val="22"/>
          <w:szCs w:val="22"/>
          <w:spacing w:val="-6"/>
        </w:rPr>
        <w:t>息技术在商旅行业的深度应用。</w:t>
      </w:r>
    </w:p>
    <w:p>
      <w:pPr>
        <w:ind w:left="459"/>
        <w:spacing w:before="117" w:line="222" w:lineRule="auto"/>
        <w:rPr>
          <w:rFonts w:ascii="SimHei" w:hAnsi="SimHei" w:eastAsia="SimHei" w:cs="SimHei"/>
          <w:sz w:val="22"/>
          <w:szCs w:val="22"/>
        </w:rPr>
      </w:pPr>
      <w:r>
        <w:rPr>
          <w:rFonts w:ascii="SimHei" w:hAnsi="SimHei" w:eastAsia="SimHei" w:cs="SimHei"/>
          <w:sz w:val="22"/>
          <w:szCs w:val="22"/>
          <w:spacing w:val="9"/>
        </w:rPr>
        <w:t>1.1.0时代：个人预定模式</w:t>
      </w:r>
    </w:p>
    <w:p>
      <w:pPr>
        <w:pStyle w:val="BodyText"/>
        <w:ind w:left="10" w:right="691" w:firstLine="449"/>
        <w:spacing w:before="66" w:line="265" w:lineRule="auto"/>
        <w:rPr>
          <w:sz w:val="22"/>
          <w:szCs w:val="22"/>
        </w:rPr>
      </w:pPr>
      <w:r>
        <w:rPr>
          <w:sz w:val="22"/>
          <w:szCs w:val="22"/>
        </w:rPr>
        <w:t>基本上没有商旅管理的概念，完全是个人预定模式，员工通过人工方</w:t>
      </w:r>
      <w:r>
        <w:rPr>
          <w:sz w:val="22"/>
          <w:szCs w:val="22"/>
          <w:spacing w:val="17"/>
        </w:rPr>
        <w:t xml:space="preserve"> </w:t>
      </w:r>
      <w:r>
        <w:rPr>
          <w:sz w:val="22"/>
          <w:szCs w:val="22"/>
          <w:spacing w:val="-5"/>
        </w:rPr>
        <w:t>式解决订票、订酒店等商旅活动，出差回来进行人工报销。</w:t>
      </w:r>
    </w:p>
    <w:p>
      <w:pPr>
        <w:ind w:left="459"/>
        <w:spacing w:before="118" w:line="222" w:lineRule="auto"/>
        <w:rPr>
          <w:rFonts w:ascii="SimHei" w:hAnsi="SimHei" w:eastAsia="SimHei" w:cs="SimHei"/>
          <w:sz w:val="22"/>
          <w:szCs w:val="22"/>
        </w:rPr>
      </w:pPr>
      <w:r>
        <w:rPr>
          <w:rFonts w:ascii="SimHei" w:hAnsi="SimHei" w:eastAsia="SimHei" w:cs="SimHei"/>
          <w:sz w:val="22"/>
          <w:szCs w:val="22"/>
          <w:spacing w:val="9"/>
        </w:rPr>
        <w:t>2.2.0时代：协议商旅模式</w:t>
      </w:r>
    </w:p>
    <w:p>
      <w:pPr>
        <w:pStyle w:val="BodyText"/>
        <w:ind w:left="10" w:right="687" w:firstLine="449"/>
        <w:spacing w:before="64" w:line="282" w:lineRule="auto"/>
        <w:rPr>
          <w:sz w:val="22"/>
          <w:szCs w:val="22"/>
        </w:rPr>
      </w:pPr>
      <w:r>
        <w:rPr>
          <w:sz w:val="22"/>
          <w:szCs w:val="22"/>
        </w:rPr>
        <w:t>随着出差频次不断增加，为确保出行车次、机票、酒店能够及时满足</w:t>
      </w:r>
      <w:r>
        <w:rPr>
          <w:sz w:val="22"/>
          <w:szCs w:val="22"/>
          <w:spacing w:val="18"/>
        </w:rPr>
        <w:t xml:space="preserve"> </w:t>
      </w:r>
      <w:r>
        <w:rPr>
          <w:sz w:val="22"/>
          <w:szCs w:val="22"/>
          <w:spacing w:val="1"/>
        </w:rPr>
        <w:t>需求，出现了协议酒店、电话预订机票等形式，以及公司统一支付和员工</w:t>
      </w:r>
      <w:r>
        <w:rPr>
          <w:sz w:val="22"/>
          <w:szCs w:val="22"/>
        </w:rPr>
        <w:t xml:space="preserve"> </w:t>
      </w:r>
      <w:r>
        <w:rPr>
          <w:sz w:val="22"/>
          <w:szCs w:val="22"/>
          <w:spacing w:val="1"/>
        </w:rPr>
        <w:t>报销相结合的方式。上述两种模式没有采用信息化和互联网模式，但</w:t>
      </w:r>
      <w:r>
        <w:rPr>
          <w:sz w:val="22"/>
          <w:szCs w:val="22"/>
        </w:rPr>
        <w:t>延续 </w:t>
      </w:r>
      <w:r>
        <w:rPr>
          <w:sz w:val="22"/>
          <w:szCs w:val="22"/>
          <w:spacing w:val="-6"/>
        </w:rPr>
        <w:t>的时间很长，直到出现互联网解决方案。</w:t>
      </w:r>
    </w:p>
    <w:p>
      <w:pPr>
        <w:spacing w:line="282" w:lineRule="auto"/>
        <w:sectPr>
          <w:pgSz w:w="8720" w:h="13090"/>
          <w:pgMar w:top="370" w:right="239" w:bottom="0" w:left="709" w:header="0" w:footer="0" w:gutter="0"/>
        </w:sectPr>
        <w:rPr>
          <w:sz w:val="22"/>
          <w:szCs w:val="22"/>
        </w:rPr>
      </w:pPr>
    </w:p>
    <w:p>
      <w:pPr>
        <w:spacing w:before="90"/>
        <w:rPr>
          <w:rFonts w:ascii="FangSong" w:hAnsi="FangSong" w:eastAsia="FangSong" w:cs="FangSong"/>
          <w:sz w:val="18"/>
          <w:szCs w:val="18"/>
        </w:rPr>
      </w:pPr>
      <w:r>
        <w:rPr>
          <w:rFonts w:ascii="YouYuan" w:hAnsi="YouYuan" w:eastAsia="YouYuan" w:cs="YouYuan"/>
          <w:sz w:val="18"/>
          <w:szCs w:val="18"/>
          <w:position w:val="-17"/>
        </w:rPr>
        <w:drawing>
          <wp:inline distT="0" distB="0" distL="0" distR="0">
            <wp:extent cx="304822" cy="304755"/>
            <wp:effectExtent l="0" t="0" r="0" b="0"/>
            <wp:docPr id="240" name="IM 240"/>
            <wp:cNvGraphicFramePr/>
            <a:graphic>
              <a:graphicData uri="http://schemas.openxmlformats.org/drawingml/2006/picture">
                <pic:pic>
                  <pic:nvPicPr>
                    <pic:cNvPr id="240" name="IM 240"/>
                    <pic:cNvPicPr/>
                  </pic:nvPicPr>
                  <pic:blipFill>
                    <a:blip r:embed="rId127"/>
                    <a:stretch>
                      <a:fillRect/>
                    </a:stretch>
                  </pic:blipFill>
                  <pic:spPr>
                    <a:xfrm rot="0">
                      <a:off x="0" y="0"/>
                      <a:ext cx="304822" cy="304755"/>
                    </a:xfrm>
                    <a:prstGeom prst="rect">
                      <a:avLst/>
                    </a:prstGeom>
                  </pic:spPr>
                </pic:pic>
              </a:graphicData>
            </a:graphic>
          </wp:inline>
        </w:drawing>
      </w:r>
      <w:r>
        <w:rPr>
          <w:rFonts w:ascii="YouYuan" w:hAnsi="YouYuan" w:eastAsia="YouYuan" w:cs="YouYuan"/>
          <w:sz w:val="18"/>
          <w:szCs w:val="18"/>
          <w:spacing w:val="2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ind w:left="1119"/>
        <w:spacing w:before="71" w:line="222" w:lineRule="auto"/>
        <w:rPr>
          <w:rFonts w:ascii="SimHei" w:hAnsi="SimHei" w:eastAsia="SimHei" w:cs="SimHei"/>
          <w:sz w:val="22"/>
          <w:szCs w:val="22"/>
        </w:rPr>
      </w:pPr>
      <w:r>
        <w:rPr>
          <w:rFonts w:ascii="SimHei" w:hAnsi="SimHei" w:eastAsia="SimHei" w:cs="SimHei"/>
          <w:sz w:val="22"/>
          <w:szCs w:val="22"/>
          <w:spacing w:val="12"/>
        </w:rPr>
        <w:t>3.3.0时代：单平台模式</w:t>
      </w:r>
    </w:p>
    <w:p>
      <w:pPr>
        <w:pStyle w:val="BodyText"/>
        <w:ind w:left="700" w:right="74" w:firstLine="419"/>
        <w:spacing w:before="71" w:line="275" w:lineRule="auto"/>
        <w:rPr>
          <w:sz w:val="22"/>
          <w:szCs w:val="22"/>
        </w:rPr>
      </w:pPr>
      <w:r>
        <w:rPr>
          <w:sz w:val="22"/>
          <w:szCs w:val="22"/>
          <w:spacing w:val="1"/>
        </w:rPr>
        <w:t>协议商旅模式在互联网时代继续保持，出现员工用手机</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2"/>
          <w:w w:val="101"/>
        </w:rPr>
        <w:t xml:space="preserve"> </w:t>
      </w:r>
      <w:r>
        <w:rPr>
          <w:sz w:val="22"/>
          <w:szCs w:val="22"/>
          <w:spacing w:val="1"/>
        </w:rPr>
        <w:t>自助在线</w:t>
      </w:r>
      <w:r>
        <w:rPr>
          <w:sz w:val="22"/>
          <w:szCs w:val="22"/>
        </w:rPr>
        <w:t xml:space="preserve"> </w:t>
      </w:r>
      <w:r>
        <w:rPr>
          <w:sz w:val="22"/>
          <w:szCs w:val="22"/>
          <w:spacing w:val="-6"/>
        </w:rPr>
        <w:t>订票，由公司统一结算的单平台模式。</w:t>
      </w:r>
    </w:p>
    <w:p>
      <w:pPr>
        <w:ind w:left="1119"/>
        <w:spacing w:before="97" w:line="213" w:lineRule="auto"/>
        <w:rPr>
          <w:rFonts w:ascii="SimHei" w:hAnsi="SimHei" w:eastAsia="SimHei" w:cs="SimHei"/>
          <w:sz w:val="22"/>
          <w:szCs w:val="22"/>
        </w:rPr>
      </w:pPr>
      <w:r>
        <w:rPr>
          <w:rFonts w:ascii="SimHei" w:hAnsi="SimHei" w:eastAsia="SimHei" w:cs="SimHei"/>
          <w:sz w:val="22"/>
          <w:szCs w:val="22"/>
          <w:spacing w:val="7"/>
        </w:rPr>
        <w:t>4.4.0时代：分散连接，多平台模式</w:t>
      </w:r>
    </w:p>
    <w:p>
      <w:pPr>
        <w:pStyle w:val="BodyText"/>
        <w:ind w:left="700" w:right="99" w:firstLine="419"/>
        <w:spacing w:before="109" w:line="275" w:lineRule="auto"/>
        <w:rPr>
          <w:sz w:val="22"/>
          <w:szCs w:val="22"/>
        </w:rPr>
      </w:pPr>
      <w:r>
        <w:rPr>
          <w:sz w:val="22"/>
          <w:szCs w:val="22"/>
          <w:spacing w:val="1"/>
        </w:rPr>
        <w:t>这是现在比较流行的方式，也是很多企业急</w:t>
      </w:r>
      <w:r>
        <w:rPr>
          <w:sz w:val="22"/>
          <w:szCs w:val="22"/>
        </w:rPr>
        <w:t>需上线的商旅系统模式。 </w:t>
      </w:r>
      <w:r>
        <w:rPr>
          <w:sz w:val="22"/>
          <w:szCs w:val="22"/>
        </w:rPr>
        <w:t>即员工连接到商旅平台，第三方服务平台也接入商旅平台，员工通过这个</w:t>
      </w:r>
      <w:r>
        <w:rPr>
          <w:sz w:val="22"/>
          <w:szCs w:val="22"/>
          <w:spacing w:val="18"/>
        </w:rPr>
        <w:t xml:space="preserve"> </w:t>
      </w:r>
      <w:r>
        <w:rPr>
          <w:sz w:val="22"/>
          <w:szCs w:val="22"/>
          <w:spacing w:val="1"/>
        </w:rPr>
        <w:t>平台完成自助订票流程，公司统一结算。这</w:t>
      </w:r>
      <w:r>
        <w:rPr>
          <w:sz w:val="22"/>
          <w:szCs w:val="22"/>
        </w:rPr>
        <w:t>个模式将差旅活动和报销系统 </w:t>
      </w:r>
      <w:r>
        <w:rPr>
          <w:sz w:val="22"/>
          <w:szCs w:val="22"/>
          <w:spacing w:val="-5"/>
        </w:rPr>
        <w:t>整合在一起。</w:t>
      </w:r>
    </w:p>
    <w:p>
      <w:pPr>
        <w:ind w:left="1119"/>
        <w:spacing w:before="135" w:line="222" w:lineRule="auto"/>
        <w:rPr>
          <w:rFonts w:ascii="SimHei" w:hAnsi="SimHei" w:eastAsia="SimHei" w:cs="SimHei"/>
          <w:sz w:val="22"/>
          <w:szCs w:val="22"/>
        </w:rPr>
      </w:pPr>
      <w:r>
        <w:rPr>
          <w:rFonts w:ascii="SimHei" w:hAnsi="SimHei" w:eastAsia="SimHei" w:cs="SimHei"/>
          <w:sz w:val="22"/>
          <w:szCs w:val="22"/>
          <w:spacing w:val="7"/>
        </w:rPr>
        <w:t>5.5.0时代：集成多平台的闭环模式</w:t>
      </w:r>
    </w:p>
    <w:p>
      <w:pPr>
        <w:pStyle w:val="BodyText"/>
        <w:ind w:left="700" w:firstLine="419"/>
        <w:spacing w:before="70" w:line="287" w:lineRule="auto"/>
        <w:rPr>
          <w:sz w:val="22"/>
          <w:szCs w:val="22"/>
        </w:rPr>
      </w:pPr>
      <w:r>
        <w:rPr>
          <w:sz w:val="22"/>
          <w:szCs w:val="22"/>
          <w:spacing w:val="6"/>
        </w:rPr>
        <w:t>通过应用程序接口</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Application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Programming</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Interface</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6"/>
        </w:rPr>
        <w:t>) </w:t>
      </w:r>
      <w:r>
        <w:rPr>
          <w:sz w:val="22"/>
          <w:szCs w:val="22"/>
          <w:spacing w:val="6"/>
        </w:rPr>
        <w:t>形式连 </w:t>
      </w:r>
      <w:r>
        <w:rPr>
          <w:sz w:val="22"/>
          <w:szCs w:val="22"/>
          <w:spacing w:val="-7"/>
        </w:rPr>
        <w:t>接多个商旅平台进行自动比价，员工通过</w:t>
      </w:r>
      <w:r>
        <w:rPr>
          <w:rFonts w:ascii="Times New Roman" w:hAnsi="Times New Roman" w:eastAsia="Times New Roman" w:cs="Times New Roman"/>
          <w:sz w:val="22"/>
          <w:szCs w:val="22"/>
          <w:spacing w:val="-7"/>
        </w:rPr>
        <w:t>Ap</w:t>
      </w:r>
      <w:r>
        <w:rPr>
          <w:rFonts w:ascii="Times New Roman" w:hAnsi="Times New Roman" w:eastAsia="Times New Roman" w:cs="Times New Roman"/>
          <w:sz w:val="22"/>
          <w:szCs w:val="22"/>
          <w:spacing w:val="-8"/>
        </w:rPr>
        <w:t>p</w:t>
      </w:r>
      <w:r>
        <w:rPr>
          <w:sz w:val="22"/>
          <w:szCs w:val="22"/>
          <w:spacing w:val="-8"/>
        </w:rPr>
        <w:t>自动在线订票，公司统一结算，</w:t>
      </w:r>
      <w:r>
        <w:rPr>
          <w:sz w:val="22"/>
          <w:szCs w:val="22"/>
        </w:rPr>
        <w:t xml:space="preserve"> </w:t>
      </w:r>
      <w:r>
        <w:rPr>
          <w:sz w:val="22"/>
          <w:szCs w:val="22"/>
          <w:spacing w:val="1"/>
        </w:rPr>
        <w:t>差旅系统和报销系统一体化集成在一起。这</w:t>
      </w:r>
      <w:r>
        <w:rPr>
          <w:sz w:val="22"/>
          <w:szCs w:val="22"/>
        </w:rPr>
        <w:t>也是元年科技智能商旅共享平  </w:t>
      </w:r>
      <w:r>
        <w:rPr>
          <w:sz w:val="22"/>
          <w:szCs w:val="22"/>
          <w:spacing w:val="-10"/>
        </w:rPr>
        <w:t>台的模式。</w:t>
      </w:r>
    </w:p>
    <w:p>
      <w:pPr>
        <w:pStyle w:val="BodyText"/>
        <w:ind w:left="700" w:right="90" w:firstLine="419"/>
        <w:spacing w:before="99" w:line="275" w:lineRule="auto"/>
        <w:rPr>
          <w:sz w:val="22"/>
          <w:szCs w:val="22"/>
        </w:rPr>
      </w:pPr>
      <w:r>
        <w:rPr>
          <w:sz w:val="22"/>
          <w:szCs w:val="22"/>
          <w:spacing w:val="1"/>
        </w:rPr>
        <w:t>上述对商旅管理发展阶段的划分，也可以将其看作企业在不同发展阶</w:t>
      </w:r>
      <w:r>
        <w:rPr>
          <w:sz w:val="22"/>
          <w:szCs w:val="22"/>
          <w:spacing w:val="8"/>
        </w:rPr>
        <w:t xml:space="preserve"> </w:t>
      </w:r>
      <w:r>
        <w:rPr>
          <w:sz w:val="22"/>
          <w:szCs w:val="22"/>
          <w:spacing w:val="-6"/>
        </w:rPr>
        <w:t>段采取的管理模式。但随着企业规模的不断扩大，企业对商旅成本的管控、</w:t>
      </w:r>
      <w:r>
        <w:rPr>
          <w:sz w:val="22"/>
          <w:szCs w:val="22"/>
          <w:spacing w:val="6"/>
        </w:rPr>
        <w:t xml:space="preserve"> </w:t>
      </w:r>
      <w:r>
        <w:rPr>
          <w:sz w:val="22"/>
          <w:szCs w:val="22"/>
          <w:spacing w:val="1"/>
        </w:rPr>
        <w:t>管理效率和员工出行体验提升的要求越来越高，商旅管</w:t>
      </w:r>
      <w:r>
        <w:rPr>
          <w:sz w:val="22"/>
          <w:szCs w:val="22"/>
        </w:rPr>
        <w:t>理将会逐步升级到 </w:t>
      </w:r>
      <w:r>
        <w:rPr>
          <w:sz w:val="22"/>
          <w:szCs w:val="22"/>
          <w:spacing w:val="-6"/>
        </w:rPr>
        <w:t>更高的阶段。</w:t>
      </w:r>
    </w:p>
    <w:p>
      <w:pPr>
        <w:spacing w:line="397" w:lineRule="auto"/>
        <w:rPr>
          <w:rFonts w:ascii="Arial"/>
          <w:sz w:val="21"/>
        </w:rPr>
      </w:pPr>
      <w:r/>
    </w:p>
    <w:p>
      <w:pPr>
        <w:pStyle w:val="BodyText"/>
        <w:ind w:left="703"/>
        <w:spacing w:before="88" w:line="219" w:lineRule="auto"/>
        <w:outlineLvl w:val="6"/>
        <w:rPr>
          <w:sz w:val="27"/>
          <w:szCs w:val="27"/>
        </w:rPr>
      </w:pPr>
      <w:r>
        <w:rPr>
          <w:sz w:val="27"/>
          <w:szCs w:val="27"/>
          <w:b/>
          <w:bCs/>
          <w:spacing w:val="-10"/>
        </w:rPr>
        <w:t>5.1.2</w:t>
      </w:r>
      <w:r>
        <w:rPr>
          <w:sz w:val="27"/>
          <w:szCs w:val="27"/>
          <w:spacing w:val="-10"/>
        </w:rPr>
        <w:t xml:space="preserve">  </w:t>
      </w:r>
      <w:r>
        <w:rPr>
          <w:sz w:val="27"/>
          <w:szCs w:val="27"/>
          <w:b/>
          <w:bCs/>
          <w:spacing w:val="-10"/>
        </w:rPr>
        <w:t>企业商旅管理的迫切需求</w:t>
      </w:r>
    </w:p>
    <w:p>
      <w:pPr>
        <w:spacing w:line="325" w:lineRule="auto"/>
        <w:rPr>
          <w:rFonts w:ascii="Arial"/>
          <w:sz w:val="21"/>
        </w:rPr>
      </w:pPr>
      <w:r/>
    </w:p>
    <w:p>
      <w:pPr>
        <w:pStyle w:val="BodyText"/>
        <w:ind w:left="700" w:right="88" w:firstLine="419"/>
        <w:spacing w:before="72" w:line="275" w:lineRule="auto"/>
        <w:rPr>
          <w:sz w:val="22"/>
          <w:szCs w:val="22"/>
        </w:rPr>
      </w:pPr>
      <w:r>
        <w:rPr>
          <w:sz w:val="22"/>
          <w:szCs w:val="22"/>
          <w:spacing w:val="2"/>
        </w:rPr>
        <w:t>商旅活动是企业完成商务目标的常规活动，因</w:t>
      </w:r>
      <w:r>
        <w:rPr>
          <w:sz w:val="22"/>
          <w:szCs w:val="22"/>
          <w:spacing w:val="1"/>
        </w:rPr>
        <w:t>此，要在服务于企业目</w:t>
      </w:r>
      <w:r>
        <w:rPr>
          <w:sz w:val="22"/>
          <w:szCs w:val="22"/>
        </w:rPr>
        <w:t xml:space="preserve"> </w:t>
      </w:r>
      <w:r>
        <w:rPr>
          <w:sz w:val="22"/>
          <w:szCs w:val="22"/>
          <w:spacing w:val="-1"/>
        </w:rPr>
        <w:t>标的大背景下审视效率、成本和体验3个子目标。</w:t>
      </w:r>
      <w:r>
        <w:rPr>
          <w:sz w:val="22"/>
          <w:szCs w:val="22"/>
          <w:spacing w:val="49"/>
        </w:rPr>
        <w:t xml:space="preserve"> </w:t>
      </w:r>
      <w:r>
        <w:rPr>
          <w:sz w:val="22"/>
          <w:szCs w:val="22"/>
          <w:spacing w:val="-1"/>
        </w:rPr>
        <w:t>一般来说，企业的商旅</w:t>
      </w:r>
      <w:r>
        <w:rPr>
          <w:sz w:val="22"/>
          <w:szCs w:val="22"/>
        </w:rPr>
        <w:t xml:space="preserve"> </w:t>
      </w:r>
      <w:r>
        <w:rPr>
          <w:sz w:val="22"/>
          <w:szCs w:val="22"/>
          <w:spacing w:val="-6"/>
        </w:rPr>
        <w:t>管理存在以下迫切需求或挑战。</w:t>
      </w:r>
    </w:p>
    <w:p>
      <w:pPr>
        <w:ind w:left="1119"/>
        <w:spacing w:before="92" w:line="221" w:lineRule="auto"/>
        <w:rPr>
          <w:rFonts w:ascii="YouYuan" w:hAnsi="YouYuan" w:eastAsia="YouYuan" w:cs="YouYuan"/>
          <w:sz w:val="22"/>
          <w:szCs w:val="22"/>
        </w:rPr>
      </w:pPr>
      <w:r>
        <w:rPr>
          <w:rFonts w:ascii="YouYuan" w:hAnsi="YouYuan" w:eastAsia="YouYuan" w:cs="YouYuan"/>
          <w:sz w:val="22"/>
          <w:szCs w:val="22"/>
          <w:spacing w:val="-2"/>
        </w:rPr>
        <w:t>1.商旅流程没有打通，相关数据收集困难</w:t>
      </w:r>
    </w:p>
    <w:p>
      <w:pPr>
        <w:pStyle w:val="BodyText"/>
        <w:ind w:left="700" w:right="98" w:firstLine="419"/>
        <w:spacing w:before="104" w:line="275" w:lineRule="auto"/>
        <w:rPr>
          <w:sz w:val="22"/>
          <w:szCs w:val="22"/>
        </w:rPr>
      </w:pPr>
      <w:r>
        <w:rPr>
          <w:sz w:val="22"/>
          <w:szCs w:val="22"/>
          <w:spacing w:val="1"/>
        </w:rPr>
        <w:t>从申请、审批到购买飞机票、火车票，酒店预</w:t>
      </w:r>
      <w:r>
        <w:rPr>
          <w:sz w:val="22"/>
          <w:szCs w:val="22"/>
        </w:rPr>
        <w:t>订，餐饮，会议，展览 </w:t>
      </w:r>
      <w:r>
        <w:rPr>
          <w:sz w:val="22"/>
          <w:szCs w:val="22"/>
          <w:spacing w:val="1"/>
        </w:rPr>
        <w:t>等相关活动的全流程的数据收集并非在一个系</w:t>
      </w:r>
      <w:r>
        <w:rPr>
          <w:sz w:val="22"/>
          <w:szCs w:val="22"/>
        </w:rPr>
        <w:t>统中完成的，这些流程在很 </w:t>
      </w:r>
      <w:r>
        <w:rPr>
          <w:sz w:val="22"/>
          <w:szCs w:val="22"/>
          <w:spacing w:val="1"/>
        </w:rPr>
        <w:t>多企业是割裂的。因此，只有等员工出差回来</w:t>
      </w:r>
      <w:r>
        <w:rPr>
          <w:sz w:val="22"/>
          <w:szCs w:val="22"/>
        </w:rPr>
        <w:t>报销的时候，财务人员才能 </w:t>
      </w:r>
      <w:r>
        <w:rPr>
          <w:sz w:val="22"/>
          <w:szCs w:val="22"/>
          <w:spacing w:val="-6"/>
        </w:rPr>
        <w:t>拿到具体数据，实时数据收集非常困难。</w:t>
      </w:r>
    </w:p>
    <w:p>
      <w:pPr>
        <w:ind w:left="1119"/>
        <w:spacing w:before="129" w:line="222" w:lineRule="auto"/>
        <w:rPr>
          <w:rFonts w:ascii="SimHei" w:hAnsi="SimHei" w:eastAsia="SimHei" w:cs="SimHei"/>
          <w:sz w:val="22"/>
          <w:szCs w:val="22"/>
        </w:rPr>
      </w:pPr>
      <w:r>
        <w:rPr>
          <w:rFonts w:ascii="SimHei" w:hAnsi="SimHei" w:eastAsia="SimHei" w:cs="SimHei"/>
          <w:sz w:val="22"/>
          <w:szCs w:val="22"/>
          <w:spacing w:val="1"/>
        </w:rPr>
        <w:t>2.企业的成本管控无从下手</w:t>
      </w:r>
    </w:p>
    <w:p>
      <w:pPr>
        <w:pStyle w:val="BodyText"/>
        <w:ind w:left="1119"/>
        <w:spacing w:before="104" w:line="219" w:lineRule="auto"/>
        <w:rPr>
          <w:sz w:val="22"/>
          <w:szCs w:val="22"/>
        </w:rPr>
      </w:pPr>
      <w:r>
        <w:rPr>
          <w:sz w:val="22"/>
          <w:szCs w:val="22"/>
          <w:spacing w:val="1"/>
        </w:rPr>
        <w:t>商旅出行的每一项成本都是基于不同的条件，如出行时间和出行方式</w:t>
      </w:r>
    </w:p>
    <w:p>
      <w:pPr>
        <w:spacing w:line="219" w:lineRule="auto"/>
        <w:sectPr>
          <w:pgSz w:w="8720" w:h="13120"/>
          <w:pgMar w:top="400" w:right="650" w:bottom="0" w:left="209" w:header="0" w:footer="0" w:gutter="0"/>
        </w:sectPr>
        <w:rPr>
          <w:sz w:val="22"/>
          <w:szCs w:val="22"/>
        </w:rPr>
      </w:pPr>
    </w:p>
    <w:p>
      <w:pPr>
        <w:ind w:left="5559"/>
        <w:spacing w:before="165" w:line="222" w:lineRule="auto"/>
        <w:rPr>
          <w:rFonts w:ascii="FangSong" w:hAnsi="FangSong" w:eastAsia="FangSong" w:cs="FangSong"/>
          <w:sz w:val="17"/>
          <w:szCs w:val="17"/>
        </w:rPr>
      </w:pPr>
      <w:r>
        <w:drawing>
          <wp:anchor distT="0" distB="0" distL="0" distR="0" simplePos="0" relativeHeight="252003328" behindDoc="0" locked="0" layoutInCell="0" allowOverlap="1">
            <wp:simplePos x="0" y="0"/>
            <wp:positionH relativeFrom="page">
              <wp:posOffset>5010169</wp:posOffset>
            </wp:positionH>
            <wp:positionV relativeFrom="page">
              <wp:posOffset>222267</wp:posOffset>
            </wp:positionV>
            <wp:extent cx="342863" cy="349193"/>
            <wp:effectExtent l="0" t="0" r="0" b="0"/>
            <wp:wrapNone/>
            <wp:docPr id="242" name="IM 242"/>
            <wp:cNvGraphicFramePr/>
            <a:graphic>
              <a:graphicData uri="http://schemas.openxmlformats.org/drawingml/2006/picture">
                <pic:pic>
                  <pic:nvPicPr>
                    <pic:cNvPr id="242" name="IM 242"/>
                    <pic:cNvPicPr/>
                  </pic:nvPicPr>
                  <pic:blipFill>
                    <a:blip r:embed="rId128"/>
                    <a:stretch>
                      <a:fillRect/>
                    </a:stretch>
                  </pic:blipFill>
                  <pic:spPr>
                    <a:xfrm rot="0">
                      <a:off x="0" y="0"/>
                      <a:ext cx="342863" cy="349193"/>
                    </a:xfrm>
                    <a:prstGeom prst="rect">
                      <a:avLst/>
                    </a:prstGeom>
                  </pic:spPr>
                </pic:pic>
              </a:graphicData>
            </a:graphic>
          </wp:anchor>
        </w:drawing>
      </w:r>
      <w:r>
        <w:rPr>
          <w:rFonts w:ascii="FangSong" w:hAnsi="FangSong" w:eastAsia="FangSong" w:cs="FangSong"/>
          <w:sz w:val="17"/>
          <w:szCs w:val="17"/>
          <w:spacing w:val="3"/>
        </w:rPr>
        <w:t>第5章</w:t>
      </w:r>
      <w:r>
        <w:rPr>
          <w:rFonts w:ascii="FangSong" w:hAnsi="FangSong" w:eastAsia="FangSong" w:cs="FangSong"/>
          <w:sz w:val="17"/>
          <w:szCs w:val="17"/>
          <w:spacing w:val="26"/>
        </w:rPr>
        <w:t xml:space="preserve">  </w:t>
      </w:r>
      <w:r>
        <w:rPr>
          <w:rFonts w:ascii="FangSong" w:hAnsi="FangSong" w:eastAsia="FangSong" w:cs="FangSong"/>
          <w:sz w:val="17"/>
          <w:szCs w:val="17"/>
          <w:spacing w:val="3"/>
        </w:rPr>
        <w:t>商旅数字化</w:t>
      </w:r>
    </w:p>
    <w:p>
      <w:pPr>
        <w:spacing w:line="242" w:lineRule="auto"/>
        <w:rPr>
          <w:rFonts w:ascii="Arial"/>
          <w:sz w:val="21"/>
        </w:rPr>
      </w:pPr>
      <w:r/>
    </w:p>
    <w:p>
      <w:pPr>
        <w:spacing w:line="242" w:lineRule="auto"/>
        <w:rPr>
          <w:rFonts w:ascii="Arial"/>
          <w:sz w:val="21"/>
        </w:rPr>
      </w:pPr>
      <w:r/>
    </w:p>
    <w:p>
      <w:pPr>
        <w:pStyle w:val="BodyText"/>
        <w:ind w:right="718"/>
        <w:spacing w:before="71" w:line="280" w:lineRule="auto"/>
        <w:jc w:val="both"/>
        <w:rPr>
          <w:sz w:val="22"/>
          <w:szCs w:val="22"/>
        </w:rPr>
      </w:pPr>
      <w:r>
        <w:rPr>
          <w:sz w:val="22"/>
          <w:szCs w:val="22"/>
          <w:spacing w:val="1"/>
        </w:rPr>
        <w:t>都会影响成本。但从完成商务目标的质量和效率来看，有些成本的支出是</w:t>
      </w:r>
      <w:r>
        <w:rPr>
          <w:sz w:val="22"/>
          <w:szCs w:val="22"/>
          <w:spacing w:val="8"/>
        </w:rPr>
        <w:t xml:space="preserve"> </w:t>
      </w:r>
      <w:r>
        <w:rPr>
          <w:sz w:val="22"/>
          <w:szCs w:val="22"/>
        </w:rPr>
        <w:t>合理的。因此，如何制定相应的规则，谁来管控</w:t>
      </w:r>
      <w:r>
        <w:rPr>
          <w:sz w:val="22"/>
          <w:szCs w:val="22"/>
          <w:spacing w:val="-1"/>
        </w:rPr>
        <w:t>、监督这些规则的执行是</w:t>
      </w:r>
      <w:r>
        <w:rPr>
          <w:sz w:val="22"/>
          <w:szCs w:val="22"/>
        </w:rPr>
        <w:t xml:space="preserve"> </w:t>
      </w:r>
      <w:r>
        <w:rPr>
          <w:sz w:val="22"/>
          <w:szCs w:val="22"/>
          <w:spacing w:val="-4"/>
        </w:rPr>
        <w:t>一个问题，这也是企业商旅管理的一个迫切需求。</w:t>
      </w:r>
    </w:p>
    <w:p>
      <w:pPr>
        <w:ind w:left="440"/>
        <w:spacing w:before="106" w:line="221"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59"/>
        </w:rPr>
        <w:t xml:space="preserve"> </w:t>
      </w:r>
      <w:r>
        <w:rPr>
          <w:rFonts w:ascii="SimHei" w:hAnsi="SimHei" w:eastAsia="SimHei" w:cs="SimHei"/>
          <w:sz w:val="22"/>
          <w:szCs w:val="22"/>
          <w:spacing w:val="-2"/>
        </w:rPr>
        <w:t>员工出行体验质量不高</w:t>
      </w:r>
    </w:p>
    <w:p>
      <w:pPr>
        <w:pStyle w:val="BodyText"/>
        <w:ind w:right="659" w:firstLine="440"/>
        <w:spacing w:before="86" w:line="286" w:lineRule="auto"/>
        <w:rPr>
          <w:sz w:val="22"/>
          <w:szCs w:val="22"/>
        </w:rPr>
      </w:pPr>
      <w:r>
        <w:rPr>
          <w:sz w:val="22"/>
          <w:szCs w:val="22"/>
          <w:spacing w:val="-7"/>
        </w:rPr>
        <w:t>从员工出行体验的角度看，便捷、舒适当然是重要指标，但追求便捷、</w:t>
      </w:r>
      <w:r>
        <w:rPr>
          <w:sz w:val="22"/>
          <w:szCs w:val="22"/>
          <w:spacing w:val="6"/>
        </w:rPr>
        <w:t xml:space="preserve"> </w:t>
      </w:r>
      <w:r>
        <w:rPr>
          <w:sz w:val="22"/>
          <w:szCs w:val="22"/>
          <w:spacing w:val="-10"/>
        </w:rPr>
        <w:t>舒适通常会付出更高的成本，这与企业的成本管控的目标是不一致的。因</w:t>
      </w:r>
      <w:r>
        <w:rPr>
          <w:sz w:val="22"/>
          <w:szCs w:val="22"/>
          <w:spacing w:val="-11"/>
        </w:rPr>
        <w:t>此，</w:t>
      </w:r>
      <w:r>
        <w:rPr>
          <w:sz w:val="22"/>
          <w:szCs w:val="22"/>
        </w:rPr>
        <w:t xml:space="preserve"> </w:t>
      </w:r>
      <w:r>
        <w:rPr>
          <w:sz w:val="22"/>
          <w:szCs w:val="22"/>
          <w:spacing w:val="1"/>
        </w:rPr>
        <w:t>在企业预算范围内，尽量做到让员工拥有较舒适的出行体验，既是体恤员</w:t>
      </w:r>
      <w:r>
        <w:rPr>
          <w:sz w:val="22"/>
          <w:szCs w:val="22"/>
          <w:spacing w:val="7"/>
        </w:rPr>
        <w:t xml:space="preserve"> </w:t>
      </w:r>
      <w:r>
        <w:rPr>
          <w:sz w:val="22"/>
          <w:szCs w:val="22"/>
        </w:rPr>
        <w:t>工的重要手段，又是更高质量地完成商旅出行的目标的重要保障，两者需 </w:t>
      </w:r>
      <w:r>
        <w:rPr>
          <w:sz w:val="22"/>
          <w:szCs w:val="22"/>
          <w:spacing w:val="-8"/>
        </w:rPr>
        <w:t>要得到兼顾和平衡。</w:t>
      </w:r>
    </w:p>
    <w:p>
      <w:pPr>
        <w:pStyle w:val="BodyText"/>
        <w:ind w:right="740" w:firstLine="440"/>
        <w:spacing w:before="98" w:line="265" w:lineRule="auto"/>
        <w:rPr>
          <w:sz w:val="22"/>
          <w:szCs w:val="22"/>
        </w:rPr>
      </w:pPr>
      <w:r>
        <w:rPr>
          <w:sz w:val="22"/>
          <w:szCs w:val="22"/>
        </w:rPr>
        <w:t>与此同时，员工垫资出行的状况仍普遍存在，这也是影响员工出行体</w:t>
      </w:r>
      <w:r>
        <w:rPr>
          <w:sz w:val="22"/>
          <w:szCs w:val="22"/>
          <w:spacing w:val="18"/>
        </w:rPr>
        <w:t xml:space="preserve"> </w:t>
      </w:r>
      <w:r>
        <w:rPr>
          <w:sz w:val="22"/>
          <w:szCs w:val="22"/>
          <w:spacing w:val="-8"/>
        </w:rPr>
        <w:t>验的重要因素。</w:t>
      </w:r>
    </w:p>
    <w:p>
      <w:pPr>
        <w:ind w:left="440"/>
        <w:spacing w:before="98" w:line="213" w:lineRule="auto"/>
        <w:rPr>
          <w:rFonts w:ascii="SimHei" w:hAnsi="SimHei" w:eastAsia="SimHei" w:cs="SimHei"/>
          <w:sz w:val="22"/>
          <w:szCs w:val="22"/>
        </w:rPr>
      </w:pPr>
      <w:r>
        <w:rPr>
          <w:rFonts w:ascii="SimHei" w:hAnsi="SimHei" w:eastAsia="SimHei" w:cs="SimHei"/>
          <w:sz w:val="22"/>
          <w:szCs w:val="22"/>
          <w:spacing w:val="4"/>
        </w:rPr>
        <w:t>4.商旅数据与财务系统脱节，无法“消灭报销”</w:t>
      </w:r>
    </w:p>
    <w:p>
      <w:pPr>
        <w:pStyle w:val="BodyText"/>
        <w:ind w:right="719" w:firstLine="440"/>
        <w:spacing w:before="114" w:line="286" w:lineRule="auto"/>
        <w:rPr>
          <w:sz w:val="22"/>
          <w:szCs w:val="22"/>
        </w:rPr>
      </w:pPr>
      <w:r>
        <w:rPr>
          <w:sz w:val="22"/>
          <w:szCs w:val="22"/>
          <w:spacing w:val="1"/>
        </w:rPr>
        <w:t>商旅数据没有和财务系统打通，在出行过程中，财务人员无法</w:t>
      </w:r>
      <w:r>
        <w:rPr>
          <w:sz w:val="22"/>
          <w:szCs w:val="22"/>
        </w:rPr>
        <w:t>得到相 </w:t>
      </w:r>
      <w:r>
        <w:rPr>
          <w:sz w:val="22"/>
          <w:szCs w:val="22"/>
          <w:spacing w:val="1"/>
        </w:rPr>
        <w:t>关数据，员工只有等到报销阶段才能将各种票据交给财务人员，财务人员</w:t>
      </w:r>
      <w:r>
        <w:rPr>
          <w:sz w:val="22"/>
          <w:szCs w:val="22"/>
          <w:spacing w:val="6"/>
        </w:rPr>
        <w:t xml:space="preserve"> </w:t>
      </w:r>
      <w:r>
        <w:rPr>
          <w:sz w:val="22"/>
          <w:szCs w:val="22"/>
          <w:spacing w:val="-7"/>
        </w:rPr>
        <w:t>也只有到报销阶段才能知道出行成本和数据，也才</w:t>
      </w:r>
      <w:r>
        <w:rPr>
          <w:sz w:val="22"/>
          <w:szCs w:val="22"/>
          <w:spacing w:val="-8"/>
        </w:rPr>
        <w:t>能将其记录到相应科目，</w:t>
      </w:r>
      <w:r>
        <w:rPr>
          <w:sz w:val="22"/>
          <w:szCs w:val="22"/>
        </w:rPr>
        <w:t xml:space="preserve"> </w:t>
      </w:r>
      <w:r>
        <w:rPr>
          <w:sz w:val="22"/>
          <w:szCs w:val="22"/>
        </w:rPr>
        <w:t>完成财务审核、报销流程。员工需要手工贴票，并且等待较长的时间，才</w:t>
      </w:r>
      <w:r>
        <w:rPr>
          <w:sz w:val="22"/>
          <w:szCs w:val="22"/>
          <w:spacing w:val="18"/>
        </w:rPr>
        <w:t xml:space="preserve"> </w:t>
      </w:r>
      <w:r>
        <w:rPr>
          <w:sz w:val="22"/>
          <w:szCs w:val="22"/>
          <w:spacing w:val="-7"/>
        </w:rPr>
        <w:t>能拿回出行垫付的费用。</w:t>
      </w:r>
    </w:p>
    <w:p>
      <w:pPr>
        <w:ind w:left="440"/>
        <w:spacing w:before="87" w:line="221" w:lineRule="auto"/>
        <w:rPr>
          <w:rFonts w:ascii="SimHei" w:hAnsi="SimHei" w:eastAsia="SimHei" w:cs="SimHei"/>
          <w:sz w:val="22"/>
          <w:szCs w:val="22"/>
        </w:rPr>
      </w:pPr>
      <w:r>
        <w:rPr>
          <w:rFonts w:ascii="SimHei" w:hAnsi="SimHei" w:eastAsia="SimHei" w:cs="SimHei"/>
          <w:sz w:val="22"/>
          <w:szCs w:val="22"/>
        </w:rPr>
        <w:t>5.过度依赖外部商旅管理公司导致升级难度高</w:t>
      </w:r>
    </w:p>
    <w:p>
      <w:pPr>
        <w:pStyle w:val="BodyText"/>
        <w:ind w:right="718" w:firstLine="440"/>
        <w:spacing w:before="72" w:line="290" w:lineRule="auto"/>
        <w:rPr>
          <w:sz w:val="22"/>
          <w:szCs w:val="22"/>
        </w:rPr>
      </w:pPr>
      <w:r>
        <w:rPr>
          <w:sz w:val="22"/>
          <w:szCs w:val="22"/>
          <w:spacing w:val="3"/>
        </w:rPr>
        <w:t>更换商旅管理公司</w:t>
      </w:r>
      <w:r>
        <w:rPr>
          <w:sz w:val="22"/>
          <w:szCs w:val="22"/>
          <w:spacing w:val="-2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Travel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Companies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TMC</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6"/>
        </w:rPr>
        <w:t xml:space="preserve"> </w:t>
      </w:r>
      <w:r>
        <w:rPr>
          <w:sz w:val="22"/>
          <w:szCs w:val="22"/>
          <w:spacing w:val="3"/>
        </w:rPr>
        <w:t>的成本很</w:t>
      </w:r>
      <w:r>
        <w:rPr>
          <w:sz w:val="22"/>
          <w:szCs w:val="22"/>
        </w:rPr>
        <w:t xml:space="preserve"> </w:t>
      </w:r>
      <w:r>
        <w:rPr>
          <w:sz w:val="22"/>
          <w:szCs w:val="22"/>
          <w:spacing w:val="-6"/>
        </w:rPr>
        <w:t>高，</w:t>
      </w:r>
      <w:r>
        <w:rPr>
          <w:sz w:val="22"/>
          <w:szCs w:val="22"/>
          <w:spacing w:val="-24"/>
        </w:rPr>
        <w:t xml:space="preserve"> </w:t>
      </w:r>
      <w:r>
        <w:rPr>
          <w:sz w:val="22"/>
          <w:szCs w:val="22"/>
          <w:spacing w:val="-6"/>
        </w:rPr>
        <w:t>一旦供应商服务跟不上，会出现很多不必要的麻烦。</w:t>
      </w:r>
      <w:r>
        <w:rPr>
          <w:sz w:val="22"/>
          <w:szCs w:val="22"/>
          <w:spacing w:val="-7"/>
        </w:rPr>
        <w:t>同时， </w:t>
      </w:r>
      <w:r>
        <w:rPr>
          <w:rFonts w:ascii="Times New Roman" w:hAnsi="Times New Roman" w:eastAsia="Times New Roman" w:cs="Times New Roman"/>
          <w:sz w:val="22"/>
          <w:szCs w:val="22"/>
          <w:spacing w:val="-7"/>
        </w:rPr>
        <w:t>TMC</w:t>
      </w:r>
      <w:r>
        <w:rPr>
          <w:sz w:val="22"/>
          <w:szCs w:val="22"/>
          <w:spacing w:val="-7"/>
        </w:rPr>
        <w:t>服务</w:t>
      </w:r>
      <w:r>
        <w:rPr>
          <w:sz w:val="22"/>
          <w:szCs w:val="22"/>
        </w:rPr>
        <w:t xml:space="preserve"> </w:t>
      </w:r>
      <w:r>
        <w:rPr>
          <w:sz w:val="22"/>
          <w:szCs w:val="22"/>
        </w:rPr>
        <w:t>只能解决商旅管理的一部分，但是企业的需求非常复杂。把合规的标准放</w:t>
      </w:r>
      <w:r>
        <w:rPr>
          <w:sz w:val="22"/>
          <w:szCs w:val="22"/>
          <w:spacing w:val="17"/>
        </w:rPr>
        <w:t xml:space="preserve"> </w:t>
      </w:r>
      <w:r>
        <w:rPr>
          <w:sz w:val="22"/>
          <w:szCs w:val="22"/>
        </w:rPr>
        <w:t>在</w:t>
      </w:r>
      <w:r>
        <w:rPr>
          <w:rFonts w:ascii="Times New Roman" w:hAnsi="Times New Roman" w:eastAsia="Times New Roman" w:cs="Times New Roman"/>
          <w:sz w:val="22"/>
          <w:szCs w:val="22"/>
        </w:rPr>
        <w:t>TMC</w:t>
      </w:r>
      <w:r>
        <w:rPr>
          <w:sz w:val="22"/>
          <w:szCs w:val="22"/>
        </w:rPr>
        <w:t>平台上相对容易，但要将预算管理功能整合在平台上</w:t>
      </w:r>
      <w:r>
        <w:rPr>
          <w:sz w:val="22"/>
          <w:szCs w:val="22"/>
          <w:spacing w:val="-1"/>
        </w:rPr>
        <w:t>就很困难，这</w:t>
      </w:r>
      <w:r>
        <w:rPr>
          <w:sz w:val="22"/>
          <w:szCs w:val="22"/>
        </w:rPr>
        <w:t xml:space="preserve"> </w:t>
      </w:r>
      <w:r>
        <w:rPr>
          <w:sz w:val="22"/>
          <w:szCs w:val="22"/>
          <w:spacing w:val="-6"/>
        </w:rPr>
        <w:t>导致整条管理链条是割裂的。</w:t>
      </w:r>
    </w:p>
    <w:p>
      <w:pPr>
        <w:ind w:left="440"/>
        <w:spacing w:before="117" w:line="221" w:lineRule="auto"/>
        <w:rPr>
          <w:rFonts w:ascii="SimHei" w:hAnsi="SimHei" w:eastAsia="SimHei" w:cs="SimHei"/>
          <w:sz w:val="22"/>
          <w:szCs w:val="22"/>
        </w:rPr>
      </w:pPr>
      <w:r>
        <w:rPr>
          <w:rFonts w:ascii="SimHei" w:hAnsi="SimHei" w:eastAsia="SimHei" w:cs="SimHei"/>
          <w:sz w:val="22"/>
          <w:szCs w:val="22"/>
          <w:spacing w:val="-1"/>
        </w:rPr>
        <w:t>6.无法在效率、合规性、成本和体验上达到平衡</w:t>
      </w:r>
    </w:p>
    <w:p>
      <w:pPr>
        <w:pStyle w:val="BodyText"/>
        <w:ind w:right="731" w:firstLine="440"/>
        <w:spacing w:before="80" w:line="281" w:lineRule="auto"/>
        <w:rPr>
          <w:sz w:val="22"/>
          <w:szCs w:val="22"/>
        </w:rPr>
      </w:pPr>
      <w:r>
        <w:rPr>
          <w:sz w:val="22"/>
          <w:szCs w:val="22"/>
        </w:rPr>
        <w:t>商旅出行是为了完成商务目标，存在着出行效率、流程合规性、企业</w:t>
      </w:r>
      <w:r>
        <w:rPr>
          <w:sz w:val="22"/>
          <w:szCs w:val="22"/>
          <w:spacing w:val="16"/>
        </w:rPr>
        <w:t xml:space="preserve"> </w:t>
      </w:r>
      <w:r>
        <w:rPr>
          <w:sz w:val="22"/>
          <w:szCs w:val="22"/>
          <w:spacing w:val="4"/>
        </w:rPr>
        <w:t>成本和个人体验4个方面的需求，每个方面追求的目标不同，的确存在相</w:t>
      </w:r>
      <w:r>
        <w:rPr>
          <w:sz w:val="22"/>
          <w:szCs w:val="22"/>
          <w:spacing w:val="8"/>
        </w:rPr>
        <w:t xml:space="preserve"> </w:t>
      </w:r>
      <w:r>
        <w:rPr>
          <w:sz w:val="22"/>
          <w:szCs w:val="22"/>
          <w:spacing w:val="1"/>
        </w:rPr>
        <w:t>互矛盾、制约的地方，因此，需要有先有后、分清主次目标，</w:t>
      </w:r>
      <w:r>
        <w:rPr>
          <w:sz w:val="22"/>
          <w:szCs w:val="22"/>
        </w:rPr>
        <w:t>达到一种相 </w:t>
      </w:r>
      <w:r>
        <w:rPr>
          <w:sz w:val="22"/>
          <w:szCs w:val="22"/>
          <w:spacing w:val="-8"/>
        </w:rPr>
        <w:t>对平衡的状态。</w:t>
      </w:r>
    </w:p>
    <w:p>
      <w:pPr>
        <w:spacing w:line="281" w:lineRule="auto"/>
        <w:sectPr>
          <w:pgSz w:w="8720" w:h="13090"/>
          <w:pgMar w:top="400" w:right="290" w:bottom="0" w:left="630" w:header="0" w:footer="0" w:gutter="0"/>
        </w:sectPr>
        <w:rPr>
          <w:sz w:val="22"/>
          <w:szCs w:val="22"/>
        </w:rPr>
      </w:pPr>
    </w:p>
    <w:p>
      <w:pPr>
        <w:spacing w:before="80"/>
        <w:rPr>
          <w:rFonts w:ascii="FangSong" w:hAnsi="FangSong" w:eastAsia="FangSong" w:cs="FangSong"/>
          <w:sz w:val="18"/>
          <w:szCs w:val="18"/>
        </w:rPr>
      </w:pPr>
      <w:r>
        <w:rPr>
          <w:rFonts w:ascii="YouYuan" w:hAnsi="YouYuan" w:eastAsia="YouYuan" w:cs="YouYuan"/>
          <w:sz w:val="18"/>
          <w:szCs w:val="18"/>
          <w:position w:val="-21"/>
        </w:rPr>
        <w:drawing>
          <wp:inline distT="0" distB="0" distL="0" distR="0">
            <wp:extent cx="330183" cy="342828"/>
            <wp:effectExtent l="0" t="0" r="0" b="0"/>
            <wp:docPr id="244" name="IM 244"/>
            <wp:cNvGraphicFramePr/>
            <a:graphic>
              <a:graphicData uri="http://schemas.openxmlformats.org/drawingml/2006/picture">
                <pic:pic>
                  <pic:nvPicPr>
                    <pic:cNvPr id="244" name="IM 244"/>
                    <pic:cNvPicPr/>
                  </pic:nvPicPr>
                  <pic:blipFill>
                    <a:blip r:embed="rId129"/>
                    <a:stretch>
                      <a:fillRect/>
                    </a:stretch>
                  </pic:blipFill>
                  <pic:spPr>
                    <a:xfrm rot="0">
                      <a:off x="0" y="0"/>
                      <a:ext cx="330183" cy="342828"/>
                    </a:xfrm>
                    <a:prstGeom prst="rect">
                      <a:avLst/>
                    </a:prstGeom>
                  </pic:spPr>
                </pic:pic>
              </a:graphicData>
            </a:graphic>
          </wp:inline>
        </w:drawing>
      </w:r>
      <w:r>
        <w:rPr>
          <w:rFonts w:ascii="YouYuan" w:hAnsi="YouYuan" w:eastAsia="YouYuan" w:cs="YouYuan"/>
          <w:sz w:val="18"/>
          <w:szCs w:val="18"/>
          <w:spacing w:val="91"/>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10" w:lineRule="auto"/>
        <w:rPr>
          <w:rFonts w:ascii="Arial"/>
          <w:sz w:val="21"/>
        </w:rPr>
      </w:pPr>
      <w:r/>
    </w:p>
    <w:p>
      <w:pPr>
        <w:pStyle w:val="BodyText"/>
        <w:ind w:left="690"/>
        <w:spacing w:before="107" w:line="219" w:lineRule="auto"/>
        <w:outlineLvl w:val="6"/>
        <w:rPr>
          <w:sz w:val="33"/>
          <w:szCs w:val="33"/>
        </w:rPr>
      </w:pPr>
      <w:r>
        <w:rPr>
          <w:rFonts w:ascii="Arial" w:hAnsi="Arial" w:eastAsia="Arial" w:cs="Arial"/>
          <w:sz w:val="33"/>
          <w:szCs w:val="33"/>
          <w:b/>
          <w:bCs/>
          <w:spacing w:val="-3"/>
        </w:rPr>
        <w:t>5.2</w:t>
      </w:r>
      <w:r>
        <w:rPr>
          <w:rFonts w:ascii="Arial" w:hAnsi="Arial" w:eastAsia="Arial" w:cs="Arial"/>
          <w:sz w:val="33"/>
          <w:szCs w:val="33"/>
          <w:b/>
          <w:bCs/>
          <w:spacing w:val="21"/>
        </w:rPr>
        <w:t xml:space="preserve">    </w:t>
      </w:r>
      <w:r>
        <w:rPr>
          <w:sz w:val="33"/>
          <w:szCs w:val="33"/>
          <w:b/>
          <w:bCs/>
          <w:spacing w:val="-3"/>
        </w:rPr>
        <w:t>纳入企业全支出管理范畴</w:t>
      </w:r>
    </w:p>
    <w:p>
      <w:pPr>
        <w:spacing w:line="347" w:lineRule="auto"/>
        <w:rPr>
          <w:rFonts w:ascii="Arial"/>
          <w:sz w:val="21"/>
        </w:rPr>
      </w:pPr>
      <w:r/>
    </w:p>
    <w:p>
      <w:pPr>
        <w:spacing w:line="347" w:lineRule="auto"/>
        <w:rPr>
          <w:rFonts w:ascii="Arial"/>
          <w:sz w:val="21"/>
        </w:rPr>
      </w:pPr>
      <w:r/>
    </w:p>
    <w:p>
      <w:pPr>
        <w:pStyle w:val="BodyText"/>
        <w:ind w:left="690" w:right="62" w:firstLine="440"/>
        <w:spacing w:before="71" w:line="281" w:lineRule="auto"/>
        <w:jc w:val="both"/>
        <w:rPr>
          <w:sz w:val="22"/>
          <w:szCs w:val="22"/>
        </w:rPr>
      </w:pPr>
      <w:r>
        <w:rPr>
          <w:sz w:val="22"/>
          <w:szCs w:val="22"/>
          <w:spacing w:val="2"/>
        </w:rPr>
        <w:t>商旅管理的用户很可能是全体员工，但更大的主动权还是掌</w:t>
      </w:r>
      <w:r>
        <w:rPr>
          <w:sz w:val="22"/>
          <w:szCs w:val="22"/>
          <w:spacing w:val="1"/>
        </w:rPr>
        <w:t>握在企业</w:t>
      </w:r>
      <w:r>
        <w:rPr>
          <w:sz w:val="22"/>
          <w:szCs w:val="22"/>
        </w:rPr>
        <w:t xml:space="preserve"> </w:t>
      </w:r>
      <w:r>
        <w:rPr>
          <w:sz w:val="22"/>
          <w:szCs w:val="22"/>
          <w:spacing w:val="1"/>
        </w:rPr>
        <w:t>手里，应该站在企业运营的角度来看待商旅管理，将商旅管理融入企业支</w:t>
      </w:r>
      <w:r>
        <w:rPr>
          <w:sz w:val="22"/>
          <w:szCs w:val="22"/>
          <w:spacing w:val="9"/>
        </w:rPr>
        <w:t xml:space="preserve"> </w:t>
      </w:r>
      <w:r>
        <w:rPr>
          <w:sz w:val="22"/>
          <w:szCs w:val="22"/>
          <w:spacing w:val="1"/>
        </w:rPr>
        <w:t>出管理的大平台，通过数字化提高企业的运营效</w:t>
      </w:r>
      <w:r>
        <w:rPr>
          <w:sz w:val="22"/>
          <w:szCs w:val="22"/>
        </w:rPr>
        <w:t>率，最终推动企业整体支 </w:t>
      </w:r>
      <w:r>
        <w:rPr>
          <w:sz w:val="22"/>
          <w:szCs w:val="22"/>
          <w:spacing w:val="-5"/>
        </w:rPr>
        <w:t>出管理数字化的全面提升。</w:t>
      </w:r>
    </w:p>
    <w:p>
      <w:pPr>
        <w:pStyle w:val="BodyText"/>
        <w:ind w:left="690" w:firstLine="440"/>
        <w:spacing w:before="105" w:line="286" w:lineRule="auto"/>
        <w:jc w:val="both"/>
        <w:rPr>
          <w:sz w:val="22"/>
          <w:szCs w:val="22"/>
        </w:rPr>
      </w:pPr>
      <w:r>
        <w:rPr>
          <w:sz w:val="22"/>
          <w:szCs w:val="22"/>
          <w:spacing w:val="1"/>
        </w:rPr>
        <w:t>从成本支出来看，商旅支出可能只占企业总支出的一小部分，但</w:t>
      </w:r>
      <w:r>
        <w:rPr>
          <w:sz w:val="22"/>
          <w:szCs w:val="22"/>
        </w:rPr>
        <w:t>其在 </w:t>
      </w:r>
      <w:r>
        <w:rPr>
          <w:sz w:val="22"/>
          <w:szCs w:val="22"/>
          <w:spacing w:val="1"/>
        </w:rPr>
        <w:t>很多流程管理上与其他采购支出非常相似，应该把商旅支出管理</w:t>
      </w:r>
      <w:r>
        <w:rPr>
          <w:sz w:val="22"/>
          <w:szCs w:val="22"/>
        </w:rPr>
        <w:t>纳入企业 </w:t>
      </w:r>
      <w:r>
        <w:rPr>
          <w:sz w:val="22"/>
          <w:szCs w:val="22"/>
          <w:spacing w:val="-10"/>
        </w:rPr>
        <w:t>全支出管理范围，从全局视角来审视和管理商旅支出。当然，需要强调的是，</w:t>
      </w:r>
      <w:r>
        <w:rPr>
          <w:sz w:val="22"/>
          <w:szCs w:val="22"/>
          <w:spacing w:val="18"/>
        </w:rPr>
        <w:t xml:space="preserve"> </w:t>
      </w:r>
      <w:r>
        <w:rPr>
          <w:sz w:val="22"/>
          <w:szCs w:val="22"/>
          <w:spacing w:val="1"/>
        </w:rPr>
        <w:t>商旅管理本身有其行业特点，与一般的物料采购有较大的差别，</w:t>
      </w:r>
      <w:r>
        <w:rPr>
          <w:sz w:val="22"/>
          <w:szCs w:val="22"/>
        </w:rPr>
        <w:t>在分项管 </w:t>
      </w:r>
      <w:r>
        <w:rPr>
          <w:sz w:val="22"/>
          <w:szCs w:val="22"/>
          <w:spacing w:val="-5"/>
        </w:rPr>
        <w:t>理中，要重视这些特点，分门别类地进行管理。</w:t>
      </w:r>
    </w:p>
    <w:p>
      <w:pPr>
        <w:spacing w:line="385" w:lineRule="auto"/>
        <w:rPr>
          <w:rFonts w:ascii="Arial"/>
          <w:sz w:val="21"/>
        </w:rPr>
      </w:pPr>
      <w:r/>
    </w:p>
    <w:p>
      <w:pPr>
        <w:pStyle w:val="BodyText"/>
        <w:ind w:left="690"/>
        <w:spacing w:before="88" w:line="219" w:lineRule="auto"/>
        <w:outlineLvl w:val="6"/>
        <w:rPr>
          <w:sz w:val="27"/>
          <w:szCs w:val="27"/>
        </w:rPr>
      </w:pPr>
      <w:r>
        <w:rPr>
          <w:rFonts w:ascii="Times New Roman" w:hAnsi="Times New Roman" w:eastAsia="Times New Roman" w:cs="Times New Roman"/>
          <w:sz w:val="27"/>
          <w:szCs w:val="27"/>
          <w:b/>
          <w:bCs/>
          <w:spacing w:val="-3"/>
        </w:rPr>
        <w:t>5.2.1</w:t>
      </w:r>
      <w:r>
        <w:rPr>
          <w:rFonts w:ascii="Times New Roman" w:hAnsi="Times New Roman" w:eastAsia="Times New Roman" w:cs="Times New Roman"/>
          <w:sz w:val="27"/>
          <w:szCs w:val="27"/>
          <w:b/>
          <w:bCs/>
          <w:spacing w:val="13"/>
        </w:rPr>
        <w:t xml:space="preserve">    </w:t>
      </w:r>
      <w:r>
        <w:rPr>
          <w:sz w:val="27"/>
          <w:szCs w:val="27"/>
          <w:b/>
          <w:bCs/>
          <w:spacing w:val="-3"/>
        </w:rPr>
        <w:t>把商旅供应商纳入企业供应商管理</w:t>
      </w:r>
      <w:r>
        <w:rPr>
          <w:sz w:val="27"/>
          <w:szCs w:val="27"/>
          <w:b/>
          <w:bCs/>
          <w:spacing w:val="-4"/>
        </w:rPr>
        <w:t>体系中</w:t>
      </w:r>
    </w:p>
    <w:p>
      <w:pPr>
        <w:spacing w:line="306" w:lineRule="auto"/>
        <w:rPr>
          <w:rFonts w:ascii="Arial"/>
          <w:sz w:val="21"/>
        </w:rPr>
      </w:pPr>
      <w:r/>
    </w:p>
    <w:p>
      <w:pPr>
        <w:pStyle w:val="BodyText"/>
        <w:ind w:left="690" w:right="86" w:firstLine="440"/>
        <w:spacing w:before="72" w:line="286" w:lineRule="auto"/>
        <w:rPr>
          <w:sz w:val="22"/>
          <w:szCs w:val="22"/>
        </w:rPr>
      </w:pPr>
      <w:r>
        <w:rPr>
          <w:sz w:val="22"/>
          <w:szCs w:val="22"/>
          <w:spacing w:val="-2"/>
        </w:rPr>
        <w:t>不同阶段或不同行业的企业对</w:t>
      </w:r>
      <w:r>
        <w:rPr>
          <w:rFonts w:ascii="Times New Roman" w:hAnsi="Times New Roman" w:eastAsia="Times New Roman" w:cs="Times New Roman"/>
          <w:sz w:val="22"/>
          <w:szCs w:val="22"/>
          <w:spacing w:val="-2"/>
        </w:rPr>
        <w:t>TMC </w:t>
      </w:r>
      <w:r>
        <w:rPr>
          <w:sz w:val="22"/>
          <w:szCs w:val="22"/>
          <w:spacing w:val="-2"/>
        </w:rPr>
        <w:t>的要求是不一样的。如果前期对已</w:t>
      </w:r>
      <w:r>
        <w:rPr>
          <w:sz w:val="22"/>
          <w:szCs w:val="22"/>
          <w:spacing w:val="4"/>
        </w:rPr>
        <w:t xml:space="preserve"> </w:t>
      </w:r>
      <w:r>
        <w:rPr>
          <w:sz w:val="22"/>
          <w:szCs w:val="22"/>
        </w:rPr>
        <w:t>选择的供应商的服务与企业需求的结合度没有非常深入的了解，有可能会</w:t>
      </w:r>
      <w:r>
        <w:rPr>
          <w:sz w:val="22"/>
          <w:szCs w:val="22"/>
          <w:spacing w:val="18"/>
        </w:rPr>
        <w:t xml:space="preserve"> </w:t>
      </w:r>
      <w:r>
        <w:rPr>
          <w:sz w:val="22"/>
          <w:szCs w:val="22"/>
          <w:spacing w:val="-1"/>
        </w:rPr>
        <w:t>导致已经选择的</w:t>
      </w:r>
      <w:r>
        <w:rPr>
          <w:rFonts w:ascii="Times New Roman" w:hAnsi="Times New Roman" w:eastAsia="Times New Roman" w:cs="Times New Roman"/>
          <w:sz w:val="22"/>
          <w:szCs w:val="22"/>
          <w:spacing w:val="-1"/>
        </w:rPr>
        <w:t>TMC</w:t>
      </w:r>
      <w:r>
        <w:rPr>
          <w:sz w:val="22"/>
          <w:szCs w:val="22"/>
          <w:spacing w:val="-1"/>
        </w:rPr>
        <w:t>与最初的期待完全不一样而陷入被动。例如，透</w:t>
      </w:r>
      <w:r>
        <w:rPr>
          <w:sz w:val="22"/>
          <w:szCs w:val="22"/>
          <w:spacing w:val="-2"/>
        </w:rPr>
        <w:t>明度</w:t>
      </w:r>
      <w:r>
        <w:rPr>
          <w:sz w:val="22"/>
          <w:szCs w:val="22"/>
        </w:rPr>
        <w:t xml:space="preserve"> </w:t>
      </w:r>
      <w:r>
        <w:rPr>
          <w:sz w:val="22"/>
          <w:szCs w:val="22"/>
        </w:rPr>
        <w:t>存在问题，在流程上没有提高效率，在财务层面又会出现不同的问题，经</w:t>
      </w:r>
      <w:r>
        <w:rPr>
          <w:sz w:val="22"/>
          <w:szCs w:val="22"/>
          <w:spacing w:val="18"/>
        </w:rPr>
        <w:t xml:space="preserve"> </w:t>
      </w:r>
      <w:r>
        <w:rPr>
          <w:sz w:val="22"/>
          <w:szCs w:val="22"/>
          <w:spacing w:val="-7"/>
        </w:rPr>
        <w:t>常处于停用的状态。</w:t>
      </w:r>
    </w:p>
    <w:p>
      <w:pPr>
        <w:pStyle w:val="BodyText"/>
        <w:ind w:left="690" w:right="19" w:firstLine="440"/>
        <w:spacing w:before="109" w:line="288" w:lineRule="auto"/>
        <w:rPr>
          <w:sz w:val="22"/>
          <w:szCs w:val="22"/>
        </w:rPr>
      </w:pPr>
      <w:r>
        <w:rPr>
          <w:sz w:val="22"/>
          <w:szCs w:val="22"/>
          <w:spacing w:val="1"/>
        </w:rPr>
        <w:t>其实很多企业是有一个很成熟的、供应商全生命周期的管理评价体系</w:t>
      </w:r>
      <w:r>
        <w:rPr>
          <w:sz w:val="22"/>
          <w:szCs w:val="22"/>
        </w:rPr>
        <w:t xml:space="preserve"> </w:t>
      </w:r>
      <w:r>
        <w:rPr>
          <w:sz w:val="22"/>
          <w:szCs w:val="22"/>
          <w:spacing w:val="-10"/>
        </w:rPr>
        <w:t>的，拥有从供应商的选择、评价、准入到交易后评价等一套完整的评估体</w:t>
      </w:r>
      <w:r>
        <w:rPr>
          <w:sz w:val="22"/>
          <w:szCs w:val="22"/>
          <w:spacing w:val="-11"/>
        </w:rPr>
        <w:t>系，</w:t>
      </w:r>
      <w:r>
        <w:rPr>
          <w:sz w:val="22"/>
          <w:szCs w:val="22"/>
        </w:rPr>
        <w:t xml:space="preserve"> </w:t>
      </w:r>
      <w:r>
        <w:rPr>
          <w:sz w:val="22"/>
          <w:szCs w:val="22"/>
        </w:rPr>
        <w:t>如果合作的供应商的服务水平准备达不到企业的要求，可以立即更换供应 </w:t>
      </w:r>
      <w:r>
        <w:rPr>
          <w:sz w:val="22"/>
          <w:szCs w:val="22"/>
          <w:spacing w:val="-7"/>
        </w:rPr>
        <w:t>商。元年科技的供应商管理体系就具备这样的能够快速更换供应商的能力，</w:t>
      </w:r>
      <w:r>
        <w:rPr>
          <w:sz w:val="22"/>
          <w:szCs w:val="22"/>
          <w:spacing w:val="4"/>
        </w:rPr>
        <w:t xml:space="preserve">  </w:t>
      </w:r>
      <w:r>
        <w:rPr>
          <w:sz w:val="22"/>
          <w:szCs w:val="22"/>
        </w:rPr>
        <w:t>在一个品类里面寻找多家供应商，让员工选择一个最优秀的服务商来给企 </w:t>
      </w:r>
      <w:r>
        <w:rPr>
          <w:sz w:val="22"/>
          <w:szCs w:val="22"/>
          <w:spacing w:val="-7"/>
        </w:rPr>
        <w:t>业提供服务。但很多企业，在其商旅管理里面没有引入供应商管理的概念。</w:t>
      </w:r>
    </w:p>
    <w:p>
      <w:pPr>
        <w:pStyle w:val="BodyText"/>
        <w:ind w:left="690" w:right="85" w:firstLine="440"/>
        <w:spacing w:before="99" w:line="275" w:lineRule="auto"/>
        <w:rPr>
          <w:sz w:val="22"/>
          <w:szCs w:val="22"/>
        </w:rPr>
      </w:pPr>
      <w:r>
        <w:rPr>
          <w:sz w:val="22"/>
          <w:szCs w:val="22"/>
        </w:rPr>
        <w:t>要把预算管理纳入商旅管理中。与商旅有关的预算可能包含商旅</w:t>
      </w:r>
      <w:r>
        <w:rPr>
          <w:sz w:val="22"/>
          <w:szCs w:val="22"/>
          <w:spacing w:val="-1"/>
        </w:rPr>
        <w:t>费、</w:t>
      </w:r>
      <w:r>
        <w:rPr>
          <w:sz w:val="22"/>
          <w:szCs w:val="22"/>
        </w:rPr>
        <w:t xml:space="preserve"> </w:t>
      </w:r>
      <w:r>
        <w:rPr>
          <w:sz w:val="22"/>
          <w:szCs w:val="22"/>
          <w:spacing w:val="1"/>
        </w:rPr>
        <w:t>培训费、会议费，预算项目里面还有非常多的其他支出，很难在商旅平台</w:t>
      </w:r>
      <w:r>
        <w:rPr>
          <w:sz w:val="22"/>
          <w:szCs w:val="22"/>
        </w:rPr>
        <w:t xml:space="preserve"> </w:t>
      </w:r>
      <w:r>
        <w:rPr>
          <w:sz w:val="22"/>
          <w:szCs w:val="22"/>
          <w:spacing w:val="-9"/>
        </w:rPr>
        <w:t>上做到全面管控。</w:t>
      </w:r>
    </w:p>
    <w:p>
      <w:pPr>
        <w:spacing w:line="275" w:lineRule="auto"/>
        <w:sectPr>
          <w:pgSz w:w="8720" w:h="13120"/>
          <w:pgMar w:top="400" w:right="620" w:bottom="0" w:left="250" w:header="0" w:footer="0" w:gutter="0"/>
        </w:sectPr>
        <w:rPr>
          <w:sz w:val="22"/>
          <w:szCs w:val="22"/>
        </w:rPr>
      </w:pPr>
    </w:p>
    <w:p>
      <w:pPr>
        <w:spacing w:before="39"/>
        <w:jc w:val="right"/>
        <w:rPr>
          <w:sz w:val="17"/>
          <w:szCs w:val="17"/>
        </w:rPr>
      </w:pPr>
      <w:r>
        <w:rPr>
          <w:rFonts w:ascii="FangSong" w:hAnsi="FangSong" w:eastAsia="FangSong" w:cs="FangSong"/>
          <w:sz w:val="17"/>
          <w:szCs w:val="17"/>
          <w:spacing w:val="1"/>
        </w:rPr>
        <w:t>第5章</w:t>
      </w:r>
      <w:r>
        <w:rPr>
          <w:rFonts w:ascii="FangSong" w:hAnsi="FangSong" w:eastAsia="FangSong" w:cs="FangSong"/>
          <w:sz w:val="17"/>
          <w:szCs w:val="17"/>
          <w:spacing w:val="24"/>
        </w:rPr>
        <w:t xml:space="preserve">  </w:t>
      </w:r>
      <w:r>
        <w:rPr>
          <w:rFonts w:ascii="FangSong" w:hAnsi="FangSong" w:eastAsia="FangSong" w:cs="FangSong"/>
          <w:sz w:val="17"/>
          <w:szCs w:val="17"/>
          <w:spacing w:val="1"/>
        </w:rPr>
        <w:t>商旅数字化</w:t>
      </w:r>
      <w:r>
        <w:rPr>
          <w:rFonts w:ascii="FangSong" w:hAnsi="FangSong" w:eastAsia="FangSong" w:cs="FangSong"/>
          <w:sz w:val="17"/>
          <w:szCs w:val="17"/>
          <w:spacing w:val="13"/>
        </w:rPr>
        <w:t xml:space="preserve">  </w:t>
      </w:r>
      <w:r>
        <w:rPr>
          <w:sz w:val="17"/>
          <w:szCs w:val="17"/>
          <w:position w:val="-16"/>
        </w:rPr>
        <w:drawing>
          <wp:inline distT="0" distB="0" distL="0" distR="0">
            <wp:extent cx="317503" cy="304806"/>
            <wp:effectExtent l="0" t="0" r="0" b="0"/>
            <wp:docPr id="246" name="IM 246"/>
            <wp:cNvGraphicFramePr/>
            <a:graphic>
              <a:graphicData uri="http://schemas.openxmlformats.org/drawingml/2006/picture">
                <pic:pic>
                  <pic:nvPicPr>
                    <pic:cNvPr id="246" name="IM 246"/>
                    <pic:cNvPicPr/>
                  </pic:nvPicPr>
                  <pic:blipFill>
                    <a:blip r:embed="rId130"/>
                    <a:stretch>
                      <a:fillRect/>
                    </a:stretch>
                  </pic:blipFill>
                  <pic:spPr>
                    <a:xfrm rot="0">
                      <a:off x="0" y="0"/>
                      <a:ext cx="317503" cy="304806"/>
                    </a:xfrm>
                    <a:prstGeom prst="rect">
                      <a:avLst/>
                    </a:prstGeom>
                  </pic:spPr>
                </pic:pic>
              </a:graphicData>
            </a:graphic>
          </wp:inline>
        </w:drawing>
      </w:r>
    </w:p>
    <w:p>
      <w:pPr>
        <w:spacing w:line="395" w:lineRule="auto"/>
        <w:rPr>
          <w:rFonts w:ascii="Arial"/>
          <w:sz w:val="21"/>
        </w:rPr>
      </w:pPr>
      <w:r/>
    </w:p>
    <w:p>
      <w:pPr>
        <w:pStyle w:val="BodyText"/>
        <w:ind w:right="706" w:firstLine="440"/>
        <w:spacing w:before="72" w:line="288" w:lineRule="auto"/>
        <w:rPr>
          <w:sz w:val="22"/>
          <w:szCs w:val="22"/>
        </w:rPr>
      </w:pPr>
      <w:r>
        <w:rPr>
          <w:sz w:val="22"/>
          <w:szCs w:val="22"/>
          <w:spacing w:val="1"/>
        </w:rPr>
        <w:t>这些痛点其实与企业全支出管理的痛点是相</w:t>
      </w:r>
      <w:r>
        <w:rPr>
          <w:sz w:val="22"/>
          <w:szCs w:val="22"/>
        </w:rPr>
        <w:t>通的。企业的支出管理包 </w:t>
      </w:r>
      <w:r>
        <w:rPr>
          <w:sz w:val="22"/>
          <w:szCs w:val="22"/>
          <w:spacing w:val="1"/>
        </w:rPr>
        <w:t>括从采购、商旅到费用开销的全过程，是一个全面的、</w:t>
      </w:r>
      <w:r>
        <w:rPr>
          <w:sz w:val="22"/>
          <w:szCs w:val="22"/>
        </w:rPr>
        <w:t>完整的支出管理信 </w:t>
      </w:r>
      <w:r>
        <w:rPr>
          <w:sz w:val="22"/>
          <w:szCs w:val="22"/>
          <w:spacing w:val="1"/>
        </w:rPr>
        <w:t>息系统。传统的费用管控发起部门主要是财务部门，但是财</w:t>
      </w:r>
      <w:r>
        <w:rPr>
          <w:sz w:val="22"/>
          <w:szCs w:val="22"/>
        </w:rPr>
        <w:t>务部门设计的 </w:t>
      </w:r>
      <w:r>
        <w:rPr>
          <w:sz w:val="22"/>
          <w:szCs w:val="22"/>
          <w:spacing w:val="1"/>
        </w:rPr>
        <w:t>流程是与交易分离的，不管交易的过程，只管拿到发票之后的报销和交易</w:t>
      </w:r>
      <w:r>
        <w:rPr>
          <w:sz w:val="22"/>
          <w:szCs w:val="22"/>
        </w:rPr>
        <w:t xml:space="preserve"> </w:t>
      </w:r>
      <w:r>
        <w:rPr>
          <w:sz w:val="22"/>
          <w:szCs w:val="22"/>
          <w:spacing w:val="1"/>
        </w:rPr>
        <w:t>开始之前的预算管控、预算申请。很多为了管控</w:t>
      </w:r>
      <w:r>
        <w:rPr>
          <w:sz w:val="22"/>
          <w:szCs w:val="22"/>
        </w:rPr>
        <w:t>而管控的流程，对提升工 </w:t>
      </w:r>
      <w:r>
        <w:rPr>
          <w:sz w:val="22"/>
          <w:szCs w:val="22"/>
          <w:spacing w:val="-8"/>
        </w:rPr>
        <w:t>作效率几乎没有帮助。</w:t>
      </w:r>
    </w:p>
    <w:p>
      <w:pPr>
        <w:pStyle w:val="BodyText"/>
        <w:ind w:right="716" w:firstLine="440"/>
        <w:spacing w:before="112" w:line="288" w:lineRule="auto"/>
        <w:rPr>
          <w:sz w:val="22"/>
          <w:szCs w:val="22"/>
        </w:rPr>
      </w:pPr>
      <w:r>
        <w:rPr>
          <w:sz w:val="22"/>
          <w:szCs w:val="22"/>
        </w:rPr>
        <w:t>一家拥有20万人的大型保险集团公司就采用了一个集团级的费用管控</w:t>
      </w:r>
      <w:r>
        <w:rPr>
          <w:sz w:val="22"/>
          <w:szCs w:val="22"/>
          <w:spacing w:val="18"/>
        </w:rPr>
        <w:t xml:space="preserve"> </w:t>
      </w:r>
      <w:r>
        <w:rPr>
          <w:sz w:val="22"/>
          <w:szCs w:val="22"/>
          <w:spacing w:val="-5"/>
        </w:rPr>
        <w:t>系统。员工要出差，先在费用管控系统申请，然后逐级</w:t>
      </w:r>
      <w:r>
        <w:rPr>
          <w:sz w:val="22"/>
          <w:szCs w:val="22"/>
          <w:spacing w:val="-6"/>
        </w:rPr>
        <w:t>审批。</w:t>
      </w:r>
      <w:r>
        <w:rPr>
          <w:sz w:val="22"/>
          <w:szCs w:val="22"/>
          <w:spacing w:val="44"/>
        </w:rPr>
        <w:t xml:space="preserve"> </w:t>
      </w:r>
      <w:r>
        <w:rPr>
          <w:sz w:val="22"/>
          <w:szCs w:val="22"/>
          <w:spacing w:val="-6"/>
        </w:rPr>
        <w:t>一个保险公</w:t>
      </w:r>
      <w:r>
        <w:rPr>
          <w:sz w:val="22"/>
          <w:szCs w:val="22"/>
        </w:rPr>
        <w:t xml:space="preserve"> </w:t>
      </w:r>
      <w:r>
        <w:rPr>
          <w:sz w:val="22"/>
          <w:szCs w:val="22"/>
          <w:spacing w:val="1"/>
        </w:rPr>
        <w:t>司的经营机构可能会设在乡镇上，乡镇经营机构的</w:t>
      </w:r>
      <w:r>
        <w:rPr>
          <w:sz w:val="22"/>
          <w:szCs w:val="22"/>
        </w:rPr>
        <w:t>业务员要出差，报销费 </w:t>
      </w:r>
      <w:r>
        <w:rPr>
          <w:sz w:val="22"/>
          <w:szCs w:val="22"/>
          <w:spacing w:val="1"/>
        </w:rPr>
        <w:t>用的时候要逐级批到地市级、省级分公司，</w:t>
      </w:r>
      <w:r>
        <w:rPr>
          <w:sz w:val="22"/>
          <w:szCs w:val="22"/>
        </w:rPr>
        <w:t>至少五六个领导签字才能完成 </w:t>
      </w:r>
      <w:r>
        <w:rPr>
          <w:sz w:val="22"/>
          <w:szCs w:val="22"/>
          <w:spacing w:val="-7"/>
        </w:rPr>
        <w:t>这个流程。从申请到借款到报销一遍流程走下来，出差要提前两个月安排，</w:t>
      </w:r>
      <w:r>
        <w:rPr>
          <w:sz w:val="22"/>
          <w:szCs w:val="22"/>
          <w:spacing w:val="9"/>
        </w:rPr>
        <w:t xml:space="preserve"> </w:t>
      </w:r>
      <w:r>
        <w:rPr>
          <w:sz w:val="22"/>
          <w:szCs w:val="22"/>
          <w:spacing w:val="-5"/>
        </w:rPr>
        <w:t>这样就没有办法快速响应客户和市场的需求。</w:t>
      </w:r>
    </w:p>
    <w:p>
      <w:pPr>
        <w:pStyle w:val="BodyText"/>
        <w:ind w:right="685" w:firstLine="440"/>
        <w:spacing w:before="106" w:line="275" w:lineRule="auto"/>
        <w:rPr>
          <w:sz w:val="22"/>
          <w:szCs w:val="22"/>
        </w:rPr>
      </w:pPr>
      <w:r>
        <w:rPr>
          <w:sz w:val="22"/>
          <w:szCs w:val="22"/>
          <w:spacing w:val="2"/>
        </w:rPr>
        <w:t>对账、结算、开票、付款，不管对采购部门、行政部</w:t>
      </w:r>
      <w:r>
        <w:rPr>
          <w:sz w:val="22"/>
          <w:szCs w:val="22"/>
          <w:spacing w:val="1"/>
        </w:rPr>
        <w:t>门还是财务部门</w:t>
      </w:r>
      <w:r>
        <w:rPr>
          <w:sz w:val="22"/>
          <w:szCs w:val="22"/>
        </w:rPr>
        <w:t xml:space="preserve"> </w:t>
      </w:r>
      <w:r>
        <w:rPr>
          <w:sz w:val="22"/>
          <w:szCs w:val="22"/>
          <w:spacing w:val="1"/>
        </w:rPr>
        <w:t>来说都是非常痛苦的过程。企业的一个系统往往</w:t>
      </w:r>
      <w:r>
        <w:rPr>
          <w:sz w:val="22"/>
          <w:szCs w:val="22"/>
        </w:rPr>
        <w:t>只能解决一个部门级局部 </w:t>
      </w:r>
      <w:r>
        <w:rPr>
          <w:sz w:val="22"/>
          <w:szCs w:val="22"/>
          <w:spacing w:val="-5"/>
        </w:rPr>
        <w:t>的问题，无法解决公司全链条闭环的问题。</w:t>
      </w:r>
    </w:p>
    <w:p>
      <w:pPr>
        <w:spacing w:line="367" w:lineRule="auto"/>
        <w:rPr>
          <w:rFonts w:ascii="Arial"/>
          <w:sz w:val="21"/>
        </w:rPr>
      </w:pPr>
      <w:r/>
    </w:p>
    <w:p>
      <w:pPr>
        <w:pStyle w:val="BodyText"/>
        <w:ind w:left="3"/>
        <w:spacing w:before="88" w:line="219" w:lineRule="auto"/>
        <w:outlineLvl w:val="6"/>
        <w:rPr>
          <w:sz w:val="27"/>
          <w:szCs w:val="27"/>
        </w:rPr>
      </w:pPr>
      <w:r>
        <w:rPr>
          <w:sz w:val="27"/>
          <w:szCs w:val="27"/>
          <w:b/>
          <w:bCs/>
          <w:spacing w:val="-2"/>
        </w:rPr>
        <w:t>5.2.2</w:t>
      </w:r>
      <w:r>
        <w:rPr>
          <w:sz w:val="27"/>
          <w:szCs w:val="27"/>
          <w:spacing w:val="-2"/>
        </w:rPr>
        <w:t xml:space="preserve">  </w:t>
      </w:r>
      <w:r>
        <w:rPr>
          <w:sz w:val="27"/>
          <w:szCs w:val="27"/>
          <w:b/>
          <w:bCs/>
          <w:spacing w:val="-2"/>
        </w:rPr>
        <w:t>支出管理数字化必须做好4件事情</w:t>
      </w:r>
    </w:p>
    <w:p>
      <w:pPr>
        <w:spacing w:line="328" w:lineRule="auto"/>
        <w:rPr>
          <w:rFonts w:ascii="Arial"/>
          <w:sz w:val="21"/>
        </w:rPr>
      </w:pPr>
      <w:r/>
    </w:p>
    <w:p>
      <w:pPr>
        <w:pStyle w:val="BodyText"/>
        <w:ind w:right="712" w:firstLine="440"/>
        <w:spacing w:before="72" w:line="286" w:lineRule="auto"/>
        <w:rPr>
          <w:sz w:val="22"/>
          <w:szCs w:val="22"/>
        </w:rPr>
      </w:pPr>
      <w:r>
        <w:rPr>
          <w:sz w:val="22"/>
          <w:szCs w:val="22"/>
          <w:spacing w:val="-7"/>
        </w:rPr>
        <w:t>第一，整合资源。必须把供应商的商品、服务直接纳入企业</w:t>
      </w:r>
      <w:r>
        <w:rPr>
          <w:sz w:val="22"/>
          <w:szCs w:val="22"/>
          <w:spacing w:val="-8"/>
        </w:rPr>
        <w:t>管理平台，</w:t>
      </w:r>
      <w:r>
        <w:rPr>
          <w:sz w:val="22"/>
          <w:szCs w:val="22"/>
        </w:rPr>
        <w:t xml:space="preserve"> </w:t>
      </w:r>
      <w:r>
        <w:rPr>
          <w:sz w:val="22"/>
          <w:szCs w:val="22"/>
          <w:spacing w:val="1"/>
        </w:rPr>
        <w:t>让员工可以直接使用相关资源。但前提是所有</w:t>
      </w:r>
      <w:r>
        <w:rPr>
          <w:sz w:val="22"/>
          <w:szCs w:val="22"/>
        </w:rPr>
        <w:t>资源都要经过采购、行政部 </w:t>
      </w:r>
      <w:r>
        <w:rPr>
          <w:sz w:val="22"/>
          <w:szCs w:val="22"/>
          <w:spacing w:val="1"/>
        </w:rPr>
        <w:t>门的合规确认后，员工才能直接选择使用这些资源，而不需</w:t>
      </w:r>
      <w:r>
        <w:rPr>
          <w:sz w:val="22"/>
          <w:szCs w:val="22"/>
        </w:rPr>
        <w:t>要经过烦琐的 </w:t>
      </w:r>
      <w:r>
        <w:rPr>
          <w:sz w:val="22"/>
          <w:szCs w:val="22"/>
        </w:rPr>
        <w:t>申请流程，只要有预算、合规，符合公司战略，员工就可以畅通无阻地使 </w:t>
      </w:r>
      <w:r>
        <w:rPr>
          <w:sz w:val="22"/>
          <w:szCs w:val="22"/>
          <w:spacing w:val="-6"/>
        </w:rPr>
        <w:t>用这些资源。</w:t>
      </w:r>
    </w:p>
    <w:p>
      <w:pPr>
        <w:pStyle w:val="BodyText"/>
        <w:ind w:left="443"/>
        <w:spacing w:before="112" w:line="219" w:lineRule="auto"/>
        <w:rPr>
          <w:sz w:val="22"/>
          <w:szCs w:val="22"/>
        </w:rPr>
      </w:pPr>
      <w:r>
        <w:rPr>
          <w:sz w:val="22"/>
          <w:szCs w:val="22"/>
          <w:b/>
          <w:bCs/>
          <w:spacing w:val="-5"/>
        </w:rPr>
        <w:t>第二，优化体验。</w:t>
      </w:r>
      <w:r>
        <w:rPr>
          <w:sz w:val="22"/>
          <w:szCs w:val="22"/>
          <w:spacing w:val="-5"/>
        </w:rPr>
        <w:t>员工的用户体验、管理部门的用户体验都要优化。</w:t>
      </w:r>
    </w:p>
    <w:p>
      <w:pPr>
        <w:pStyle w:val="BodyText"/>
        <w:ind w:right="639" w:firstLine="440"/>
        <w:spacing w:before="91" w:line="261" w:lineRule="auto"/>
        <w:rPr>
          <w:sz w:val="22"/>
          <w:szCs w:val="22"/>
        </w:rPr>
      </w:pPr>
      <w:r>
        <w:rPr>
          <w:sz w:val="22"/>
          <w:szCs w:val="22"/>
          <w:spacing w:val="-11"/>
        </w:rPr>
        <w:t>第三，优化流程。把为了管控而管控的流程，通过机器学习、算法规则，</w:t>
      </w:r>
      <w:r>
        <w:rPr>
          <w:sz w:val="22"/>
          <w:szCs w:val="22"/>
          <w:spacing w:val="10"/>
        </w:rPr>
        <w:t xml:space="preserve"> </w:t>
      </w:r>
      <w:r>
        <w:rPr>
          <w:sz w:val="22"/>
          <w:szCs w:val="22"/>
          <w:spacing w:val="-5"/>
        </w:rPr>
        <w:t>融入服务中，让管控流程不再降低员工的效率。</w:t>
      </w:r>
    </w:p>
    <w:p>
      <w:pPr>
        <w:pStyle w:val="BodyText"/>
        <w:ind w:right="620" w:firstLine="443"/>
        <w:spacing w:before="94" w:line="282" w:lineRule="auto"/>
        <w:rPr>
          <w:sz w:val="22"/>
          <w:szCs w:val="22"/>
        </w:rPr>
      </w:pPr>
      <w:r>
        <w:rPr>
          <w:sz w:val="22"/>
          <w:szCs w:val="22"/>
          <w:b/>
          <w:bCs/>
          <w:spacing w:val="-7"/>
        </w:rPr>
        <w:t>第四，分析数据。</w:t>
      </w:r>
      <w:r>
        <w:rPr>
          <w:sz w:val="22"/>
          <w:szCs w:val="22"/>
          <w:spacing w:val="-7"/>
        </w:rPr>
        <w:t>把流程交易的数据、管理的数据透</w:t>
      </w:r>
      <w:r>
        <w:rPr>
          <w:sz w:val="22"/>
          <w:szCs w:val="22"/>
          <w:spacing w:val="-8"/>
        </w:rPr>
        <w:t>明、实时地写入财</w:t>
      </w:r>
      <w:r>
        <w:rPr>
          <w:sz w:val="22"/>
          <w:szCs w:val="22"/>
        </w:rPr>
        <w:t xml:space="preserve">  </w:t>
      </w:r>
      <w:r>
        <w:rPr>
          <w:sz w:val="22"/>
          <w:szCs w:val="22"/>
          <w:spacing w:val="-10"/>
        </w:rPr>
        <w:t>务核算的数据库，写入面向数据分析的仓库，以支撑后面对交易行为的分析、</w:t>
      </w:r>
      <w:r>
        <w:rPr>
          <w:sz w:val="22"/>
          <w:szCs w:val="22"/>
          <w:spacing w:val="18"/>
        </w:rPr>
        <w:t xml:space="preserve"> </w:t>
      </w:r>
      <w:r>
        <w:rPr>
          <w:sz w:val="22"/>
          <w:szCs w:val="22"/>
          <w:spacing w:val="-6"/>
        </w:rPr>
        <w:t>对成本的分析和管理。把方方面面的数据沉淀下来，作为深入了解</w:t>
      </w:r>
      <w:r>
        <w:rPr>
          <w:sz w:val="22"/>
          <w:szCs w:val="22"/>
          <w:spacing w:val="-7"/>
        </w:rPr>
        <w:t>、洞察企</w:t>
      </w:r>
      <w:r>
        <w:rPr>
          <w:sz w:val="22"/>
          <w:szCs w:val="22"/>
        </w:rPr>
        <w:t xml:space="preserve">  </w:t>
      </w:r>
      <w:r>
        <w:rPr>
          <w:sz w:val="22"/>
          <w:szCs w:val="22"/>
          <w:spacing w:val="-8"/>
        </w:rPr>
        <w:t>业所有消费行为特征的基础，为找到降低成本、提高效</w:t>
      </w:r>
      <w:r>
        <w:rPr>
          <w:sz w:val="22"/>
          <w:szCs w:val="22"/>
          <w:spacing w:val="-9"/>
        </w:rPr>
        <w:t>率的方法奠定基础。</w:t>
      </w:r>
    </w:p>
    <w:p>
      <w:pPr>
        <w:spacing w:line="282" w:lineRule="auto"/>
        <w:sectPr>
          <w:pgSz w:w="8720" w:h="13090"/>
          <w:pgMar w:top="400" w:right="309" w:bottom="0" w:left="630"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0183" cy="330165"/>
            <wp:effectExtent l="0" t="0" r="0" b="0"/>
            <wp:docPr id="248" name="IM 248"/>
            <wp:cNvGraphicFramePr/>
            <a:graphic>
              <a:graphicData uri="http://schemas.openxmlformats.org/drawingml/2006/picture">
                <pic:pic>
                  <pic:nvPicPr>
                    <pic:cNvPr id="248" name="IM 248"/>
                    <pic:cNvPicPr/>
                  </pic:nvPicPr>
                  <pic:blipFill>
                    <a:blip r:embed="rId131"/>
                    <a:stretch>
                      <a:fillRect/>
                    </a:stretch>
                  </pic:blipFill>
                  <pic:spPr>
                    <a:xfrm rot="0">
                      <a:off x="0" y="0"/>
                      <a:ext cx="330183" cy="330165"/>
                    </a:xfrm>
                    <a:prstGeom prst="rect">
                      <a:avLst/>
                    </a:prstGeom>
                  </pic:spPr>
                </pic:pic>
              </a:graphicData>
            </a:graphic>
          </wp:inline>
        </w:drawing>
      </w:r>
      <w:r>
        <w:rPr>
          <w:rFonts w:ascii="SimHei" w:hAnsi="SimHei" w:eastAsia="SimHei" w:cs="SimHei"/>
          <w:sz w:val="18"/>
          <w:szCs w:val="18"/>
          <w:spacing w:val="8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1139"/>
        <w:spacing w:before="71" w:line="219" w:lineRule="auto"/>
        <w:rPr>
          <w:sz w:val="22"/>
          <w:szCs w:val="22"/>
        </w:rPr>
      </w:pPr>
      <w:r>
        <w:rPr>
          <w:sz w:val="22"/>
          <w:szCs w:val="22"/>
          <w:spacing w:val="-1"/>
        </w:rPr>
        <w:t>上述4项工作体现了以下两个思想。</w:t>
      </w:r>
    </w:p>
    <w:p>
      <w:pPr>
        <w:pStyle w:val="BodyText"/>
        <w:ind w:left="679" w:right="17" w:firstLine="459"/>
        <w:spacing w:before="89" w:line="280" w:lineRule="auto"/>
        <w:rPr>
          <w:sz w:val="22"/>
          <w:szCs w:val="22"/>
        </w:rPr>
      </w:pPr>
      <w:r>
        <w:rPr>
          <w:sz w:val="22"/>
          <w:szCs w:val="22"/>
        </w:rPr>
        <w:t>第一，企业要建立和供应商交易结算流程的协同平台。也就是说，把</w:t>
      </w:r>
      <w:r>
        <w:rPr>
          <w:sz w:val="22"/>
          <w:szCs w:val="22"/>
          <w:spacing w:val="18"/>
        </w:rPr>
        <w:t xml:space="preserve"> </w:t>
      </w:r>
      <w:r>
        <w:rPr>
          <w:sz w:val="22"/>
          <w:szCs w:val="22"/>
        </w:rPr>
        <w:t>企业管理延伸到交易端，不是把管理重点放在交易没发生之前的申请上， </w:t>
      </w:r>
      <w:r>
        <w:rPr>
          <w:sz w:val="22"/>
          <w:szCs w:val="22"/>
          <w:spacing w:val="-7"/>
        </w:rPr>
        <w:t>而是将其放在交易发生过程中的各种管理上，把事后管理延伸到事前管理。</w:t>
      </w:r>
    </w:p>
    <w:p>
      <w:pPr>
        <w:pStyle w:val="BodyText"/>
        <w:ind w:left="679" w:right="7" w:firstLine="459"/>
        <w:spacing w:before="98" w:line="260" w:lineRule="auto"/>
        <w:rPr>
          <w:sz w:val="22"/>
          <w:szCs w:val="22"/>
        </w:rPr>
      </w:pPr>
      <w:r>
        <w:rPr>
          <w:sz w:val="22"/>
          <w:szCs w:val="22"/>
          <w:spacing w:val="1"/>
        </w:rPr>
        <w:t>第二，通过统一的企业级预算管控引擎、合规性控制引擎、流程</w:t>
      </w:r>
      <w:r>
        <w:rPr>
          <w:sz w:val="22"/>
          <w:szCs w:val="22"/>
        </w:rPr>
        <w:t>管控 </w:t>
      </w:r>
      <w:r>
        <w:rPr>
          <w:sz w:val="22"/>
          <w:szCs w:val="22"/>
          <w:spacing w:val="-5"/>
        </w:rPr>
        <w:t>引擎解决支出管理问题，涵盖从采购、商旅到费用的全面管理。</w:t>
      </w:r>
    </w:p>
    <w:p>
      <w:pPr>
        <w:spacing w:line="378" w:lineRule="auto"/>
        <w:rPr>
          <w:rFonts w:ascii="Arial"/>
          <w:sz w:val="21"/>
        </w:rPr>
      </w:pPr>
      <w:r/>
    </w:p>
    <w:p>
      <w:pPr>
        <w:pStyle w:val="BodyText"/>
        <w:ind w:left="683"/>
        <w:spacing w:before="88" w:line="219" w:lineRule="auto"/>
        <w:outlineLvl w:val="6"/>
        <w:rPr>
          <w:sz w:val="27"/>
          <w:szCs w:val="27"/>
        </w:rPr>
      </w:pPr>
      <w:r>
        <w:rPr>
          <w:sz w:val="27"/>
          <w:szCs w:val="27"/>
          <w:b/>
          <w:bCs/>
          <w:spacing w:val="-7"/>
        </w:rPr>
        <w:t>5.2.3</w:t>
      </w:r>
      <w:r>
        <w:rPr>
          <w:sz w:val="27"/>
          <w:szCs w:val="27"/>
          <w:spacing w:val="-7"/>
        </w:rPr>
        <w:t xml:space="preserve">  </w:t>
      </w:r>
      <w:r>
        <w:rPr>
          <w:sz w:val="27"/>
          <w:szCs w:val="27"/>
          <w:b/>
          <w:bCs/>
          <w:spacing w:val="-7"/>
        </w:rPr>
        <w:t>用“寄存账户”汇总员工出行数据</w:t>
      </w:r>
    </w:p>
    <w:p>
      <w:pPr>
        <w:spacing w:line="315" w:lineRule="auto"/>
        <w:rPr>
          <w:rFonts w:ascii="Arial"/>
          <w:sz w:val="21"/>
        </w:rPr>
      </w:pPr>
      <w:r/>
    </w:p>
    <w:p>
      <w:pPr>
        <w:pStyle w:val="BodyText"/>
        <w:ind w:left="679" w:right="8" w:firstLine="459"/>
        <w:spacing w:before="72" w:line="275" w:lineRule="auto"/>
        <w:rPr>
          <w:sz w:val="22"/>
          <w:szCs w:val="22"/>
        </w:rPr>
      </w:pPr>
      <w:r>
        <w:rPr>
          <w:sz w:val="22"/>
          <w:szCs w:val="22"/>
          <w:spacing w:val="8"/>
        </w:rPr>
        <w:t>从员工的角度，通过统一的账户(寄存账户)来拉通出行流程，获得</w:t>
      </w:r>
      <w:r>
        <w:rPr>
          <w:sz w:val="22"/>
          <w:szCs w:val="22"/>
          <w:spacing w:val="7"/>
        </w:rPr>
        <w:t xml:space="preserve"> </w:t>
      </w:r>
      <w:r>
        <w:rPr>
          <w:sz w:val="22"/>
          <w:szCs w:val="22"/>
          <w:spacing w:val="1"/>
        </w:rPr>
        <w:t>出行数据，并把这些数据与企业商旅管理平台打通，实现员工</w:t>
      </w:r>
      <w:r>
        <w:rPr>
          <w:sz w:val="22"/>
          <w:szCs w:val="22"/>
        </w:rPr>
        <w:t>出行体验和 </w:t>
      </w:r>
      <w:r>
        <w:rPr>
          <w:sz w:val="22"/>
          <w:szCs w:val="22"/>
          <w:spacing w:val="-4"/>
        </w:rPr>
        <w:t>企业管理的平衡，也是一个可以尝试的商旅管理思路。</w:t>
      </w:r>
    </w:p>
    <w:p>
      <w:pPr>
        <w:pStyle w:val="BodyText"/>
        <w:ind w:left="679" w:right="37" w:firstLine="459"/>
        <w:spacing w:before="100" w:line="285" w:lineRule="auto"/>
        <w:rPr>
          <w:sz w:val="22"/>
          <w:szCs w:val="22"/>
        </w:rPr>
      </w:pPr>
      <w:r>
        <w:rPr>
          <w:sz w:val="22"/>
          <w:szCs w:val="22"/>
        </w:rPr>
        <w:t>寄存账户是指通过第三方管理平台给出行员工提供统一的支付账户， </w:t>
      </w:r>
      <w:r>
        <w:rPr>
          <w:sz w:val="22"/>
          <w:szCs w:val="22"/>
        </w:rPr>
        <w:t>企业用户可以用一个集中的账户记录差旅行程，并进行统一的支付结算。 </w:t>
      </w:r>
      <w:r>
        <w:rPr>
          <w:sz w:val="22"/>
          <w:szCs w:val="22"/>
        </w:rPr>
        <w:t>这种商旅付款方式是一种面向企业的低成本付款方式。寄存账户是一个跨</w:t>
      </w:r>
      <w:r>
        <w:rPr>
          <w:sz w:val="22"/>
          <w:szCs w:val="22"/>
          <w:spacing w:val="17"/>
        </w:rPr>
        <w:t xml:space="preserve"> </w:t>
      </w:r>
      <w:r>
        <w:rPr>
          <w:sz w:val="22"/>
          <w:szCs w:val="22"/>
          <w:spacing w:val="4"/>
        </w:rPr>
        <w:t>越航空公司、旅行社和金融行业的产品，类似于信用卡，是把这3个方面</w:t>
      </w:r>
      <w:r>
        <w:rPr>
          <w:sz w:val="22"/>
          <w:szCs w:val="22"/>
        </w:rPr>
        <w:t xml:space="preserve"> </w:t>
      </w:r>
      <w:r>
        <w:rPr>
          <w:sz w:val="22"/>
          <w:szCs w:val="22"/>
          <w:spacing w:val="-4"/>
        </w:rPr>
        <w:t>结合在一起的产品，可以给企业提供一整套商旅管理支出方案。</w:t>
      </w:r>
    </w:p>
    <w:p>
      <w:pPr>
        <w:pStyle w:val="BodyText"/>
        <w:ind w:left="679" w:right="5" w:firstLine="459"/>
        <w:spacing w:before="109" w:line="281" w:lineRule="auto"/>
        <w:rPr>
          <w:sz w:val="22"/>
          <w:szCs w:val="22"/>
        </w:rPr>
      </w:pPr>
      <w:r>
        <w:rPr>
          <w:sz w:val="22"/>
          <w:szCs w:val="22"/>
          <w:spacing w:val="-4"/>
        </w:rPr>
        <w:t>这种管理方式的目标依然是控制成本和提高效率。</w:t>
      </w:r>
      <w:r>
        <w:rPr>
          <w:sz w:val="22"/>
          <w:szCs w:val="22"/>
          <w:spacing w:val="46"/>
        </w:rPr>
        <w:t xml:space="preserve"> </w:t>
      </w:r>
      <w:r>
        <w:rPr>
          <w:sz w:val="22"/>
          <w:szCs w:val="22"/>
          <w:spacing w:val="-4"/>
        </w:rPr>
        <w:t>一方面</w:t>
      </w:r>
      <w:r>
        <w:rPr>
          <w:sz w:val="22"/>
          <w:szCs w:val="22"/>
          <w:spacing w:val="-5"/>
        </w:rPr>
        <w:t>，通过统一</w:t>
      </w:r>
      <w:r>
        <w:rPr>
          <w:sz w:val="22"/>
          <w:szCs w:val="22"/>
        </w:rPr>
        <w:t xml:space="preserve"> </w:t>
      </w:r>
      <w:r>
        <w:rPr>
          <w:sz w:val="22"/>
          <w:szCs w:val="22"/>
        </w:rPr>
        <w:t>的账户管理，以及低成本的付款方式，缓解企业资金周转的压力，从而提</w:t>
      </w:r>
      <w:r>
        <w:rPr>
          <w:sz w:val="22"/>
          <w:szCs w:val="22"/>
          <w:spacing w:val="18"/>
        </w:rPr>
        <w:t xml:space="preserve"> </w:t>
      </w:r>
      <w:r>
        <w:rPr>
          <w:sz w:val="22"/>
          <w:szCs w:val="22"/>
          <w:spacing w:val="-7"/>
        </w:rPr>
        <w:t>高资金利用率；另一方面，通过强大的数据支持提高企业商旅管理的效率，</w:t>
      </w:r>
      <w:r>
        <w:rPr>
          <w:sz w:val="22"/>
          <w:szCs w:val="22"/>
          <w:spacing w:val="10"/>
        </w:rPr>
        <w:t xml:space="preserve"> </w:t>
      </w:r>
      <w:r>
        <w:rPr>
          <w:sz w:val="22"/>
          <w:szCs w:val="22"/>
          <w:spacing w:val="-5"/>
        </w:rPr>
        <w:t>让商旅管理更加透明化，大幅度降低企业差旅成本。</w:t>
      </w:r>
    </w:p>
    <w:p>
      <w:pPr>
        <w:pStyle w:val="BodyText"/>
        <w:ind w:left="679" w:right="6" w:firstLine="459"/>
        <w:spacing w:before="99" w:line="286" w:lineRule="auto"/>
        <w:rPr>
          <w:sz w:val="22"/>
          <w:szCs w:val="22"/>
        </w:rPr>
      </w:pPr>
      <w:r>
        <w:rPr>
          <w:sz w:val="22"/>
          <w:szCs w:val="22"/>
          <w:spacing w:val="1"/>
        </w:rPr>
        <w:t>寄存账户方式在跨国企业和一部分我国大型企业中有所应用，需要注</w:t>
      </w:r>
      <w:r>
        <w:rPr>
          <w:sz w:val="22"/>
          <w:szCs w:val="22"/>
        </w:rPr>
        <w:t xml:space="preserve"> </w:t>
      </w:r>
      <w:r>
        <w:rPr>
          <w:sz w:val="22"/>
          <w:szCs w:val="22"/>
          <w:spacing w:val="1"/>
        </w:rPr>
        <w:t>意的是，我国企业在财务制度和记账方式方面是有</w:t>
      </w:r>
      <w:r>
        <w:rPr>
          <w:sz w:val="22"/>
          <w:szCs w:val="22"/>
        </w:rPr>
        <w:t>区别的，即使在同一家 </w:t>
      </w:r>
      <w:r>
        <w:rPr>
          <w:sz w:val="22"/>
          <w:szCs w:val="22"/>
          <w:spacing w:val="1"/>
        </w:rPr>
        <w:t>公司，也因国家和地区的不同而存在差异。我国企业需要一</w:t>
      </w:r>
      <w:r>
        <w:rPr>
          <w:sz w:val="22"/>
          <w:szCs w:val="22"/>
        </w:rPr>
        <w:t>整套本土化的 </w:t>
      </w:r>
      <w:r>
        <w:rPr>
          <w:sz w:val="22"/>
          <w:szCs w:val="22"/>
          <w:spacing w:val="1"/>
        </w:rPr>
        <w:t>解决方案，这套方案要能满足企业的实际需求。企业在向国</w:t>
      </w:r>
      <w:r>
        <w:rPr>
          <w:sz w:val="22"/>
          <w:szCs w:val="22"/>
        </w:rPr>
        <w:t>际标准看齐的 </w:t>
      </w:r>
      <w:r>
        <w:rPr>
          <w:sz w:val="22"/>
          <w:szCs w:val="22"/>
          <w:spacing w:val="-5"/>
        </w:rPr>
        <w:t>同时，也要根据企业自身的特点规划商旅管理系统。</w:t>
      </w:r>
    </w:p>
    <w:p>
      <w:pPr>
        <w:pStyle w:val="BodyText"/>
        <w:ind w:left="679" w:firstLine="459"/>
        <w:spacing w:before="109" w:line="281" w:lineRule="auto"/>
        <w:rPr>
          <w:sz w:val="22"/>
          <w:szCs w:val="22"/>
        </w:rPr>
      </w:pPr>
      <w:r>
        <w:rPr>
          <w:sz w:val="22"/>
          <w:szCs w:val="22"/>
          <w:spacing w:val="1"/>
        </w:rPr>
        <w:t>商旅管理支出方案最大的价值就在于，它是一整套高效的、自动化的</w:t>
      </w:r>
      <w:r>
        <w:rPr>
          <w:sz w:val="22"/>
          <w:szCs w:val="22"/>
          <w:spacing w:val="6"/>
        </w:rPr>
        <w:t xml:space="preserve"> </w:t>
      </w:r>
      <w:r>
        <w:rPr>
          <w:sz w:val="22"/>
          <w:szCs w:val="22"/>
          <w:spacing w:val="1"/>
        </w:rPr>
        <w:t>账单管理系统，能与企业内部管理系统无缝对</w:t>
      </w:r>
      <w:r>
        <w:rPr>
          <w:sz w:val="22"/>
          <w:szCs w:val="22"/>
        </w:rPr>
        <w:t>接，能够帮助每一家企业有 </w:t>
      </w:r>
      <w:r>
        <w:rPr>
          <w:sz w:val="22"/>
          <w:szCs w:val="22"/>
        </w:rPr>
        <w:t>效管理和处理差旅报销。同时，企业在管理日常差旅开支时，透过账户数</w:t>
      </w:r>
      <w:r>
        <w:rPr>
          <w:sz w:val="22"/>
          <w:szCs w:val="22"/>
          <w:spacing w:val="18"/>
        </w:rPr>
        <w:t xml:space="preserve"> </w:t>
      </w:r>
      <w:r>
        <w:rPr>
          <w:sz w:val="22"/>
          <w:szCs w:val="22"/>
          <w:spacing w:val="1"/>
        </w:rPr>
        <w:t>据可以看到每一家供应商在每个季度、每年、上年</w:t>
      </w:r>
      <w:r>
        <w:rPr>
          <w:sz w:val="22"/>
          <w:szCs w:val="22"/>
        </w:rPr>
        <w:t>度与今年同期的数据比</w:t>
      </w:r>
    </w:p>
    <w:p>
      <w:pPr>
        <w:spacing w:line="281" w:lineRule="auto"/>
        <w:sectPr>
          <w:pgSz w:w="8720" w:h="13120"/>
          <w:pgMar w:top="400" w:right="632" w:bottom="0" w:left="309" w:header="0" w:footer="0" w:gutter="0"/>
        </w:sectPr>
        <w:rPr>
          <w:sz w:val="22"/>
          <w:szCs w:val="22"/>
        </w:rPr>
      </w:pPr>
    </w:p>
    <w:p>
      <w:pPr>
        <w:ind w:left="5560"/>
        <w:spacing w:before="235" w:line="222" w:lineRule="auto"/>
        <w:rPr>
          <w:rFonts w:ascii="FangSong" w:hAnsi="FangSong" w:eastAsia="FangSong" w:cs="FangSong"/>
          <w:sz w:val="17"/>
          <w:szCs w:val="17"/>
        </w:rPr>
      </w:pPr>
      <w:r>
        <w:drawing>
          <wp:anchor distT="0" distB="0" distL="0" distR="0" simplePos="0" relativeHeight="252015616" behindDoc="0" locked="0" layoutInCell="0" allowOverlap="1">
            <wp:simplePos x="0" y="0"/>
            <wp:positionH relativeFrom="page">
              <wp:posOffset>4997433</wp:posOffset>
            </wp:positionH>
            <wp:positionV relativeFrom="page">
              <wp:posOffset>279370</wp:posOffset>
            </wp:positionV>
            <wp:extent cx="342918" cy="342959"/>
            <wp:effectExtent l="0" t="0" r="0" b="0"/>
            <wp:wrapNone/>
            <wp:docPr id="250" name="IM 250"/>
            <wp:cNvGraphicFramePr/>
            <a:graphic>
              <a:graphicData uri="http://schemas.openxmlformats.org/drawingml/2006/picture">
                <pic:pic>
                  <pic:nvPicPr>
                    <pic:cNvPr id="250" name="IM 250"/>
                    <pic:cNvPicPr/>
                  </pic:nvPicPr>
                  <pic:blipFill>
                    <a:blip r:embed="rId132"/>
                    <a:stretch>
                      <a:fillRect/>
                    </a:stretch>
                  </pic:blipFill>
                  <pic:spPr>
                    <a:xfrm rot="0">
                      <a:off x="0" y="0"/>
                      <a:ext cx="342918" cy="342959"/>
                    </a:xfrm>
                    <a:prstGeom prst="rect">
                      <a:avLst/>
                    </a:prstGeom>
                  </pic:spPr>
                </pic:pic>
              </a:graphicData>
            </a:graphic>
          </wp:anchor>
        </w:drawing>
      </w:r>
      <w:r>
        <w:rPr>
          <w:rFonts w:ascii="FangSong" w:hAnsi="FangSong" w:eastAsia="FangSong" w:cs="FangSong"/>
          <w:sz w:val="17"/>
          <w:szCs w:val="17"/>
          <w:spacing w:val="1"/>
        </w:rPr>
        <w:t>第5章</w:t>
      </w:r>
      <w:r>
        <w:rPr>
          <w:rFonts w:ascii="FangSong" w:hAnsi="FangSong" w:eastAsia="FangSong" w:cs="FangSong"/>
          <w:sz w:val="17"/>
          <w:szCs w:val="17"/>
          <w:spacing w:val="24"/>
        </w:rPr>
        <w:t xml:space="preserve">  </w:t>
      </w:r>
      <w:r>
        <w:rPr>
          <w:rFonts w:ascii="FangSong" w:hAnsi="FangSong" w:eastAsia="FangSong" w:cs="FangSong"/>
          <w:sz w:val="17"/>
          <w:szCs w:val="17"/>
          <w:spacing w:val="1"/>
        </w:rPr>
        <w:t>商旅数字化</w:t>
      </w:r>
    </w:p>
    <w:p>
      <w:pPr>
        <w:spacing w:line="256" w:lineRule="auto"/>
        <w:rPr>
          <w:rFonts w:ascii="Arial"/>
          <w:sz w:val="21"/>
        </w:rPr>
      </w:pPr>
      <w:r/>
    </w:p>
    <w:p>
      <w:pPr>
        <w:spacing w:line="256" w:lineRule="auto"/>
        <w:rPr>
          <w:rFonts w:ascii="Arial"/>
          <w:sz w:val="21"/>
        </w:rPr>
      </w:pPr>
      <w:r/>
    </w:p>
    <w:p>
      <w:pPr>
        <w:pStyle w:val="BodyText"/>
        <w:spacing w:before="71" w:line="218" w:lineRule="auto"/>
        <w:rPr>
          <w:sz w:val="22"/>
          <w:szCs w:val="22"/>
        </w:rPr>
      </w:pPr>
      <w:r>
        <w:rPr>
          <w:sz w:val="22"/>
          <w:szCs w:val="22"/>
          <w:spacing w:val="-4"/>
        </w:rPr>
        <w:t>较和明细，这让企业与供应商谈判下一年合同议价时有</w:t>
      </w:r>
      <w:r>
        <w:rPr>
          <w:sz w:val="22"/>
          <w:szCs w:val="22"/>
          <w:spacing w:val="-5"/>
        </w:rPr>
        <w:t>很好的数据支持。</w:t>
      </w:r>
    </w:p>
    <w:p>
      <w:pPr>
        <w:pStyle w:val="BodyText"/>
        <w:ind w:left="450"/>
        <w:spacing w:before="90" w:line="219" w:lineRule="auto"/>
        <w:rPr>
          <w:sz w:val="22"/>
          <w:szCs w:val="22"/>
        </w:rPr>
      </w:pPr>
      <w:r>
        <w:rPr>
          <w:sz w:val="22"/>
          <w:szCs w:val="22"/>
        </w:rPr>
        <w:t>数据是商旅管理的精华。把碎片化的数据整合后，企业可以看到完整</w:t>
      </w:r>
    </w:p>
    <w:p>
      <w:pPr>
        <w:pStyle w:val="BodyText"/>
        <w:ind w:right="650"/>
        <w:spacing w:before="102" w:line="288" w:lineRule="auto"/>
        <w:jc w:val="both"/>
        <w:rPr>
          <w:sz w:val="22"/>
          <w:szCs w:val="22"/>
        </w:rPr>
      </w:pPr>
      <w:r>
        <w:rPr>
          <w:sz w:val="22"/>
          <w:szCs w:val="22"/>
        </w:rPr>
        <w:t>的数据，找到节约成本的方法。如果数据太分散，如一家企业同时与10家 </w:t>
      </w:r>
      <w:r>
        <w:rPr>
          <w:sz w:val="22"/>
          <w:szCs w:val="22"/>
        </w:rPr>
        <w:t>机票代理公司合作，那么企业很难找到完整的数据，但是，企业通过账单 </w:t>
      </w:r>
      <w:r>
        <w:rPr>
          <w:sz w:val="22"/>
          <w:szCs w:val="22"/>
        </w:rPr>
        <w:t>管理就可以把所有的差旅支出整合在一张账单上。只要打开员工账单，就 </w:t>
      </w:r>
      <w:r>
        <w:rPr>
          <w:sz w:val="22"/>
          <w:szCs w:val="22"/>
        </w:rPr>
        <w:t>可以把与他相关的所有差旅数据调出来，包括</w:t>
      </w:r>
      <w:r>
        <w:rPr>
          <w:sz w:val="22"/>
          <w:szCs w:val="22"/>
          <w:spacing w:val="-1"/>
        </w:rPr>
        <w:t>每一段行程的花销、坐的舱</w:t>
      </w:r>
      <w:r>
        <w:rPr>
          <w:sz w:val="22"/>
          <w:szCs w:val="22"/>
        </w:rPr>
        <w:t xml:space="preserve">  </w:t>
      </w:r>
      <w:r>
        <w:rPr>
          <w:sz w:val="22"/>
          <w:szCs w:val="22"/>
          <w:spacing w:val="-15"/>
        </w:rPr>
        <w:t>位级别、是否符合公司差旅政策等，</w:t>
      </w:r>
      <w:r>
        <w:rPr>
          <w:sz w:val="22"/>
          <w:szCs w:val="22"/>
          <w:spacing w:val="58"/>
        </w:rPr>
        <w:t xml:space="preserve"> </w:t>
      </w:r>
      <w:r>
        <w:rPr>
          <w:sz w:val="22"/>
          <w:szCs w:val="22"/>
          <w:spacing w:val="-15"/>
        </w:rPr>
        <w:t>一目了然。这种完全透明化的数据分析，</w:t>
      </w:r>
      <w:r>
        <w:rPr>
          <w:sz w:val="22"/>
          <w:szCs w:val="22"/>
        </w:rPr>
        <w:t xml:space="preserve"> </w:t>
      </w:r>
      <w:r>
        <w:rPr>
          <w:sz w:val="22"/>
          <w:szCs w:val="22"/>
          <w:spacing w:val="-4"/>
        </w:rPr>
        <w:t>能让企业清晰地看到钱花在了哪儿、花得合不合理、</w:t>
      </w:r>
      <w:r>
        <w:rPr>
          <w:sz w:val="22"/>
          <w:szCs w:val="22"/>
          <w:spacing w:val="-5"/>
        </w:rPr>
        <w:t>怎么优化。</w:t>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BodyText"/>
        <w:spacing w:before="108" w:line="219" w:lineRule="auto"/>
        <w:outlineLvl w:val="6"/>
        <w:rPr>
          <w:sz w:val="33"/>
          <w:szCs w:val="33"/>
        </w:rPr>
      </w:pPr>
      <w:r>
        <w:rPr>
          <w:rFonts w:ascii="Arial" w:hAnsi="Arial" w:eastAsia="Arial" w:cs="Arial"/>
          <w:sz w:val="33"/>
          <w:szCs w:val="33"/>
          <w:b/>
          <w:bCs/>
          <w:spacing w:val="-6"/>
        </w:rPr>
        <w:t>5.3</w:t>
      </w:r>
      <w:r>
        <w:rPr>
          <w:rFonts w:ascii="Arial" w:hAnsi="Arial" w:eastAsia="Arial" w:cs="Arial"/>
          <w:sz w:val="33"/>
          <w:szCs w:val="33"/>
          <w:b/>
          <w:bCs/>
          <w:spacing w:val="19"/>
        </w:rPr>
        <w:t xml:space="preserve">    </w:t>
      </w:r>
      <w:r>
        <w:rPr>
          <w:sz w:val="33"/>
          <w:szCs w:val="33"/>
          <w:b/>
          <w:bCs/>
          <w:spacing w:val="-6"/>
        </w:rPr>
        <w:t>与财务系统整合</w:t>
      </w:r>
    </w:p>
    <w:p>
      <w:pPr>
        <w:spacing w:line="345" w:lineRule="auto"/>
        <w:rPr>
          <w:rFonts w:ascii="Arial"/>
          <w:sz w:val="21"/>
        </w:rPr>
      </w:pPr>
      <w:r/>
    </w:p>
    <w:p>
      <w:pPr>
        <w:spacing w:line="345" w:lineRule="auto"/>
        <w:rPr>
          <w:rFonts w:ascii="Arial"/>
          <w:sz w:val="21"/>
        </w:rPr>
      </w:pPr>
      <w:r/>
    </w:p>
    <w:p>
      <w:pPr>
        <w:pStyle w:val="BodyText"/>
        <w:ind w:right="725" w:firstLine="450"/>
        <w:spacing w:before="72" w:line="286" w:lineRule="auto"/>
        <w:jc w:val="both"/>
        <w:rPr>
          <w:sz w:val="22"/>
          <w:szCs w:val="22"/>
        </w:rPr>
      </w:pPr>
      <w:r>
        <w:rPr>
          <w:sz w:val="22"/>
          <w:szCs w:val="22"/>
        </w:rPr>
        <w:t>商旅管理在最近几年呈现出非常明显的特征，即与财务共享服务中心</w:t>
      </w:r>
      <w:r>
        <w:rPr>
          <w:sz w:val="22"/>
          <w:szCs w:val="22"/>
          <w:spacing w:val="13"/>
        </w:rPr>
        <w:t xml:space="preserve"> </w:t>
      </w:r>
      <w:r>
        <w:rPr>
          <w:sz w:val="22"/>
          <w:szCs w:val="22"/>
        </w:rPr>
        <w:t>的整合。很多大型企业在建立财务共享服务中心的时候，都会在第一阶段</w:t>
      </w:r>
      <w:r>
        <w:rPr>
          <w:sz w:val="22"/>
          <w:szCs w:val="22"/>
          <w:spacing w:val="17"/>
        </w:rPr>
        <w:t xml:space="preserve"> </w:t>
      </w:r>
      <w:r>
        <w:rPr>
          <w:sz w:val="22"/>
          <w:szCs w:val="22"/>
        </w:rPr>
        <w:t>或第二阶段就考虑把商旅管理纳入财务共享建设中，因为商旅管理对企业</w:t>
      </w:r>
      <w:r>
        <w:rPr>
          <w:sz w:val="22"/>
          <w:szCs w:val="22"/>
          <w:spacing w:val="16"/>
        </w:rPr>
        <w:t xml:space="preserve"> </w:t>
      </w:r>
      <w:r>
        <w:rPr>
          <w:sz w:val="22"/>
          <w:szCs w:val="22"/>
          <w:spacing w:val="-6"/>
        </w:rPr>
        <w:t>财务管理来说也是一个痛点。</w:t>
      </w:r>
    </w:p>
    <w:p>
      <w:pPr>
        <w:spacing w:line="357" w:lineRule="auto"/>
        <w:rPr>
          <w:rFonts w:ascii="Arial"/>
          <w:sz w:val="21"/>
        </w:rPr>
      </w:pPr>
      <w:r/>
    </w:p>
    <w:p>
      <w:pPr>
        <w:pStyle w:val="BodyText"/>
        <w:ind w:left="3"/>
        <w:spacing w:before="88" w:line="219" w:lineRule="auto"/>
        <w:outlineLvl w:val="6"/>
        <w:rPr>
          <w:sz w:val="27"/>
          <w:szCs w:val="27"/>
        </w:rPr>
      </w:pPr>
      <w:r>
        <w:rPr>
          <w:sz w:val="27"/>
          <w:szCs w:val="27"/>
          <w:b/>
          <w:bCs/>
          <w:spacing w:val="-10"/>
        </w:rPr>
        <w:t>5.3.1</w:t>
      </w:r>
      <w:r>
        <w:rPr>
          <w:sz w:val="27"/>
          <w:szCs w:val="27"/>
          <w:spacing w:val="-10"/>
        </w:rPr>
        <w:t xml:space="preserve">  </w:t>
      </w:r>
      <w:r>
        <w:rPr>
          <w:sz w:val="27"/>
          <w:szCs w:val="27"/>
          <w:b/>
          <w:bCs/>
          <w:spacing w:val="-10"/>
        </w:rPr>
        <w:t>共享模式带来商旅管理新模式</w:t>
      </w:r>
    </w:p>
    <w:p>
      <w:pPr>
        <w:spacing w:line="336" w:lineRule="auto"/>
        <w:rPr>
          <w:rFonts w:ascii="Arial"/>
          <w:sz w:val="21"/>
        </w:rPr>
      </w:pPr>
      <w:r/>
    </w:p>
    <w:p>
      <w:pPr>
        <w:pStyle w:val="BodyText"/>
        <w:ind w:right="650" w:firstLine="450"/>
        <w:spacing w:before="72" w:line="291" w:lineRule="auto"/>
        <w:rPr>
          <w:sz w:val="22"/>
          <w:szCs w:val="22"/>
        </w:rPr>
      </w:pPr>
      <w:r>
        <w:rPr>
          <w:sz w:val="22"/>
          <w:szCs w:val="22"/>
        </w:rPr>
        <w:t>以已经上线的某大型体育用品集团的财务共享服务中心为例，该集团</w:t>
      </w:r>
      <w:r>
        <w:rPr>
          <w:sz w:val="22"/>
          <w:szCs w:val="22"/>
          <w:spacing w:val="18"/>
        </w:rPr>
        <w:t xml:space="preserve"> </w:t>
      </w:r>
      <w:r>
        <w:rPr>
          <w:sz w:val="22"/>
          <w:szCs w:val="22"/>
        </w:rPr>
        <w:t>在项目第一期就整合了商旅资源，把商旅平台纳入财务共享全流程体系。  </w:t>
      </w:r>
      <w:r>
        <w:rPr>
          <w:sz w:val="22"/>
          <w:szCs w:val="22"/>
        </w:rPr>
        <w:t>从几组数据就可以看出该集团为什么会这么安排。财务共享服务中心每个 </w:t>
      </w:r>
      <w:r>
        <w:rPr>
          <w:sz w:val="22"/>
          <w:szCs w:val="22"/>
          <w:spacing w:val="2"/>
        </w:rPr>
        <w:t>月处理的发票数量是4万张，不含差旅发票。</w:t>
      </w:r>
      <w:r>
        <w:rPr>
          <w:sz w:val="22"/>
          <w:szCs w:val="22"/>
          <w:spacing w:val="52"/>
        </w:rPr>
        <w:t xml:space="preserve"> </w:t>
      </w:r>
      <w:r>
        <w:rPr>
          <w:sz w:val="22"/>
          <w:szCs w:val="22"/>
          <w:spacing w:val="2"/>
        </w:rPr>
        <w:t>一年差旅费用大概是1亿元 </w:t>
      </w:r>
      <w:r>
        <w:rPr>
          <w:sz w:val="22"/>
          <w:szCs w:val="22"/>
          <w:spacing w:val="3"/>
        </w:rPr>
        <w:t>人民币，如果折算成发票数量，其占到整个发票处理量的30%。集团年收 </w:t>
      </w:r>
      <w:r>
        <w:rPr>
          <w:sz w:val="22"/>
          <w:szCs w:val="22"/>
          <w:spacing w:val="10"/>
        </w:rPr>
        <w:t>入是200多亿元人民币，如果不采用财务共享平台，为了不到1%的成</w:t>
      </w:r>
      <w:r>
        <w:rPr>
          <w:sz w:val="22"/>
          <w:szCs w:val="22"/>
          <w:spacing w:val="9"/>
        </w:rPr>
        <w:t>本 </w:t>
      </w:r>
      <w:r>
        <w:rPr>
          <w:sz w:val="22"/>
          <w:szCs w:val="22"/>
          <w:spacing w:val="-7"/>
        </w:rPr>
        <w:t>要付出30%的管理成本，效率低下，而且非常不划算。通过商旅数字化管理，</w:t>
      </w:r>
      <w:r>
        <w:rPr>
          <w:sz w:val="22"/>
          <w:szCs w:val="22"/>
          <w:spacing w:val="13"/>
        </w:rPr>
        <w:t xml:space="preserve"> </w:t>
      </w:r>
      <w:r>
        <w:rPr>
          <w:sz w:val="22"/>
          <w:szCs w:val="22"/>
          <w:spacing w:val="-7"/>
        </w:rPr>
        <w:t>很多问题就可以迎刃而解。</w:t>
      </w:r>
    </w:p>
    <w:p>
      <w:pPr>
        <w:pStyle w:val="BodyText"/>
        <w:ind w:left="453"/>
        <w:spacing w:before="104" w:line="219" w:lineRule="auto"/>
        <w:rPr>
          <w:sz w:val="22"/>
          <w:szCs w:val="22"/>
        </w:rPr>
      </w:pPr>
      <w:r>
        <w:rPr>
          <w:sz w:val="22"/>
          <w:szCs w:val="22"/>
          <w:b/>
          <w:bCs/>
          <w:spacing w:val="-7"/>
        </w:rPr>
        <w:t>第一，打通合规性、预算管控以及对账、支付全流程。</w:t>
      </w:r>
    </w:p>
    <w:p>
      <w:pPr>
        <w:pStyle w:val="BodyText"/>
        <w:ind w:left="450"/>
        <w:spacing w:before="110" w:line="219" w:lineRule="auto"/>
        <w:rPr>
          <w:sz w:val="22"/>
          <w:szCs w:val="22"/>
        </w:rPr>
      </w:pPr>
      <w:r>
        <w:rPr>
          <w:sz w:val="22"/>
          <w:szCs w:val="22"/>
          <w:spacing w:val="-1"/>
        </w:rPr>
        <w:t>企业在进行</w:t>
      </w:r>
      <w:r>
        <w:rPr>
          <w:rFonts w:ascii="Times New Roman" w:hAnsi="Times New Roman" w:eastAsia="Times New Roman" w:cs="Times New Roman"/>
          <w:sz w:val="22"/>
          <w:szCs w:val="22"/>
          <w:spacing w:val="-1"/>
        </w:rPr>
        <w:t>IT </w:t>
      </w:r>
      <w:r>
        <w:rPr>
          <w:sz w:val="22"/>
          <w:szCs w:val="22"/>
          <w:spacing w:val="-1"/>
        </w:rPr>
        <w:t>能力建设的时候总会遇到各方面的挑战，因此，企业商</w:t>
      </w:r>
    </w:p>
    <w:p>
      <w:pPr>
        <w:spacing w:line="219" w:lineRule="auto"/>
        <w:sectPr>
          <w:pgSz w:w="8720" w:h="13090"/>
          <w:pgMar w:top="400" w:right="309" w:bottom="0" w:left="619" w:header="0" w:footer="0" w:gutter="0"/>
        </w:sectPr>
        <w:rPr>
          <w:sz w:val="22"/>
          <w:szCs w:val="22"/>
        </w:rPr>
      </w:pPr>
    </w:p>
    <w:p>
      <w:pPr>
        <w:spacing w:before="17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6551" cy="336497"/>
            <wp:effectExtent l="0" t="0" r="0" b="0"/>
            <wp:docPr id="252" name="IM 252"/>
            <wp:cNvGraphicFramePr/>
            <a:graphic>
              <a:graphicData uri="http://schemas.openxmlformats.org/drawingml/2006/picture">
                <pic:pic>
                  <pic:nvPicPr>
                    <pic:cNvPr id="252" name="IM 252"/>
                    <pic:cNvPicPr/>
                  </pic:nvPicPr>
                  <pic:blipFill>
                    <a:blip r:embed="rId133"/>
                    <a:stretch>
                      <a:fillRect/>
                    </a:stretch>
                  </pic:blipFill>
                  <pic:spPr>
                    <a:xfrm rot="0">
                      <a:off x="0" y="0"/>
                      <a:ext cx="336551" cy="336497"/>
                    </a:xfrm>
                    <a:prstGeom prst="rect">
                      <a:avLst/>
                    </a:prstGeom>
                  </pic:spPr>
                </pic:pic>
              </a:graphicData>
            </a:graphic>
          </wp:inline>
        </w:drawing>
      </w:r>
      <w:r>
        <w:rPr>
          <w:rFonts w:ascii="SimHei" w:hAnsi="SimHei" w:eastAsia="SimHei" w:cs="SimHei"/>
          <w:sz w:val="18"/>
          <w:szCs w:val="18"/>
          <w:spacing w:val="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55" w:lineRule="auto"/>
        <w:rPr>
          <w:rFonts w:ascii="Arial"/>
          <w:sz w:val="21"/>
        </w:rPr>
      </w:pPr>
      <w:r/>
    </w:p>
    <w:p>
      <w:pPr>
        <w:pStyle w:val="BodyText"/>
        <w:ind w:left="710" w:right="67"/>
        <w:spacing w:before="72" w:line="288" w:lineRule="auto"/>
        <w:jc w:val="both"/>
        <w:rPr>
          <w:sz w:val="22"/>
          <w:szCs w:val="22"/>
        </w:rPr>
      </w:pPr>
      <w:r>
        <w:rPr>
          <w:sz w:val="22"/>
          <w:szCs w:val="22"/>
          <w:spacing w:val="1"/>
        </w:rPr>
        <w:t>旅管理一定要建立商旅共享平台。商旅共享平台是集团财务共享服务中心 </w:t>
      </w:r>
      <w:r>
        <w:rPr>
          <w:sz w:val="22"/>
          <w:szCs w:val="22"/>
          <w:spacing w:val="1"/>
        </w:rPr>
        <w:t>或者全面共享服务中心里面的一个重要分支，是提高效率、深入管控的一</w:t>
      </w:r>
      <w:r>
        <w:rPr>
          <w:sz w:val="22"/>
          <w:szCs w:val="22"/>
        </w:rPr>
        <w:t xml:space="preserve"> </w:t>
      </w:r>
      <w:r>
        <w:rPr>
          <w:sz w:val="22"/>
          <w:szCs w:val="22"/>
          <w:spacing w:val="1"/>
        </w:rPr>
        <w:t>个有效手段。财务部门掌握预算，非常清楚建立商旅共享平台的价值，因</w:t>
      </w:r>
      <w:r>
        <w:rPr>
          <w:sz w:val="22"/>
          <w:szCs w:val="22"/>
          <w:spacing w:val="9"/>
        </w:rPr>
        <w:t xml:space="preserve"> </w:t>
      </w:r>
      <w:r>
        <w:rPr>
          <w:sz w:val="22"/>
          <w:szCs w:val="22"/>
          <w:spacing w:val="1"/>
        </w:rPr>
        <w:t>此由财务部门牵头建立商旅共享平台比较顺畅。而如果由行政部门牵</w:t>
      </w:r>
      <w:r>
        <w:rPr>
          <w:sz w:val="22"/>
          <w:szCs w:val="22"/>
        </w:rPr>
        <w:t>头做 </w:t>
      </w:r>
      <w:r>
        <w:rPr>
          <w:sz w:val="22"/>
          <w:szCs w:val="22"/>
          <w:spacing w:val="6"/>
        </w:rPr>
        <w:t>这件事情可能因为没有预算而要求</w:t>
      </w:r>
      <w:r>
        <w:rPr>
          <w:rFonts w:ascii="Times New Roman" w:hAnsi="Times New Roman" w:eastAsia="Times New Roman" w:cs="Times New Roman"/>
          <w:sz w:val="22"/>
          <w:szCs w:val="22"/>
        </w:rPr>
        <w:t>TMC</w:t>
      </w:r>
      <w:r>
        <w:rPr>
          <w:sz w:val="22"/>
          <w:szCs w:val="22"/>
          <w:spacing w:val="6"/>
        </w:rPr>
        <w:t>提供免费服务，那</w:t>
      </w:r>
      <w:r>
        <w:rPr>
          <w:rFonts w:ascii="Times New Roman" w:hAnsi="Times New Roman" w:eastAsia="Times New Roman" w:cs="Times New Roman"/>
          <w:sz w:val="22"/>
          <w:szCs w:val="22"/>
        </w:rPr>
        <w:t>TMC</w:t>
      </w:r>
      <w:r>
        <w:rPr>
          <w:sz w:val="22"/>
          <w:szCs w:val="22"/>
          <w:spacing w:val="6"/>
        </w:rPr>
        <w:t>的日子就</w:t>
      </w:r>
      <w:r>
        <w:rPr>
          <w:sz w:val="22"/>
          <w:szCs w:val="22"/>
          <w:spacing w:val="13"/>
        </w:rPr>
        <w:t xml:space="preserve"> </w:t>
      </w:r>
      <w:r>
        <w:rPr>
          <w:sz w:val="22"/>
          <w:szCs w:val="22"/>
          <w:spacing w:val="-12"/>
        </w:rPr>
        <w:t>会很惨。</w:t>
      </w:r>
    </w:p>
    <w:p>
      <w:pPr>
        <w:pStyle w:val="BodyText"/>
        <w:ind w:left="710" w:right="60" w:firstLine="459"/>
        <w:spacing w:before="119" w:line="275" w:lineRule="auto"/>
        <w:rPr>
          <w:sz w:val="22"/>
          <w:szCs w:val="22"/>
        </w:rPr>
      </w:pPr>
      <w:r>
        <w:rPr>
          <w:sz w:val="22"/>
          <w:szCs w:val="22"/>
          <w:spacing w:val="-5"/>
        </w:rPr>
        <w:t>经过测算，</w:t>
      </w:r>
      <w:r>
        <w:rPr>
          <w:sz w:val="22"/>
          <w:szCs w:val="22"/>
          <w:spacing w:val="68"/>
        </w:rPr>
        <w:t xml:space="preserve"> </w:t>
      </w:r>
      <w:r>
        <w:rPr>
          <w:sz w:val="22"/>
          <w:szCs w:val="22"/>
          <w:spacing w:val="-5"/>
        </w:rPr>
        <w:t>一张发票从供应商处获得，到员工整理、贴票，邮寄到共</w:t>
      </w:r>
      <w:r>
        <w:rPr>
          <w:sz w:val="22"/>
          <w:szCs w:val="22"/>
        </w:rPr>
        <w:t xml:space="preserve"> </w:t>
      </w:r>
      <w:r>
        <w:rPr>
          <w:sz w:val="22"/>
          <w:szCs w:val="22"/>
        </w:rPr>
        <w:t>享中心，再由领导、财务人员审批，通过系统存放数据，全部流程下</w:t>
      </w:r>
      <w:r>
        <w:rPr>
          <w:sz w:val="22"/>
          <w:szCs w:val="22"/>
          <w:spacing w:val="-1"/>
        </w:rPr>
        <w:t>来，</w:t>
      </w:r>
      <w:r>
        <w:rPr>
          <w:sz w:val="22"/>
          <w:szCs w:val="22"/>
        </w:rPr>
        <w:t xml:space="preserve"> </w:t>
      </w:r>
      <w:r>
        <w:rPr>
          <w:sz w:val="22"/>
          <w:szCs w:val="22"/>
          <w:spacing w:val="4"/>
        </w:rPr>
        <w:t>一张发票的成本约为100元人民币，而如果企业一个月有几万张发票都需</w:t>
      </w:r>
      <w:r>
        <w:rPr>
          <w:sz w:val="22"/>
          <w:szCs w:val="22"/>
          <w:spacing w:val="10"/>
        </w:rPr>
        <w:t xml:space="preserve"> </w:t>
      </w:r>
      <w:r>
        <w:rPr>
          <w:sz w:val="22"/>
          <w:szCs w:val="22"/>
          <w:spacing w:val="-5"/>
        </w:rPr>
        <w:t>要经过这样一套流程，其成本是很高的。</w:t>
      </w:r>
    </w:p>
    <w:p>
      <w:pPr>
        <w:pStyle w:val="BodyText"/>
        <w:ind w:left="710" w:right="82" w:firstLine="459"/>
        <w:spacing w:before="120" w:line="285" w:lineRule="auto"/>
        <w:rPr>
          <w:sz w:val="22"/>
          <w:szCs w:val="22"/>
        </w:rPr>
      </w:pPr>
      <w:r>
        <w:rPr>
          <w:sz w:val="22"/>
          <w:szCs w:val="22"/>
        </w:rPr>
        <w:t>还有一个重要问题。虽然在发票上投入了高昂的</w:t>
      </w:r>
      <w:r>
        <w:rPr>
          <w:sz w:val="22"/>
          <w:szCs w:val="22"/>
          <w:spacing w:val="-1"/>
        </w:rPr>
        <w:t>成本，但因为系统没</w:t>
      </w:r>
      <w:r>
        <w:rPr>
          <w:sz w:val="22"/>
          <w:szCs w:val="22"/>
        </w:rPr>
        <w:t xml:space="preserve"> </w:t>
      </w:r>
      <w:r>
        <w:rPr>
          <w:sz w:val="22"/>
          <w:szCs w:val="22"/>
        </w:rPr>
        <w:t>有关联到交易，所以财务人员只能知道员工提交上来的发票是不是真</w:t>
      </w:r>
      <w:r>
        <w:rPr>
          <w:sz w:val="22"/>
          <w:szCs w:val="22"/>
          <w:spacing w:val="-1"/>
        </w:rPr>
        <w:t>的，</w:t>
      </w:r>
      <w:r>
        <w:rPr>
          <w:sz w:val="22"/>
          <w:szCs w:val="22"/>
        </w:rPr>
        <w:t xml:space="preserve"> </w:t>
      </w:r>
      <w:r>
        <w:rPr>
          <w:sz w:val="22"/>
          <w:szCs w:val="22"/>
        </w:rPr>
        <w:t>至于背后的交易有没有真实发生，则无法判断，这导致企业投入了大量的</w:t>
      </w:r>
      <w:r>
        <w:rPr>
          <w:sz w:val="22"/>
          <w:szCs w:val="22"/>
          <w:spacing w:val="15"/>
        </w:rPr>
        <w:t xml:space="preserve"> </w:t>
      </w:r>
      <w:r>
        <w:rPr>
          <w:sz w:val="22"/>
          <w:szCs w:val="22"/>
          <w:spacing w:val="1"/>
        </w:rPr>
        <w:t>成本，却没有从根本上解决成本管控的问题。而通过一站式</w:t>
      </w:r>
      <w:r>
        <w:rPr>
          <w:sz w:val="22"/>
          <w:szCs w:val="22"/>
        </w:rPr>
        <w:t>企业支出管理 </w:t>
      </w:r>
      <w:r>
        <w:rPr>
          <w:sz w:val="22"/>
          <w:szCs w:val="22"/>
          <w:spacing w:val="-5"/>
        </w:rPr>
        <w:t>数字化平台，费用管理的效率会大幅提高。</w:t>
      </w:r>
    </w:p>
    <w:p>
      <w:pPr>
        <w:pStyle w:val="BodyText"/>
        <w:ind w:left="1173"/>
        <w:spacing w:before="119" w:line="219" w:lineRule="auto"/>
        <w:rPr>
          <w:sz w:val="22"/>
          <w:szCs w:val="22"/>
        </w:rPr>
      </w:pPr>
      <w:r>
        <w:rPr>
          <w:sz w:val="22"/>
          <w:szCs w:val="22"/>
          <w:b/>
          <w:bCs/>
          <w:spacing w:val="-8"/>
        </w:rPr>
        <w:t>第二，在业态模式上有一些变化。</w:t>
      </w:r>
    </w:p>
    <w:p>
      <w:pPr>
        <w:pStyle w:val="BodyText"/>
        <w:ind w:left="710" w:right="78" w:firstLine="459"/>
        <w:spacing w:before="100" w:line="275" w:lineRule="auto"/>
        <w:rPr>
          <w:sz w:val="22"/>
          <w:szCs w:val="22"/>
        </w:rPr>
      </w:pPr>
      <w:r>
        <w:rPr>
          <w:sz w:val="22"/>
          <w:szCs w:val="22"/>
        </w:rPr>
        <w:t>建议企业建立一连串像插线板一样的平台。不管差旅申请的管理或管</w:t>
      </w:r>
      <w:r>
        <w:rPr>
          <w:sz w:val="22"/>
          <w:szCs w:val="22"/>
          <w:spacing w:val="10"/>
        </w:rPr>
        <w:t xml:space="preserve"> </w:t>
      </w:r>
      <w:r>
        <w:rPr>
          <w:sz w:val="22"/>
          <w:szCs w:val="22"/>
          <w:spacing w:val="1"/>
        </w:rPr>
        <w:t>控方式，审批流程、对账、开票等流程，企业都有自己的内部标准</w:t>
      </w:r>
      <w:r>
        <w:rPr>
          <w:sz w:val="22"/>
          <w:szCs w:val="22"/>
        </w:rPr>
        <w:t>，而且 </w:t>
      </w:r>
      <w:r>
        <w:rPr>
          <w:sz w:val="22"/>
          <w:szCs w:val="22"/>
          <w:spacing w:val="-4"/>
        </w:rPr>
        <w:t>企业不希望将这些数据放在云端，所以要做私有化部署。</w:t>
      </w:r>
    </w:p>
    <w:p>
      <w:pPr>
        <w:pStyle w:val="BodyText"/>
        <w:ind w:left="710" w:firstLine="459"/>
        <w:spacing w:before="100" w:line="285" w:lineRule="auto"/>
        <w:rPr>
          <w:sz w:val="22"/>
          <w:szCs w:val="22"/>
        </w:rPr>
      </w:pPr>
      <w:r>
        <w:rPr>
          <w:sz w:val="22"/>
          <w:szCs w:val="22"/>
          <w:spacing w:val="-7"/>
        </w:rPr>
        <w:t>另外一端是供应商资源的接入，类似接线板，把商旅资源对接进来，如 </w:t>
      </w:r>
      <w:r>
        <w:rPr>
          <w:sz w:val="22"/>
          <w:szCs w:val="22"/>
          <w:spacing w:val="-7"/>
        </w:rPr>
        <w:t>与</w:t>
      </w:r>
      <w:r>
        <w:rPr>
          <w:rFonts w:ascii="Times New Roman" w:hAnsi="Times New Roman" w:eastAsia="Times New Roman" w:cs="Times New Roman"/>
          <w:sz w:val="22"/>
          <w:szCs w:val="22"/>
          <w:spacing w:val="-7"/>
        </w:rPr>
        <w:t>TMC</w:t>
      </w:r>
      <w:r>
        <w:rPr>
          <w:sz w:val="22"/>
          <w:szCs w:val="22"/>
          <w:spacing w:val="-7"/>
        </w:rPr>
        <w:t>、出租车、火车票、餐饮、快递对接，</w:t>
      </w:r>
      <w:r>
        <w:rPr>
          <w:sz w:val="22"/>
          <w:szCs w:val="22"/>
          <w:spacing w:val="-8"/>
        </w:rPr>
        <w:t>与所有行政类采购对接等，所</w:t>
      </w:r>
      <w:r>
        <w:rPr>
          <w:sz w:val="22"/>
          <w:szCs w:val="22"/>
        </w:rPr>
        <w:t xml:space="preserve">  </w:t>
      </w:r>
      <w:r>
        <w:rPr>
          <w:sz w:val="22"/>
          <w:szCs w:val="22"/>
          <w:spacing w:val="-16"/>
        </w:rPr>
        <w:t>有接口都是标准化的。只要符合企业平台标准，就可以随时在系统里完成对接，</w:t>
      </w:r>
      <w:r>
        <w:rPr>
          <w:sz w:val="22"/>
          <w:szCs w:val="22"/>
          <w:spacing w:val="8"/>
        </w:rPr>
        <w:t xml:space="preserve"> </w:t>
      </w:r>
      <w:r>
        <w:rPr>
          <w:sz w:val="22"/>
          <w:szCs w:val="22"/>
          <w:spacing w:val="-3"/>
        </w:rPr>
        <w:t>也可以通过</w:t>
      </w:r>
      <w:r>
        <w:rPr>
          <w:rFonts w:ascii="Times New Roman" w:hAnsi="Times New Roman" w:eastAsia="Times New Roman" w:cs="Times New Roman"/>
          <w:sz w:val="22"/>
          <w:szCs w:val="22"/>
          <w:spacing w:val="-3"/>
        </w:rPr>
        <w:t>API</w:t>
      </w:r>
      <w:r>
        <w:rPr>
          <w:sz w:val="22"/>
          <w:szCs w:val="22"/>
          <w:spacing w:val="-3"/>
        </w:rPr>
        <w:t>纳入商品，形成协同平台。企业如果有很强的</w:t>
      </w:r>
      <w:r>
        <w:rPr>
          <w:rFonts w:ascii="Times New Roman" w:hAnsi="Times New Roman" w:eastAsia="Times New Roman" w:cs="Times New Roman"/>
          <w:sz w:val="22"/>
          <w:szCs w:val="22"/>
          <w:spacing w:val="-3"/>
        </w:rPr>
        <w:t>IT</w:t>
      </w:r>
      <w:r>
        <w:rPr>
          <w:sz w:val="22"/>
          <w:szCs w:val="22"/>
          <w:spacing w:val="-3"/>
        </w:rPr>
        <w:t>能力可以自 </w:t>
      </w:r>
      <w:r>
        <w:rPr>
          <w:sz w:val="22"/>
          <w:szCs w:val="22"/>
          <w:spacing w:val="-9"/>
        </w:rPr>
        <w:t>己开发数字平台，若没有</w:t>
      </w:r>
      <w:r>
        <w:rPr>
          <w:rFonts w:ascii="Times New Roman" w:hAnsi="Times New Roman" w:eastAsia="Times New Roman" w:cs="Times New Roman"/>
          <w:sz w:val="22"/>
          <w:szCs w:val="22"/>
          <w:spacing w:val="-9"/>
        </w:rPr>
        <w:t>IT</w:t>
      </w:r>
      <w:r>
        <w:rPr>
          <w:sz w:val="22"/>
          <w:szCs w:val="22"/>
          <w:spacing w:val="-9"/>
        </w:rPr>
        <w:t>能力可以借助第三方构建第三方的数字平台。</w:t>
      </w:r>
    </w:p>
    <w:p>
      <w:pPr>
        <w:pStyle w:val="BodyText"/>
        <w:ind w:left="710" w:right="71" w:firstLine="459"/>
        <w:spacing w:before="108" w:line="275" w:lineRule="auto"/>
        <w:rPr>
          <w:sz w:val="22"/>
          <w:szCs w:val="22"/>
        </w:rPr>
      </w:pPr>
      <w:r>
        <w:rPr>
          <w:sz w:val="22"/>
          <w:szCs w:val="22"/>
        </w:rPr>
        <w:t>企业端重点是建立标准化的流程、控制规则，平台方提供的是产品与</w:t>
      </w:r>
      <w:r>
        <w:rPr>
          <w:sz w:val="22"/>
          <w:szCs w:val="22"/>
          <w:spacing w:val="17"/>
        </w:rPr>
        <w:t xml:space="preserve"> </w:t>
      </w:r>
      <w:r>
        <w:rPr>
          <w:sz w:val="22"/>
          <w:szCs w:val="22"/>
          <w:spacing w:val="1"/>
        </w:rPr>
        <w:t>社会化资源。商旅资源的提供方可以更专注于资源整合，不用把精力花到</w:t>
      </w:r>
      <w:r>
        <w:rPr>
          <w:sz w:val="22"/>
          <w:szCs w:val="22"/>
          <w:spacing w:val="2"/>
        </w:rPr>
        <w:t xml:space="preserve"> </w:t>
      </w:r>
      <w:r>
        <w:rPr>
          <w:sz w:val="22"/>
          <w:szCs w:val="22"/>
          <w:spacing w:val="-6"/>
        </w:rPr>
        <w:t>打通企业内部流程上面。</w:t>
      </w:r>
    </w:p>
    <w:p>
      <w:pPr>
        <w:pStyle w:val="BodyText"/>
        <w:ind w:left="1170"/>
        <w:spacing w:before="88" w:line="219" w:lineRule="auto"/>
        <w:rPr>
          <w:sz w:val="22"/>
          <w:szCs w:val="22"/>
        </w:rPr>
      </w:pPr>
      <w:r>
        <w:rPr>
          <w:sz w:val="22"/>
          <w:szCs w:val="22"/>
          <w:spacing w:val="-8"/>
        </w:rPr>
        <w:t>第三，共享应用。</w:t>
      </w:r>
    </w:p>
    <w:p>
      <w:pPr>
        <w:pStyle w:val="BodyText"/>
        <w:ind w:left="710" w:right="59" w:firstLine="459"/>
        <w:spacing w:before="119" w:line="260" w:lineRule="auto"/>
        <w:rPr>
          <w:sz w:val="22"/>
          <w:szCs w:val="22"/>
        </w:rPr>
      </w:pPr>
      <w:r>
        <w:rPr>
          <w:sz w:val="22"/>
          <w:szCs w:val="22"/>
          <w:spacing w:val="1"/>
        </w:rPr>
        <w:t>共享应用，就是所有经过审核的外部商旅资源可供集团内部的分、子</w:t>
      </w:r>
      <w:r>
        <w:rPr>
          <w:sz w:val="22"/>
          <w:szCs w:val="22"/>
        </w:rPr>
        <w:t xml:space="preserve"> </w:t>
      </w:r>
      <w:r>
        <w:rPr>
          <w:sz w:val="22"/>
          <w:szCs w:val="22"/>
          <w:spacing w:val="1"/>
        </w:rPr>
        <w:t>公司使用。同时，把好的区域性商旅资源集合起来，供全集团</w:t>
      </w:r>
      <w:r>
        <w:rPr>
          <w:sz w:val="22"/>
          <w:szCs w:val="22"/>
        </w:rPr>
        <w:t>使用。通过</w:t>
      </w:r>
    </w:p>
    <w:p>
      <w:pPr>
        <w:spacing w:line="260" w:lineRule="auto"/>
        <w:sectPr>
          <w:pgSz w:w="8720" w:h="13120"/>
          <w:pgMar w:top="400" w:right="559" w:bottom="0" w:left="299" w:header="0" w:footer="0" w:gutter="0"/>
        </w:sectPr>
        <w:rPr>
          <w:sz w:val="22"/>
          <w:szCs w:val="22"/>
        </w:rPr>
      </w:pPr>
    </w:p>
    <w:p>
      <w:pPr>
        <w:ind w:left="5559"/>
        <w:spacing w:before="215" w:line="222" w:lineRule="auto"/>
        <w:rPr>
          <w:rFonts w:ascii="FangSong" w:hAnsi="FangSong" w:eastAsia="FangSong" w:cs="FangSong"/>
          <w:sz w:val="17"/>
          <w:szCs w:val="17"/>
        </w:rPr>
      </w:pPr>
      <w:r>
        <w:drawing>
          <wp:anchor distT="0" distB="0" distL="0" distR="0" simplePos="0" relativeHeight="252021760" behindDoc="0" locked="0" layoutInCell="0" allowOverlap="1">
            <wp:simplePos x="0" y="0"/>
            <wp:positionH relativeFrom="page">
              <wp:posOffset>4984753</wp:posOffset>
            </wp:positionH>
            <wp:positionV relativeFrom="page">
              <wp:posOffset>266736</wp:posOffset>
            </wp:positionV>
            <wp:extent cx="349231" cy="342875"/>
            <wp:effectExtent l="0" t="0" r="0" b="0"/>
            <wp:wrapNone/>
            <wp:docPr id="254" name="IM 254"/>
            <wp:cNvGraphicFramePr/>
            <a:graphic>
              <a:graphicData uri="http://schemas.openxmlformats.org/drawingml/2006/picture">
                <pic:pic>
                  <pic:nvPicPr>
                    <pic:cNvPr id="254" name="IM 254"/>
                    <pic:cNvPicPr/>
                  </pic:nvPicPr>
                  <pic:blipFill>
                    <a:blip r:embed="rId134"/>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11"/>
        </w:rPr>
        <w:t>第5章</w:t>
      </w:r>
      <w:r>
        <w:rPr>
          <w:rFonts w:ascii="FangSong" w:hAnsi="FangSong" w:eastAsia="FangSong" w:cs="FangSong"/>
          <w:sz w:val="17"/>
          <w:szCs w:val="17"/>
          <w:spacing w:val="63"/>
        </w:rPr>
        <w:t xml:space="preserve"> </w:t>
      </w:r>
      <w:r>
        <w:rPr>
          <w:rFonts w:ascii="FangSong" w:hAnsi="FangSong" w:eastAsia="FangSong" w:cs="FangSong"/>
          <w:sz w:val="17"/>
          <w:szCs w:val="17"/>
          <w:spacing w:val="11"/>
        </w:rPr>
        <w:t>商旅数字化</w:t>
      </w:r>
    </w:p>
    <w:p>
      <w:pPr>
        <w:spacing w:line="264" w:lineRule="auto"/>
        <w:rPr>
          <w:rFonts w:ascii="Arial"/>
          <w:sz w:val="21"/>
        </w:rPr>
      </w:pPr>
      <w:r/>
    </w:p>
    <w:p>
      <w:pPr>
        <w:spacing w:line="264" w:lineRule="auto"/>
        <w:rPr>
          <w:rFonts w:ascii="Arial"/>
          <w:sz w:val="21"/>
        </w:rPr>
      </w:pPr>
      <w:r/>
    </w:p>
    <w:p>
      <w:pPr>
        <w:pStyle w:val="BodyText"/>
        <w:spacing w:before="65" w:line="219" w:lineRule="auto"/>
        <w:rPr>
          <w:sz w:val="20"/>
          <w:szCs w:val="20"/>
        </w:rPr>
      </w:pPr>
      <w:r>
        <w:rPr>
          <w:sz w:val="20"/>
          <w:szCs w:val="20"/>
          <w:spacing w:val="15"/>
        </w:rPr>
        <w:t>共享平台的工厂化、集约化模式统一结算，降低成本、提高透明度。</w:t>
      </w:r>
    </w:p>
    <w:p>
      <w:pPr>
        <w:pStyle w:val="BodyText"/>
        <w:ind w:right="748" w:firstLine="429"/>
        <w:spacing w:before="111" w:line="333" w:lineRule="auto"/>
        <w:jc w:val="both"/>
        <w:rPr>
          <w:sz w:val="20"/>
          <w:szCs w:val="20"/>
        </w:rPr>
      </w:pPr>
      <w:r>
        <w:rPr>
          <w:sz w:val="20"/>
          <w:szCs w:val="20"/>
          <w:spacing w:val="27"/>
        </w:rPr>
        <w:t>元年科技在共享领域已经专注深耕了20年，元年科技的商旅共享平</w:t>
      </w:r>
      <w:r>
        <w:rPr>
          <w:sz w:val="20"/>
          <w:szCs w:val="20"/>
          <w:spacing w:val="8"/>
        </w:rPr>
        <w:t xml:space="preserve"> </w:t>
      </w:r>
      <w:r>
        <w:rPr>
          <w:sz w:val="20"/>
          <w:szCs w:val="20"/>
          <w:spacing w:val="20"/>
        </w:rPr>
        <w:t>台涵盖业务、财务和税务的共享，可以为企业制订一个完整的闭环解决方</w:t>
      </w:r>
      <w:r>
        <w:rPr>
          <w:sz w:val="20"/>
          <w:szCs w:val="20"/>
          <w:spacing w:val="7"/>
        </w:rPr>
        <w:t xml:space="preserve"> </w:t>
      </w:r>
      <w:r>
        <w:rPr>
          <w:sz w:val="20"/>
          <w:szCs w:val="20"/>
          <w:spacing w:val="20"/>
        </w:rPr>
        <w:t>案。通过互联网方式打通交易平台，在私有云完成内部流程的管理，在公</w:t>
      </w:r>
      <w:r>
        <w:rPr>
          <w:sz w:val="20"/>
          <w:szCs w:val="20"/>
          <w:spacing w:val="10"/>
        </w:rPr>
        <w:t xml:space="preserve"> </w:t>
      </w:r>
      <w:r>
        <w:rPr>
          <w:sz w:val="20"/>
          <w:szCs w:val="20"/>
          <w:spacing w:val="20"/>
        </w:rPr>
        <w:t>有云与供应商协同，让员工的体验更好，与供应商协同的效率更好，结算</w:t>
      </w:r>
      <w:r>
        <w:rPr>
          <w:sz w:val="20"/>
          <w:szCs w:val="20"/>
          <w:spacing w:val="8"/>
        </w:rPr>
        <w:t xml:space="preserve"> </w:t>
      </w:r>
      <w:r>
        <w:rPr>
          <w:sz w:val="20"/>
          <w:szCs w:val="20"/>
          <w:spacing w:val="20"/>
        </w:rPr>
        <w:t>的速度更快，从而为企业行政人员、采购人员、领导和普通员工提供个性</w:t>
      </w:r>
    </w:p>
    <w:p>
      <w:pPr>
        <w:pStyle w:val="BodyText"/>
        <w:spacing w:line="220" w:lineRule="auto"/>
        <w:rPr>
          <w:sz w:val="20"/>
          <w:szCs w:val="20"/>
        </w:rPr>
      </w:pPr>
      <w:r>
        <w:rPr>
          <w:sz w:val="20"/>
          <w:szCs w:val="20"/>
          <w:spacing w:val="9"/>
        </w:rPr>
        <w:t>化体验。</w:t>
      </w:r>
    </w:p>
    <w:p>
      <w:pPr>
        <w:spacing w:line="411" w:lineRule="auto"/>
        <w:rPr>
          <w:rFonts w:ascii="Arial"/>
          <w:sz w:val="21"/>
        </w:rPr>
      </w:pPr>
      <w:r/>
    </w:p>
    <w:p>
      <w:pPr>
        <w:pStyle w:val="BodyText"/>
        <w:ind w:left="3"/>
        <w:spacing w:before="82" w:line="218" w:lineRule="auto"/>
        <w:outlineLvl w:val="6"/>
        <w:rPr>
          <w:sz w:val="25"/>
          <w:szCs w:val="25"/>
        </w:rPr>
      </w:pPr>
      <w:r>
        <w:rPr>
          <w:sz w:val="25"/>
          <w:szCs w:val="25"/>
          <w:b/>
          <w:bCs/>
          <w:spacing w:val="9"/>
        </w:rPr>
        <w:t>5.3.2</w:t>
      </w:r>
      <w:r>
        <w:rPr>
          <w:sz w:val="25"/>
          <w:szCs w:val="25"/>
          <w:spacing w:val="3"/>
        </w:rPr>
        <w:t xml:space="preserve">  </w:t>
      </w:r>
      <w:r>
        <w:rPr>
          <w:sz w:val="25"/>
          <w:szCs w:val="25"/>
          <w:b/>
          <w:bCs/>
          <w:spacing w:val="9"/>
        </w:rPr>
        <w:t>新一代商旅共享平台为价值链赋能</w:t>
      </w:r>
    </w:p>
    <w:p>
      <w:pPr>
        <w:spacing w:line="352" w:lineRule="auto"/>
        <w:rPr>
          <w:rFonts w:ascii="Arial"/>
          <w:sz w:val="21"/>
        </w:rPr>
      </w:pPr>
      <w:r/>
    </w:p>
    <w:p>
      <w:pPr>
        <w:pStyle w:val="BodyText"/>
        <w:ind w:right="737" w:firstLine="429"/>
        <w:spacing w:before="65" w:line="309" w:lineRule="auto"/>
        <w:jc w:val="both"/>
        <w:rPr>
          <w:sz w:val="20"/>
          <w:szCs w:val="20"/>
        </w:rPr>
      </w:pPr>
      <w:r>
        <w:rPr>
          <w:sz w:val="20"/>
          <w:szCs w:val="20"/>
          <w:spacing w:val="20"/>
        </w:rPr>
        <w:t>新一代的商旅共享平台的特色是智能化、共享化，用一个商旅共享平</w:t>
      </w:r>
      <w:r>
        <w:rPr>
          <w:sz w:val="20"/>
          <w:szCs w:val="20"/>
          <w:spacing w:val="18"/>
        </w:rPr>
        <w:t xml:space="preserve"> </w:t>
      </w:r>
      <w:r>
        <w:rPr>
          <w:sz w:val="20"/>
          <w:szCs w:val="20"/>
          <w:spacing w:val="20"/>
        </w:rPr>
        <w:t>台连接供应商、服务商和企业内部的员工在行政管理和财务管理两端的需</w:t>
      </w:r>
      <w:r>
        <w:rPr>
          <w:sz w:val="20"/>
          <w:szCs w:val="20"/>
          <w:spacing w:val="11"/>
        </w:rPr>
        <w:t xml:space="preserve"> </w:t>
      </w:r>
      <w:r>
        <w:rPr>
          <w:sz w:val="20"/>
          <w:szCs w:val="20"/>
          <w:spacing w:val="20"/>
        </w:rPr>
        <w:t>求，实现纵向连接企业与各供应商，横向打通“预算管控—行为审批—消</w:t>
      </w:r>
      <w:r>
        <w:rPr>
          <w:sz w:val="20"/>
          <w:szCs w:val="20"/>
          <w:spacing w:val="18"/>
        </w:rPr>
        <w:t xml:space="preserve"> </w:t>
      </w:r>
      <w:r>
        <w:rPr>
          <w:sz w:val="20"/>
          <w:szCs w:val="20"/>
          <w:spacing w:val="21"/>
        </w:rPr>
        <w:t>费管控—智能审单一人账一支付”的全部管理</w:t>
      </w:r>
      <w:r>
        <w:rPr>
          <w:sz w:val="20"/>
          <w:szCs w:val="20"/>
          <w:spacing w:val="20"/>
        </w:rPr>
        <w:t>流程。新一代商旅共享平台</w:t>
      </w:r>
      <w:r>
        <w:rPr>
          <w:sz w:val="20"/>
          <w:szCs w:val="20"/>
        </w:rPr>
        <w:t xml:space="preserve"> </w:t>
      </w:r>
      <w:r>
        <w:rPr>
          <w:sz w:val="20"/>
          <w:szCs w:val="20"/>
          <w:spacing w:val="16"/>
        </w:rPr>
        <w:t>的商旅价值链如图5-</w:t>
      </w:r>
      <w:r>
        <w:rPr>
          <w:sz w:val="20"/>
          <w:szCs w:val="20"/>
          <w:spacing w:val="-45"/>
        </w:rPr>
        <w:t xml:space="preserve"> </w:t>
      </w:r>
      <w:r>
        <w:rPr>
          <w:sz w:val="20"/>
          <w:szCs w:val="20"/>
          <w:spacing w:val="16"/>
        </w:rPr>
        <w:t>1所示。</w:t>
      </w:r>
    </w:p>
    <w:p>
      <w:pPr>
        <w:pStyle w:val="BodyText"/>
        <w:ind w:firstLine="149"/>
        <w:spacing w:before="178" w:line="3150" w:lineRule="exact"/>
        <w:rPr/>
      </w:pPr>
      <w:r>
        <w:rPr>
          <w:position w:val="-62"/>
        </w:rPr>
        <w:pict>
          <v:group id="_x0000_s116" style="mso-position-vertical-relative:line;mso-position-horizontal-relative:char;width:341pt;height:157.5pt;" filled="false" stroked="false" coordsize="6820,3150" coordorigin="0,0">
            <v:shape id="_x0000_s118" style="position:absolute;left:0;top:0;width:6820;height:3150;" filled="false" stroked="false" type="#_x0000_t75">
              <v:imagedata o:title="" r:id="rId135"/>
            </v:shape>
            <v:shape id="_x0000_s120" style="position:absolute;left:569;top:165;width:5972;height:2940;" filled="false" stroked="false" type="#_x0000_t202">
              <v:fill on="false"/>
              <v:stroke on="false"/>
              <v:path/>
              <v:imagedata o:title=""/>
              <o:lock v:ext="edit" aspectratio="false"/>
              <v:textbox inset="0mm,0mm,0mm,0mm">
                <w:txbxContent>
                  <w:p>
                    <w:pPr>
                      <w:ind w:left="2569"/>
                      <w:spacing w:before="19" w:line="219" w:lineRule="auto"/>
                      <w:rPr>
                        <w:rFonts w:ascii="SimSun" w:hAnsi="SimSun" w:eastAsia="SimSun" w:cs="SimSun"/>
                        <w:sz w:val="15"/>
                        <w:szCs w:val="15"/>
                      </w:rPr>
                    </w:pPr>
                    <w:r>
                      <w:rPr>
                        <w:rFonts w:ascii="SimSun" w:hAnsi="SimSun" w:eastAsia="SimSun" w:cs="SimSun"/>
                        <w:sz w:val="15"/>
                        <w:szCs w:val="15"/>
                        <w:spacing w:val="-10"/>
                      </w:rPr>
                      <w:t>企业自有供应商</w:t>
                    </w:r>
                  </w:p>
                  <w:p>
                    <w:pPr>
                      <w:ind w:left="2199"/>
                      <w:spacing w:before="211" w:line="218" w:lineRule="auto"/>
                      <w:rPr>
                        <w:rFonts w:ascii="SimSun" w:hAnsi="SimSun" w:eastAsia="SimSun" w:cs="SimSun"/>
                        <w:sz w:val="15"/>
                        <w:szCs w:val="15"/>
                      </w:rPr>
                    </w:pPr>
                    <w:r>
                      <w:rPr>
                        <w:rFonts w:ascii="Times New Roman" w:hAnsi="Times New Roman" w:eastAsia="Times New Roman" w:cs="Times New Roman"/>
                        <w:sz w:val="15"/>
                        <w:szCs w:val="15"/>
                        <w:spacing w:val="-8"/>
                      </w:rPr>
                      <w:t>API</w:t>
                    </w:r>
                    <w:r>
                      <w:rPr>
                        <w:rFonts w:ascii="SimSun" w:hAnsi="SimSun" w:eastAsia="SimSun" w:cs="SimSun"/>
                        <w:sz w:val="15"/>
                        <w:szCs w:val="15"/>
                        <w:spacing w:val="-8"/>
                      </w:rPr>
                      <w:t>接入。在线比价选购</w:t>
                    </w:r>
                  </w:p>
                  <w:p>
                    <w:pPr>
                      <w:ind w:right="5"/>
                      <w:spacing w:before="214" w:line="229" w:lineRule="auto"/>
                      <w:jc w:val="right"/>
                      <w:rPr>
                        <w:rFonts w:ascii="KaiTi" w:hAnsi="KaiTi" w:eastAsia="KaiTi" w:cs="KaiTi"/>
                        <w:sz w:val="11"/>
                        <w:szCs w:val="11"/>
                      </w:rPr>
                    </w:pPr>
                    <w:r>
                      <w:rPr>
                        <w:rFonts w:ascii="KaiTi" w:hAnsi="KaiTi" w:eastAsia="KaiTi" w:cs="KaiTi"/>
                        <w:sz w:val="11"/>
                        <w:szCs w:val="11"/>
                        <w:color w:val="FFFFFF"/>
                        <w:spacing w:val="-4"/>
                        <w:w w:val="93"/>
                      </w:rPr>
                      <w:t>合规控制</w:t>
                    </w:r>
                  </w:p>
                  <w:p>
                    <w:pPr>
                      <w:spacing w:line="383" w:lineRule="auto"/>
                      <w:rPr>
                        <w:rFonts w:ascii="Arial"/>
                        <w:sz w:val="21"/>
                      </w:rPr>
                    </w:pPr>
                    <w:r/>
                  </w:p>
                  <w:p>
                    <w:pPr>
                      <w:ind w:left="20"/>
                      <w:spacing w:before="36" w:line="184" w:lineRule="auto"/>
                      <w:rPr>
                        <w:rFonts w:ascii="SimSun" w:hAnsi="SimSun" w:eastAsia="SimSun" w:cs="SimSun"/>
                        <w:sz w:val="11"/>
                        <w:szCs w:val="11"/>
                      </w:rPr>
                    </w:pPr>
                    <w:r>
                      <w:rPr>
                        <w:rFonts w:ascii="SimSun" w:hAnsi="SimSun" w:eastAsia="SimSun" w:cs="SimSun"/>
                        <w:sz w:val="11"/>
                        <w:szCs w:val="11"/>
                        <w:spacing w:val="13"/>
                      </w:rPr>
                      <w:t>商旅管理</w:t>
                    </w:r>
                  </w:p>
                  <w:p>
                    <w:pPr>
                      <w:ind w:left="5499"/>
                      <w:spacing w:line="221" w:lineRule="auto"/>
                      <w:rPr>
                        <w:rFonts w:ascii="SimHei" w:hAnsi="SimHei" w:eastAsia="SimHei" w:cs="SimHei"/>
                        <w:sz w:val="11"/>
                        <w:szCs w:val="11"/>
                      </w:rPr>
                    </w:pPr>
                    <w:r>
                      <w:rPr>
                        <w:rFonts w:ascii="SimHei" w:hAnsi="SimHei" w:eastAsia="SimHei" w:cs="SimHei"/>
                        <w:sz w:val="11"/>
                        <w:szCs w:val="11"/>
                        <w:color w:val="FFFFFF"/>
                        <w:spacing w:val="-7"/>
                        <w:w w:val="95"/>
                      </w:rPr>
                      <w:t>范程控制</w:t>
                    </w:r>
                  </w:p>
                  <w:p>
                    <w:pPr>
                      <w:ind w:left="20"/>
                      <w:spacing w:before="18" w:line="219" w:lineRule="auto"/>
                      <w:rPr>
                        <w:rFonts w:ascii="SimSun" w:hAnsi="SimSun" w:eastAsia="SimSun" w:cs="SimSun"/>
                        <w:sz w:val="11"/>
                        <w:szCs w:val="11"/>
                      </w:rPr>
                    </w:pPr>
                    <w:r>
                      <w:rPr>
                        <w:rFonts w:ascii="SimSun" w:hAnsi="SimSun" w:eastAsia="SimSun" w:cs="SimSun"/>
                        <w:sz w:val="11"/>
                        <w:szCs w:val="11"/>
                        <w:spacing w:val="13"/>
                      </w:rPr>
                      <w:t>商城管理</w:t>
                    </w:r>
                  </w:p>
                  <w:p>
                    <w:pPr>
                      <w:spacing w:line="310" w:lineRule="auto"/>
                      <w:rPr>
                        <w:rFonts w:ascii="Arial"/>
                        <w:sz w:val="21"/>
                      </w:rPr>
                    </w:pPr>
                    <w:r/>
                  </w:p>
                  <w:p>
                    <w:pPr>
                      <w:ind w:left="1090"/>
                      <w:spacing w:before="37" w:line="238" w:lineRule="auto"/>
                      <w:rPr>
                        <w:rFonts w:ascii="KaiTi" w:hAnsi="KaiTi" w:eastAsia="KaiTi" w:cs="KaiTi"/>
                        <w:sz w:val="11"/>
                        <w:szCs w:val="11"/>
                      </w:rPr>
                    </w:pPr>
                    <w:r>
                      <w:rPr>
                        <w:rFonts w:ascii="SimHei" w:hAnsi="SimHei" w:eastAsia="SimHei" w:cs="SimHei"/>
                        <w:sz w:val="11"/>
                        <w:szCs w:val="11"/>
                        <w:color w:val="FFFFFF"/>
                        <w:spacing w:val="-2"/>
                      </w:rPr>
                      <w:t>酒告</w:t>
                    </w:r>
                    <w:r>
                      <w:rPr>
                        <w:rFonts w:ascii="SimHei" w:hAnsi="SimHei" w:eastAsia="SimHei" w:cs="SimHei"/>
                        <w:sz w:val="11"/>
                        <w:szCs w:val="11"/>
                        <w:color w:val="FFFFFF"/>
                        <w:spacing w:val="10"/>
                      </w:rPr>
                      <w:t xml:space="preserve">    </w:t>
                    </w:r>
                    <w:r>
                      <w:rPr>
                        <w:rFonts w:ascii="SimSun" w:hAnsi="SimSun" w:eastAsia="SimSun" w:cs="SimSun"/>
                        <w:sz w:val="11"/>
                        <w:szCs w:val="11"/>
                        <w:spacing w:val="-2"/>
                        <w:position w:val="-1"/>
                      </w:rPr>
                      <w:t>打车</w:t>
                    </w:r>
                    <w:r>
                      <w:rPr>
                        <w:rFonts w:ascii="SimSun" w:hAnsi="SimSun" w:eastAsia="SimSun" w:cs="SimSun"/>
                        <w:sz w:val="11"/>
                        <w:szCs w:val="11"/>
                        <w:spacing w:val="4"/>
                        <w:position w:val="-1"/>
                      </w:rPr>
                      <w:t xml:space="preserve">    </w:t>
                    </w:r>
                    <w:r>
                      <w:rPr>
                        <w:rFonts w:ascii="SimSun" w:hAnsi="SimSun" w:eastAsia="SimSun" w:cs="SimSun"/>
                        <w:sz w:val="11"/>
                        <w:szCs w:val="11"/>
                        <w:spacing w:val="-2"/>
                      </w:rPr>
                      <w:t>商城     </w:t>
                    </w:r>
                    <w:r>
                      <w:rPr>
                        <w:rFonts w:ascii="KaiTi" w:hAnsi="KaiTi" w:eastAsia="KaiTi" w:cs="KaiTi"/>
                        <w:sz w:val="11"/>
                        <w:szCs w:val="11"/>
                        <w:color w:val="FFFFFF"/>
                        <w:spacing w:val="-2"/>
                        <w:position w:val="2"/>
                      </w:rPr>
                      <w:t>餐伙</w:t>
                    </w:r>
                  </w:p>
                  <w:p>
                    <w:pPr>
                      <w:spacing w:line="267" w:lineRule="auto"/>
                      <w:rPr>
                        <w:rFonts w:ascii="Arial"/>
                        <w:sz w:val="21"/>
                      </w:rPr>
                    </w:pPr>
                    <w:r/>
                  </w:p>
                  <w:p>
                    <w:pPr>
                      <w:ind w:left="4469"/>
                      <w:spacing w:before="75" w:line="157" w:lineRule="auto"/>
                      <w:rPr>
                        <w:rFonts w:ascii="SimSun" w:hAnsi="SimSun" w:eastAsia="SimSun" w:cs="SimSun"/>
                        <w:sz w:val="23"/>
                        <w:szCs w:val="23"/>
                      </w:rPr>
                    </w:pPr>
                    <w:r>
                      <w:rPr>
                        <w:rFonts w:ascii="SimSun" w:hAnsi="SimSun" w:eastAsia="SimSun" w:cs="SimSun"/>
                        <w:sz w:val="23"/>
                        <w:szCs w:val="23"/>
                      </w:rPr>
                      <w:t>3</w:t>
                    </w:r>
                  </w:p>
                  <w:p>
                    <w:pPr>
                      <w:ind w:left="250"/>
                      <w:spacing w:line="220" w:lineRule="auto"/>
                      <w:rPr>
                        <w:rFonts w:ascii="SimSun" w:hAnsi="SimSun" w:eastAsia="SimSun" w:cs="SimSun"/>
                        <w:sz w:val="11"/>
                        <w:szCs w:val="11"/>
                      </w:rPr>
                    </w:pPr>
                    <w:r>
                      <w:rPr>
                        <w:rFonts w:ascii="SimSun" w:hAnsi="SimSun" w:eastAsia="SimSun" w:cs="SimSun"/>
                        <w:sz w:val="11"/>
                        <w:szCs w:val="11"/>
                        <w:spacing w:val="-2"/>
                      </w:rPr>
                      <w:t>员工出行无忧</w:t>
                    </w:r>
                  </w:p>
                </w:txbxContent>
              </v:textbox>
            </v:shape>
            <v:shape id="_x0000_s122" style="position:absolute;left:259;top:165;width:1840;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11"/>
                      </w:rPr>
                      <w:t>元年科技商旅商城平台供应商</w:t>
                    </w:r>
                  </w:p>
                </w:txbxContent>
              </v:textbox>
            </v:shape>
            <v:shape id="_x0000_s124" style="position:absolute;left:2179;top:2954;width:2006;height:161;" filled="false" stroked="false" type="#_x0000_t202">
              <v:fill on="false"/>
              <v:stroke on="false"/>
              <v:path/>
              <v:imagedata o:title=""/>
              <o:lock v:ext="edit" aspectratio="false"/>
              <v:textbox inset="0mm,0mm,0mm,0mm">
                <w:txbxContent>
                  <w:p>
                    <w:pPr>
                      <w:ind w:left="20"/>
                      <w:spacing w:before="19" w:line="237" w:lineRule="auto"/>
                      <w:rPr>
                        <w:rFonts w:ascii="SimSun" w:hAnsi="SimSun" w:eastAsia="SimSun" w:cs="SimSun"/>
                        <w:sz w:val="11"/>
                        <w:szCs w:val="11"/>
                      </w:rPr>
                    </w:pPr>
                    <w:r>
                      <w:rPr>
                        <w:rFonts w:ascii="SimSun" w:hAnsi="SimSun" w:eastAsia="SimSun" w:cs="SimSun"/>
                        <w:sz w:val="11"/>
                        <w:szCs w:val="11"/>
                        <w:spacing w:val="-1"/>
                      </w:rPr>
                      <w:t>领导审批快捷</w:t>
                    </w:r>
                    <w:r>
                      <w:rPr>
                        <w:rFonts w:ascii="SimSun" w:hAnsi="SimSun" w:eastAsia="SimSun" w:cs="SimSun"/>
                        <w:sz w:val="11"/>
                        <w:szCs w:val="11"/>
                        <w:spacing w:val="4"/>
                      </w:rPr>
                      <w:t xml:space="preserve">           </w:t>
                    </w:r>
                    <w:r>
                      <w:rPr>
                        <w:rFonts w:ascii="SimSun" w:hAnsi="SimSun" w:eastAsia="SimSun" w:cs="SimSun"/>
                        <w:sz w:val="11"/>
                        <w:szCs w:val="11"/>
                        <w:spacing w:val="-1"/>
                      </w:rPr>
                      <w:t>财务自动高效</w:t>
                    </w:r>
                  </w:p>
                </w:txbxContent>
              </v:textbox>
            </v:shape>
            <v:shape id="_x0000_s126" style="position:absolute;left:4989;top:2264;width:1230;height:163;" filled="false" stroked="false" type="#_x0000_t202">
              <v:fill on="false"/>
              <v:stroke on="false"/>
              <v:path/>
              <v:imagedata o:title=""/>
              <o:lock v:ext="edit" aspectratio="false"/>
              <v:textbox inset="0mm,0mm,0mm,0mm">
                <w:txbxContent>
                  <w:p>
                    <w:pPr>
                      <w:ind w:left="20"/>
                      <w:spacing w:before="20" w:line="241" w:lineRule="auto"/>
                      <w:rPr>
                        <w:rFonts w:ascii="KaiTi" w:hAnsi="KaiTi" w:eastAsia="KaiTi" w:cs="KaiTi"/>
                        <w:sz w:val="11"/>
                        <w:szCs w:val="11"/>
                      </w:rPr>
                    </w:pPr>
                    <w:r>
                      <w:rPr>
                        <w:rFonts w:ascii="SimSun" w:hAnsi="SimSun" w:eastAsia="SimSun" w:cs="SimSun"/>
                        <w:sz w:val="11"/>
                        <w:szCs w:val="11"/>
                        <w:spacing w:val="-5"/>
                      </w:rPr>
                      <w:t>公司预存</w:t>
                    </w:r>
                    <w:r>
                      <w:rPr>
                        <w:rFonts w:ascii="SimSun" w:hAnsi="SimSun" w:eastAsia="SimSun" w:cs="SimSun"/>
                        <w:sz w:val="11"/>
                        <w:szCs w:val="11"/>
                        <w:spacing w:val="3"/>
                      </w:rPr>
                      <w:t xml:space="preserve">      </w:t>
                    </w:r>
                    <w:r>
                      <w:rPr>
                        <w:rFonts w:ascii="KaiTi" w:hAnsi="KaiTi" w:eastAsia="KaiTi" w:cs="KaiTi"/>
                        <w:sz w:val="11"/>
                        <w:szCs w:val="11"/>
                        <w:spacing w:val="-5"/>
                      </w:rPr>
                      <w:t>公司月结</w:t>
                    </w:r>
                  </w:p>
                </w:txbxContent>
              </v:textbox>
            </v:shape>
            <v:shape id="_x0000_s128" style="position:absolute;left:5389;top:176;width:890;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8"/>
                      </w:rPr>
                      <w:t>协议酒店航司</w:t>
                    </w:r>
                  </w:p>
                </w:txbxContent>
              </v:textbox>
            </v:shape>
            <v:shape id="_x0000_s130" style="position:absolute;left:4630;top:2973;width:694;height:155;" filled="false" stroked="false" type="#_x0000_t202">
              <v:fill on="false"/>
              <v:stroke on="false"/>
              <v:path/>
              <v:imagedata o:title=""/>
              <o:lock v:ext="edit" aspectratio="false"/>
              <v:textbox inset="0mm,0mm,0mm,0mm">
                <w:txbxContent>
                  <w:p>
                    <w:pPr>
                      <w:ind w:left="20"/>
                      <w:spacing w:before="20" w:line="225" w:lineRule="auto"/>
                      <w:rPr>
                        <w:rFonts w:ascii="KaiTi" w:hAnsi="KaiTi" w:eastAsia="KaiTi" w:cs="KaiTi"/>
                        <w:sz w:val="11"/>
                        <w:szCs w:val="11"/>
                      </w:rPr>
                    </w:pPr>
                    <w:r>
                      <w:rPr>
                        <w:rFonts w:ascii="KaiTi" w:hAnsi="KaiTi" w:eastAsia="KaiTi" w:cs="KaiTi"/>
                        <w:sz w:val="11"/>
                        <w:szCs w:val="11"/>
                        <w:spacing w:val="-1"/>
                      </w:rPr>
                      <w:t>行政服务轻松</w:t>
                    </w:r>
                  </w:p>
                </w:txbxContent>
              </v:textbox>
            </v:shape>
            <v:shape id="_x0000_s132" style="position:absolute;left:5789;top:2974;width:715;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2"/>
                      </w:rPr>
                      <w:t>企业管控优化</w:t>
                    </w:r>
                  </w:p>
                </w:txbxContent>
              </v:textbox>
            </v:shape>
            <v:shape id="_x0000_s134" style="position:absolute;left:1209;top:2028;width:250;height:385;" filled="false" stroked="false" type="#_x0000_t202">
              <v:fill on="false"/>
              <v:stroke on="false"/>
              <v:path/>
              <v:imagedata o:title=""/>
              <o:lock v:ext="edit" aspectratio="false"/>
              <v:textbox inset="0mm,0mm,0mm,0mm">
                <w:txbxContent>
                  <w:p>
                    <w:pPr>
                      <w:ind w:left="20" w:right="20"/>
                      <w:spacing w:before="19" w:line="217" w:lineRule="auto"/>
                      <w:rPr>
                        <w:rFonts w:ascii="FangSong" w:hAnsi="FangSong" w:eastAsia="FangSong" w:cs="FangSong"/>
                        <w:sz w:val="11"/>
                        <w:szCs w:val="11"/>
                      </w:rPr>
                    </w:pPr>
                    <w:r>
                      <w:rPr>
                        <w:rFonts w:ascii="SimSun" w:hAnsi="SimSun" w:eastAsia="SimSun" w:cs="SimSun"/>
                        <w:sz w:val="20"/>
                        <w:szCs w:val="20"/>
                        <w:spacing w:val="-13"/>
                      </w:rPr>
                      <w:t>贯</w:t>
                    </w:r>
                    <w:r>
                      <w:rPr>
                        <w:rFonts w:ascii="SimSun" w:hAnsi="SimSun" w:eastAsia="SimSun" w:cs="SimSun"/>
                        <w:sz w:val="20"/>
                        <w:szCs w:val="20"/>
                      </w:rPr>
                      <w:t xml:space="preserve"> </w:t>
                    </w:r>
                    <w:r>
                      <w:rPr>
                        <w:rFonts w:ascii="FangSong" w:hAnsi="FangSong" w:eastAsia="FangSong" w:cs="FangSong"/>
                        <w:sz w:val="11"/>
                        <w:szCs w:val="11"/>
                        <w:spacing w:val="-6"/>
                      </w:rPr>
                      <w:t>火车</w:t>
                    </w:r>
                  </w:p>
                </w:txbxContent>
              </v:textbox>
            </v:shape>
            <v:shape id="_x0000_s136" style="position:absolute;left:329;top:2614;width:151;height:507;"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Sun" w:hAnsi="SimSun" w:eastAsia="SimSun" w:cs="SimSun"/>
                        <w:sz w:val="11"/>
                        <w:szCs w:val="11"/>
                      </w:rPr>
                    </w:pPr>
                    <w:r>
                      <w:rPr>
                        <w:rFonts w:ascii="SimSun" w:hAnsi="SimSun" w:eastAsia="SimSun" w:cs="SimSun"/>
                        <w:sz w:val="11"/>
                        <w:szCs w:val="11"/>
                        <w:spacing w:val="6"/>
                      </w:rPr>
                      <w:t>企业价值</w:t>
                    </w:r>
                  </w:p>
                </w:txbxContent>
              </v:textbox>
            </v:shape>
            <v:shape id="_x0000_s138" style="position:absolute;left:2350;top:943;width:412;height:153;" filled="false" stroked="false" type="#_x0000_t202">
              <v:fill on="false"/>
              <v:stroke on="false"/>
              <v:path/>
              <v:imagedata o:title=""/>
              <o:lock v:ext="edit" aspectratio="false"/>
              <v:textbox inset="0mm,0mm,0mm,0mm">
                <w:txbxContent>
                  <w:p>
                    <w:pPr>
                      <w:ind w:right="2"/>
                      <w:spacing w:before="19" w:line="222" w:lineRule="auto"/>
                      <w:jc w:val="right"/>
                      <w:rPr>
                        <w:rFonts w:ascii="FangSong" w:hAnsi="FangSong" w:eastAsia="FangSong" w:cs="FangSong"/>
                        <w:sz w:val="11"/>
                        <w:szCs w:val="11"/>
                      </w:rPr>
                    </w:pPr>
                    <w:r>
                      <w:rPr>
                        <w:rFonts w:ascii="FangSong" w:hAnsi="FangSong" w:eastAsia="FangSong" w:cs="FangSong"/>
                        <w:sz w:val="11"/>
                        <w:szCs w:val="11"/>
                        <w:spacing w:val="-13"/>
                      </w:rPr>
                      <w:t>动文控制</w:t>
                    </w:r>
                  </w:p>
                </w:txbxContent>
              </v:textbox>
            </v:shape>
            <v:shape id="_x0000_s140" style="position:absolute;left:480;top:944;width:387;height:1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1"/>
                        <w:szCs w:val="11"/>
                      </w:rPr>
                    </w:pPr>
                    <w:r>
                      <w:rPr>
                        <w:rFonts w:ascii="SimSun" w:hAnsi="SimSun" w:eastAsia="SimSun" w:cs="SimSun"/>
                        <w:sz w:val="11"/>
                        <w:szCs w:val="11"/>
                        <w:spacing w:val="-7"/>
                        <w:w w:val="85"/>
                      </w:rPr>
                      <w:t>预算我制</w:t>
                    </w:r>
                  </w:p>
                </w:txbxContent>
              </v:textbox>
            </v:shape>
            <v:shape id="_x0000_s142" style="position:absolute;left:1209;top:2560;width:101;height:270;" filled="false" stroked="false" type="#_x0000_t75">
              <v:imagedata o:title="" r:id="rId136"/>
            </v:shape>
            <v:shape id="_x0000_s144" style="position:absolute;left:809;top:2244;width:252;height:15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1"/>
                        <w:szCs w:val="11"/>
                      </w:rPr>
                    </w:pPr>
                    <w:r>
                      <w:rPr>
                        <w:rFonts w:ascii="SimSun" w:hAnsi="SimSun" w:eastAsia="SimSun" w:cs="SimSun"/>
                        <w:sz w:val="11"/>
                        <w:szCs w:val="11"/>
                        <w:color w:val="FFFFFF"/>
                        <w:spacing w:val="-2"/>
                      </w:rPr>
                      <w:t>飞机</w:t>
                    </w:r>
                  </w:p>
                </w:txbxContent>
              </v:textbox>
            </v:shape>
          </v:group>
        </w:pict>
      </w:r>
    </w:p>
    <w:p>
      <w:pPr>
        <w:ind w:left="2079"/>
        <w:spacing w:before="215" w:line="221" w:lineRule="auto"/>
        <w:rPr>
          <w:rFonts w:ascii="SimHei" w:hAnsi="SimHei" w:eastAsia="SimHei" w:cs="SimHei"/>
          <w:sz w:val="17"/>
          <w:szCs w:val="17"/>
        </w:rPr>
      </w:pPr>
      <w:r>
        <w:rPr>
          <w:rFonts w:ascii="SimHei" w:hAnsi="SimHei" w:eastAsia="SimHei" w:cs="SimHei"/>
          <w:sz w:val="17"/>
          <w:szCs w:val="17"/>
          <w:spacing w:val="-8"/>
        </w:rPr>
        <w:t>图5-</w:t>
      </w:r>
      <w:r>
        <w:rPr>
          <w:rFonts w:ascii="SimHei" w:hAnsi="SimHei" w:eastAsia="SimHei" w:cs="SimHei"/>
          <w:sz w:val="17"/>
          <w:szCs w:val="17"/>
          <w:spacing w:val="-29"/>
        </w:rPr>
        <w:t xml:space="preserve"> </w:t>
      </w:r>
      <w:r>
        <w:rPr>
          <w:rFonts w:ascii="SimHei" w:hAnsi="SimHei" w:eastAsia="SimHei" w:cs="SimHei"/>
          <w:sz w:val="17"/>
          <w:szCs w:val="17"/>
          <w:spacing w:val="-8"/>
        </w:rPr>
        <w:t>1</w:t>
      </w:r>
      <w:r>
        <w:rPr>
          <w:rFonts w:ascii="SimHei" w:hAnsi="SimHei" w:eastAsia="SimHei" w:cs="SimHei"/>
          <w:sz w:val="17"/>
          <w:szCs w:val="17"/>
          <w:spacing w:val="41"/>
        </w:rPr>
        <w:t xml:space="preserve"> </w:t>
      </w:r>
      <w:r>
        <w:rPr>
          <w:rFonts w:ascii="SimHei" w:hAnsi="SimHei" w:eastAsia="SimHei" w:cs="SimHei"/>
          <w:sz w:val="17"/>
          <w:szCs w:val="17"/>
          <w:spacing w:val="-8"/>
        </w:rPr>
        <w:t>新一代商旅共享平台的商旅价值链</w:t>
      </w:r>
    </w:p>
    <w:p>
      <w:pPr>
        <w:pStyle w:val="BodyText"/>
        <w:ind w:left="429"/>
        <w:spacing w:before="207" w:line="372" w:lineRule="exact"/>
        <w:rPr>
          <w:sz w:val="20"/>
          <w:szCs w:val="20"/>
        </w:rPr>
      </w:pPr>
      <w:r>
        <w:rPr>
          <w:sz w:val="20"/>
          <w:szCs w:val="20"/>
          <w:spacing w:val="21"/>
          <w:position w:val="13"/>
        </w:rPr>
        <w:t>①员工出行无忧：员工在新一代商旅共享平</w:t>
      </w:r>
      <w:r>
        <w:rPr>
          <w:sz w:val="20"/>
          <w:szCs w:val="20"/>
          <w:spacing w:val="20"/>
          <w:position w:val="13"/>
        </w:rPr>
        <w:t>台上可以方便地选择出行</w:t>
      </w:r>
    </w:p>
    <w:p>
      <w:pPr>
        <w:pStyle w:val="BodyText"/>
        <w:spacing w:line="218" w:lineRule="auto"/>
        <w:rPr>
          <w:sz w:val="20"/>
          <w:szCs w:val="20"/>
        </w:rPr>
      </w:pPr>
      <w:r>
        <w:rPr>
          <w:sz w:val="20"/>
          <w:szCs w:val="20"/>
          <w:spacing w:val="22"/>
        </w:rPr>
        <w:t>方式(飞机、火车)、选择协议酒店，完成出差申请和预订。</w:t>
      </w:r>
    </w:p>
    <w:p>
      <w:pPr>
        <w:pStyle w:val="BodyText"/>
        <w:ind w:right="733" w:firstLine="429"/>
        <w:spacing w:before="111" w:line="282" w:lineRule="auto"/>
        <w:rPr>
          <w:sz w:val="20"/>
          <w:szCs w:val="20"/>
        </w:rPr>
      </w:pPr>
      <w:r>
        <w:rPr>
          <w:sz w:val="20"/>
          <w:szCs w:val="20"/>
          <w:spacing w:val="22"/>
        </w:rPr>
        <w:t>②领导审批快捷：通过</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2"/>
        </w:rPr>
        <w:t>,   </w:t>
      </w:r>
      <w:r>
        <w:rPr>
          <w:sz w:val="20"/>
          <w:szCs w:val="20"/>
          <w:spacing w:val="22"/>
        </w:rPr>
        <w:t>领导可以很快收到员工出差申请，并了</w:t>
      </w:r>
      <w:r>
        <w:rPr>
          <w:sz w:val="20"/>
          <w:szCs w:val="20"/>
          <w:spacing w:val="9"/>
        </w:rPr>
        <w:t xml:space="preserve"> </w:t>
      </w:r>
      <w:r>
        <w:rPr>
          <w:sz w:val="20"/>
          <w:szCs w:val="20"/>
          <w:spacing w:val="20"/>
        </w:rPr>
        <w:t>解出差目的和相关行程，以便很快做出审批决定；相关操作作为事后报销</w:t>
      </w:r>
    </w:p>
    <w:p>
      <w:pPr>
        <w:spacing w:line="282" w:lineRule="auto"/>
        <w:sectPr>
          <w:pgSz w:w="8720" w:h="13090"/>
          <w:pgMar w:top="400" w:right="320" w:bottom="0" w:left="600" w:header="0" w:footer="0" w:gutter="0"/>
        </w:sectPr>
        <w:rPr>
          <w:sz w:val="20"/>
          <w:szCs w:val="20"/>
        </w:rPr>
      </w:pPr>
    </w:p>
    <w:p>
      <w:pPr>
        <w:spacing w:before="140"/>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0183" cy="330165"/>
            <wp:effectExtent l="0" t="0" r="0" b="0"/>
            <wp:docPr id="256" name="IM 256"/>
            <wp:cNvGraphicFramePr/>
            <a:graphic>
              <a:graphicData uri="http://schemas.openxmlformats.org/drawingml/2006/picture">
                <pic:pic>
                  <pic:nvPicPr>
                    <pic:cNvPr id="256" name="IM 256"/>
                    <pic:cNvPicPr/>
                  </pic:nvPicPr>
                  <pic:blipFill>
                    <a:blip r:embed="rId137"/>
                    <a:stretch>
                      <a:fillRect/>
                    </a:stretch>
                  </pic:blipFill>
                  <pic:spPr>
                    <a:xfrm rot="0">
                      <a:off x="0" y="0"/>
                      <a:ext cx="330183" cy="330165"/>
                    </a:xfrm>
                    <a:prstGeom prst="rect">
                      <a:avLst/>
                    </a:prstGeom>
                  </pic:spPr>
                </pic:pic>
              </a:graphicData>
            </a:graphic>
          </wp:inline>
        </w:drawing>
      </w:r>
      <w:r>
        <w:rPr>
          <w:rFonts w:ascii="SimHei" w:hAnsi="SimHei" w:eastAsia="SimHei" w:cs="SimHei"/>
          <w:sz w:val="18"/>
          <w:szCs w:val="18"/>
          <w:spacing w:val="8"/>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3" w:lineRule="auto"/>
        <w:rPr>
          <w:rFonts w:ascii="Arial"/>
          <w:sz w:val="21"/>
        </w:rPr>
      </w:pPr>
      <w:r/>
    </w:p>
    <w:p>
      <w:pPr>
        <w:pStyle w:val="BodyText"/>
        <w:ind w:left="709"/>
        <w:spacing w:before="72" w:line="219" w:lineRule="auto"/>
        <w:rPr>
          <w:sz w:val="22"/>
          <w:szCs w:val="22"/>
        </w:rPr>
      </w:pPr>
      <w:r>
        <w:rPr>
          <w:sz w:val="22"/>
          <w:szCs w:val="22"/>
          <w:spacing w:val="-6"/>
        </w:rPr>
        <w:t>审批的依据，有助于迅速完成报销审核流程。</w:t>
      </w:r>
    </w:p>
    <w:p>
      <w:pPr>
        <w:pStyle w:val="BodyText"/>
        <w:ind w:left="709" w:right="59" w:firstLine="440"/>
        <w:spacing w:before="89" w:line="282" w:lineRule="auto"/>
        <w:rPr>
          <w:sz w:val="22"/>
          <w:szCs w:val="22"/>
        </w:rPr>
      </w:pPr>
      <w:r>
        <w:rPr>
          <w:sz w:val="22"/>
          <w:szCs w:val="22"/>
          <w:spacing w:val="1"/>
        </w:rPr>
        <w:t>③财务自动高效：由于新一代商旅共享平台是与财务共享平台无缝连</w:t>
      </w:r>
      <w:r>
        <w:rPr>
          <w:sz w:val="22"/>
          <w:szCs w:val="22"/>
          <w:spacing w:val="7"/>
        </w:rPr>
        <w:t xml:space="preserve"> </w:t>
      </w:r>
      <w:r>
        <w:rPr>
          <w:sz w:val="22"/>
          <w:szCs w:val="22"/>
          <w:spacing w:val="1"/>
        </w:rPr>
        <w:t>接的，数据共享和流程对接是其最大特色。财务部门可以及时掌握每个员</w:t>
      </w:r>
      <w:r>
        <w:rPr>
          <w:sz w:val="22"/>
          <w:szCs w:val="22"/>
          <w:spacing w:val="7"/>
        </w:rPr>
        <w:t xml:space="preserve"> </w:t>
      </w:r>
      <w:r>
        <w:rPr>
          <w:sz w:val="22"/>
          <w:szCs w:val="22"/>
        </w:rPr>
        <w:t>工的出行成本，并和部门、公司预算结合起来，实行预算滚动和执行控制</w:t>
      </w:r>
      <w:r>
        <w:rPr>
          <w:sz w:val="22"/>
          <w:szCs w:val="22"/>
          <w:spacing w:val="7"/>
        </w:rPr>
        <w:t xml:space="preserve"> </w:t>
      </w:r>
      <w:r>
        <w:rPr>
          <w:sz w:val="22"/>
          <w:szCs w:val="22"/>
          <w:spacing w:val="-9"/>
        </w:rPr>
        <w:t>的有效比对。</w:t>
      </w:r>
    </w:p>
    <w:p>
      <w:pPr>
        <w:pStyle w:val="BodyText"/>
        <w:ind w:left="709" w:right="59" w:firstLine="440"/>
        <w:spacing w:before="112" w:line="282" w:lineRule="auto"/>
        <w:rPr>
          <w:sz w:val="22"/>
          <w:szCs w:val="22"/>
        </w:rPr>
      </w:pPr>
      <w:r>
        <w:rPr>
          <w:sz w:val="22"/>
          <w:szCs w:val="22"/>
          <w:spacing w:val="1"/>
        </w:rPr>
        <w:t>④行政服务轻松：商旅管理很多时候是由企业的行政部门负责，在没</w:t>
      </w:r>
      <w:r>
        <w:rPr>
          <w:sz w:val="22"/>
          <w:szCs w:val="22"/>
          <w:spacing w:val="9"/>
        </w:rPr>
        <w:t xml:space="preserve"> </w:t>
      </w:r>
      <w:r>
        <w:rPr>
          <w:sz w:val="22"/>
          <w:szCs w:val="22"/>
        </w:rPr>
        <w:t>有系统帮助时，行政部门无法给碎片化的、覆盖面大的商旅活动提供有效</w:t>
      </w:r>
      <w:r>
        <w:rPr>
          <w:sz w:val="22"/>
          <w:szCs w:val="22"/>
          <w:spacing w:val="18"/>
        </w:rPr>
        <w:t xml:space="preserve"> </w:t>
      </w:r>
      <w:r>
        <w:rPr>
          <w:sz w:val="22"/>
          <w:szCs w:val="22"/>
          <w:spacing w:val="1"/>
        </w:rPr>
        <w:t>服务，更不要提有效管理和分析了。利用新一代商旅共享平台，行政人员</w:t>
      </w:r>
      <w:r>
        <w:rPr>
          <w:sz w:val="22"/>
          <w:szCs w:val="22"/>
          <w:spacing w:val="7"/>
        </w:rPr>
        <w:t xml:space="preserve"> </w:t>
      </w:r>
      <w:r>
        <w:rPr>
          <w:sz w:val="22"/>
          <w:szCs w:val="22"/>
          <w:spacing w:val="-5"/>
        </w:rPr>
        <w:t>可以了解每位员工的出行计划，也就能更好地提供服务。</w:t>
      </w:r>
    </w:p>
    <w:p>
      <w:pPr>
        <w:pStyle w:val="BodyText"/>
        <w:ind w:left="709" w:right="63" w:firstLine="440"/>
        <w:spacing w:before="109" w:line="277" w:lineRule="auto"/>
        <w:rPr>
          <w:sz w:val="22"/>
          <w:szCs w:val="22"/>
        </w:rPr>
      </w:pPr>
      <w:r>
        <w:rPr>
          <w:sz w:val="22"/>
          <w:szCs w:val="22"/>
        </w:rPr>
        <w:t>⑤企业管控优化：由于新一代商旅共享平台上留存了大量实时数</w:t>
      </w:r>
      <w:r>
        <w:rPr>
          <w:sz w:val="22"/>
          <w:szCs w:val="22"/>
          <w:spacing w:val="-1"/>
        </w:rPr>
        <w:t>据，</w:t>
      </w:r>
      <w:r>
        <w:rPr>
          <w:sz w:val="22"/>
          <w:szCs w:val="22"/>
        </w:rPr>
        <w:t xml:space="preserve"> </w:t>
      </w:r>
      <w:r>
        <w:rPr>
          <w:sz w:val="22"/>
          <w:szCs w:val="22"/>
          <w:spacing w:val="1"/>
        </w:rPr>
        <w:t>企业可以非常方便地从不同维度对员工商旅活动进行数据化分析，并给出</w:t>
      </w:r>
      <w:r>
        <w:rPr>
          <w:sz w:val="22"/>
          <w:szCs w:val="22"/>
          <w:spacing w:val="3"/>
        </w:rPr>
        <w:t xml:space="preserve"> </w:t>
      </w:r>
      <w:r>
        <w:rPr>
          <w:sz w:val="22"/>
          <w:szCs w:val="22"/>
        </w:rPr>
        <w:t>相应的管理报告，给企业管理者和员工本人提出更好的建议，以降低企业</w:t>
      </w:r>
      <w:r>
        <w:rPr>
          <w:sz w:val="22"/>
          <w:szCs w:val="22"/>
          <w:spacing w:val="16"/>
        </w:rPr>
        <w:t xml:space="preserve"> </w:t>
      </w:r>
      <w:r>
        <w:rPr>
          <w:sz w:val="22"/>
          <w:szCs w:val="22"/>
          <w:spacing w:val="-5"/>
        </w:rPr>
        <w:t>成本、提高效率。</w:t>
      </w:r>
    </w:p>
    <w:p>
      <w:pPr>
        <w:pStyle w:val="BodyText"/>
        <w:ind w:left="709" w:right="76" w:firstLine="440"/>
        <w:spacing w:before="120" w:line="281" w:lineRule="auto"/>
        <w:rPr>
          <w:sz w:val="22"/>
          <w:szCs w:val="22"/>
        </w:rPr>
      </w:pPr>
      <w:r>
        <w:rPr>
          <w:sz w:val="22"/>
          <w:szCs w:val="22"/>
          <w:spacing w:val="1"/>
        </w:rPr>
        <w:t>新一代商旅共享平台通过供应商优选，满足了采购</w:t>
      </w:r>
      <w:r>
        <w:rPr>
          <w:sz w:val="22"/>
          <w:szCs w:val="22"/>
        </w:rPr>
        <w:t>部门的采购管理需 </w:t>
      </w:r>
      <w:r>
        <w:rPr>
          <w:sz w:val="22"/>
          <w:szCs w:val="22"/>
        </w:rPr>
        <w:t>求；通过智能对账，业务数据直接对接财税系统，满足了财务部门的管理</w:t>
      </w:r>
      <w:r>
        <w:rPr>
          <w:sz w:val="22"/>
          <w:szCs w:val="22"/>
          <w:spacing w:val="16"/>
        </w:rPr>
        <w:t xml:space="preserve"> </w:t>
      </w:r>
      <w:r>
        <w:rPr>
          <w:sz w:val="22"/>
          <w:szCs w:val="22"/>
        </w:rPr>
        <w:t>会计需求；多维度数据可反映公司管理和战略方向的问题，为企业制定来</w:t>
      </w:r>
      <w:r>
        <w:rPr>
          <w:sz w:val="22"/>
          <w:szCs w:val="22"/>
          <w:spacing w:val="18"/>
        </w:rPr>
        <w:t xml:space="preserve"> </w:t>
      </w:r>
      <w:r>
        <w:rPr>
          <w:sz w:val="22"/>
          <w:szCs w:val="22"/>
          <w:spacing w:val="-5"/>
        </w:rPr>
        <w:t>年的全面预算和管控措施提供了有效的决策依据。</w:t>
      </w:r>
    </w:p>
    <w:p>
      <w:pPr>
        <w:spacing w:line="368" w:lineRule="auto"/>
        <w:rPr>
          <w:rFonts w:ascii="Arial"/>
          <w:sz w:val="21"/>
        </w:rPr>
      </w:pPr>
      <w:r/>
    </w:p>
    <w:p>
      <w:pPr>
        <w:pStyle w:val="BodyText"/>
        <w:ind w:left="709"/>
        <w:spacing w:before="88" w:line="219" w:lineRule="auto"/>
        <w:outlineLvl w:val="6"/>
        <w:rPr>
          <w:sz w:val="27"/>
          <w:szCs w:val="27"/>
        </w:rPr>
      </w:pPr>
      <w:r>
        <w:rPr>
          <w:rFonts w:ascii="Times New Roman" w:hAnsi="Times New Roman" w:eastAsia="Times New Roman" w:cs="Times New Roman"/>
          <w:sz w:val="27"/>
          <w:szCs w:val="27"/>
          <w:b/>
          <w:bCs/>
          <w:spacing w:val="-2"/>
        </w:rPr>
        <w:t>5.3.3    </w:t>
      </w:r>
      <w:r>
        <w:rPr>
          <w:sz w:val="27"/>
          <w:szCs w:val="27"/>
          <w:b/>
          <w:bCs/>
          <w:spacing w:val="-2"/>
        </w:rPr>
        <w:t>融入业财税一体化管理体系</w:t>
      </w:r>
    </w:p>
    <w:p>
      <w:pPr>
        <w:spacing w:line="324" w:lineRule="auto"/>
        <w:rPr>
          <w:rFonts w:ascii="Arial"/>
          <w:sz w:val="21"/>
        </w:rPr>
      </w:pPr>
      <w:r/>
    </w:p>
    <w:p>
      <w:pPr>
        <w:pStyle w:val="BodyText"/>
        <w:ind w:left="709" w:right="62" w:firstLine="440"/>
        <w:spacing w:before="73" w:line="282" w:lineRule="auto"/>
        <w:jc w:val="both"/>
        <w:rPr>
          <w:sz w:val="22"/>
          <w:szCs w:val="22"/>
        </w:rPr>
      </w:pPr>
      <w:r>
        <w:rPr>
          <w:sz w:val="22"/>
          <w:szCs w:val="22"/>
          <w:spacing w:val="1"/>
        </w:rPr>
        <w:t>企业的精细化管理要求将更多的业务活动与财务管理结合起来，让业</w:t>
      </w:r>
      <w:r>
        <w:rPr>
          <w:sz w:val="22"/>
          <w:szCs w:val="22"/>
          <w:spacing w:val="6"/>
        </w:rPr>
        <w:t xml:space="preserve"> </w:t>
      </w:r>
      <w:r>
        <w:rPr>
          <w:sz w:val="22"/>
          <w:szCs w:val="22"/>
          <w:spacing w:val="1"/>
        </w:rPr>
        <w:t>务数据变成管理会计的数据来源和重要的组成</w:t>
      </w:r>
      <w:r>
        <w:rPr>
          <w:sz w:val="22"/>
          <w:szCs w:val="22"/>
        </w:rPr>
        <w:t>部分。业务、财务和税务管 </w:t>
      </w:r>
      <w:r>
        <w:rPr>
          <w:sz w:val="22"/>
          <w:szCs w:val="22"/>
          <w:spacing w:val="4"/>
        </w:rPr>
        <w:t>理数据具有强关联性，企业管理的一个重要内涵就是要实时掌握这3个方</w:t>
      </w:r>
      <w:r>
        <w:rPr>
          <w:sz w:val="22"/>
          <w:szCs w:val="22"/>
        </w:rPr>
        <w:t xml:space="preserve"> </w:t>
      </w:r>
      <w:r>
        <w:rPr>
          <w:sz w:val="22"/>
          <w:szCs w:val="22"/>
          <w:spacing w:val="-6"/>
        </w:rPr>
        <w:t>面的数据，并为更多维度的数据分析奠定基础。</w:t>
      </w:r>
    </w:p>
    <w:p>
      <w:pPr>
        <w:pStyle w:val="BodyText"/>
        <w:ind w:left="709" w:firstLine="440"/>
        <w:spacing w:before="95" w:line="282" w:lineRule="auto"/>
        <w:jc w:val="both"/>
        <w:rPr>
          <w:sz w:val="22"/>
          <w:szCs w:val="22"/>
        </w:rPr>
      </w:pPr>
      <w:r>
        <w:rPr>
          <w:sz w:val="22"/>
          <w:szCs w:val="22"/>
          <w:spacing w:val="-7"/>
        </w:rPr>
        <w:t>商旅共享平台本质上也是企业业务活动的重要体现，其各项支出也是企 </w:t>
      </w:r>
      <w:r>
        <w:rPr>
          <w:sz w:val="22"/>
          <w:szCs w:val="22"/>
          <w:spacing w:val="-10"/>
        </w:rPr>
        <w:t>业采购管理需要覆盖的内容。通过互联网、大数据等信息化手段，把碎片化、</w:t>
      </w:r>
      <w:r>
        <w:rPr>
          <w:sz w:val="22"/>
          <w:szCs w:val="22"/>
        </w:rPr>
        <w:t xml:space="preserve"> </w:t>
      </w:r>
      <w:r>
        <w:rPr>
          <w:sz w:val="22"/>
          <w:szCs w:val="22"/>
          <w:spacing w:val="-11"/>
        </w:rPr>
        <w:t>全覆盖的商旅活动成本支出进行统一管理，是企业总体支出管理的重要内容，</w:t>
      </w:r>
      <w:r>
        <w:rPr>
          <w:sz w:val="22"/>
          <w:szCs w:val="22"/>
          <w:spacing w:val="12"/>
        </w:rPr>
        <w:t xml:space="preserve"> </w:t>
      </w:r>
      <w:r>
        <w:rPr>
          <w:sz w:val="22"/>
          <w:szCs w:val="22"/>
          <w:spacing w:val="-3"/>
        </w:rPr>
        <w:t>必须将其融入企业整体的业财税一体化管理体系中，如</w:t>
      </w:r>
      <w:r>
        <w:rPr>
          <w:sz w:val="22"/>
          <w:szCs w:val="22"/>
          <w:spacing w:val="-4"/>
        </w:rPr>
        <w:t>图5-2所示。</w:t>
      </w:r>
    </w:p>
    <w:p>
      <w:pPr>
        <w:spacing w:line="282" w:lineRule="auto"/>
        <w:sectPr>
          <w:pgSz w:w="8720" w:h="13120"/>
          <w:pgMar w:top="400" w:right="590" w:bottom="0" w:left="279" w:header="0" w:footer="0" w:gutter="0"/>
        </w:sectPr>
        <w:rPr>
          <w:sz w:val="22"/>
          <w:szCs w:val="22"/>
        </w:rPr>
      </w:pPr>
    </w:p>
    <w:p>
      <w:pPr>
        <w:ind w:left="5539"/>
        <w:spacing w:before="175" w:line="222" w:lineRule="auto"/>
        <w:rPr>
          <w:rFonts w:ascii="FangSong" w:hAnsi="FangSong" w:eastAsia="FangSong" w:cs="FangSong"/>
          <w:sz w:val="17"/>
          <w:szCs w:val="17"/>
        </w:rPr>
      </w:pPr>
      <w:r>
        <w:drawing>
          <wp:anchor distT="0" distB="0" distL="0" distR="0" simplePos="0" relativeHeight="252027904" behindDoc="0" locked="0" layoutInCell="0" allowOverlap="1">
            <wp:simplePos x="0" y="0"/>
            <wp:positionH relativeFrom="page">
              <wp:posOffset>4959337</wp:posOffset>
            </wp:positionH>
            <wp:positionV relativeFrom="page">
              <wp:posOffset>241300</wp:posOffset>
            </wp:positionV>
            <wp:extent cx="342918" cy="336559"/>
            <wp:effectExtent l="0" t="0" r="0" b="0"/>
            <wp:wrapNone/>
            <wp:docPr id="258" name="IM 258"/>
            <wp:cNvGraphicFramePr/>
            <a:graphic>
              <a:graphicData uri="http://schemas.openxmlformats.org/drawingml/2006/picture">
                <pic:pic>
                  <pic:nvPicPr>
                    <pic:cNvPr id="258" name="IM 258"/>
                    <pic:cNvPicPr/>
                  </pic:nvPicPr>
                  <pic:blipFill>
                    <a:blip r:embed="rId138"/>
                    <a:stretch>
                      <a:fillRect/>
                    </a:stretch>
                  </pic:blipFill>
                  <pic:spPr>
                    <a:xfrm rot="0">
                      <a:off x="0" y="0"/>
                      <a:ext cx="342918" cy="336559"/>
                    </a:xfrm>
                    <a:prstGeom prst="rect">
                      <a:avLst/>
                    </a:prstGeom>
                  </pic:spPr>
                </pic:pic>
              </a:graphicData>
            </a:graphic>
          </wp:anchor>
        </w:drawing>
      </w:r>
      <w:r>
        <w:rPr>
          <w:rFonts w:ascii="FangSong" w:hAnsi="FangSong" w:eastAsia="FangSong" w:cs="FangSong"/>
          <w:sz w:val="17"/>
          <w:szCs w:val="17"/>
          <w:spacing w:val="9"/>
        </w:rPr>
        <w:t>第5章</w:t>
      </w:r>
      <w:r>
        <w:rPr>
          <w:rFonts w:ascii="FangSong" w:hAnsi="FangSong" w:eastAsia="FangSong" w:cs="FangSong"/>
          <w:sz w:val="17"/>
          <w:szCs w:val="17"/>
          <w:spacing w:val="59"/>
        </w:rPr>
        <w:t xml:space="preserve"> </w:t>
      </w:r>
      <w:r>
        <w:rPr>
          <w:rFonts w:ascii="FangSong" w:hAnsi="FangSong" w:eastAsia="FangSong" w:cs="FangSong"/>
          <w:sz w:val="17"/>
          <w:szCs w:val="17"/>
          <w:spacing w:val="9"/>
        </w:rPr>
        <w:t>商旅数字化</w:t>
      </w:r>
    </w:p>
    <w:p>
      <w:pPr>
        <w:spacing w:line="297" w:lineRule="auto"/>
        <w:rPr>
          <w:rFonts w:ascii="Arial"/>
          <w:sz w:val="21"/>
        </w:rPr>
      </w:pPr>
      <w:r/>
    </w:p>
    <w:p>
      <w:pPr>
        <w:spacing w:line="298" w:lineRule="auto"/>
        <w:rPr>
          <w:rFonts w:ascii="Arial"/>
          <w:sz w:val="21"/>
        </w:rPr>
      </w:pPr>
      <w:r/>
    </w:p>
    <w:p>
      <w:pPr>
        <w:pStyle w:val="BodyText"/>
        <w:ind w:firstLine="210"/>
        <w:spacing w:line="3111" w:lineRule="exact"/>
        <w:rPr/>
      </w:pPr>
      <w:r>
        <w:rPr>
          <w:position w:val="-62"/>
        </w:rPr>
        <w:pict>
          <v:group id="_x0000_s146" style="mso-position-vertical-relative:line;mso-position-horizontal-relative:char;width:333pt;height:155.55pt;" filled="false" stroked="false" coordsize="6660,3111" coordorigin="0,0">
            <v:shape id="_x0000_s148" style="position:absolute;left:0;top:0;width:6660;height:3111;" filled="false" stroked="false" type="#_x0000_t75">
              <v:imagedata o:title="" r:id="rId139"/>
            </v:shape>
            <v:shape id="_x0000_s150" style="position:absolute;left:1409;top:612;width:4357;height:2333;" filled="false" stroked="false" type="#_x0000_t202">
              <v:fill on="false"/>
              <v:stroke on="false"/>
              <v:path/>
              <v:imagedata o:title=""/>
              <o:lock v:ext="edit" aspectratio="false"/>
              <v:textbox inset="0mm,0mm,0mm,0mm">
                <w:txbxContent>
                  <w:p>
                    <w:pPr>
                      <w:ind w:right="11"/>
                      <w:spacing w:before="19" w:line="224" w:lineRule="auto"/>
                      <w:jc w:val="right"/>
                      <w:rPr>
                        <w:rFonts w:ascii="KaiTi" w:hAnsi="KaiTi" w:eastAsia="KaiTi" w:cs="KaiTi"/>
                        <w:sz w:val="13"/>
                        <w:szCs w:val="13"/>
                      </w:rPr>
                    </w:pPr>
                    <w:r>
                      <w:rPr>
                        <w:rFonts w:ascii="KaiTi" w:hAnsi="KaiTi" w:eastAsia="KaiTi" w:cs="KaiTi"/>
                        <w:sz w:val="13"/>
                        <w:szCs w:val="13"/>
                        <w:color w:val="FFFFFF"/>
                        <w:spacing w:val="-7"/>
                      </w:rPr>
                      <w:t>税务共享</w:t>
                    </w:r>
                  </w:p>
                  <w:p>
                    <w:pPr>
                      <w:ind w:left="59"/>
                      <w:spacing w:before="135" w:line="219" w:lineRule="auto"/>
                      <w:rPr>
                        <w:rFonts w:ascii="SimSun" w:hAnsi="SimSun" w:eastAsia="SimSun" w:cs="SimSun"/>
                        <w:sz w:val="13"/>
                        <w:szCs w:val="13"/>
                      </w:rPr>
                    </w:pPr>
                    <w:r>
                      <w:rPr>
                        <w:rFonts w:ascii="SimSun" w:hAnsi="SimSun" w:eastAsia="SimSun" w:cs="SimSun"/>
                        <w:sz w:val="13"/>
                        <w:szCs w:val="13"/>
                        <w:spacing w:val="-7"/>
                      </w:rPr>
                      <w:t>企业商城</w:t>
                    </w:r>
                  </w:p>
                  <w:p>
                    <w:pPr>
                      <w:ind w:left="59"/>
                      <w:spacing w:before="115" w:line="219" w:lineRule="auto"/>
                      <w:rPr>
                        <w:rFonts w:ascii="SimSun" w:hAnsi="SimSun" w:eastAsia="SimSun" w:cs="SimSun"/>
                        <w:sz w:val="13"/>
                        <w:szCs w:val="13"/>
                      </w:rPr>
                    </w:pPr>
                    <w:r>
                      <w:rPr>
                        <w:rFonts w:ascii="SimSun" w:hAnsi="SimSun" w:eastAsia="SimSun" w:cs="SimSun"/>
                        <w:sz w:val="13"/>
                        <w:szCs w:val="13"/>
                        <w:spacing w:val="-7"/>
                      </w:rPr>
                      <w:t>合同管理</w:t>
                    </w:r>
                  </w:p>
                  <w:p>
                    <w:pPr>
                      <w:ind w:left="59"/>
                      <w:spacing w:before="95" w:line="219" w:lineRule="auto"/>
                      <w:rPr>
                        <w:rFonts w:ascii="SimSun" w:hAnsi="SimSun" w:eastAsia="SimSun" w:cs="SimSun"/>
                        <w:sz w:val="13"/>
                        <w:szCs w:val="13"/>
                      </w:rPr>
                    </w:pPr>
                    <w:r>
                      <w:rPr>
                        <w:rFonts w:ascii="SimSun" w:hAnsi="SimSun" w:eastAsia="SimSun" w:cs="SimSun"/>
                        <w:sz w:val="13"/>
                        <w:szCs w:val="13"/>
                        <w:spacing w:val="-7"/>
                      </w:rPr>
                      <w:t>库存管理</w:t>
                    </w:r>
                  </w:p>
                  <w:p>
                    <w:pPr>
                      <w:ind w:left="20"/>
                      <w:spacing w:before="165" w:line="219" w:lineRule="auto"/>
                      <w:rPr>
                        <w:rFonts w:ascii="SimSun" w:hAnsi="SimSun" w:eastAsia="SimSun" w:cs="SimSun"/>
                        <w:sz w:val="13"/>
                        <w:szCs w:val="13"/>
                      </w:rPr>
                    </w:pPr>
                    <w:r>
                      <w:rPr>
                        <w:rFonts w:ascii="SimSun" w:hAnsi="SimSun" w:eastAsia="SimSun" w:cs="SimSun"/>
                        <w:sz w:val="13"/>
                        <w:szCs w:val="13"/>
                        <w:spacing w:val="-9"/>
                      </w:rPr>
                      <w:t>供应商管理</w:t>
                    </w:r>
                  </w:p>
                  <w:p>
                    <w:pPr>
                      <w:spacing w:line="342" w:lineRule="auto"/>
                      <w:rPr>
                        <w:rFonts w:ascii="Arial"/>
                        <w:sz w:val="21"/>
                      </w:rPr>
                    </w:pPr>
                    <w:r/>
                  </w:p>
                  <w:p>
                    <w:pPr>
                      <w:ind w:left="1649"/>
                      <w:spacing w:before="43" w:line="219" w:lineRule="auto"/>
                      <w:rPr>
                        <w:rFonts w:ascii="SimSun" w:hAnsi="SimSun" w:eastAsia="SimSun" w:cs="SimSun"/>
                        <w:sz w:val="13"/>
                        <w:szCs w:val="13"/>
                      </w:rPr>
                    </w:pPr>
                    <w:r>
                      <w:rPr>
                        <w:rFonts w:ascii="SimSun" w:hAnsi="SimSun" w:eastAsia="SimSun" w:cs="SimSun"/>
                        <w:sz w:val="13"/>
                        <w:szCs w:val="13"/>
                        <w:spacing w:val="-2"/>
                      </w:rPr>
                      <w:t>智能技术引擎</w:t>
                    </w:r>
                  </w:p>
                  <w:p>
                    <w:pPr>
                      <w:ind w:left="999"/>
                      <w:spacing w:before="65" w:line="219" w:lineRule="auto"/>
                      <w:rPr>
                        <w:rFonts w:ascii="SimSun" w:hAnsi="SimSun" w:eastAsia="SimSun" w:cs="SimSun"/>
                        <w:sz w:val="13"/>
                        <w:szCs w:val="13"/>
                      </w:rPr>
                    </w:pPr>
                    <w:r>
                      <w:rPr>
                        <w:rFonts w:ascii="SimSun" w:hAnsi="SimSun" w:eastAsia="SimSun" w:cs="SimSun"/>
                        <w:sz w:val="13"/>
                        <w:szCs w:val="13"/>
                        <w:color w:val="FFFFFF"/>
                        <w:spacing w:val="-7"/>
                      </w:rPr>
                      <w:t>规则引擎</w:t>
                    </w:r>
                  </w:p>
                  <w:p>
                    <w:pPr>
                      <w:ind w:left="909"/>
                      <w:spacing w:before="116" w:line="219" w:lineRule="auto"/>
                      <w:rPr>
                        <w:rFonts w:ascii="SimSun" w:hAnsi="SimSun" w:eastAsia="SimSun" w:cs="SimSun"/>
                        <w:sz w:val="13"/>
                        <w:szCs w:val="13"/>
                      </w:rPr>
                    </w:pPr>
                    <w:r>
                      <w:rPr>
                        <w:rFonts w:ascii="SimSun" w:hAnsi="SimSun" w:eastAsia="SimSun" w:cs="SimSun"/>
                        <w:sz w:val="13"/>
                        <w:szCs w:val="13"/>
                        <w:color w:val="FFFFFF"/>
                        <w:spacing w:val="-8"/>
                      </w:rPr>
                      <w:t>多维分析模型</w:t>
                    </w:r>
                  </w:p>
                </w:txbxContent>
              </v:textbox>
            </v:shape>
            <v:shape id="_x0000_s152" style="position:absolute;left:549;top:935;width:585;height:9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color w:val="FFFFFF"/>
                        <w:spacing w:val="6"/>
                      </w:rPr>
                      <w:t>企业商旅</w:t>
                    </w:r>
                  </w:p>
                  <w:p>
                    <w:pPr>
                      <w:ind w:left="20"/>
                      <w:spacing w:before="73" w:line="219" w:lineRule="auto"/>
                      <w:rPr>
                        <w:rFonts w:ascii="SimSun" w:hAnsi="SimSun" w:eastAsia="SimSun" w:cs="SimSun"/>
                        <w:sz w:val="13"/>
                        <w:szCs w:val="13"/>
                      </w:rPr>
                    </w:pPr>
                    <w:r>
                      <w:rPr>
                        <w:rFonts w:ascii="SimSun" w:hAnsi="SimSun" w:eastAsia="SimSun" w:cs="SimSun"/>
                        <w:sz w:val="13"/>
                        <w:szCs w:val="13"/>
                        <w:spacing w:val="-7"/>
                      </w:rPr>
                      <w:t>寻源采购</w:t>
                    </w:r>
                  </w:p>
                  <w:p>
                    <w:pPr>
                      <w:ind w:left="20"/>
                      <w:spacing w:before="105" w:line="219" w:lineRule="auto"/>
                      <w:rPr>
                        <w:rFonts w:ascii="SimSun" w:hAnsi="SimSun" w:eastAsia="SimSun" w:cs="SimSun"/>
                        <w:sz w:val="13"/>
                        <w:szCs w:val="13"/>
                      </w:rPr>
                    </w:pPr>
                    <w:r>
                      <w:rPr>
                        <w:rFonts w:ascii="SimSun" w:hAnsi="SimSun" w:eastAsia="SimSun" w:cs="SimSun"/>
                        <w:sz w:val="13"/>
                        <w:szCs w:val="13"/>
                        <w:spacing w:val="-7"/>
                      </w:rPr>
                      <w:t>采购执行</w:t>
                    </w:r>
                  </w:p>
                  <w:p>
                    <w:pPr>
                      <w:ind w:left="20"/>
                      <w:spacing w:before="166" w:line="219" w:lineRule="auto"/>
                      <w:rPr>
                        <w:rFonts w:ascii="SimSun" w:hAnsi="SimSun" w:eastAsia="SimSun" w:cs="SimSun"/>
                        <w:sz w:val="13"/>
                        <w:szCs w:val="13"/>
                      </w:rPr>
                    </w:pPr>
                    <w:r>
                      <w:rPr>
                        <w:rFonts w:ascii="SimSun" w:hAnsi="SimSun" w:eastAsia="SimSun" w:cs="SimSun"/>
                        <w:sz w:val="13"/>
                        <w:szCs w:val="13"/>
                        <w:spacing w:val="-7"/>
                      </w:rPr>
                      <w:t>结算管理</w:t>
                    </w:r>
                  </w:p>
                </w:txbxContent>
              </v:textbox>
            </v:shape>
            <v:shape id="_x0000_s154" style="position:absolute;left:2699;top:905;width:525;height:10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7"/>
                      </w:rPr>
                      <w:t>费用共享</w:t>
                    </w:r>
                  </w:p>
                  <w:p>
                    <w:pPr>
                      <w:ind w:left="20"/>
                      <w:spacing w:before="115" w:line="219" w:lineRule="auto"/>
                      <w:rPr>
                        <w:rFonts w:ascii="SimSun" w:hAnsi="SimSun" w:eastAsia="SimSun" w:cs="SimSun"/>
                        <w:sz w:val="13"/>
                        <w:szCs w:val="13"/>
                      </w:rPr>
                    </w:pPr>
                    <w:r>
                      <w:rPr>
                        <w:rFonts w:ascii="SimSun" w:hAnsi="SimSun" w:eastAsia="SimSun" w:cs="SimSun"/>
                        <w:sz w:val="13"/>
                        <w:szCs w:val="13"/>
                        <w:spacing w:val="-7"/>
                      </w:rPr>
                      <w:t>往来共享</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资金共享</w:t>
                    </w:r>
                  </w:p>
                  <w:p>
                    <w:pPr>
                      <w:ind w:left="20"/>
                      <w:spacing w:before="165" w:line="219" w:lineRule="auto"/>
                      <w:rPr>
                        <w:rFonts w:ascii="SimSun" w:hAnsi="SimSun" w:eastAsia="SimSun" w:cs="SimSun"/>
                        <w:sz w:val="13"/>
                        <w:szCs w:val="13"/>
                      </w:rPr>
                    </w:pPr>
                    <w:r>
                      <w:rPr>
                        <w:rFonts w:ascii="SimSun" w:hAnsi="SimSun" w:eastAsia="SimSun" w:cs="SimSun"/>
                        <w:sz w:val="13"/>
                        <w:szCs w:val="13"/>
                        <w:spacing w:val="-7"/>
                      </w:rPr>
                      <w:t>资产共享</w:t>
                    </w:r>
                  </w:p>
                </w:txbxContent>
              </v:textbox>
            </v:shape>
            <v:shape id="_x0000_s156" style="position:absolute;left:5639;top:905;width:555;height:6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税务风险</w:t>
                    </w:r>
                  </w:p>
                  <w:p>
                    <w:pPr>
                      <w:ind w:left="20"/>
                      <w:spacing w:before="95" w:line="219" w:lineRule="auto"/>
                      <w:rPr>
                        <w:rFonts w:ascii="SimSun" w:hAnsi="SimSun" w:eastAsia="SimSun" w:cs="SimSun"/>
                        <w:sz w:val="13"/>
                        <w:szCs w:val="13"/>
                      </w:rPr>
                    </w:pPr>
                    <w:r>
                      <w:rPr>
                        <w:rFonts w:ascii="SimSun" w:hAnsi="SimSun" w:eastAsia="SimSun" w:cs="SimSun"/>
                        <w:sz w:val="13"/>
                        <w:szCs w:val="13"/>
                        <w:spacing w:val="-8"/>
                      </w:rPr>
                      <w:t>税务筹划</w:t>
                    </w:r>
                  </w:p>
                  <w:p>
                    <w:pPr>
                      <w:ind w:left="20"/>
                      <w:spacing w:before="115" w:line="219" w:lineRule="auto"/>
                      <w:rPr>
                        <w:rFonts w:ascii="SimSun" w:hAnsi="SimSun" w:eastAsia="SimSun" w:cs="SimSun"/>
                        <w:sz w:val="13"/>
                        <w:szCs w:val="13"/>
                      </w:rPr>
                    </w:pPr>
                    <w:r>
                      <w:rPr>
                        <w:rFonts w:ascii="SimSun" w:hAnsi="SimSun" w:eastAsia="SimSun" w:cs="SimSun"/>
                        <w:sz w:val="13"/>
                        <w:szCs w:val="13"/>
                        <w:spacing w:val="-5"/>
                      </w:rPr>
                      <w:t>运营管理</w:t>
                    </w:r>
                  </w:p>
                </w:txbxContent>
              </v:textbox>
            </v:shape>
            <v:shape id="_x0000_s158" style="position:absolute;left:4810;top:905;width:525;height:6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销项发票</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进项发票</w:t>
                    </w:r>
                  </w:p>
                  <w:p>
                    <w:pPr>
                      <w:ind w:left="20"/>
                      <w:spacing w:before="115" w:line="219" w:lineRule="auto"/>
                      <w:rPr>
                        <w:rFonts w:ascii="SimSun" w:hAnsi="SimSun" w:eastAsia="SimSun" w:cs="SimSun"/>
                        <w:sz w:val="13"/>
                        <w:szCs w:val="13"/>
                      </w:rPr>
                    </w:pPr>
                    <w:r>
                      <w:rPr>
                        <w:rFonts w:ascii="SimSun" w:hAnsi="SimSun" w:eastAsia="SimSun" w:cs="SimSun"/>
                        <w:sz w:val="13"/>
                        <w:szCs w:val="13"/>
                        <w:spacing w:val="-7"/>
                      </w:rPr>
                      <w:t>税金管理</w:t>
                    </w:r>
                  </w:p>
                </w:txbxContent>
              </v:textbox>
            </v:shape>
            <v:shape id="_x0000_s160" style="position:absolute;left:3589;top:905;width:525;height:6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核算共享</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报表共享</w:t>
                    </w:r>
                  </w:p>
                  <w:p>
                    <w:pPr>
                      <w:ind w:left="20"/>
                      <w:spacing w:before="115" w:line="219" w:lineRule="auto"/>
                      <w:rPr>
                        <w:rFonts w:ascii="SimSun" w:hAnsi="SimSun" w:eastAsia="SimSun" w:cs="SimSun"/>
                        <w:sz w:val="13"/>
                        <w:szCs w:val="13"/>
                      </w:rPr>
                    </w:pPr>
                    <w:r>
                      <w:rPr>
                        <w:rFonts w:ascii="SimSun" w:hAnsi="SimSun" w:eastAsia="SimSun" w:cs="SimSun"/>
                        <w:sz w:val="13"/>
                        <w:szCs w:val="13"/>
                        <w:spacing w:val="-7"/>
                      </w:rPr>
                      <w:t>运营管理</w:t>
                    </w:r>
                  </w:p>
                </w:txbxContent>
              </v:textbox>
            </v:shape>
            <v:shape id="_x0000_s162" style="position:absolute;left:5159;top:2545;width:535;height:4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6"/>
                      </w:rPr>
                      <w:t>语音识别</w:t>
                    </w:r>
                  </w:p>
                  <w:p>
                    <w:pPr>
                      <w:ind w:left="30"/>
                      <w:spacing w:before="125" w:line="220" w:lineRule="auto"/>
                      <w:rPr>
                        <w:rFonts w:ascii="SimSun" w:hAnsi="SimSun" w:eastAsia="SimSun" w:cs="SimSun"/>
                        <w:sz w:val="13"/>
                        <w:szCs w:val="13"/>
                      </w:rPr>
                    </w:pPr>
                    <w:r>
                      <w:rPr>
                        <w:rFonts w:ascii="SimSun" w:hAnsi="SimSun" w:eastAsia="SimSun" w:cs="SimSun"/>
                        <w:sz w:val="13"/>
                        <w:szCs w:val="13"/>
                        <w:spacing w:val="-7"/>
                      </w:rPr>
                      <w:t>移动应用</w:t>
                    </w:r>
                  </w:p>
                </w:txbxContent>
              </v:textbox>
            </v:shape>
            <v:shape id="_x0000_s164" style="position:absolute;left:1010;top:2565;width:522;height:44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9"/>
                      </w:rPr>
                      <w:t>流程引掌</w:t>
                    </w:r>
                  </w:p>
                  <w:p>
                    <w:pPr>
                      <w:ind w:left="20"/>
                      <w:spacing w:before="113" w:line="222" w:lineRule="auto"/>
                      <w:rPr>
                        <w:rFonts w:ascii="FangSong" w:hAnsi="FangSong" w:eastAsia="FangSong" w:cs="FangSong"/>
                        <w:sz w:val="13"/>
                        <w:szCs w:val="13"/>
                      </w:rPr>
                    </w:pPr>
                    <w:r>
                      <w:rPr>
                        <w:rFonts w:ascii="FangSong" w:hAnsi="FangSong" w:eastAsia="FangSong" w:cs="FangSong"/>
                        <w:sz w:val="13"/>
                        <w:szCs w:val="13"/>
                        <w:spacing w:val="-8"/>
                      </w:rPr>
                      <w:t>系统集成</w:t>
                    </w:r>
                  </w:p>
                </w:txbxContent>
              </v:textbox>
            </v:shape>
            <v:shape id="_x0000_s166" style="position:absolute;left:3909;top:2530;width:291;height:400;"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RPA</w:t>
                    </w:r>
                  </w:p>
                  <w:p>
                    <w:pPr>
                      <w:ind w:left="20"/>
                      <w:spacing w:before="15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7"/>
                      </w:rPr>
                      <w:t>OCR</w:t>
                    </w:r>
                  </w:p>
                </w:txbxContent>
              </v:textbox>
            </v:shape>
            <v:shape id="_x0000_s168" style="position:absolute;left:3139;top:615;width:5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财务共享</w:t>
                    </w:r>
                  </w:p>
                </w:txbxContent>
              </v:textbox>
            </v:shape>
            <v:shape id="_x0000_s170" style="position:absolute;left:1010;top:604;width:51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9"/>
                      </w:rPr>
                      <w:t>采购共享</w:t>
                    </w:r>
                  </w:p>
                </w:txbxContent>
              </v:textbox>
            </v:shape>
            <v:shape id="_x0000_s172" style="position:absolute;left:4319;top:1116;width:288;height:176;" filled="false" stroked="false" type="#_x0000_t202">
              <v:fill on="false"/>
              <v:stroke on="false"/>
              <v:path/>
              <v:imagedata o:title=""/>
              <o:lock v:ext="edit" aspectratio="false"/>
              <v:textbox inset="0mm,0mm,0mm,0mm">
                <w:txbxContent>
                  <w:p>
                    <w:pPr>
                      <w:ind w:left="20"/>
                      <w:spacing w:before="20" w:line="229" w:lineRule="auto"/>
                      <w:rPr>
                        <w:rFonts w:ascii="KaiTi" w:hAnsi="KaiTi" w:eastAsia="KaiTi" w:cs="KaiTi"/>
                        <w:sz w:val="13"/>
                        <w:szCs w:val="13"/>
                      </w:rPr>
                    </w:pPr>
                    <w:r>
                      <w:rPr>
                        <w:rFonts w:ascii="KaiTi" w:hAnsi="KaiTi" w:eastAsia="KaiTi" w:cs="KaiTi"/>
                        <w:sz w:val="13"/>
                        <w:szCs w:val="13"/>
                        <w:color w:val="FFFFFF"/>
                        <w:spacing w:val="-3"/>
                      </w:rPr>
                      <w:t>融合</w:t>
                    </w:r>
                  </w:p>
                </w:txbxContent>
              </v:textbox>
            </v:shape>
            <v:shape id="_x0000_s174" style="position:absolute;left:2189;top:1126;width:292;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3"/>
                      </w:rPr>
                      <w:t>融合</w:t>
                    </w:r>
                  </w:p>
                </w:txbxContent>
              </v:textbox>
            </v:shape>
          </v:group>
        </w:pict>
      </w:r>
    </w:p>
    <w:p>
      <w:pPr>
        <w:pStyle w:val="BodyText"/>
        <w:ind w:left="1240"/>
        <w:spacing w:before="87" w:line="219" w:lineRule="auto"/>
        <w:rPr>
          <w:sz w:val="17"/>
          <w:szCs w:val="17"/>
        </w:rPr>
      </w:pPr>
      <w:r>
        <w:rPr>
          <w:sz w:val="17"/>
          <w:szCs w:val="17"/>
          <w:spacing w:val="-9"/>
        </w:rPr>
        <w:t>图5-</w:t>
      </w:r>
      <w:r>
        <w:rPr>
          <w:sz w:val="17"/>
          <w:szCs w:val="17"/>
          <w:spacing w:val="-51"/>
        </w:rPr>
        <w:t xml:space="preserve"> </w:t>
      </w:r>
      <w:r>
        <w:rPr>
          <w:sz w:val="17"/>
          <w:szCs w:val="17"/>
          <w:spacing w:val="-9"/>
        </w:rPr>
        <w:t>2</w:t>
      </w:r>
      <w:r>
        <w:rPr>
          <w:sz w:val="17"/>
          <w:szCs w:val="17"/>
          <w:spacing w:val="75"/>
        </w:rPr>
        <w:t xml:space="preserve"> </w:t>
      </w:r>
      <w:r>
        <w:rPr>
          <w:sz w:val="17"/>
          <w:szCs w:val="17"/>
          <w:spacing w:val="-9"/>
        </w:rPr>
        <w:t>商旅共享平台是企业“业财税智能共享平台”的重要一环</w:t>
      </w:r>
    </w:p>
    <w:p>
      <w:pPr>
        <w:pStyle w:val="BodyText"/>
        <w:ind w:right="749" w:firstLine="430"/>
        <w:spacing w:before="179" w:line="265" w:lineRule="auto"/>
        <w:rPr>
          <w:sz w:val="22"/>
          <w:szCs w:val="22"/>
        </w:rPr>
      </w:pPr>
      <w:r>
        <w:rPr>
          <w:sz w:val="22"/>
          <w:szCs w:val="22"/>
        </w:rPr>
        <w:t>商旅共享平台是基于商旅环境大变革应运而</w:t>
      </w:r>
      <w:r>
        <w:rPr>
          <w:sz w:val="22"/>
          <w:szCs w:val="22"/>
          <w:spacing w:val="-1"/>
        </w:rPr>
        <w:t>生的企业资源管理模式，</w:t>
      </w:r>
      <w:r>
        <w:rPr>
          <w:sz w:val="22"/>
          <w:szCs w:val="22"/>
        </w:rPr>
        <w:t xml:space="preserve"> </w:t>
      </w:r>
      <w:r>
        <w:rPr>
          <w:sz w:val="22"/>
          <w:szCs w:val="22"/>
          <w:spacing w:val="-2"/>
        </w:rPr>
        <w:t>镶嵌于企业内部财务共享平台，与企业内外部应用系统进行</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3"/>
        </w:rPr>
        <w:t xml:space="preserve"> </w:t>
      </w:r>
      <w:r>
        <w:rPr>
          <w:sz w:val="22"/>
          <w:szCs w:val="22"/>
          <w:spacing w:val="-3"/>
        </w:rPr>
        <w:t>资源整合。</w:t>
      </w:r>
    </w:p>
    <w:p>
      <w:pPr>
        <w:pStyle w:val="BodyText"/>
        <w:ind w:right="697" w:firstLine="430"/>
        <w:spacing w:before="70" w:line="292" w:lineRule="auto"/>
        <w:rPr>
          <w:sz w:val="22"/>
          <w:szCs w:val="22"/>
        </w:rPr>
      </w:pPr>
      <w:r>
        <w:rPr>
          <w:sz w:val="22"/>
          <w:szCs w:val="22"/>
        </w:rPr>
        <w:t>商旅共享平台通过集成化商旅企业管理模式，为企业提供出差申请、</w:t>
      </w:r>
      <w:r>
        <w:rPr>
          <w:sz w:val="22"/>
          <w:szCs w:val="22"/>
          <w:spacing w:val="9"/>
        </w:rPr>
        <w:t xml:space="preserve"> </w:t>
      </w:r>
      <w:r>
        <w:rPr>
          <w:sz w:val="22"/>
          <w:szCs w:val="22"/>
          <w:spacing w:val="1"/>
        </w:rPr>
        <w:t>费用报销、结算付款、财务核算等一站式服务。企业通过商旅共</w:t>
      </w:r>
      <w:r>
        <w:rPr>
          <w:sz w:val="22"/>
          <w:szCs w:val="22"/>
        </w:rPr>
        <w:t>享平台可 </w:t>
      </w:r>
      <w:r>
        <w:rPr>
          <w:sz w:val="22"/>
          <w:szCs w:val="22"/>
          <w:spacing w:val="1"/>
        </w:rPr>
        <w:t>以将业务操作者、业务管理者、合作方、资源获得者及资源配置者整合在</w:t>
      </w:r>
      <w:r>
        <w:rPr>
          <w:sz w:val="22"/>
          <w:szCs w:val="22"/>
        </w:rPr>
        <w:t xml:space="preserve"> </w:t>
      </w:r>
      <w:r>
        <w:rPr>
          <w:sz w:val="22"/>
          <w:szCs w:val="22"/>
        </w:rPr>
        <w:t>一起，通过建立资源配置体系完成对交易过程的管控，同时形成资源账、 </w:t>
      </w:r>
      <w:r>
        <w:rPr>
          <w:sz w:val="22"/>
          <w:szCs w:val="22"/>
          <w:spacing w:val="-4"/>
        </w:rPr>
        <w:t>管理账、财务账和监管账。</w:t>
      </w:r>
    </w:p>
    <w:p>
      <w:pPr>
        <w:pStyle w:val="BodyText"/>
        <w:ind w:right="691" w:firstLine="430"/>
        <w:spacing w:before="80" w:line="288" w:lineRule="auto"/>
        <w:rPr>
          <w:sz w:val="22"/>
          <w:szCs w:val="22"/>
        </w:rPr>
      </w:pPr>
      <w:r>
        <w:rPr>
          <w:sz w:val="22"/>
          <w:szCs w:val="22"/>
          <w:spacing w:val="1"/>
        </w:rPr>
        <w:t>财务管理要为业务发展提供便利，这已经是一个趋势，财务管理不能</w:t>
      </w:r>
      <w:r>
        <w:rPr>
          <w:sz w:val="22"/>
          <w:szCs w:val="22"/>
          <w:spacing w:val="10"/>
        </w:rPr>
        <w:t xml:space="preserve"> </w:t>
      </w:r>
      <w:r>
        <w:rPr>
          <w:sz w:val="22"/>
          <w:szCs w:val="22"/>
          <w:spacing w:val="1"/>
        </w:rPr>
        <w:t>脱离业务单独存在，这对企业的发展不利。集团层面的目标是实现价</w:t>
      </w:r>
      <w:r>
        <w:rPr>
          <w:sz w:val="22"/>
          <w:szCs w:val="22"/>
        </w:rPr>
        <w:t>值最 </w:t>
      </w:r>
      <w:r>
        <w:rPr>
          <w:sz w:val="22"/>
          <w:szCs w:val="22"/>
          <w:spacing w:val="1"/>
        </w:rPr>
        <w:t>大化，而目标需要落实到具体的业务层面。为此，财务转型需要</w:t>
      </w:r>
      <w:r>
        <w:rPr>
          <w:sz w:val="22"/>
          <w:szCs w:val="22"/>
        </w:rPr>
        <w:t>把财务体 </w:t>
      </w:r>
      <w:r>
        <w:rPr>
          <w:sz w:val="22"/>
          <w:szCs w:val="22"/>
          <w:spacing w:val="1"/>
        </w:rPr>
        <w:t>系与整个业务流程紧密地结合起来。而通过</w:t>
      </w:r>
      <w:r>
        <w:rPr>
          <w:sz w:val="22"/>
          <w:szCs w:val="22"/>
        </w:rPr>
        <w:t>制度和流程再加上与信息化系 </w:t>
      </w:r>
      <w:r>
        <w:rPr>
          <w:sz w:val="22"/>
          <w:szCs w:val="22"/>
          <w:spacing w:val="1"/>
        </w:rPr>
        <w:t>统的结合，从前端的资源获取，到企业内部的运营加工，再到数据分析和</w:t>
      </w:r>
      <w:r>
        <w:rPr>
          <w:sz w:val="22"/>
          <w:szCs w:val="22"/>
          <w:spacing w:val="5"/>
        </w:rPr>
        <w:t xml:space="preserve"> </w:t>
      </w:r>
      <w:r>
        <w:rPr>
          <w:sz w:val="22"/>
          <w:szCs w:val="22"/>
          <w:spacing w:val="-5"/>
        </w:rPr>
        <w:t>展示，企业可以形成新型的财务运营管理体系。</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pStyle w:val="BodyText"/>
        <w:spacing w:before="108" w:line="219" w:lineRule="auto"/>
        <w:outlineLvl w:val="6"/>
        <w:rPr>
          <w:sz w:val="33"/>
          <w:szCs w:val="33"/>
        </w:rPr>
      </w:pPr>
      <w:r>
        <w:rPr>
          <w:rFonts w:ascii="Arial" w:hAnsi="Arial" w:eastAsia="Arial" w:cs="Arial"/>
          <w:sz w:val="33"/>
          <w:szCs w:val="33"/>
          <w:b/>
          <w:bCs/>
          <w:spacing w:val="-5"/>
        </w:rPr>
        <w:t>5.4</w:t>
      </w:r>
      <w:r>
        <w:rPr>
          <w:rFonts w:ascii="Arial" w:hAnsi="Arial" w:eastAsia="Arial" w:cs="Arial"/>
          <w:sz w:val="33"/>
          <w:szCs w:val="33"/>
          <w:b/>
          <w:bCs/>
          <w:spacing w:val="23"/>
        </w:rPr>
        <w:t xml:space="preserve">    </w:t>
      </w:r>
      <w:r>
        <w:rPr>
          <w:sz w:val="33"/>
          <w:szCs w:val="33"/>
          <w:b/>
          <w:bCs/>
          <w:spacing w:val="-5"/>
        </w:rPr>
        <w:t>费控管理和数据分析</w:t>
      </w:r>
    </w:p>
    <w:p>
      <w:pPr>
        <w:spacing w:line="336" w:lineRule="auto"/>
        <w:rPr>
          <w:rFonts w:ascii="Arial"/>
          <w:sz w:val="21"/>
        </w:rPr>
      </w:pPr>
      <w:r/>
    </w:p>
    <w:p>
      <w:pPr>
        <w:spacing w:line="337" w:lineRule="auto"/>
        <w:rPr>
          <w:rFonts w:ascii="Arial"/>
          <w:sz w:val="21"/>
        </w:rPr>
      </w:pPr>
      <w:r/>
    </w:p>
    <w:p>
      <w:pPr>
        <w:pStyle w:val="BodyText"/>
        <w:ind w:left="430"/>
        <w:spacing w:before="72" w:line="219" w:lineRule="auto"/>
        <w:rPr>
          <w:sz w:val="22"/>
          <w:szCs w:val="22"/>
        </w:rPr>
      </w:pPr>
      <w:r>
        <w:rPr>
          <w:sz w:val="22"/>
          <w:szCs w:val="22"/>
          <w:spacing w:val="-4"/>
        </w:rPr>
        <w:t>商旅共享模式其实是再造了企业费控管理的新模式。</w:t>
      </w:r>
    </w:p>
    <w:p>
      <w:pPr>
        <w:pStyle w:val="BodyText"/>
        <w:ind w:left="430"/>
        <w:spacing w:before="129" w:line="219" w:lineRule="auto"/>
        <w:rPr>
          <w:sz w:val="22"/>
          <w:szCs w:val="22"/>
        </w:rPr>
      </w:pPr>
      <w:r>
        <w:rPr>
          <w:sz w:val="22"/>
          <w:szCs w:val="22"/>
          <w:spacing w:val="1"/>
        </w:rPr>
        <w:t>一般情况下，企业往往都有严格的差旅费报销制度，然而实际执行过</w:t>
      </w:r>
    </w:p>
    <w:p>
      <w:pPr>
        <w:spacing w:line="219" w:lineRule="auto"/>
        <w:sectPr>
          <w:pgSz w:w="8720" w:h="13090"/>
          <w:pgMar w:top="400" w:right="369" w:bottom="0" w:left="57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30165"/>
            <wp:effectExtent l="0" t="0" r="0" b="0"/>
            <wp:docPr id="260" name="IM 260"/>
            <wp:cNvGraphicFramePr/>
            <a:graphic>
              <a:graphicData uri="http://schemas.openxmlformats.org/drawingml/2006/picture">
                <pic:pic>
                  <pic:nvPicPr>
                    <pic:cNvPr id="260" name="IM 260"/>
                    <pic:cNvPicPr/>
                  </pic:nvPicPr>
                  <pic:blipFill>
                    <a:blip r:embed="rId140"/>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75"/>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404" w:lineRule="auto"/>
        <w:rPr>
          <w:rFonts w:ascii="Arial"/>
          <w:sz w:val="21"/>
        </w:rPr>
      </w:pPr>
      <w:r/>
    </w:p>
    <w:p>
      <w:pPr>
        <w:pStyle w:val="BodyText"/>
        <w:ind w:left="679" w:right="102"/>
        <w:spacing w:before="71" w:line="261" w:lineRule="auto"/>
        <w:rPr>
          <w:sz w:val="22"/>
          <w:szCs w:val="22"/>
        </w:rPr>
      </w:pPr>
      <w:r>
        <w:rPr>
          <w:sz w:val="22"/>
          <w:szCs w:val="22"/>
          <w:spacing w:val="1"/>
        </w:rPr>
        <w:t>程中却屡破底线，企业领导往往是一边抱怨一边签字。财务</w:t>
      </w:r>
      <w:r>
        <w:rPr>
          <w:sz w:val="22"/>
          <w:szCs w:val="22"/>
        </w:rPr>
        <w:t>人员按照流程 </w:t>
      </w:r>
      <w:r>
        <w:rPr>
          <w:sz w:val="22"/>
          <w:szCs w:val="22"/>
          <w:spacing w:val="-4"/>
        </w:rPr>
        <w:t>付款，但费用一旦超标，财务人员却往往成为被指责的那一方。</w:t>
      </w:r>
    </w:p>
    <w:p>
      <w:pPr>
        <w:pStyle w:val="BodyText"/>
        <w:ind w:left="679" w:right="98" w:firstLine="450"/>
        <w:spacing w:before="100" w:line="281" w:lineRule="auto"/>
        <w:jc w:val="both"/>
        <w:rPr>
          <w:sz w:val="22"/>
          <w:szCs w:val="22"/>
        </w:rPr>
      </w:pPr>
      <w:r>
        <w:rPr>
          <w:sz w:val="22"/>
          <w:szCs w:val="22"/>
          <w:spacing w:val="1"/>
        </w:rPr>
        <w:t>尽管差旅费单笔金额不大，但涉及部门、人员</w:t>
      </w:r>
      <w:r>
        <w:rPr>
          <w:sz w:val="22"/>
          <w:szCs w:val="22"/>
        </w:rPr>
        <w:t>、事项众多，稽核及账 </w:t>
      </w:r>
      <w:r>
        <w:rPr>
          <w:sz w:val="22"/>
          <w:szCs w:val="22"/>
          <w:spacing w:val="1"/>
        </w:rPr>
        <w:t>务处理量大，对账烦琐，管理不透明，票据贴得不合规，给财务人</w:t>
      </w:r>
      <w:r>
        <w:rPr>
          <w:sz w:val="22"/>
          <w:szCs w:val="22"/>
        </w:rPr>
        <w:t>员造成 </w:t>
      </w:r>
      <w:r>
        <w:rPr>
          <w:sz w:val="22"/>
          <w:szCs w:val="22"/>
        </w:rPr>
        <w:t>了极大负担。而随着互联网、大数据、人工智能等新技术的发展，传统商</w:t>
      </w:r>
      <w:r>
        <w:rPr>
          <w:sz w:val="22"/>
          <w:szCs w:val="22"/>
          <w:spacing w:val="13"/>
        </w:rPr>
        <w:t xml:space="preserve"> </w:t>
      </w:r>
      <w:r>
        <w:rPr>
          <w:sz w:val="22"/>
          <w:szCs w:val="22"/>
          <w:spacing w:val="-4"/>
        </w:rPr>
        <w:t>旅管理模式终于迎来巨变。</w:t>
      </w:r>
      <w:r>
        <w:rPr>
          <w:sz w:val="22"/>
          <w:szCs w:val="22"/>
          <w:spacing w:val="45"/>
        </w:rPr>
        <w:t xml:space="preserve"> </w:t>
      </w:r>
      <w:r>
        <w:rPr>
          <w:sz w:val="22"/>
          <w:szCs w:val="22"/>
          <w:spacing w:val="-4"/>
        </w:rPr>
        <w:t>一种全新的商旅共享模式破土而出，全面实现</w:t>
      </w:r>
      <w:r>
        <w:rPr>
          <w:sz w:val="22"/>
          <w:szCs w:val="22"/>
        </w:rPr>
        <w:t xml:space="preserve"> </w:t>
      </w:r>
      <w:r>
        <w:rPr>
          <w:sz w:val="22"/>
          <w:szCs w:val="22"/>
        </w:rPr>
        <w:t>了商旅管理规则的程序化、流程的自动化以及管理的透明化，将引领企业</w:t>
      </w:r>
      <w:r>
        <w:rPr>
          <w:sz w:val="22"/>
          <w:szCs w:val="22"/>
          <w:spacing w:val="6"/>
        </w:rPr>
        <w:t xml:space="preserve"> </w:t>
      </w:r>
      <w:r>
        <w:rPr>
          <w:sz w:val="22"/>
          <w:szCs w:val="22"/>
          <w:spacing w:val="-8"/>
        </w:rPr>
        <w:t>商旅管理迈向新的未来。</w:t>
      </w:r>
    </w:p>
    <w:p>
      <w:pPr>
        <w:spacing w:line="407" w:lineRule="auto"/>
        <w:rPr>
          <w:rFonts w:ascii="Arial"/>
          <w:sz w:val="21"/>
        </w:rPr>
      </w:pPr>
      <w:r/>
    </w:p>
    <w:p>
      <w:pPr>
        <w:pStyle w:val="BodyText"/>
        <w:ind w:left="683"/>
        <w:spacing w:before="87" w:line="219" w:lineRule="auto"/>
        <w:outlineLvl w:val="6"/>
        <w:rPr>
          <w:sz w:val="27"/>
          <w:szCs w:val="27"/>
        </w:rPr>
      </w:pPr>
      <w:r>
        <w:rPr>
          <w:sz w:val="27"/>
          <w:szCs w:val="27"/>
          <w:b/>
          <w:bCs/>
          <w:spacing w:val="-12"/>
        </w:rPr>
        <w:t>5.4.1</w:t>
      </w:r>
      <w:r>
        <w:rPr>
          <w:sz w:val="27"/>
          <w:szCs w:val="27"/>
          <w:spacing w:val="-12"/>
        </w:rPr>
        <w:t xml:space="preserve">  </w:t>
      </w:r>
      <w:r>
        <w:rPr>
          <w:sz w:val="27"/>
          <w:szCs w:val="27"/>
          <w:b/>
          <w:bCs/>
          <w:spacing w:val="-12"/>
        </w:rPr>
        <w:t>商旅共享实现事前管控</w:t>
      </w:r>
    </w:p>
    <w:p>
      <w:pPr>
        <w:spacing w:line="314" w:lineRule="auto"/>
        <w:rPr>
          <w:rFonts w:ascii="Arial"/>
          <w:sz w:val="21"/>
        </w:rPr>
      </w:pPr>
      <w:r/>
    </w:p>
    <w:p>
      <w:pPr>
        <w:pStyle w:val="BodyText"/>
        <w:ind w:left="679" w:firstLine="450"/>
        <w:spacing w:before="72" w:line="286" w:lineRule="auto"/>
        <w:rPr>
          <w:sz w:val="22"/>
          <w:szCs w:val="22"/>
        </w:rPr>
      </w:pPr>
      <w:r>
        <w:rPr>
          <w:sz w:val="22"/>
          <w:szCs w:val="22"/>
        </w:rPr>
        <w:t>员工在出差前，可以利用商旅</w:t>
      </w:r>
      <w:r>
        <w:rPr>
          <w:rFonts w:ascii="Times New Roman" w:hAnsi="Times New Roman" w:eastAsia="Times New Roman" w:cs="Times New Roman"/>
          <w:sz w:val="22"/>
          <w:szCs w:val="22"/>
        </w:rPr>
        <w:t>App </w:t>
      </w:r>
      <w:r>
        <w:rPr>
          <w:sz w:val="22"/>
          <w:szCs w:val="22"/>
        </w:rPr>
        <w:t>完成机票或车票的预订申请，经过</w:t>
      </w:r>
      <w:r>
        <w:rPr>
          <w:sz w:val="22"/>
          <w:szCs w:val="22"/>
          <w:spacing w:val="2"/>
        </w:rPr>
        <w:t xml:space="preserve">  </w:t>
      </w:r>
      <w:r>
        <w:rPr>
          <w:sz w:val="22"/>
          <w:szCs w:val="22"/>
          <w:spacing w:val="2"/>
        </w:rPr>
        <w:t>上级领导审核批准后，即可以完成订票过程。这些操作既符合企业的规章</w:t>
      </w:r>
      <w:r>
        <w:rPr>
          <w:sz w:val="22"/>
          <w:szCs w:val="22"/>
          <w:spacing w:val="14"/>
        </w:rPr>
        <w:t xml:space="preserve"> </w:t>
      </w:r>
      <w:r>
        <w:rPr>
          <w:sz w:val="22"/>
          <w:szCs w:val="22"/>
          <w:spacing w:val="-9"/>
        </w:rPr>
        <w:t>制度，又与费用控制管理信息共享集成。对员工来说，没有延时</w:t>
      </w:r>
      <w:r>
        <w:rPr>
          <w:sz w:val="22"/>
          <w:szCs w:val="22"/>
          <w:spacing w:val="-10"/>
        </w:rPr>
        <w:t>、没有垫款、</w:t>
      </w:r>
      <w:r>
        <w:rPr>
          <w:sz w:val="22"/>
          <w:szCs w:val="22"/>
        </w:rPr>
        <w:t xml:space="preserve"> </w:t>
      </w:r>
      <w:r>
        <w:rPr>
          <w:sz w:val="22"/>
          <w:szCs w:val="22"/>
          <w:spacing w:val="-5"/>
        </w:rPr>
        <w:t>无须事后填票报销，所有流程借助互联网在线自动完成。</w:t>
      </w:r>
    </w:p>
    <w:p>
      <w:pPr>
        <w:pStyle w:val="BodyText"/>
        <w:ind w:left="679" w:right="94" w:firstLine="450"/>
        <w:spacing w:before="111" w:line="285" w:lineRule="auto"/>
        <w:rPr>
          <w:sz w:val="22"/>
          <w:szCs w:val="22"/>
        </w:rPr>
      </w:pPr>
      <w:r>
        <w:rPr>
          <w:sz w:val="22"/>
          <w:szCs w:val="22"/>
        </w:rPr>
        <w:t>简单来讲，商旅共享平台是商旅行为、费用管理与商旅资源、数据共</w:t>
      </w:r>
      <w:r>
        <w:rPr>
          <w:sz w:val="22"/>
          <w:szCs w:val="22"/>
          <w:spacing w:val="18"/>
        </w:rPr>
        <w:t xml:space="preserve"> </w:t>
      </w:r>
      <w:r>
        <w:rPr>
          <w:sz w:val="22"/>
          <w:szCs w:val="22"/>
        </w:rPr>
        <w:t>享的有机结合。通过整合“线上十线下”资源与</w:t>
      </w:r>
      <w:r>
        <w:rPr>
          <w:sz w:val="22"/>
          <w:szCs w:val="22"/>
          <w:spacing w:val="-1"/>
        </w:rPr>
        <w:t>数据，商旅共享平台打通</w:t>
      </w:r>
      <w:r>
        <w:rPr>
          <w:sz w:val="22"/>
          <w:szCs w:val="22"/>
        </w:rPr>
        <w:t xml:space="preserve"> </w:t>
      </w:r>
      <w:r>
        <w:rPr>
          <w:sz w:val="22"/>
          <w:szCs w:val="22"/>
        </w:rPr>
        <w:t>并接入众多商旅平台及供应商并进行自动比价，将差旅申请、预算控制、 </w:t>
      </w:r>
      <w:r>
        <w:rPr>
          <w:sz w:val="22"/>
          <w:szCs w:val="22"/>
          <w:spacing w:val="1"/>
        </w:rPr>
        <w:t>审批、下单、记账、结算全流程打通，从在线申请、在线下单、系统自动</w:t>
      </w:r>
      <w:r>
        <w:rPr>
          <w:sz w:val="22"/>
          <w:szCs w:val="22"/>
          <w:spacing w:val="2"/>
        </w:rPr>
        <w:t xml:space="preserve"> </w:t>
      </w:r>
      <w:r>
        <w:rPr>
          <w:sz w:val="22"/>
          <w:szCs w:val="22"/>
          <w:spacing w:val="-5"/>
        </w:rPr>
        <w:t>与预算关联到完成采购、统一结算，形成完</w:t>
      </w:r>
      <w:r>
        <w:rPr>
          <w:sz w:val="22"/>
          <w:szCs w:val="22"/>
          <w:spacing w:val="-6"/>
        </w:rPr>
        <w:t>整的闭环。</w:t>
      </w:r>
    </w:p>
    <w:p>
      <w:pPr>
        <w:pStyle w:val="BodyText"/>
        <w:ind w:left="679" w:right="129" w:firstLine="450"/>
        <w:spacing w:before="90" w:line="265" w:lineRule="auto"/>
        <w:rPr>
          <w:sz w:val="22"/>
          <w:szCs w:val="22"/>
        </w:rPr>
      </w:pPr>
      <w:r>
        <w:rPr>
          <w:sz w:val="22"/>
          <w:szCs w:val="22"/>
          <w:spacing w:val="3"/>
        </w:rPr>
        <w:t>当前，基于互联网的商旅管理主要分为3种模式，即单服务商模式、</w:t>
      </w:r>
      <w:r>
        <w:rPr>
          <w:sz w:val="22"/>
          <w:szCs w:val="22"/>
          <w:spacing w:val="8"/>
        </w:rPr>
        <w:t xml:space="preserve"> </w:t>
      </w:r>
      <w:r>
        <w:rPr>
          <w:sz w:val="22"/>
          <w:szCs w:val="22"/>
          <w:spacing w:val="-5"/>
        </w:rPr>
        <w:t>链接跳转模式和商旅共享模式。</w:t>
      </w:r>
    </w:p>
    <w:p>
      <w:pPr>
        <w:pStyle w:val="BodyText"/>
        <w:ind w:left="679" w:right="80" w:firstLine="450"/>
        <w:spacing w:before="106" w:line="262" w:lineRule="auto"/>
        <w:rPr>
          <w:sz w:val="22"/>
          <w:szCs w:val="22"/>
        </w:rPr>
      </w:pPr>
      <w:r>
        <w:rPr>
          <w:sz w:val="22"/>
          <w:szCs w:val="22"/>
          <w:spacing w:val="1"/>
        </w:rPr>
        <w:t>①单服务商模式基于一个单一的平台进行采购，使用平台上的协议价</w:t>
      </w:r>
      <w:r>
        <w:rPr>
          <w:sz w:val="22"/>
          <w:szCs w:val="22"/>
          <w:spacing w:val="8"/>
        </w:rPr>
        <w:t xml:space="preserve"> </w:t>
      </w:r>
      <w:r>
        <w:rPr>
          <w:sz w:val="22"/>
          <w:szCs w:val="22"/>
          <w:spacing w:val="-2"/>
        </w:rPr>
        <w:t>格在线完成下单，公司统一结算。</w:t>
      </w:r>
    </w:p>
    <w:p>
      <w:pPr>
        <w:pStyle w:val="BodyText"/>
        <w:ind w:left="679" w:right="66" w:firstLine="450"/>
        <w:spacing w:before="95" w:line="258" w:lineRule="auto"/>
        <w:rPr>
          <w:sz w:val="22"/>
          <w:szCs w:val="22"/>
        </w:rPr>
      </w:pPr>
      <w:r>
        <w:rPr>
          <w:sz w:val="22"/>
          <w:szCs w:val="22"/>
          <w:spacing w:val="2"/>
        </w:rPr>
        <w:t>②链接跳转模式可以连接商旅平台和第三方消费平</w:t>
      </w:r>
      <w:r>
        <w:rPr>
          <w:sz w:val="22"/>
          <w:szCs w:val="22"/>
          <w:spacing w:val="1"/>
        </w:rPr>
        <w:t>台，利用多个平台</w:t>
      </w:r>
      <w:r>
        <w:rPr>
          <w:sz w:val="22"/>
          <w:szCs w:val="22"/>
        </w:rPr>
        <w:t xml:space="preserve"> </w:t>
      </w:r>
      <w:r>
        <w:rPr>
          <w:sz w:val="22"/>
          <w:szCs w:val="22"/>
          <w:spacing w:val="-4"/>
        </w:rPr>
        <w:t>的多链接端口跳转进入不同平台完成自助在线下单，公司统一结算。</w:t>
      </w:r>
    </w:p>
    <w:p>
      <w:pPr>
        <w:pStyle w:val="BodyText"/>
        <w:ind w:left="679" w:right="118" w:firstLine="450"/>
        <w:spacing w:before="97" w:line="260" w:lineRule="auto"/>
        <w:rPr>
          <w:sz w:val="22"/>
          <w:szCs w:val="22"/>
        </w:rPr>
      </w:pPr>
      <w:r>
        <w:rPr>
          <w:sz w:val="22"/>
          <w:szCs w:val="22"/>
          <w:spacing w:val="1"/>
        </w:rPr>
        <w:t>③商旅共享模式基于</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
        </w:rPr>
        <w:t xml:space="preserve"> </w:t>
      </w:r>
      <w:r>
        <w:rPr>
          <w:sz w:val="22"/>
          <w:szCs w:val="22"/>
          <w:spacing w:val="1"/>
        </w:rPr>
        <w:t>集成，可以将外部的多个平台资源接入一个 </w:t>
      </w:r>
      <w:r>
        <w:rPr>
          <w:sz w:val="22"/>
          <w:szCs w:val="22"/>
          <w:spacing w:val="-5"/>
        </w:rPr>
        <w:t>商旅共享平台，实现自动比价、自动下单、自动对账、自动结账。</w:t>
      </w:r>
    </w:p>
    <w:p>
      <w:pPr>
        <w:pStyle w:val="BodyText"/>
        <w:ind w:left="679" w:right="98" w:firstLine="450"/>
        <w:spacing w:before="121" w:line="261" w:lineRule="auto"/>
        <w:rPr>
          <w:sz w:val="22"/>
          <w:szCs w:val="22"/>
        </w:rPr>
      </w:pPr>
      <w:r>
        <w:rPr>
          <w:sz w:val="22"/>
          <w:szCs w:val="22"/>
          <w:spacing w:val="1"/>
        </w:rPr>
        <w:t>作为打通企业全支出管理的一大突破口，商旅</w:t>
      </w:r>
      <w:r>
        <w:rPr>
          <w:sz w:val="22"/>
          <w:szCs w:val="22"/>
        </w:rPr>
        <w:t>共享模式代表了商旅管 </w:t>
      </w:r>
      <w:r>
        <w:rPr>
          <w:sz w:val="22"/>
          <w:szCs w:val="22"/>
          <w:spacing w:val="1"/>
        </w:rPr>
        <w:t>理发展的未来趋势。这是因为与其他模式相比，商旅共享模式具</w:t>
      </w:r>
      <w:r>
        <w:rPr>
          <w:sz w:val="22"/>
          <w:szCs w:val="22"/>
        </w:rPr>
        <w:t>有三大优</w:t>
      </w:r>
    </w:p>
    <w:p>
      <w:pPr>
        <w:spacing w:line="261" w:lineRule="auto"/>
        <w:sectPr>
          <w:pgSz w:w="8720" w:h="13120"/>
          <w:pgMar w:top="400" w:right="590" w:bottom="0" w:left="279" w:header="0" w:footer="0" w:gutter="0"/>
        </w:sectPr>
        <w:rPr>
          <w:sz w:val="22"/>
          <w:szCs w:val="22"/>
        </w:rPr>
      </w:pPr>
    </w:p>
    <w:p>
      <w:pPr>
        <w:ind w:left="5580"/>
        <w:spacing w:before="185" w:line="222" w:lineRule="auto"/>
        <w:rPr>
          <w:rFonts w:ascii="FangSong" w:hAnsi="FangSong" w:eastAsia="FangSong" w:cs="FangSong"/>
          <w:sz w:val="17"/>
          <w:szCs w:val="17"/>
        </w:rPr>
      </w:pPr>
      <w:r>
        <w:drawing>
          <wp:anchor distT="0" distB="0" distL="0" distR="0" simplePos="0" relativeHeight="252034048" behindDoc="0" locked="0" layoutInCell="0" allowOverlap="1">
            <wp:simplePos x="0" y="0"/>
            <wp:positionH relativeFrom="page">
              <wp:posOffset>5003801</wp:posOffset>
            </wp:positionH>
            <wp:positionV relativeFrom="page">
              <wp:posOffset>241300</wp:posOffset>
            </wp:positionV>
            <wp:extent cx="355598" cy="349276"/>
            <wp:effectExtent l="0" t="0" r="0" b="0"/>
            <wp:wrapNone/>
            <wp:docPr id="262" name="IM 262"/>
            <wp:cNvGraphicFramePr/>
            <a:graphic>
              <a:graphicData uri="http://schemas.openxmlformats.org/drawingml/2006/picture">
                <pic:pic>
                  <pic:nvPicPr>
                    <pic:cNvPr id="262" name="IM 262"/>
                    <pic:cNvPicPr/>
                  </pic:nvPicPr>
                  <pic:blipFill>
                    <a:blip r:embed="rId141"/>
                    <a:stretch>
                      <a:fillRect/>
                    </a:stretch>
                  </pic:blipFill>
                  <pic:spPr>
                    <a:xfrm rot="0">
                      <a:off x="0" y="0"/>
                      <a:ext cx="355598" cy="349276"/>
                    </a:xfrm>
                    <a:prstGeom prst="rect">
                      <a:avLst/>
                    </a:prstGeom>
                  </pic:spPr>
                </pic:pic>
              </a:graphicData>
            </a:graphic>
          </wp:anchor>
        </w:drawing>
      </w:r>
      <w:r>
        <w:rPr>
          <w:rFonts w:ascii="FangSong" w:hAnsi="FangSong" w:eastAsia="FangSong" w:cs="FangSong"/>
          <w:sz w:val="17"/>
          <w:szCs w:val="17"/>
          <w:spacing w:val="1"/>
        </w:rPr>
        <w:t>第5章</w:t>
      </w:r>
      <w:r>
        <w:rPr>
          <w:rFonts w:ascii="FangSong" w:hAnsi="FangSong" w:eastAsia="FangSong" w:cs="FangSong"/>
          <w:sz w:val="17"/>
          <w:szCs w:val="17"/>
          <w:spacing w:val="24"/>
        </w:rPr>
        <w:t xml:space="preserve">  </w:t>
      </w:r>
      <w:r>
        <w:rPr>
          <w:rFonts w:ascii="FangSong" w:hAnsi="FangSong" w:eastAsia="FangSong" w:cs="FangSong"/>
          <w:sz w:val="17"/>
          <w:szCs w:val="17"/>
          <w:spacing w:val="1"/>
        </w:rPr>
        <w:t>商旅数字化</w:t>
      </w:r>
    </w:p>
    <w:p>
      <w:pPr>
        <w:spacing w:line="251" w:lineRule="auto"/>
        <w:rPr>
          <w:rFonts w:ascii="Arial"/>
          <w:sz w:val="21"/>
        </w:rPr>
      </w:pPr>
      <w:r/>
    </w:p>
    <w:p>
      <w:pPr>
        <w:spacing w:line="252" w:lineRule="auto"/>
        <w:rPr>
          <w:rFonts w:ascii="Arial"/>
          <w:sz w:val="21"/>
        </w:rPr>
      </w:pPr>
      <w:r/>
    </w:p>
    <w:p>
      <w:pPr>
        <w:pStyle w:val="BodyText"/>
        <w:ind w:right="752"/>
        <w:spacing w:before="71" w:line="261" w:lineRule="auto"/>
        <w:rPr>
          <w:sz w:val="22"/>
          <w:szCs w:val="22"/>
        </w:rPr>
      </w:pPr>
      <w:r>
        <w:rPr>
          <w:sz w:val="22"/>
          <w:szCs w:val="22"/>
          <w:spacing w:val="-2"/>
        </w:rPr>
        <w:t>势：</w:t>
      </w:r>
      <w:r>
        <w:rPr>
          <w:sz w:val="22"/>
          <w:szCs w:val="22"/>
          <w:spacing w:val="-23"/>
        </w:rPr>
        <w:t xml:space="preserve"> </w:t>
      </w:r>
      <w:r>
        <w:rPr>
          <w:sz w:val="22"/>
          <w:szCs w:val="22"/>
          <w:spacing w:val="-2"/>
        </w:rPr>
        <w:t>一是实现了业财融合，让财务更高效；二是实现了事</w:t>
      </w:r>
      <w:r>
        <w:rPr>
          <w:sz w:val="22"/>
          <w:szCs w:val="22"/>
          <w:spacing w:val="-3"/>
        </w:rPr>
        <w:t>前管控，让过程</w:t>
      </w:r>
      <w:r>
        <w:rPr>
          <w:sz w:val="22"/>
          <w:szCs w:val="22"/>
        </w:rPr>
        <w:t xml:space="preserve"> </w:t>
      </w:r>
      <w:r>
        <w:rPr>
          <w:sz w:val="22"/>
          <w:szCs w:val="22"/>
          <w:spacing w:val="-4"/>
        </w:rPr>
        <w:t>更透明；三是可接入多样化、定制化资源，让消费更</w:t>
      </w:r>
      <w:r>
        <w:rPr>
          <w:sz w:val="22"/>
          <w:szCs w:val="22"/>
          <w:spacing w:val="-5"/>
        </w:rPr>
        <w:t>灵活。</w:t>
      </w:r>
    </w:p>
    <w:p>
      <w:pPr>
        <w:spacing w:line="355" w:lineRule="auto"/>
        <w:rPr>
          <w:rFonts w:ascii="Arial"/>
          <w:sz w:val="21"/>
        </w:rPr>
      </w:pPr>
      <w:r/>
    </w:p>
    <w:p>
      <w:pPr>
        <w:pStyle w:val="BodyText"/>
        <w:ind w:left="3"/>
        <w:spacing w:before="88" w:line="219" w:lineRule="auto"/>
        <w:outlineLvl w:val="6"/>
        <w:rPr>
          <w:sz w:val="27"/>
          <w:szCs w:val="27"/>
        </w:rPr>
      </w:pPr>
      <w:r>
        <w:rPr>
          <w:sz w:val="27"/>
          <w:szCs w:val="27"/>
          <w:b/>
          <w:bCs/>
          <w:spacing w:val="-11"/>
        </w:rPr>
        <w:t>5.4.2</w:t>
      </w:r>
      <w:r>
        <w:rPr>
          <w:sz w:val="27"/>
          <w:szCs w:val="27"/>
          <w:spacing w:val="-11"/>
        </w:rPr>
        <w:t xml:space="preserve">  </w:t>
      </w:r>
      <w:r>
        <w:rPr>
          <w:sz w:val="27"/>
          <w:szCs w:val="27"/>
          <w:b/>
          <w:bCs/>
          <w:spacing w:val="-11"/>
        </w:rPr>
        <w:t>统一支付简化员工报销流程</w:t>
      </w:r>
    </w:p>
    <w:p>
      <w:pPr>
        <w:spacing w:line="341" w:lineRule="auto"/>
        <w:rPr>
          <w:rFonts w:ascii="Arial"/>
          <w:sz w:val="21"/>
        </w:rPr>
      </w:pPr>
      <w:r/>
    </w:p>
    <w:p>
      <w:pPr>
        <w:pStyle w:val="BodyText"/>
        <w:ind w:right="744" w:firstLine="440"/>
        <w:spacing w:before="71" w:line="285" w:lineRule="auto"/>
        <w:rPr>
          <w:sz w:val="22"/>
          <w:szCs w:val="22"/>
        </w:rPr>
      </w:pPr>
      <w:r>
        <w:rPr>
          <w:sz w:val="22"/>
          <w:szCs w:val="22"/>
          <w:spacing w:val="1"/>
        </w:rPr>
        <w:t>对财务人员来说，最令人发愁的事就是审核那些堆积如</w:t>
      </w:r>
      <w:r>
        <w:rPr>
          <w:sz w:val="22"/>
          <w:szCs w:val="22"/>
        </w:rPr>
        <w:t>山的差旅报销 </w:t>
      </w:r>
      <w:r>
        <w:rPr>
          <w:sz w:val="22"/>
          <w:szCs w:val="22"/>
          <w:spacing w:val="1"/>
        </w:rPr>
        <w:t>单据。行程单、酒店发票、车票五花八门，凌</w:t>
      </w:r>
      <w:r>
        <w:rPr>
          <w:sz w:val="22"/>
          <w:szCs w:val="22"/>
        </w:rPr>
        <w:t>乱不堪。财务人员需要厘清 </w:t>
      </w:r>
      <w:r>
        <w:rPr>
          <w:sz w:val="22"/>
          <w:szCs w:val="22"/>
          <w:spacing w:val="1"/>
        </w:rPr>
        <w:t>每张票据是否真实、合规，每笔支出是否与申</w:t>
      </w:r>
      <w:r>
        <w:rPr>
          <w:sz w:val="22"/>
          <w:szCs w:val="22"/>
        </w:rPr>
        <w:t>请相符，票据与差旅行为是 </w:t>
      </w:r>
      <w:r>
        <w:rPr>
          <w:sz w:val="22"/>
          <w:szCs w:val="22"/>
          <w:spacing w:val="-1"/>
        </w:rPr>
        <w:t>否匹配，票据填写是否规范，碰到问题票据还要找业务人员来回沟通……</w:t>
      </w:r>
      <w:r>
        <w:rPr>
          <w:sz w:val="22"/>
          <w:szCs w:val="22"/>
          <w:spacing w:val="15"/>
        </w:rPr>
        <w:t xml:space="preserve"> </w:t>
      </w:r>
      <w:r>
        <w:rPr>
          <w:sz w:val="22"/>
          <w:szCs w:val="22"/>
          <w:spacing w:val="-4"/>
        </w:rPr>
        <w:t>处理这些工作量巨大且零散琐碎的事情时常令财务人员感到崩溃。</w:t>
      </w:r>
    </w:p>
    <w:p>
      <w:pPr>
        <w:pStyle w:val="BodyText"/>
        <w:ind w:right="727" w:firstLine="470"/>
        <w:spacing w:before="92" w:line="290" w:lineRule="auto"/>
        <w:rPr>
          <w:sz w:val="22"/>
          <w:szCs w:val="22"/>
        </w:rPr>
      </w:pPr>
      <w:r>
        <w:rPr>
          <w:sz w:val="22"/>
          <w:szCs w:val="22"/>
        </w:rPr>
        <w:t>尽管集团引入线上商旅供应商后，由供应商每月统一发送当月商旅支</w:t>
      </w:r>
      <w:r>
        <w:rPr>
          <w:sz w:val="22"/>
          <w:szCs w:val="22"/>
          <w:spacing w:val="11"/>
        </w:rPr>
        <w:t xml:space="preserve"> </w:t>
      </w:r>
      <w:r>
        <w:rPr>
          <w:sz w:val="22"/>
          <w:szCs w:val="22"/>
        </w:rPr>
        <w:t>出的大发票，免去了单笔、海量票据的填报和审核工作。但一件又一件毫</w:t>
      </w:r>
      <w:r>
        <w:rPr>
          <w:sz w:val="22"/>
          <w:szCs w:val="22"/>
          <w:spacing w:val="18"/>
        </w:rPr>
        <w:t xml:space="preserve"> </w:t>
      </w:r>
      <w:r>
        <w:rPr>
          <w:sz w:val="22"/>
          <w:szCs w:val="22"/>
          <w:spacing w:val="-7"/>
        </w:rPr>
        <w:t>无技术含量、琐碎、细致的对账工作常常令财务人员怀疑自己的职业价值，</w:t>
      </w:r>
      <w:r>
        <w:rPr>
          <w:sz w:val="22"/>
          <w:szCs w:val="22"/>
        </w:rPr>
        <w:t xml:space="preserve"> </w:t>
      </w:r>
      <w:r>
        <w:rPr>
          <w:sz w:val="22"/>
          <w:szCs w:val="22"/>
        </w:rPr>
        <w:t>尤其是商旅支出无须员工垫付后，对财务部门而</w:t>
      </w:r>
      <w:r>
        <w:rPr>
          <w:sz w:val="22"/>
          <w:szCs w:val="22"/>
          <w:spacing w:val="-1"/>
        </w:rPr>
        <w:t>言，新的烦恼接踵而来。</w:t>
      </w:r>
      <w:r>
        <w:rPr>
          <w:sz w:val="22"/>
          <w:szCs w:val="22"/>
        </w:rPr>
        <w:t xml:space="preserve"> </w:t>
      </w:r>
      <w:r>
        <w:rPr>
          <w:sz w:val="22"/>
          <w:szCs w:val="22"/>
          <w:spacing w:val="1"/>
        </w:rPr>
        <w:t>每月供应商对账单与实际报销单之间总有差额，很多员工完成了差旅行为</w:t>
      </w:r>
      <w:r>
        <w:rPr>
          <w:sz w:val="22"/>
          <w:szCs w:val="22"/>
          <w:spacing w:val="8"/>
        </w:rPr>
        <w:t xml:space="preserve"> </w:t>
      </w:r>
      <w:r>
        <w:rPr>
          <w:sz w:val="22"/>
          <w:szCs w:val="22"/>
        </w:rPr>
        <w:t>却迟迟不提交报销单，这对公司利润表构成了一定影响，这点也让财务人</w:t>
      </w:r>
      <w:r>
        <w:rPr>
          <w:sz w:val="22"/>
          <w:szCs w:val="22"/>
          <w:spacing w:val="18"/>
        </w:rPr>
        <w:t xml:space="preserve"> </w:t>
      </w:r>
      <w:r>
        <w:rPr>
          <w:sz w:val="22"/>
          <w:szCs w:val="22"/>
          <w:spacing w:val="-7"/>
        </w:rPr>
        <w:t>员头疼不已。</w:t>
      </w:r>
    </w:p>
    <w:p>
      <w:pPr>
        <w:pStyle w:val="BodyText"/>
        <w:ind w:right="692" w:firstLine="470"/>
        <w:spacing w:before="121" w:line="284" w:lineRule="auto"/>
        <w:rPr>
          <w:sz w:val="22"/>
          <w:szCs w:val="22"/>
        </w:rPr>
      </w:pPr>
      <w:r>
        <w:rPr>
          <w:sz w:val="22"/>
          <w:szCs w:val="22"/>
        </w:rPr>
        <w:t>商旅共享平台的出现解救了财务人员。现在海量的报销发票消失了， </w:t>
      </w:r>
      <w:r>
        <w:rPr>
          <w:sz w:val="22"/>
          <w:szCs w:val="22"/>
          <w:spacing w:val="11"/>
        </w:rPr>
        <w:t>取而代之的是平台每月发送的两张大发票(行程单大发票和服务费大发</w:t>
      </w:r>
      <w:r>
        <w:rPr>
          <w:sz w:val="22"/>
          <w:szCs w:val="22"/>
          <w:spacing w:val="7"/>
        </w:rPr>
        <w:t xml:space="preserve"> </w:t>
      </w:r>
      <w:r>
        <w:rPr>
          <w:sz w:val="22"/>
          <w:szCs w:val="22"/>
          <w:spacing w:val="1"/>
        </w:rPr>
        <w:t>票);烦琐的对账工作消失了，取而代之的是系统双向实时自动完成对账；</w:t>
      </w:r>
      <w:r>
        <w:rPr>
          <w:sz w:val="22"/>
          <w:szCs w:val="22"/>
          <w:spacing w:val="16"/>
        </w:rPr>
        <w:t xml:space="preserve"> </w:t>
      </w:r>
      <w:r>
        <w:rPr>
          <w:sz w:val="22"/>
          <w:szCs w:val="22"/>
        </w:rPr>
        <w:t>凭证审核和复核工作也消失了，取而代之的是平台基于凭证引擎，通过标</w:t>
      </w:r>
      <w:r>
        <w:rPr>
          <w:sz w:val="22"/>
          <w:szCs w:val="22"/>
          <w:spacing w:val="17"/>
        </w:rPr>
        <w:t xml:space="preserve"> </w:t>
      </w:r>
      <w:r>
        <w:rPr>
          <w:sz w:val="22"/>
          <w:szCs w:val="22"/>
          <w:spacing w:val="1"/>
        </w:rPr>
        <w:t>准接口在线随时推送的报销单。由于平台实行实时自动记账，费用发生即</w:t>
      </w:r>
      <w:r>
        <w:rPr>
          <w:sz w:val="22"/>
          <w:szCs w:val="22"/>
        </w:rPr>
        <w:t xml:space="preserve"> </w:t>
      </w:r>
      <w:r>
        <w:rPr>
          <w:sz w:val="22"/>
          <w:szCs w:val="22"/>
        </w:rPr>
        <w:t>簿记，员工不再参与报销过程，拖延报销的情况也没有了。财务人员从基</w:t>
      </w:r>
      <w:r>
        <w:rPr>
          <w:sz w:val="22"/>
          <w:szCs w:val="22"/>
          <w:spacing w:val="18"/>
        </w:rPr>
        <w:t xml:space="preserve"> </w:t>
      </w:r>
      <w:r>
        <w:rPr>
          <w:sz w:val="22"/>
          <w:szCs w:val="22"/>
          <w:spacing w:val="2"/>
        </w:rPr>
        <w:t>础的报销工作中解脱出来，也有了更多的时间和精力参与更有价值的管理</w:t>
      </w:r>
      <w:r>
        <w:rPr>
          <w:sz w:val="22"/>
          <w:szCs w:val="22"/>
          <w:spacing w:val="12"/>
        </w:rPr>
        <w:t xml:space="preserve"> </w:t>
      </w:r>
      <w:r>
        <w:rPr>
          <w:sz w:val="22"/>
          <w:szCs w:val="22"/>
          <w:spacing w:val="-7"/>
        </w:rPr>
        <w:t>会计工作。</w:t>
      </w:r>
    </w:p>
    <w:p>
      <w:pPr>
        <w:pStyle w:val="BodyText"/>
        <w:ind w:right="723" w:firstLine="470"/>
        <w:spacing w:before="178" w:line="286" w:lineRule="auto"/>
        <w:jc w:val="both"/>
        <w:rPr>
          <w:sz w:val="22"/>
          <w:szCs w:val="22"/>
        </w:rPr>
      </w:pPr>
      <w:r>
        <w:rPr>
          <w:sz w:val="22"/>
          <w:szCs w:val="22"/>
        </w:rPr>
        <w:t>相较其他商旅管理模式，企业商旅共享平台给</w:t>
      </w:r>
      <w:r>
        <w:rPr>
          <w:sz w:val="22"/>
          <w:szCs w:val="22"/>
          <w:spacing w:val="-1"/>
        </w:rPr>
        <w:t>财务部门带来的是一次</w:t>
      </w:r>
      <w:r>
        <w:rPr>
          <w:sz w:val="22"/>
          <w:szCs w:val="22"/>
        </w:rPr>
        <w:t xml:space="preserve"> </w:t>
      </w:r>
      <w:r>
        <w:rPr>
          <w:sz w:val="22"/>
          <w:szCs w:val="22"/>
          <w:spacing w:val="1"/>
        </w:rPr>
        <w:t>颠覆性变革。基于商旅共享平台，所有商旅消费数据实现了采集高效、自</w:t>
      </w:r>
      <w:r>
        <w:rPr>
          <w:sz w:val="22"/>
          <w:szCs w:val="22"/>
          <w:spacing w:val="13"/>
        </w:rPr>
        <w:t xml:space="preserve"> </w:t>
      </w:r>
      <w:r>
        <w:rPr>
          <w:sz w:val="22"/>
          <w:szCs w:val="22"/>
          <w:spacing w:val="1"/>
        </w:rPr>
        <w:t>动处理和智能输出。在这个过程中，系统实</w:t>
      </w:r>
      <w:r>
        <w:rPr>
          <w:sz w:val="22"/>
          <w:szCs w:val="22"/>
        </w:rPr>
        <w:t>时记录大量的翔实数据，既包 </w:t>
      </w:r>
      <w:r>
        <w:rPr>
          <w:sz w:val="22"/>
          <w:szCs w:val="22"/>
          <w:spacing w:val="1"/>
        </w:rPr>
        <w:t>括详细的订单交易数据，又包括会计记账数据，还有翔实的发票全票面信</w:t>
      </w:r>
      <w:r>
        <w:rPr>
          <w:sz w:val="22"/>
          <w:szCs w:val="22"/>
          <w:spacing w:val="12"/>
        </w:rPr>
        <w:t xml:space="preserve"> </w:t>
      </w:r>
      <w:r>
        <w:rPr>
          <w:sz w:val="22"/>
          <w:szCs w:val="22"/>
          <w:spacing w:val="-7"/>
        </w:rPr>
        <w:t>息。所有数据直接取自交易端，真正打通了业务和财务，打通了内外信息，</w:t>
      </w:r>
    </w:p>
    <w:p>
      <w:pPr>
        <w:spacing w:line="286" w:lineRule="auto"/>
        <w:sectPr>
          <w:pgSz w:w="8720" w:h="13090"/>
          <w:pgMar w:top="400" w:right="279" w:bottom="0" w:left="630" w:header="0" w:footer="0" w:gutter="0"/>
        </w:sectPr>
        <w:rPr>
          <w:sz w:val="22"/>
          <w:szCs w:val="22"/>
        </w:rPr>
      </w:pPr>
    </w:p>
    <w:p>
      <w:pPr>
        <w:spacing w:before="10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0" cy="330165"/>
            <wp:effectExtent l="0" t="0" r="0" b="0"/>
            <wp:docPr id="264" name="IM 264"/>
            <wp:cNvGraphicFramePr/>
            <a:graphic>
              <a:graphicData uri="http://schemas.openxmlformats.org/drawingml/2006/picture">
                <pic:pic>
                  <pic:nvPicPr>
                    <pic:cNvPr id="264" name="IM 264"/>
                    <pic:cNvPicPr/>
                  </pic:nvPicPr>
                  <pic:blipFill>
                    <a:blip r:embed="rId142"/>
                    <a:stretch>
                      <a:fillRect/>
                    </a:stretch>
                  </pic:blipFill>
                  <pic:spPr>
                    <a:xfrm rot="0">
                      <a:off x="0" y="0"/>
                      <a:ext cx="336550" cy="330165"/>
                    </a:xfrm>
                    <a:prstGeom prst="rect">
                      <a:avLst/>
                    </a:prstGeom>
                  </pic:spPr>
                </pic:pic>
              </a:graphicData>
            </a:graphic>
          </wp:inline>
        </w:drawing>
      </w:r>
      <w:r>
        <w:rPr>
          <w:rFonts w:ascii="YouYuan" w:hAnsi="YouYuan" w:eastAsia="YouYuan" w:cs="YouYuan"/>
          <w:sz w:val="18"/>
          <w:szCs w:val="18"/>
          <w:spacing w:val="86"/>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5" w:lineRule="auto"/>
        <w:rPr>
          <w:rFonts w:ascii="Arial"/>
          <w:sz w:val="21"/>
        </w:rPr>
      </w:pPr>
      <w:r/>
    </w:p>
    <w:p>
      <w:pPr>
        <w:pStyle w:val="BodyText"/>
        <w:ind w:left="700"/>
        <w:spacing w:before="71" w:line="280" w:lineRule="auto"/>
        <w:jc w:val="both"/>
        <w:rPr>
          <w:sz w:val="22"/>
          <w:szCs w:val="22"/>
        </w:rPr>
      </w:pPr>
      <w:r>
        <w:rPr>
          <w:sz w:val="22"/>
          <w:szCs w:val="22"/>
        </w:rPr>
        <w:t>实现了业财融合，有利于推进管理变革。同时，基于商旅共享平台，企业 </w:t>
      </w:r>
      <w:r>
        <w:rPr>
          <w:sz w:val="22"/>
          <w:szCs w:val="22"/>
          <w:spacing w:val="-10"/>
        </w:rPr>
        <w:t>实现了自动化、无纸化报销，消灭了报销流程，实现了消费报销一体化管</w:t>
      </w:r>
      <w:r>
        <w:rPr>
          <w:sz w:val="22"/>
          <w:szCs w:val="22"/>
          <w:spacing w:val="-11"/>
        </w:rPr>
        <w:t>控，</w:t>
      </w:r>
      <w:r>
        <w:rPr>
          <w:sz w:val="22"/>
          <w:szCs w:val="22"/>
        </w:rPr>
        <w:t xml:space="preserve"> </w:t>
      </w:r>
      <w:r>
        <w:rPr>
          <w:sz w:val="22"/>
          <w:szCs w:val="22"/>
          <w:spacing w:val="-7"/>
        </w:rPr>
        <w:t>大大提升了工作效率。</w:t>
      </w:r>
    </w:p>
    <w:p>
      <w:pPr>
        <w:spacing w:line="347" w:lineRule="auto"/>
        <w:rPr>
          <w:rFonts w:ascii="Arial"/>
          <w:sz w:val="21"/>
        </w:rPr>
      </w:pPr>
      <w:r/>
    </w:p>
    <w:p>
      <w:pPr>
        <w:pStyle w:val="BodyText"/>
        <w:ind w:left="700"/>
        <w:spacing w:before="88" w:line="219" w:lineRule="auto"/>
        <w:outlineLvl w:val="6"/>
        <w:rPr>
          <w:sz w:val="27"/>
          <w:szCs w:val="27"/>
        </w:rPr>
      </w:pPr>
      <w:r>
        <w:rPr>
          <w:rFonts w:ascii="Times New Roman" w:hAnsi="Times New Roman" w:eastAsia="Times New Roman" w:cs="Times New Roman"/>
          <w:sz w:val="27"/>
          <w:szCs w:val="27"/>
          <w:b/>
          <w:bCs/>
        </w:rPr>
        <w:t>5.4.3    </w:t>
      </w:r>
      <w:r>
        <w:rPr>
          <w:sz w:val="27"/>
          <w:szCs w:val="27"/>
          <w:b/>
          <w:bCs/>
        </w:rPr>
        <w:t>实现事前管控让过程更透明</w:t>
      </w:r>
    </w:p>
    <w:p>
      <w:pPr>
        <w:spacing w:line="324" w:lineRule="auto"/>
        <w:rPr>
          <w:rFonts w:ascii="Arial"/>
          <w:sz w:val="21"/>
        </w:rPr>
      </w:pPr>
      <w:r/>
    </w:p>
    <w:p>
      <w:pPr>
        <w:pStyle w:val="BodyText"/>
        <w:ind w:left="700" w:right="60" w:firstLine="459"/>
        <w:spacing w:before="72" w:line="282" w:lineRule="auto"/>
        <w:rPr>
          <w:sz w:val="22"/>
          <w:szCs w:val="22"/>
        </w:rPr>
      </w:pPr>
      <w:r>
        <w:rPr>
          <w:sz w:val="22"/>
          <w:szCs w:val="22"/>
        </w:rPr>
        <w:t>在传统管理模式下，业务部门和财务部门经常为各种报销是否合规、</w:t>
      </w:r>
      <w:r>
        <w:rPr>
          <w:sz w:val="22"/>
          <w:szCs w:val="22"/>
          <w:spacing w:val="8"/>
        </w:rPr>
        <w:t xml:space="preserve"> </w:t>
      </w:r>
      <w:r>
        <w:rPr>
          <w:sz w:val="22"/>
          <w:szCs w:val="22"/>
          <w:spacing w:val="4"/>
        </w:rPr>
        <w:t>合数争吵不休。财务人员经常为业务部门“背锅”,好像每次违规的都是</w:t>
      </w:r>
      <w:r>
        <w:rPr>
          <w:sz w:val="22"/>
          <w:szCs w:val="22"/>
          <w:spacing w:val="2"/>
        </w:rPr>
        <w:t xml:space="preserve"> </w:t>
      </w:r>
      <w:r>
        <w:rPr>
          <w:sz w:val="22"/>
          <w:szCs w:val="22"/>
          <w:spacing w:val="1"/>
        </w:rPr>
        <w:t>业务部门，但挨骂的却往往是财务部门。最倒霉的是，因为领导不关注控</w:t>
      </w:r>
      <w:r>
        <w:rPr>
          <w:sz w:val="22"/>
          <w:szCs w:val="22"/>
          <w:spacing w:val="6"/>
        </w:rPr>
        <w:t xml:space="preserve"> </w:t>
      </w:r>
      <w:r>
        <w:rPr>
          <w:sz w:val="22"/>
          <w:szCs w:val="22"/>
          <w:spacing w:val="-6"/>
        </w:rPr>
        <w:t>制流程，每每让财务人员有口难辩。</w:t>
      </w:r>
    </w:p>
    <w:p>
      <w:pPr>
        <w:pStyle w:val="BodyText"/>
        <w:ind w:left="700" w:right="57" w:firstLine="459"/>
        <w:spacing w:before="105" w:line="286" w:lineRule="auto"/>
        <w:rPr>
          <w:sz w:val="22"/>
          <w:szCs w:val="22"/>
        </w:rPr>
      </w:pPr>
      <w:r>
        <w:rPr>
          <w:sz w:val="22"/>
          <w:szCs w:val="22"/>
          <w:spacing w:val="1"/>
        </w:rPr>
        <w:t>例如，流程管理中只有事前申请，没有将申请与</w:t>
      </w:r>
      <w:r>
        <w:rPr>
          <w:sz w:val="22"/>
          <w:szCs w:val="22"/>
        </w:rPr>
        <w:t>预订行为相关联，也 </w:t>
      </w:r>
      <w:r>
        <w:rPr>
          <w:sz w:val="22"/>
          <w:szCs w:val="22"/>
          <w:spacing w:val="1"/>
        </w:rPr>
        <w:t>没有对预订行为进行事前控制，导致差旅费用无法进行有效管控。每次发</w:t>
      </w:r>
      <w:r>
        <w:rPr>
          <w:sz w:val="22"/>
          <w:szCs w:val="22"/>
          <w:spacing w:val="6"/>
        </w:rPr>
        <w:t xml:space="preserve"> </w:t>
      </w:r>
      <w:r>
        <w:rPr>
          <w:sz w:val="22"/>
          <w:szCs w:val="22"/>
          <w:spacing w:val="1"/>
        </w:rPr>
        <w:t>现差旅行为出现偏差时，为时晚矣。而商旅共享平台可以在申请、预订流</w:t>
      </w:r>
      <w:r>
        <w:rPr>
          <w:sz w:val="22"/>
          <w:szCs w:val="22"/>
          <w:spacing w:val="6"/>
        </w:rPr>
        <w:t xml:space="preserve"> </w:t>
      </w:r>
      <w:r>
        <w:rPr>
          <w:sz w:val="22"/>
          <w:szCs w:val="22"/>
          <w:spacing w:val="-7"/>
        </w:rPr>
        <w:t>程中，就给申请者提出预警，系统中接连闪现的费用超标黄字、红字警示，</w:t>
      </w:r>
      <w:r>
        <w:rPr>
          <w:sz w:val="22"/>
          <w:szCs w:val="22"/>
          <w:spacing w:val="9"/>
        </w:rPr>
        <w:t xml:space="preserve"> </w:t>
      </w:r>
      <w:r>
        <w:rPr>
          <w:sz w:val="22"/>
          <w:szCs w:val="22"/>
          <w:spacing w:val="-5"/>
        </w:rPr>
        <w:t>让员工在操作过程中做到风险控制，让财务人员不再烦恼。</w:t>
      </w:r>
    </w:p>
    <w:p>
      <w:pPr>
        <w:pStyle w:val="BodyText"/>
        <w:ind w:left="700" w:right="39" w:firstLine="459"/>
        <w:spacing w:before="110" w:line="281" w:lineRule="auto"/>
        <w:rPr>
          <w:sz w:val="22"/>
          <w:szCs w:val="22"/>
        </w:rPr>
      </w:pPr>
      <w:r>
        <w:rPr>
          <w:sz w:val="22"/>
          <w:szCs w:val="22"/>
          <w:spacing w:val="1"/>
        </w:rPr>
        <w:t>商旅共享平台将所有商旅资源接入平台内部，通过在商旅共享平台内</w:t>
      </w:r>
      <w:r>
        <w:rPr>
          <w:sz w:val="22"/>
          <w:szCs w:val="22"/>
          <w:spacing w:val="9"/>
        </w:rPr>
        <w:t xml:space="preserve"> </w:t>
      </w:r>
      <w:r>
        <w:rPr>
          <w:sz w:val="22"/>
          <w:szCs w:val="22"/>
          <w:spacing w:val="-7"/>
        </w:rPr>
        <w:t>设置审批流程和费用标准，可以轻松有效地对所有商旅行为进行过程管控，</w:t>
      </w:r>
      <w:r>
        <w:rPr>
          <w:sz w:val="22"/>
          <w:szCs w:val="22"/>
          <w:spacing w:val="9"/>
        </w:rPr>
        <w:t xml:space="preserve"> </w:t>
      </w:r>
      <w:r>
        <w:rPr>
          <w:sz w:val="22"/>
          <w:szCs w:val="22"/>
          <w:spacing w:val="1"/>
        </w:rPr>
        <w:t>实现实时监控和实时反馈企业总部和各单位的商旅消费行为，从源头上对</w:t>
      </w:r>
      <w:r>
        <w:rPr>
          <w:sz w:val="22"/>
          <w:szCs w:val="22"/>
          <w:spacing w:val="6"/>
        </w:rPr>
        <w:t xml:space="preserve"> </w:t>
      </w:r>
      <w:r>
        <w:rPr>
          <w:sz w:val="22"/>
          <w:szCs w:val="22"/>
          <w:spacing w:val="-5"/>
        </w:rPr>
        <w:t>商旅费用进行控制，实现过程显性化、透明化，确保费用不超标。</w:t>
      </w:r>
    </w:p>
    <w:p>
      <w:pPr>
        <w:pStyle w:val="BodyText"/>
        <w:ind w:left="700" w:firstLine="459"/>
        <w:spacing w:before="98" w:line="286" w:lineRule="auto"/>
        <w:rPr>
          <w:sz w:val="22"/>
          <w:szCs w:val="22"/>
        </w:rPr>
      </w:pPr>
      <w:r>
        <w:rPr>
          <w:sz w:val="22"/>
          <w:szCs w:val="22"/>
        </w:rPr>
        <w:t>具体而言，员工在商旅共享平台上发生消费行为前，要经过申请和预</w:t>
      </w:r>
      <w:r>
        <w:rPr>
          <w:sz w:val="22"/>
          <w:szCs w:val="22"/>
          <w:spacing w:val="18"/>
        </w:rPr>
        <w:t xml:space="preserve"> </w:t>
      </w:r>
      <w:r>
        <w:rPr>
          <w:sz w:val="22"/>
          <w:szCs w:val="22"/>
        </w:rPr>
        <w:t>订双重控制。预订与申请发生偏差时可实时提交偏差原因，消费完成</w:t>
      </w:r>
      <w:r>
        <w:rPr>
          <w:sz w:val="22"/>
          <w:szCs w:val="22"/>
          <w:spacing w:val="-1"/>
        </w:rPr>
        <w:t>后，</w:t>
      </w:r>
      <w:r>
        <w:rPr>
          <w:sz w:val="22"/>
          <w:szCs w:val="22"/>
        </w:rPr>
        <w:t xml:space="preserve">  </w:t>
      </w:r>
      <w:r>
        <w:rPr>
          <w:sz w:val="22"/>
          <w:szCs w:val="22"/>
          <w:spacing w:val="1"/>
        </w:rPr>
        <w:t>员工行程、报销单、航司订单、违反差旅政策说明均与差旅申请单</w:t>
      </w:r>
      <w:r>
        <w:rPr>
          <w:sz w:val="22"/>
          <w:szCs w:val="22"/>
        </w:rPr>
        <w:t>进行智 </w:t>
      </w:r>
      <w:r>
        <w:rPr>
          <w:sz w:val="22"/>
          <w:szCs w:val="22"/>
          <w:spacing w:val="-10"/>
        </w:rPr>
        <w:t>能关联，无须差旅管理部门人工审单，在有效提高企业整体运营效率的同</w:t>
      </w:r>
      <w:r>
        <w:rPr>
          <w:sz w:val="22"/>
          <w:szCs w:val="22"/>
          <w:spacing w:val="-11"/>
        </w:rPr>
        <w:t>时，</w:t>
      </w:r>
      <w:r>
        <w:rPr>
          <w:sz w:val="22"/>
          <w:szCs w:val="22"/>
        </w:rPr>
        <w:t xml:space="preserve"> </w:t>
      </w:r>
      <w:r>
        <w:rPr>
          <w:sz w:val="22"/>
          <w:szCs w:val="22"/>
          <w:spacing w:val="-6"/>
        </w:rPr>
        <w:t>保证员工差旅行为的合规性。</w:t>
      </w:r>
    </w:p>
    <w:p>
      <w:pPr>
        <w:spacing w:line="375" w:lineRule="auto"/>
        <w:rPr>
          <w:rFonts w:ascii="Arial"/>
          <w:sz w:val="21"/>
        </w:rPr>
      </w:pPr>
      <w:r/>
    </w:p>
    <w:p>
      <w:pPr>
        <w:pStyle w:val="BodyText"/>
        <w:ind w:left="703"/>
        <w:spacing w:before="88" w:line="219" w:lineRule="auto"/>
        <w:outlineLvl w:val="6"/>
        <w:rPr>
          <w:sz w:val="27"/>
          <w:szCs w:val="27"/>
        </w:rPr>
      </w:pPr>
      <w:r>
        <w:rPr>
          <w:sz w:val="27"/>
          <w:szCs w:val="27"/>
          <w:b/>
          <w:bCs/>
          <w:spacing w:val="-11"/>
        </w:rPr>
        <w:t>5.4.4</w:t>
      </w:r>
      <w:r>
        <w:rPr>
          <w:sz w:val="27"/>
          <w:szCs w:val="27"/>
          <w:spacing w:val="-11"/>
        </w:rPr>
        <w:t xml:space="preserve">  </w:t>
      </w:r>
      <w:r>
        <w:rPr>
          <w:sz w:val="27"/>
          <w:szCs w:val="27"/>
          <w:b/>
          <w:bCs/>
          <w:spacing w:val="-11"/>
        </w:rPr>
        <w:t>用数据分析提升决策质量</w:t>
      </w:r>
    </w:p>
    <w:p>
      <w:pPr>
        <w:spacing w:line="306" w:lineRule="auto"/>
        <w:rPr>
          <w:rFonts w:ascii="Arial"/>
          <w:sz w:val="21"/>
        </w:rPr>
      </w:pPr>
      <w:r/>
    </w:p>
    <w:p>
      <w:pPr>
        <w:pStyle w:val="BodyText"/>
        <w:ind w:left="700" w:right="41" w:firstLine="459"/>
        <w:spacing w:before="72" w:line="269" w:lineRule="auto"/>
        <w:rPr>
          <w:sz w:val="22"/>
          <w:szCs w:val="22"/>
        </w:rPr>
      </w:pPr>
      <w:r>
        <w:rPr>
          <w:sz w:val="22"/>
          <w:szCs w:val="22"/>
          <w:spacing w:val="1"/>
        </w:rPr>
        <w:t>共享模式有利于数据的收集和汇总，对企业商旅管理的政策制定、修</w:t>
      </w:r>
      <w:r>
        <w:rPr>
          <w:sz w:val="22"/>
          <w:szCs w:val="22"/>
          <w:spacing w:val="7"/>
        </w:rPr>
        <w:t xml:space="preserve"> </w:t>
      </w:r>
      <w:r>
        <w:rPr>
          <w:sz w:val="22"/>
          <w:szCs w:val="22"/>
          <w:spacing w:val="-6"/>
        </w:rPr>
        <w:t>改提供有效依据。</w:t>
      </w:r>
    </w:p>
    <w:p>
      <w:pPr>
        <w:pStyle w:val="BodyText"/>
        <w:ind w:left="1160"/>
        <w:spacing w:before="109" w:line="218" w:lineRule="auto"/>
        <w:rPr>
          <w:sz w:val="22"/>
          <w:szCs w:val="22"/>
        </w:rPr>
      </w:pPr>
      <w:r>
        <w:rPr>
          <w:sz w:val="22"/>
          <w:szCs w:val="22"/>
          <w:spacing w:val="1"/>
        </w:rPr>
        <w:t>相关研究报告指出，差旅人员正呈现出更复</w:t>
      </w:r>
      <w:r>
        <w:rPr>
          <w:sz w:val="22"/>
          <w:szCs w:val="22"/>
        </w:rPr>
        <w:t>杂的需求和行为，他们更</w:t>
      </w:r>
    </w:p>
    <w:p>
      <w:pPr>
        <w:spacing w:line="218" w:lineRule="auto"/>
        <w:sectPr>
          <w:pgSz w:w="8720" w:h="13120"/>
          <w:pgMar w:top="400" w:right="609" w:bottom="0" w:left="269" w:header="0" w:footer="0" w:gutter="0"/>
        </w:sectPr>
        <w:rPr>
          <w:sz w:val="22"/>
          <w:szCs w:val="22"/>
        </w:rPr>
      </w:pPr>
    </w:p>
    <w:p>
      <w:pPr>
        <w:ind w:left="5560"/>
        <w:spacing w:before="196" w:line="222" w:lineRule="auto"/>
        <w:rPr>
          <w:rFonts w:ascii="FangSong" w:hAnsi="FangSong" w:eastAsia="FangSong" w:cs="FangSong"/>
          <w:sz w:val="18"/>
          <w:szCs w:val="18"/>
        </w:rPr>
      </w:pPr>
      <w:r>
        <w:drawing>
          <wp:anchor distT="0" distB="0" distL="0" distR="0" simplePos="0" relativeHeight="252040192" behindDoc="0" locked="0" layoutInCell="0" allowOverlap="1">
            <wp:simplePos x="0" y="0"/>
            <wp:positionH relativeFrom="page">
              <wp:posOffset>5029217</wp:posOffset>
            </wp:positionH>
            <wp:positionV relativeFrom="page">
              <wp:posOffset>247618</wp:posOffset>
            </wp:positionV>
            <wp:extent cx="349231" cy="342958"/>
            <wp:effectExtent l="0" t="0" r="0" b="0"/>
            <wp:wrapNone/>
            <wp:docPr id="266" name="IM 266"/>
            <wp:cNvGraphicFramePr/>
            <a:graphic>
              <a:graphicData uri="http://schemas.openxmlformats.org/drawingml/2006/picture">
                <pic:pic>
                  <pic:nvPicPr>
                    <pic:cNvPr id="266" name="IM 266"/>
                    <pic:cNvPicPr/>
                  </pic:nvPicPr>
                  <pic:blipFill>
                    <a:blip r:embed="rId143"/>
                    <a:stretch>
                      <a:fillRect/>
                    </a:stretch>
                  </pic:blipFill>
                  <pic:spPr>
                    <a:xfrm rot="0">
                      <a:off x="0" y="0"/>
                      <a:ext cx="349231" cy="342958"/>
                    </a:xfrm>
                    <a:prstGeom prst="rect">
                      <a:avLst/>
                    </a:prstGeom>
                  </pic:spPr>
                </pic:pic>
              </a:graphicData>
            </a:graphic>
          </wp:anchor>
        </w:drawing>
      </w:r>
      <w:r>
        <w:rPr>
          <w:rFonts w:ascii="FangSong" w:hAnsi="FangSong" w:eastAsia="FangSong" w:cs="FangSong"/>
          <w:sz w:val="18"/>
          <w:szCs w:val="18"/>
          <w:spacing w:val="3"/>
        </w:rPr>
        <w:t>第5章</w:t>
      </w:r>
      <w:r>
        <w:rPr>
          <w:rFonts w:ascii="FangSong" w:hAnsi="FangSong" w:eastAsia="FangSong" w:cs="FangSong"/>
          <w:sz w:val="18"/>
          <w:szCs w:val="18"/>
          <w:spacing w:val="39"/>
        </w:rPr>
        <w:t xml:space="preserve"> </w:t>
      </w:r>
      <w:r>
        <w:rPr>
          <w:rFonts w:ascii="FangSong" w:hAnsi="FangSong" w:eastAsia="FangSong" w:cs="FangSong"/>
          <w:sz w:val="18"/>
          <w:szCs w:val="18"/>
          <w:spacing w:val="3"/>
        </w:rPr>
        <w:t>商旅数字化</w:t>
      </w:r>
    </w:p>
    <w:p>
      <w:pPr>
        <w:spacing w:line="241" w:lineRule="auto"/>
        <w:rPr>
          <w:rFonts w:ascii="Arial"/>
          <w:sz w:val="21"/>
        </w:rPr>
      </w:pPr>
      <w:r/>
    </w:p>
    <w:p>
      <w:pPr>
        <w:spacing w:line="241" w:lineRule="auto"/>
        <w:rPr>
          <w:rFonts w:ascii="Arial"/>
          <w:sz w:val="21"/>
        </w:rPr>
      </w:pPr>
      <w:r/>
    </w:p>
    <w:p>
      <w:pPr>
        <w:pStyle w:val="BodyText"/>
        <w:ind w:right="732"/>
        <w:spacing w:before="71" w:line="281" w:lineRule="auto"/>
        <w:jc w:val="both"/>
        <w:rPr>
          <w:sz w:val="22"/>
          <w:szCs w:val="22"/>
        </w:rPr>
      </w:pPr>
      <w:r>
        <w:rPr>
          <w:sz w:val="22"/>
          <w:szCs w:val="22"/>
        </w:rPr>
        <w:t>看重差旅出行的生活品质，对出行的灵活性也要求更高。但这都需要在企</w:t>
      </w:r>
      <w:r>
        <w:rPr>
          <w:sz w:val="22"/>
          <w:szCs w:val="22"/>
          <w:spacing w:val="18"/>
        </w:rPr>
        <w:t xml:space="preserve"> </w:t>
      </w:r>
      <w:r>
        <w:rPr>
          <w:sz w:val="22"/>
          <w:szCs w:val="22"/>
          <w:spacing w:val="1"/>
        </w:rPr>
        <w:t>业商务价值的实现和政策合规的前提下达到一个平</w:t>
      </w:r>
      <w:r>
        <w:rPr>
          <w:sz w:val="22"/>
          <w:szCs w:val="22"/>
        </w:rPr>
        <w:t>衡。通过对差旅大数据 </w:t>
      </w:r>
      <w:r>
        <w:rPr>
          <w:sz w:val="22"/>
          <w:szCs w:val="22"/>
          <w:spacing w:val="1"/>
        </w:rPr>
        <w:t>的深入挖掘，提出企业差旅支出的智能化决策，才能让企业</w:t>
      </w:r>
      <w:r>
        <w:rPr>
          <w:sz w:val="22"/>
          <w:szCs w:val="22"/>
        </w:rPr>
        <w:t>在员工需求与 </w:t>
      </w:r>
      <w:r>
        <w:rPr>
          <w:sz w:val="22"/>
          <w:szCs w:val="22"/>
          <w:spacing w:val="-13"/>
        </w:rPr>
        <w:t>节约成本上实现有效兼顾。  ·</w:t>
      </w:r>
    </w:p>
    <w:p>
      <w:pPr>
        <w:ind w:left="440"/>
        <w:spacing w:before="98" w:line="213" w:lineRule="auto"/>
        <w:rPr>
          <w:rFonts w:ascii="SimHei" w:hAnsi="SimHei" w:eastAsia="SimHei" w:cs="SimHei"/>
          <w:sz w:val="22"/>
          <w:szCs w:val="22"/>
        </w:rPr>
      </w:pPr>
      <w:r>
        <w:rPr>
          <w:rFonts w:ascii="SimHei" w:hAnsi="SimHei" w:eastAsia="SimHei" w:cs="SimHei"/>
          <w:sz w:val="22"/>
          <w:szCs w:val="22"/>
          <w:spacing w:val="-2"/>
        </w:rPr>
        <w:t>1.个性化差旅标准定制，让差旅支出合情合理</w:t>
      </w:r>
    </w:p>
    <w:p>
      <w:pPr>
        <w:pStyle w:val="BodyText"/>
        <w:ind w:right="731" w:firstLine="440"/>
        <w:spacing w:before="113" w:line="286" w:lineRule="auto"/>
        <w:rPr>
          <w:sz w:val="22"/>
          <w:szCs w:val="22"/>
        </w:rPr>
      </w:pPr>
      <w:r>
        <w:rPr>
          <w:sz w:val="22"/>
          <w:szCs w:val="22"/>
          <w:spacing w:val="-7"/>
        </w:rPr>
        <w:t>依托市场上的差旅大数据，实现企业差旅标准与市场价格的实时匹配。</w:t>
      </w:r>
      <w:r>
        <w:rPr>
          <w:sz w:val="22"/>
          <w:szCs w:val="22"/>
          <w:spacing w:val="16"/>
        </w:rPr>
        <w:t xml:space="preserve"> </w:t>
      </w:r>
      <w:r>
        <w:rPr>
          <w:sz w:val="22"/>
          <w:szCs w:val="22"/>
          <w:spacing w:val="1"/>
        </w:rPr>
        <w:t>员工只要输入出差计划，商旅系统便可基于企</w:t>
      </w:r>
      <w:r>
        <w:rPr>
          <w:sz w:val="22"/>
          <w:szCs w:val="22"/>
        </w:rPr>
        <w:t>业出行大数据，获取企业管 </w:t>
      </w:r>
      <w:r>
        <w:rPr>
          <w:sz w:val="22"/>
          <w:szCs w:val="22"/>
          <w:spacing w:val="1"/>
        </w:rPr>
        <w:t>理偏好、员工出行偏好，同时通过连接多供应商实时数据，</w:t>
      </w:r>
      <w:r>
        <w:rPr>
          <w:sz w:val="22"/>
          <w:szCs w:val="22"/>
        </w:rPr>
        <w:t>获取市场上的 </w:t>
      </w:r>
      <w:r>
        <w:rPr>
          <w:sz w:val="22"/>
          <w:szCs w:val="22"/>
          <w:spacing w:val="1"/>
        </w:rPr>
        <w:t>实时预订平均价格，基于多维度的综合数据分析，为员工的单</w:t>
      </w:r>
      <w:r>
        <w:rPr>
          <w:sz w:val="22"/>
          <w:szCs w:val="22"/>
        </w:rPr>
        <w:t>次出行定制 </w:t>
      </w:r>
      <w:r>
        <w:rPr>
          <w:sz w:val="22"/>
          <w:szCs w:val="22"/>
          <w:spacing w:val="-5"/>
        </w:rPr>
        <w:t>一个实时的、个性化的预算标准，作为出行费用的科学依据。</w:t>
      </w:r>
    </w:p>
    <w:p>
      <w:pPr>
        <w:ind w:left="440"/>
        <w:spacing w:before="91" w:line="219" w:lineRule="auto"/>
        <w:rPr>
          <w:rFonts w:ascii="YouYuan" w:hAnsi="YouYuan" w:eastAsia="YouYuan" w:cs="YouYuan"/>
          <w:sz w:val="22"/>
          <w:szCs w:val="22"/>
        </w:rPr>
      </w:pPr>
      <w:r>
        <w:rPr>
          <w:rFonts w:ascii="YouYuan" w:hAnsi="YouYuan" w:eastAsia="YouYuan" w:cs="YouYuan"/>
          <w:sz w:val="22"/>
          <w:szCs w:val="22"/>
          <w:spacing w:val="-1"/>
        </w:rPr>
        <w:t>2.个性化定制优化员工出行体验</w:t>
      </w:r>
    </w:p>
    <w:p>
      <w:pPr>
        <w:pStyle w:val="BodyText"/>
        <w:ind w:right="738" w:firstLine="440"/>
        <w:spacing w:before="116" w:line="276" w:lineRule="auto"/>
        <w:rPr>
          <w:sz w:val="22"/>
          <w:szCs w:val="22"/>
        </w:rPr>
      </w:pPr>
      <w:r>
        <w:rPr>
          <w:sz w:val="22"/>
          <w:szCs w:val="22"/>
          <w:spacing w:val="1"/>
        </w:rPr>
        <w:t>员工只需将费用控制在标准内，即可自主安排</w:t>
      </w:r>
      <w:r>
        <w:rPr>
          <w:sz w:val="22"/>
          <w:szCs w:val="22"/>
        </w:rPr>
        <w:t>行程，满足个性化出行 </w:t>
      </w:r>
      <w:r>
        <w:rPr>
          <w:sz w:val="22"/>
          <w:szCs w:val="22"/>
        </w:rPr>
        <w:t>需求，无须再受制于僵化的差旅政策与行程，从而在差旅途中拥有更舒适</w:t>
      </w:r>
      <w:r>
        <w:rPr>
          <w:sz w:val="22"/>
          <w:szCs w:val="22"/>
          <w:spacing w:val="17"/>
        </w:rPr>
        <w:t xml:space="preserve"> </w:t>
      </w:r>
      <w:r>
        <w:rPr>
          <w:sz w:val="22"/>
          <w:szCs w:val="22"/>
          <w:spacing w:val="-6"/>
        </w:rPr>
        <w:t>的体验。</w:t>
      </w:r>
    </w:p>
    <w:p>
      <w:pPr>
        <w:ind w:left="440"/>
        <w:spacing w:before="84" w:line="222" w:lineRule="auto"/>
        <w:rPr>
          <w:rFonts w:ascii="SimHei" w:hAnsi="SimHei" w:eastAsia="SimHei" w:cs="SimHei"/>
          <w:sz w:val="22"/>
          <w:szCs w:val="22"/>
        </w:rPr>
      </w:pPr>
      <w:r>
        <w:rPr>
          <w:rFonts w:ascii="SimHei" w:hAnsi="SimHei" w:eastAsia="SimHei" w:cs="SimHei"/>
          <w:sz w:val="22"/>
          <w:szCs w:val="22"/>
          <w:spacing w:val="-1"/>
        </w:rPr>
        <w:t>3.管理模式变化带来差旅成本的节约</w:t>
      </w:r>
    </w:p>
    <w:p>
      <w:pPr>
        <w:pStyle w:val="BodyText"/>
        <w:ind w:right="640" w:firstLine="440"/>
        <w:spacing w:before="104" w:line="286" w:lineRule="auto"/>
        <w:rPr>
          <w:sz w:val="22"/>
          <w:szCs w:val="22"/>
        </w:rPr>
      </w:pPr>
      <w:r>
        <w:rPr>
          <w:sz w:val="22"/>
          <w:szCs w:val="22"/>
          <w:spacing w:val="1"/>
        </w:rPr>
        <w:t>员工不再因为差旅标准过高而发生费用浪费问题</w:t>
      </w:r>
      <w:r>
        <w:rPr>
          <w:sz w:val="22"/>
          <w:szCs w:val="22"/>
        </w:rPr>
        <w:t>。企业可以设计员工  </w:t>
      </w:r>
      <w:r>
        <w:rPr>
          <w:sz w:val="22"/>
          <w:szCs w:val="22"/>
          <w:spacing w:val="-4"/>
        </w:rPr>
        <w:t>节约奖励方案，</w:t>
      </w:r>
      <w:r>
        <w:rPr>
          <w:sz w:val="22"/>
          <w:szCs w:val="22"/>
          <w:spacing w:val="63"/>
        </w:rPr>
        <w:t xml:space="preserve"> </w:t>
      </w:r>
      <w:r>
        <w:rPr>
          <w:sz w:val="22"/>
          <w:szCs w:val="22"/>
          <w:spacing w:val="-4"/>
        </w:rPr>
        <w:t>一旦花费低于预算，员工可以拿</w:t>
      </w:r>
      <w:r>
        <w:rPr>
          <w:sz w:val="22"/>
          <w:szCs w:val="22"/>
          <w:spacing w:val="-5"/>
        </w:rPr>
        <w:t>到一定比例的返现和礼品 </w:t>
      </w:r>
      <w:r>
        <w:rPr>
          <w:sz w:val="22"/>
          <w:szCs w:val="22"/>
          <w:spacing w:val="1"/>
        </w:rPr>
        <w:t>代金券，从而激发员工主动节约差旅成本的热情。此外，通过多个</w:t>
      </w:r>
      <w:r>
        <w:rPr>
          <w:rFonts w:ascii="Times New Roman" w:hAnsi="Times New Roman" w:eastAsia="Times New Roman" w:cs="Times New Roman"/>
          <w:sz w:val="22"/>
          <w:szCs w:val="22"/>
        </w:rPr>
        <w:t>TMC</w:t>
      </w:r>
      <w:r>
        <w:rPr>
          <w:rFonts w:ascii="Times New Roman" w:hAnsi="Times New Roman" w:eastAsia="Times New Roman" w:cs="Times New Roman"/>
          <w:sz w:val="22"/>
          <w:szCs w:val="22"/>
          <w:spacing w:val="-30"/>
        </w:rPr>
        <w:t xml:space="preserve"> </w:t>
      </w:r>
      <w:r>
        <w:rPr>
          <w:sz w:val="22"/>
          <w:szCs w:val="22"/>
          <w:spacing w:val="1"/>
        </w:rPr>
        <w:t>、</w:t>
      </w:r>
      <w:r>
        <w:rPr>
          <w:sz w:val="22"/>
          <w:szCs w:val="22"/>
        </w:rPr>
        <w:t xml:space="preserve"> </w:t>
      </w:r>
      <w:r>
        <w:rPr>
          <w:sz w:val="22"/>
          <w:szCs w:val="22"/>
          <w:spacing w:val="-3"/>
        </w:rPr>
        <w:t>航空公司直销和酒店集团直销通道为企业提供性价比较高的综合预订服</w:t>
      </w:r>
      <w:r>
        <w:rPr>
          <w:sz w:val="22"/>
          <w:szCs w:val="22"/>
          <w:spacing w:val="-4"/>
        </w:rPr>
        <w:t>务，</w:t>
      </w:r>
      <w:r>
        <w:rPr>
          <w:sz w:val="22"/>
          <w:szCs w:val="22"/>
        </w:rPr>
        <w:t xml:space="preserve"> </w:t>
      </w:r>
      <w:r>
        <w:rPr>
          <w:sz w:val="22"/>
          <w:szCs w:val="22"/>
          <w:spacing w:val="-4"/>
        </w:rPr>
        <w:t>从而达到企业差旅费用下降、员工出行体验不下降的</w:t>
      </w:r>
      <w:r>
        <w:rPr>
          <w:sz w:val="22"/>
          <w:szCs w:val="22"/>
          <w:spacing w:val="-5"/>
        </w:rPr>
        <w:t>目的。</w:t>
      </w:r>
    </w:p>
    <w:p>
      <w:pPr>
        <w:ind w:left="440"/>
        <w:spacing w:before="106" w:line="221" w:lineRule="auto"/>
        <w:rPr>
          <w:rFonts w:ascii="SimHei" w:hAnsi="SimHei" w:eastAsia="SimHei" w:cs="SimHei"/>
          <w:sz w:val="22"/>
          <w:szCs w:val="22"/>
        </w:rPr>
      </w:pPr>
      <w:r>
        <w:rPr>
          <w:rFonts w:ascii="SimHei" w:hAnsi="SimHei" w:eastAsia="SimHei" w:cs="SimHei"/>
          <w:sz w:val="22"/>
          <w:szCs w:val="22"/>
          <w:spacing w:val="-3"/>
        </w:rPr>
        <w:t>4.</w:t>
      </w:r>
      <w:r>
        <w:rPr>
          <w:rFonts w:ascii="SimHei" w:hAnsi="SimHei" w:eastAsia="SimHei" w:cs="SimHei"/>
          <w:sz w:val="22"/>
          <w:szCs w:val="22"/>
          <w:spacing w:val="-52"/>
        </w:rPr>
        <w:t xml:space="preserve"> </w:t>
      </w:r>
      <w:r>
        <w:rPr>
          <w:rFonts w:ascii="SimHei" w:hAnsi="SimHei" w:eastAsia="SimHei" w:cs="SimHei"/>
          <w:sz w:val="22"/>
          <w:szCs w:val="22"/>
          <w:spacing w:val="-3"/>
        </w:rPr>
        <w:t>差旅决策智能化帮助企业有效解放人力</w:t>
      </w:r>
    </w:p>
    <w:p>
      <w:pPr>
        <w:pStyle w:val="BodyText"/>
        <w:ind w:right="728" w:firstLine="440"/>
        <w:spacing w:before="76" w:line="282" w:lineRule="auto"/>
        <w:rPr>
          <w:sz w:val="22"/>
          <w:szCs w:val="22"/>
        </w:rPr>
      </w:pPr>
      <w:r>
        <w:rPr>
          <w:sz w:val="22"/>
          <w:szCs w:val="22"/>
          <w:spacing w:val="8"/>
        </w:rPr>
        <w:t>某金融机构的差旅标准采用了3个职工层级、4个城市层级，在原有</w:t>
      </w:r>
      <w:r>
        <w:rPr>
          <w:sz w:val="22"/>
          <w:szCs w:val="22"/>
        </w:rPr>
        <w:t xml:space="preserve"> </w:t>
      </w:r>
      <w:r>
        <w:rPr>
          <w:sz w:val="22"/>
          <w:szCs w:val="22"/>
          <w:spacing w:val="4"/>
        </w:rPr>
        <w:t>操作流程下，公司出纳平均要花5～10分钟完成一张报销单的审核，</w:t>
      </w:r>
      <w:r>
        <w:rPr>
          <w:sz w:val="22"/>
          <w:szCs w:val="22"/>
          <w:spacing w:val="3"/>
        </w:rPr>
        <w:t>且很</w:t>
      </w:r>
      <w:r>
        <w:rPr>
          <w:sz w:val="22"/>
          <w:szCs w:val="22"/>
        </w:rPr>
        <w:t xml:space="preserve"> </w:t>
      </w:r>
      <w:r>
        <w:rPr>
          <w:sz w:val="22"/>
          <w:szCs w:val="22"/>
          <w:spacing w:val="1"/>
        </w:rPr>
        <w:t>容易出现错误。该金融机构引入商旅管理系统分析工具后，平均审核</w:t>
      </w:r>
      <w:r>
        <w:rPr>
          <w:sz w:val="22"/>
          <w:szCs w:val="22"/>
        </w:rPr>
        <w:t>时间 </w:t>
      </w:r>
      <w:r>
        <w:rPr>
          <w:sz w:val="22"/>
          <w:szCs w:val="22"/>
          <w:spacing w:val="3"/>
        </w:rPr>
        <w:t>降低到了1分钟以内。</w:t>
      </w:r>
    </w:p>
    <w:p>
      <w:pPr>
        <w:spacing w:line="397" w:lineRule="auto"/>
        <w:rPr>
          <w:rFonts w:ascii="Arial"/>
          <w:sz w:val="21"/>
        </w:rPr>
      </w:pPr>
      <w:r/>
    </w:p>
    <w:p>
      <w:pPr>
        <w:pStyle w:val="BodyText"/>
        <w:ind w:left="3"/>
        <w:spacing w:before="88" w:line="219" w:lineRule="auto"/>
        <w:outlineLvl w:val="6"/>
        <w:rPr>
          <w:sz w:val="27"/>
          <w:szCs w:val="27"/>
        </w:rPr>
      </w:pPr>
      <w:r>
        <w:rPr>
          <w:sz w:val="27"/>
          <w:szCs w:val="27"/>
          <w:b/>
          <w:bCs/>
          <w:spacing w:val="-11"/>
        </w:rPr>
        <w:t>5.4.5</w:t>
      </w:r>
      <w:r>
        <w:rPr>
          <w:sz w:val="27"/>
          <w:szCs w:val="27"/>
          <w:spacing w:val="-11"/>
        </w:rPr>
        <w:t xml:space="preserve">  </w:t>
      </w:r>
      <w:r>
        <w:rPr>
          <w:sz w:val="27"/>
          <w:szCs w:val="27"/>
          <w:b/>
          <w:bCs/>
          <w:spacing w:val="-11"/>
        </w:rPr>
        <w:t>多技术融合提升服务水平</w:t>
      </w:r>
    </w:p>
    <w:p>
      <w:pPr>
        <w:spacing w:line="317" w:lineRule="auto"/>
        <w:rPr>
          <w:rFonts w:ascii="Arial"/>
          <w:sz w:val="21"/>
        </w:rPr>
      </w:pPr>
      <w:r/>
    </w:p>
    <w:p>
      <w:pPr>
        <w:pStyle w:val="BodyText"/>
        <w:ind w:right="711" w:firstLine="440"/>
        <w:spacing w:before="72" w:line="260" w:lineRule="auto"/>
        <w:rPr>
          <w:sz w:val="22"/>
          <w:szCs w:val="22"/>
        </w:rPr>
      </w:pPr>
      <w:r>
        <w:rPr>
          <w:sz w:val="22"/>
          <w:szCs w:val="22"/>
          <w:spacing w:val="1"/>
        </w:rPr>
        <w:t>商旅行业的发展由技术驱动，人工智能、大数据和区块链都与商旅流</w:t>
      </w:r>
      <w:r>
        <w:rPr>
          <w:sz w:val="22"/>
          <w:szCs w:val="22"/>
          <w:spacing w:val="8"/>
        </w:rPr>
        <w:t xml:space="preserve"> </w:t>
      </w:r>
      <w:r>
        <w:rPr>
          <w:sz w:val="22"/>
          <w:szCs w:val="22"/>
          <w:spacing w:val="1"/>
        </w:rPr>
        <w:t>程的简化息息相关。从酒店采购到搜索预订，再到集中支付、费用管理与</w:t>
      </w:r>
    </w:p>
    <w:p>
      <w:pPr>
        <w:spacing w:line="260" w:lineRule="auto"/>
        <w:sectPr>
          <w:pgSz w:w="8720" w:h="13090"/>
          <w:pgMar w:top="400" w:right="250" w:bottom="0" w:left="669" w:header="0" w:footer="0" w:gutter="0"/>
        </w:sectPr>
        <w:rPr>
          <w:sz w:val="22"/>
          <w:szCs w:val="22"/>
        </w:rPr>
      </w:pPr>
    </w:p>
    <w:p>
      <w:pPr>
        <w:spacing w:before="159"/>
        <w:rPr>
          <w:rFonts w:ascii="FangSong" w:hAnsi="FangSong" w:eastAsia="FangSong" w:cs="FangSong"/>
          <w:sz w:val="18"/>
          <w:szCs w:val="18"/>
        </w:rPr>
      </w:pPr>
      <w:r>
        <w:rPr>
          <w:rFonts w:ascii="YouYuan" w:hAnsi="YouYuan" w:eastAsia="YouYuan" w:cs="YouYuan"/>
          <w:sz w:val="18"/>
          <w:szCs w:val="18"/>
          <w:position w:val="-15"/>
        </w:rPr>
        <w:drawing>
          <wp:inline distT="0" distB="0" distL="0" distR="0">
            <wp:extent cx="298455" cy="285760"/>
            <wp:effectExtent l="0" t="0" r="0" b="0"/>
            <wp:docPr id="268" name="IM 268"/>
            <wp:cNvGraphicFramePr/>
            <a:graphic>
              <a:graphicData uri="http://schemas.openxmlformats.org/drawingml/2006/picture">
                <pic:pic>
                  <pic:nvPicPr>
                    <pic:cNvPr id="268" name="IM 268"/>
                    <pic:cNvPicPr/>
                  </pic:nvPicPr>
                  <pic:blipFill>
                    <a:blip r:embed="rId144"/>
                    <a:stretch>
                      <a:fillRect/>
                    </a:stretch>
                  </pic:blipFill>
                  <pic:spPr>
                    <a:xfrm rot="0">
                      <a:off x="0" y="0"/>
                      <a:ext cx="298455" cy="285760"/>
                    </a:xfrm>
                    <a:prstGeom prst="rect">
                      <a:avLst/>
                    </a:prstGeom>
                  </pic:spPr>
                </pic:pic>
              </a:graphicData>
            </a:graphic>
          </wp:inline>
        </w:drawing>
      </w:r>
      <w:r>
        <w:rPr>
          <w:rFonts w:ascii="YouYuan" w:hAnsi="YouYuan" w:eastAsia="YouYuan" w:cs="YouYuan"/>
          <w:sz w:val="18"/>
          <w:szCs w:val="18"/>
          <w:spacing w:val="13"/>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404" w:lineRule="auto"/>
        <w:rPr>
          <w:rFonts w:ascii="Arial"/>
          <w:sz w:val="21"/>
        </w:rPr>
      </w:pPr>
      <w:r/>
    </w:p>
    <w:p>
      <w:pPr>
        <w:pStyle w:val="BodyText"/>
        <w:ind w:left="669" w:right="30"/>
        <w:spacing w:before="72" w:line="260" w:lineRule="auto"/>
        <w:rPr>
          <w:sz w:val="22"/>
          <w:szCs w:val="22"/>
        </w:rPr>
      </w:pPr>
      <w:r>
        <w:rPr>
          <w:sz w:val="22"/>
          <w:szCs w:val="22"/>
        </w:rPr>
        <w:t>分析，所有环节都需要实现智能化，企业需要关注的是如何让新技术更好</w:t>
      </w:r>
      <w:r>
        <w:rPr>
          <w:sz w:val="22"/>
          <w:szCs w:val="22"/>
          <w:spacing w:val="17"/>
        </w:rPr>
        <w:t xml:space="preserve"> </w:t>
      </w:r>
      <w:r>
        <w:rPr>
          <w:sz w:val="22"/>
          <w:szCs w:val="22"/>
          <w:spacing w:val="-5"/>
        </w:rPr>
        <w:t>地与商旅管理和本地市场的实际需求相结合。</w:t>
      </w:r>
    </w:p>
    <w:p>
      <w:pPr>
        <w:pStyle w:val="BodyText"/>
        <w:ind w:left="669" w:firstLine="470"/>
        <w:spacing w:before="102" w:line="281" w:lineRule="auto"/>
        <w:jc w:val="both"/>
        <w:rPr>
          <w:sz w:val="22"/>
          <w:szCs w:val="22"/>
        </w:rPr>
      </w:pPr>
      <w:r>
        <w:rPr>
          <w:sz w:val="22"/>
          <w:szCs w:val="22"/>
        </w:rPr>
        <w:t>商旅管理数据分析的挑战在于如何获取完整的数据，以及只有在对企</w:t>
      </w:r>
      <w:r>
        <w:rPr>
          <w:sz w:val="22"/>
          <w:szCs w:val="22"/>
          <w:spacing w:val="18"/>
        </w:rPr>
        <w:t xml:space="preserve"> </w:t>
      </w:r>
      <w:r>
        <w:rPr>
          <w:sz w:val="22"/>
          <w:szCs w:val="22"/>
          <w:spacing w:val="1"/>
        </w:rPr>
        <w:t>业客户的数据进行整合之后才能做出深度分析。</w:t>
      </w:r>
      <w:r>
        <w:rPr>
          <w:sz w:val="22"/>
          <w:szCs w:val="22"/>
        </w:rPr>
        <w:t>人工智能等新技术需要融 </w:t>
      </w:r>
      <w:r>
        <w:rPr>
          <w:sz w:val="22"/>
          <w:szCs w:val="22"/>
        </w:rPr>
        <w:t>合、运用到整个商旅管理过程中，将更多自动化的结果呈现给管理者，并</w:t>
      </w:r>
      <w:r>
        <w:rPr>
          <w:sz w:val="22"/>
          <w:szCs w:val="22"/>
          <w:spacing w:val="18"/>
        </w:rPr>
        <w:t xml:space="preserve"> </w:t>
      </w:r>
      <w:r>
        <w:rPr>
          <w:sz w:val="22"/>
          <w:szCs w:val="22"/>
          <w:spacing w:val="-4"/>
        </w:rPr>
        <w:t>完成更加个性化的服务，这是数据管理和分析的最终</w:t>
      </w:r>
      <w:r>
        <w:rPr>
          <w:sz w:val="22"/>
          <w:szCs w:val="22"/>
          <w:spacing w:val="-5"/>
        </w:rPr>
        <w:t>目标。</w:t>
      </w:r>
    </w:p>
    <w:p>
      <w:pPr>
        <w:spacing w:line="281" w:lineRule="auto"/>
        <w:sectPr>
          <w:pgSz w:w="8720" w:h="13120"/>
          <w:pgMar w:top="400" w:right="700" w:bottom="0" w:left="260" w:header="0" w:footer="0" w:gutter="0"/>
        </w:sectPr>
        <w:rPr>
          <w:sz w:val="22"/>
          <w:szCs w:val="22"/>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pStyle w:val="BodyText"/>
        <w:ind w:right="21"/>
        <w:spacing w:before="204" w:line="219" w:lineRule="auto"/>
        <w:jc w:val="right"/>
        <w:rPr>
          <w:sz w:val="63"/>
          <w:szCs w:val="63"/>
        </w:rPr>
      </w:pPr>
      <w:r>
        <w:rPr>
          <w:sz w:val="63"/>
          <w:szCs w:val="63"/>
          <w:b/>
          <w:bCs/>
          <w:spacing w:val="-29"/>
        </w:rPr>
        <w:t>财</w:t>
      </w:r>
      <w:r>
        <w:rPr>
          <w:sz w:val="63"/>
          <w:szCs w:val="63"/>
          <w:spacing w:val="259"/>
        </w:rPr>
        <w:t xml:space="preserve"> </w:t>
      </w:r>
      <w:r>
        <w:rPr>
          <w:sz w:val="63"/>
          <w:szCs w:val="63"/>
          <w:b/>
          <w:bCs/>
          <w:spacing w:val="-29"/>
        </w:rPr>
        <w:t>务</w:t>
      </w:r>
      <w:r>
        <w:rPr>
          <w:sz w:val="63"/>
          <w:szCs w:val="63"/>
          <w:spacing w:val="-29"/>
        </w:rPr>
        <w:t xml:space="preserve">  </w:t>
      </w:r>
      <w:r>
        <w:rPr>
          <w:sz w:val="63"/>
          <w:szCs w:val="63"/>
          <w:b/>
          <w:bCs/>
          <w:spacing w:val="-29"/>
        </w:rPr>
        <w:t>篇</w:t>
      </w:r>
    </w:p>
    <w:p>
      <w:pPr>
        <w:spacing w:line="115" w:lineRule="exact"/>
        <w:rPr/>
      </w:pPr>
      <w:r/>
    </w:p>
    <w:tbl>
      <w:tblPr>
        <w:tblStyle w:val="TableNormal"/>
        <w:tblW w:w="3049" w:type="dxa"/>
        <w:tblInd w:w="34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49"/>
      </w:tblGrid>
      <w:tr>
        <w:trPr>
          <w:trHeight w:val="235" w:hRule="atLeast"/>
        </w:trPr>
        <w:tc>
          <w:tcPr>
            <w:tcW w:w="3049" w:type="dxa"/>
            <w:vAlign w:val="top"/>
            <w:tcBorders>
              <w:bottom w:val="single" w:color="000000" w:sz="4" w:space="0"/>
              <w:top w:val="single" w:color="000000" w:sz="2" w:space="0"/>
            </w:tcBorders>
          </w:tcPr>
          <w:p>
            <w:pPr>
              <w:spacing w:line="225" w:lineRule="exact"/>
              <w:rPr>
                <w:rFonts w:ascii="Arial"/>
                <w:sz w:val="19"/>
              </w:rPr>
            </w:pPr>
            <w:r/>
          </w:p>
        </w:tc>
      </w:tr>
      <w:tr>
        <w:trPr>
          <w:trHeight w:val="220" w:hRule="atLeast"/>
        </w:trPr>
        <w:tc>
          <w:tcPr>
            <w:tcW w:w="3049" w:type="dxa"/>
            <w:vAlign w:val="top"/>
            <w:tcBorders>
              <w:bottom w:val="single" w:color="000000" w:sz="4" w:space="0"/>
              <w:top w:val="single" w:color="000000" w:sz="4" w:space="0"/>
            </w:tcBorders>
          </w:tcPr>
          <w:p>
            <w:pPr>
              <w:spacing w:line="210" w:lineRule="exact"/>
              <w:rPr>
                <w:rFonts w:ascii="Arial"/>
                <w:sz w:val="18"/>
              </w:rPr>
            </w:pPr>
            <w:r/>
          </w:p>
        </w:tc>
      </w:tr>
    </w:tbl>
    <w:p>
      <w:pPr>
        <w:rPr>
          <w:rFonts w:ascii="Arial"/>
          <w:sz w:val="21"/>
        </w:rPr>
      </w:pPr>
      <w:r/>
    </w:p>
    <w:p>
      <w:pPr>
        <w:sectPr>
          <w:pgSz w:w="8720" w:h="13090"/>
          <w:pgMar w:top="400" w:right="910" w:bottom="0" w:left="1308" w:header="0" w:footer="0" w:gutter="0"/>
        </w:sectPr>
        <w:rPr>
          <w:rFonts w:ascii="Arial" w:hAnsi="Arial" w:eastAsia="Arial" w:cs="Arial"/>
          <w:sz w:val="21"/>
          <w:szCs w:val="21"/>
        </w:rPr>
      </w:pPr>
    </w:p>
    <w:p>
      <w:pPr>
        <w:spacing w:before="12"/>
        <w:rPr/>
      </w:pPr>
      <w:r>
        <w:pict>
          <v:rect id="_x0000_s176" style="position:absolute;margin-left:392.5pt;margin-top:145.002pt;mso-position-vertical-relative:page;mso-position-horizontal-relative:page;width:0.55pt;height:342pt;z-index:252049408;" o:allowincell="f" fillcolor="#000000" filled="true" stroked="false"/>
        </w:pict>
      </w:r>
      <w: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1"/>
        <w:rPr/>
      </w:pPr>
      <w:r/>
    </w:p>
    <w:p>
      <w:pPr>
        <w:spacing w:before="11"/>
        <w:rPr/>
      </w:pPr>
      <w:r/>
    </w:p>
    <w:p>
      <w:pPr>
        <w:sectPr>
          <w:pgSz w:w="8720" w:h="13120"/>
          <w:pgMar w:top="400" w:right="859" w:bottom="0" w:left="896" w:header="0" w:footer="0" w:gutter="0"/>
          <w:cols w:equalWidth="0" w:num="1">
            <w:col w:w="6964" w:space="0"/>
          </w:cols>
        </w:sectPr>
        <w:rPr/>
      </w:pP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right="9"/>
        <w:spacing w:before="114" w:line="222" w:lineRule="auto"/>
        <w:jc w:val="right"/>
        <w:rPr>
          <w:rFonts w:ascii="SimHei" w:hAnsi="SimHei" w:eastAsia="SimHei" w:cs="SimHei"/>
          <w:sz w:val="35"/>
          <w:szCs w:val="35"/>
        </w:rPr>
      </w:pPr>
      <w:r>
        <w:rPr>
          <w:rFonts w:ascii="SimHei" w:hAnsi="SimHei" w:eastAsia="SimHei" w:cs="SimHei"/>
          <w:sz w:val="35"/>
          <w:szCs w:val="35"/>
        </w:rPr>
        <w:t>第</w:t>
      </w:r>
    </w:p>
    <w:p>
      <w:pPr>
        <w:spacing w:line="14" w:lineRule="auto"/>
        <w:rPr>
          <w:rFonts w:ascii="Arial"/>
          <w:sz w:val="2"/>
        </w:rPr>
      </w:pPr>
      <w:r>
        <w:rPr>
          <w:rFonts w:ascii="Arial" w:hAnsi="Arial" w:eastAsia="Arial" w:cs="Arial"/>
          <w:sz w:val="2"/>
          <w:szCs w:val="2"/>
        </w:rPr>
        <w:br w:type="column"/>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1300" w:lineRule="exact"/>
        <w:rPr/>
      </w:pPr>
      <w:r>
        <w:rPr>
          <w:position w:val="-26"/>
        </w:rPr>
        <w:drawing>
          <wp:inline distT="0" distB="0" distL="0" distR="0">
            <wp:extent cx="565181" cy="825538"/>
            <wp:effectExtent l="0" t="0" r="0" b="0"/>
            <wp:docPr id="270" name="IM 270"/>
            <wp:cNvGraphicFramePr/>
            <a:graphic>
              <a:graphicData uri="http://schemas.openxmlformats.org/drawingml/2006/picture">
                <pic:pic>
                  <pic:nvPicPr>
                    <pic:cNvPr id="270" name="IM 270"/>
                    <pic:cNvPicPr/>
                  </pic:nvPicPr>
                  <pic:blipFill>
                    <a:blip r:embed="rId145"/>
                    <a:stretch>
                      <a:fillRect/>
                    </a:stretch>
                  </pic:blipFill>
                  <pic:spPr>
                    <a:xfrm rot="0">
                      <a:off x="0" y="0"/>
                      <a:ext cx="565181" cy="82553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114" w:line="222" w:lineRule="auto"/>
        <w:rPr>
          <w:rFonts w:ascii="SimHei" w:hAnsi="SimHei" w:eastAsia="SimHei" w:cs="SimHei"/>
          <w:sz w:val="35"/>
          <w:szCs w:val="35"/>
        </w:rPr>
      </w:pPr>
      <w:r>
        <w:rPr>
          <w:rFonts w:ascii="SimHei" w:hAnsi="SimHei" w:eastAsia="SimHei" w:cs="SimHei"/>
          <w:sz w:val="35"/>
          <w:szCs w:val="35"/>
        </w:rPr>
        <w:t>章</w:t>
      </w:r>
    </w:p>
    <w:p>
      <w:pPr>
        <w:spacing w:line="14" w:lineRule="auto"/>
        <w:rPr>
          <w:rFonts w:ascii="Arial"/>
          <w:sz w:val="2"/>
        </w:rPr>
      </w:pPr>
      <w:r>
        <w:rPr>
          <w:rFonts w:ascii="Arial" w:hAnsi="Arial" w:eastAsia="Arial" w:cs="Arial"/>
          <w:sz w:val="2"/>
          <w:szCs w:val="2"/>
        </w:rPr>
        <w:br w:type="column"/>
      </w:r>
    </w:p>
    <w:p>
      <w:pPr>
        <w:ind w:firstLine="1359"/>
        <w:spacing w:line="2748" w:lineRule="exact"/>
        <w:rPr/>
      </w:pPr>
      <w:r>
        <w:rPr>
          <w:position w:val="-54"/>
        </w:rPr>
        <w:drawing>
          <wp:inline distT="0" distB="0" distL="0" distR="0">
            <wp:extent cx="1689122" cy="1745343"/>
            <wp:effectExtent l="0" t="0" r="0" b="0"/>
            <wp:docPr id="272" name="IM 272"/>
            <wp:cNvGraphicFramePr/>
            <a:graphic>
              <a:graphicData uri="http://schemas.openxmlformats.org/drawingml/2006/picture">
                <pic:pic>
                  <pic:nvPicPr>
                    <pic:cNvPr id="272" name="IM 272"/>
                    <pic:cNvPicPr/>
                  </pic:nvPicPr>
                  <pic:blipFill>
                    <a:blip r:embed="rId146"/>
                    <a:stretch>
                      <a:fillRect/>
                    </a:stretch>
                  </pic:blipFill>
                  <pic:spPr>
                    <a:xfrm rot="0">
                      <a:off x="0" y="0"/>
                      <a:ext cx="1689122" cy="1745343"/>
                    </a:xfrm>
                    <a:prstGeom prst="rect">
                      <a:avLst/>
                    </a:prstGeom>
                  </pic:spPr>
                </pic:pic>
              </a:graphicData>
            </a:graphic>
          </wp:inline>
        </w:drawing>
      </w:r>
    </w:p>
    <w:p>
      <w:pPr>
        <w:spacing w:before="335" w:line="224" w:lineRule="auto"/>
        <w:rPr>
          <w:rFonts w:ascii="SimHei" w:hAnsi="SimHei" w:eastAsia="SimHei" w:cs="SimHei"/>
          <w:sz w:val="47"/>
          <w:szCs w:val="47"/>
        </w:rPr>
      </w:pPr>
      <w:r>
        <w:rPr>
          <w:rFonts w:ascii="SimHei" w:hAnsi="SimHei" w:eastAsia="SimHei" w:cs="SimHei"/>
          <w:sz w:val="47"/>
          <w:szCs w:val="47"/>
          <w:spacing w:val="-4"/>
        </w:rPr>
        <w:t>财务数字化之</w:t>
      </w:r>
    </w:p>
    <w:p>
      <w:pPr>
        <w:ind w:left="429"/>
        <w:spacing w:before="2" w:line="220" w:lineRule="auto"/>
        <w:rPr>
          <w:rFonts w:ascii="SimHei" w:hAnsi="SimHei" w:eastAsia="SimHei" w:cs="SimHei"/>
          <w:sz w:val="47"/>
          <w:szCs w:val="47"/>
        </w:rPr>
      </w:pPr>
      <w:r>
        <w:rPr>
          <w:rFonts w:ascii="SimHei" w:hAnsi="SimHei" w:eastAsia="SimHei" w:cs="SimHei"/>
          <w:sz w:val="47"/>
          <w:szCs w:val="47"/>
          <w:spacing w:val="19"/>
        </w:rPr>
        <w:t>财务共享</w:t>
      </w:r>
    </w:p>
    <w:p>
      <w:pPr>
        <w:spacing w:line="260" w:lineRule="auto"/>
        <w:rPr>
          <w:rFonts w:ascii="Arial"/>
          <w:sz w:val="21"/>
        </w:rPr>
      </w:pPr>
      <w:r/>
    </w:p>
    <w:p>
      <w:pPr>
        <w:ind w:firstLine="1390"/>
        <w:spacing w:line="2740" w:lineRule="exact"/>
        <w:rPr/>
      </w:pPr>
      <w:r>
        <w:rPr>
          <w:position w:val="-54"/>
        </w:rPr>
        <w:drawing>
          <wp:inline distT="0" distB="0" distL="0" distR="0">
            <wp:extent cx="1676387" cy="1739888"/>
            <wp:effectExtent l="0" t="0" r="0" b="0"/>
            <wp:docPr id="274" name="IM 274"/>
            <wp:cNvGraphicFramePr/>
            <a:graphic>
              <a:graphicData uri="http://schemas.openxmlformats.org/drawingml/2006/picture">
                <pic:pic>
                  <pic:nvPicPr>
                    <pic:cNvPr id="274" name="IM 274"/>
                    <pic:cNvPicPr/>
                  </pic:nvPicPr>
                  <pic:blipFill>
                    <a:blip r:embed="rId147"/>
                    <a:stretch>
                      <a:fillRect/>
                    </a:stretch>
                  </pic:blipFill>
                  <pic:spPr>
                    <a:xfrm rot="0">
                      <a:off x="0" y="0"/>
                      <a:ext cx="1676387" cy="1739888"/>
                    </a:xfrm>
                    <a:prstGeom prst="rect">
                      <a:avLst/>
                    </a:prstGeom>
                  </pic:spPr>
                </pic:pic>
              </a:graphicData>
            </a:graphic>
          </wp:inline>
        </w:drawing>
      </w:r>
    </w:p>
    <w:p>
      <w:pPr>
        <w:spacing w:line="2740" w:lineRule="exact"/>
        <w:sectPr>
          <w:type w:val="continuous"/>
          <w:pgSz w:w="8720" w:h="13120"/>
          <w:pgMar w:top="400" w:right="859" w:bottom="0" w:left="896" w:header="0" w:footer="0" w:gutter="0"/>
          <w:cols w:equalWidth="0" w:num="4">
            <w:col w:w="744" w:space="100"/>
            <w:col w:w="911" w:space="100"/>
            <w:col w:w="820" w:space="100"/>
            <w:col w:w="4191" w:space="0"/>
          </w:cols>
        </w:sectPr>
        <w:rPr/>
      </w:pPr>
    </w:p>
    <w:p>
      <w:pPr>
        <w:ind w:left="4720"/>
        <w:spacing w:before="275" w:line="222" w:lineRule="auto"/>
        <w:rPr>
          <w:rFonts w:ascii="FangSong" w:hAnsi="FangSong" w:eastAsia="FangSong" w:cs="FangSong"/>
          <w:sz w:val="17"/>
          <w:szCs w:val="17"/>
        </w:rPr>
      </w:pPr>
      <w:r>
        <w:drawing>
          <wp:anchor distT="0" distB="0" distL="0" distR="0" simplePos="0" relativeHeight="252052480" behindDoc="0" locked="0" layoutInCell="0" allowOverlap="1">
            <wp:simplePos x="0" y="0"/>
            <wp:positionH relativeFrom="page">
              <wp:posOffset>5029217</wp:posOffset>
            </wp:positionH>
            <wp:positionV relativeFrom="page">
              <wp:posOffset>292089</wp:posOffset>
            </wp:positionV>
            <wp:extent cx="336550" cy="349276"/>
            <wp:effectExtent l="0" t="0" r="0" b="0"/>
            <wp:wrapNone/>
            <wp:docPr id="276" name="IM 276"/>
            <wp:cNvGraphicFramePr/>
            <a:graphic>
              <a:graphicData uri="http://schemas.openxmlformats.org/drawingml/2006/picture">
                <pic:pic>
                  <pic:nvPicPr>
                    <pic:cNvPr id="276" name="IM 276"/>
                    <pic:cNvPicPr/>
                  </pic:nvPicPr>
                  <pic:blipFill>
                    <a:blip r:embed="rId148"/>
                    <a:stretch>
                      <a:fillRect/>
                    </a:stretch>
                  </pic:blipFill>
                  <pic:spPr>
                    <a:xfrm rot="0">
                      <a:off x="0" y="0"/>
                      <a:ext cx="336550" cy="349276"/>
                    </a:xfrm>
                    <a:prstGeom prst="rect">
                      <a:avLst/>
                    </a:prstGeom>
                  </pic:spPr>
                </pic:pic>
              </a:graphicData>
            </a:graphic>
          </wp:anchor>
        </w:drawing>
      </w:r>
      <w:r>
        <w:rPr>
          <w:rFonts w:ascii="FangSong" w:hAnsi="FangSong" w:eastAsia="FangSong" w:cs="FangSong"/>
          <w:sz w:val="17"/>
          <w:szCs w:val="17"/>
          <w:spacing w:val="8"/>
        </w:rPr>
        <w:t>第6章</w:t>
      </w:r>
      <w:r>
        <w:rPr>
          <w:rFonts w:ascii="FangSong" w:hAnsi="FangSong" w:eastAsia="FangSong" w:cs="FangSong"/>
          <w:sz w:val="17"/>
          <w:szCs w:val="17"/>
          <w:spacing w:val="40"/>
        </w:rPr>
        <w:t xml:space="preserve"> </w:t>
      </w:r>
      <w:r>
        <w:rPr>
          <w:rFonts w:ascii="FangSong" w:hAnsi="FangSong" w:eastAsia="FangSong" w:cs="FangSong"/>
          <w:sz w:val="17"/>
          <w:szCs w:val="17"/>
          <w:spacing w:val="8"/>
        </w:rPr>
        <w:t>财务数字化之财务共享</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right="726" w:firstLine="429"/>
        <w:spacing w:before="71" w:line="282" w:lineRule="auto"/>
        <w:rPr>
          <w:sz w:val="22"/>
          <w:szCs w:val="22"/>
        </w:rPr>
      </w:pPr>
      <w:r>
        <w:rPr>
          <w:rFonts w:ascii="FangSong" w:hAnsi="FangSong" w:eastAsia="FangSong" w:cs="FangSong"/>
          <w:sz w:val="22"/>
          <w:szCs w:val="22"/>
        </w:rPr>
        <w:t>共享服务是指依托信息技术，以流程处理为核心，以优化组织结</w:t>
      </w:r>
      <w:r>
        <w:rPr>
          <w:rFonts w:ascii="FangSong" w:hAnsi="FangSong" w:eastAsia="FangSong" w:cs="FangSong"/>
          <w:sz w:val="22"/>
          <w:szCs w:val="22"/>
          <w:spacing w:val="-1"/>
        </w:rPr>
        <w:t>构、</w:t>
      </w:r>
      <w:r>
        <w:rPr>
          <w:rFonts w:ascii="FangSong" w:hAnsi="FangSong" w:eastAsia="FangSong" w:cs="FangSong"/>
          <w:sz w:val="22"/>
          <w:szCs w:val="22"/>
        </w:rPr>
        <w:t xml:space="preserve"> </w:t>
      </w:r>
      <w:r>
        <w:rPr>
          <w:sz w:val="22"/>
          <w:szCs w:val="22"/>
          <w:spacing w:val="1"/>
        </w:rPr>
        <w:t>规范流程、提升流程效率、降低运营成本或创造价值为目的，为内</w:t>
      </w:r>
      <w:r>
        <w:rPr>
          <w:sz w:val="22"/>
          <w:szCs w:val="22"/>
        </w:rPr>
        <w:t>外部客 </w:t>
      </w:r>
      <w:r>
        <w:rPr>
          <w:rFonts w:ascii="FangSong" w:hAnsi="FangSong" w:eastAsia="FangSong" w:cs="FangSong"/>
          <w:sz w:val="22"/>
          <w:szCs w:val="22"/>
          <w:spacing w:val="1"/>
        </w:rPr>
        <w:t>户提供专业化生产服务的管理模式。共享服务模式结合了集中化模式和分</w:t>
      </w:r>
      <w:r>
        <w:rPr>
          <w:rFonts w:ascii="FangSong" w:hAnsi="FangSong" w:eastAsia="FangSong" w:cs="FangSong"/>
          <w:sz w:val="22"/>
          <w:szCs w:val="22"/>
        </w:rPr>
        <w:t xml:space="preserve"> </w:t>
      </w:r>
      <w:r>
        <w:rPr>
          <w:sz w:val="22"/>
          <w:szCs w:val="22"/>
          <w:spacing w:val="-4"/>
        </w:rPr>
        <w:t>散式模式的优点，促使企业达到更高的绩效，共享服务的特点如下。</w:t>
      </w:r>
    </w:p>
    <w:p>
      <w:pPr>
        <w:ind w:left="429"/>
        <w:spacing w:before="97" w:line="222" w:lineRule="auto"/>
        <w:rPr>
          <w:rFonts w:ascii="FangSong" w:hAnsi="FangSong" w:eastAsia="FangSong" w:cs="FangSong"/>
          <w:sz w:val="22"/>
          <w:szCs w:val="22"/>
        </w:rPr>
      </w:pPr>
      <w:r>
        <w:rPr>
          <w:rFonts w:ascii="FangSong" w:hAnsi="FangSong" w:eastAsia="FangSong" w:cs="FangSong"/>
          <w:sz w:val="22"/>
          <w:szCs w:val="22"/>
          <w:spacing w:val="-3"/>
        </w:rPr>
        <w:t>①</w:t>
      </w:r>
      <w:r>
        <w:rPr>
          <w:rFonts w:ascii="FangSong" w:hAnsi="FangSong" w:eastAsia="FangSong" w:cs="FangSong"/>
          <w:sz w:val="22"/>
          <w:szCs w:val="22"/>
          <w:spacing w:val="-43"/>
        </w:rPr>
        <w:t xml:space="preserve"> </w:t>
      </w:r>
      <w:r>
        <w:rPr>
          <w:rFonts w:ascii="FangSong" w:hAnsi="FangSong" w:eastAsia="FangSong" w:cs="FangSong"/>
          <w:sz w:val="22"/>
          <w:szCs w:val="22"/>
          <w:spacing w:val="-3"/>
        </w:rPr>
        <w:t>通过流程、技术标准化消除冗余过程。</w:t>
      </w:r>
    </w:p>
    <w:p>
      <w:pPr>
        <w:ind w:left="429"/>
        <w:spacing w:before="84" w:line="220" w:lineRule="auto"/>
        <w:rPr>
          <w:rFonts w:ascii="FangSong" w:hAnsi="FangSong" w:eastAsia="FangSong" w:cs="FangSong"/>
          <w:sz w:val="22"/>
          <w:szCs w:val="22"/>
        </w:rPr>
      </w:pPr>
      <w:r>
        <w:rPr>
          <w:rFonts w:ascii="FangSong" w:hAnsi="FangSong" w:eastAsia="FangSong" w:cs="FangSong"/>
          <w:sz w:val="22"/>
          <w:szCs w:val="22"/>
          <w:spacing w:val="-4"/>
        </w:rPr>
        <w:t>②</w:t>
      </w:r>
      <w:r>
        <w:rPr>
          <w:rFonts w:ascii="FangSong" w:hAnsi="FangSong" w:eastAsia="FangSong" w:cs="FangSong"/>
          <w:sz w:val="22"/>
          <w:szCs w:val="22"/>
          <w:spacing w:val="-20"/>
        </w:rPr>
        <w:t xml:space="preserve"> </w:t>
      </w:r>
      <w:r>
        <w:rPr>
          <w:rFonts w:ascii="FangSong" w:hAnsi="FangSong" w:eastAsia="FangSong" w:cs="FangSong"/>
          <w:sz w:val="22"/>
          <w:szCs w:val="22"/>
          <w:spacing w:val="-4"/>
        </w:rPr>
        <w:t>合并并重新设计非核心支持职能，将其纳入共享服务中心。</w:t>
      </w:r>
    </w:p>
    <w:p>
      <w:pPr>
        <w:ind w:left="429"/>
        <w:spacing w:before="108" w:line="221" w:lineRule="auto"/>
        <w:rPr>
          <w:rFonts w:ascii="FangSong" w:hAnsi="FangSong" w:eastAsia="FangSong" w:cs="FangSong"/>
          <w:sz w:val="22"/>
          <w:szCs w:val="22"/>
        </w:rPr>
      </w:pPr>
      <w:r>
        <w:rPr>
          <w:rFonts w:ascii="FangSong" w:hAnsi="FangSong" w:eastAsia="FangSong" w:cs="FangSong"/>
          <w:sz w:val="22"/>
          <w:szCs w:val="22"/>
          <w:spacing w:val="-3"/>
        </w:rPr>
        <w:t>③</w:t>
      </w:r>
      <w:r>
        <w:rPr>
          <w:rFonts w:ascii="FangSong" w:hAnsi="FangSong" w:eastAsia="FangSong" w:cs="FangSong"/>
          <w:sz w:val="22"/>
          <w:szCs w:val="22"/>
          <w:spacing w:val="-49"/>
        </w:rPr>
        <w:t xml:space="preserve"> </w:t>
      </w:r>
      <w:r>
        <w:rPr>
          <w:rFonts w:ascii="FangSong" w:hAnsi="FangSong" w:eastAsia="FangSong" w:cs="FangSong"/>
          <w:sz w:val="22"/>
          <w:szCs w:val="22"/>
          <w:spacing w:val="-3"/>
        </w:rPr>
        <w:t>对运营单元保留的组织和职责，进行重新设计。</w:t>
      </w:r>
    </w:p>
    <w:p>
      <w:pPr>
        <w:ind w:left="429"/>
        <w:spacing w:before="97" w:line="222" w:lineRule="auto"/>
        <w:rPr>
          <w:rFonts w:ascii="FangSong" w:hAnsi="FangSong" w:eastAsia="FangSong" w:cs="FangSong"/>
          <w:sz w:val="22"/>
          <w:szCs w:val="22"/>
        </w:rPr>
      </w:pPr>
      <w:r>
        <w:rPr>
          <w:rFonts w:ascii="FangSong" w:hAnsi="FangSong" w:eastAsia="FangSong" w:cs="FangSong"/>
          <w:sz w:val="22"/>
          <w:szCs w:val="22"/>
          <w:spacing w:val="-6"/>
        </w:rPr>
        <w:t>④</w:t>
      </w:r>
      <w:r>
        <w:rPr>
          <w:rFonts w:ascii="FangSong" w:hAnsi="FangSong" w:eastAsia="FangSong" w:cs="FangSong"/>
          <w:sz w:val="22"/>
          <w:szCs w:val="22"/>
          <w:spacing w:val="-6"/>
        </w:rPr>
        <w:t xml:space="preserve"> </w:t>
      </w:r>
      <w:r>
        <w:rPr>
          <w:rFonts w:ascii="FangSong" w:hAnsi="FangSong" w:eastAsia="FangSong" w:cs="FangSong"/>
          <w:sz w:val="22"/>
          <w:szCs w:val="22"/>
          <w:spacing w:val="-6"/>
        </w:rPr>
        <w:t>通过双向的服务水平协议促进责任共担。</w:t>
      </w:r>
    </w:p>
    <w:p>
      <w:pPr>
        <w:ind w:left="429"/>
        <w:spacing w:before="106" w:line="222" w:lineRule="auto"/>
        <w:rPr>
          <w:rFonts w:ascii="FangSong" w:hAnsi="FangSong" w:eastAsia="FangSong" w:cs="FangSong"/>
          <w:sz w:val="22"/>
          <w:szCs w:val="22"/>
        </w:rPr>
      </w:pPr>
      <w:r>
        <w:rPr>
          <w:rFonts w:ascii="FangSong" w:hAnsi="FangSong" w:eastAsia="FangSong" w:cs="FangSong"/>
          <w:sz w:val="22"/>
          <w:szCs w:val="22"/>
          <w:spacing w:val="-3"/>
        </w:rPr>
        <w:t>⑤</w:t>
      </w:r>
      <w:r>
        <w:rPr>
          <w:rFonts w:ascii="FangSong" w:hAnsi="FangSong" w:eastAsia="FangSong" w:cs="FangSong"/>
          <w:sz w:val="22"/>
          <w:szCs w:val="22"/>
          <w:spacing w:val="-55"/>
        </w:rPr>
        <w:t xml:space="preserve"> </w:t>
      </w:r>
      <w:r>
        <w:rPr>
          <w:rFonts w:ascii="FangSong" w:hAnsi="FangSong" w:eastAsia="FangSong" w:cs="FangSong"/>
          <w:sz w:val="22"/>
          <w:szCs w:val="22"/>
          <w:spacing w:val="-3"/>
        </w:rPr>
        <w:t>加强对内部客户服务和成本管理的关注。</w:t>
      </w:r>
    </w:p>
    <w:p>
      <w:pPr>
        <w:ind w:right="721" w:firstLine="429"/>
        <w:spacing w:before="82" w:line="282" w:lineRule="auto"/>
        <w:rPr>
          <w:rFonts w:ascii="FangSong" w:hAnsi="FangSong" w:eastAsia="FangSong" w:cs="FangSong"/>
          <w:sz w:val="22"/>
          <w:szCs w:val="22"/>
        </w:rPr>
      </w:pPr>
      <w:r>
        <w:rPr>
          <w:rFonts w:ascii="FangSong" w:hAnsi="FangSong" w:eastAsia="FangSong" w:cs="FangSong"/>
          <w:sz w:val="22"/>
          <w:szCs w:val="22"/>
          <w:spacing w:val="-7"/>
        </w:rPr>
        <w:t>财务共享是共享服务在财务领域的应用。财务共享服务依托信息技术，</w:t>
      </w:r>
      <w:r>
        <w:rPr>
          <w:rFonts w:ascii="FangSong" w:hAnsi="FangSong" w:eastAsia="FangSong" w:cs="FangSong"/>
          <w:sz w:val="22"/>
          <w:szCs w:val="22"/>
          <w:spacing w:val="16"/>
        </w:rPr>
        <w:t xml:space="preserve"> </w:t>
      </w:r>
      <w:r>
        <w:rPr>
          <w:rFonts w:ascii="FangSong" w:hAnsi="FangSong" w:eastAsia="FangSong" w:cs="FangSong"/>
          <w:sz w:val="22"/>
          <w:szCs w:val="22"/>
          <w:spacing w:val="-6"/>
        </w:rPr>
        <w:t>以财务业务流程处理为基础，以优化组织结</w:t>
      </w:r>
      <w:r>
        <w:rPr>
          <w:rFonts w:ascii="FangSong" w:hAnsi="FangSong" w:eastAsia="FangSong" w:cs="FangSong"/>
          <w:sz w:val="22"/>
          <w:szCs w:val="22"/>
          <w:spacing w:val="-7"/>
        </w:rPr>
        <w:t>构、规范流程、提升流程效率、</w:t>
      </w:r>
      <w:r>
        <w:rPr>
          <w:rFonts w:ascii="FangSong" w:hAnsi="FangSong" w:eastAsia="FangSong" w:cs="FangSong"/>
          <w:sz w:val="22"/>
          <w:szCs w:val="22"/>
        </w:rPr>
        <w:t xml:space="preserve"> </w:t>
      </w:r>
      <w:r>
        <w:rPr>
          <w:rFonts w:ascii="FangSong" w:hAnsi="FangSong" w:eastAsia="FangSong" w:cs="FangSong"/>
          <w:sz w:val="22"/>
          <w:szCs w:val="22"/>
          <w:spacing w:val="1"/>
        </w:rPr>
        <w:t>降低运营成本或创造价值为目的，以市场视角为内外部客户提供专业化财</w:t>
      </w:r>
      <w:r>
        <w:rPr>
          <w:rFonts w:ascii="FangSong" w:hAnsi="FangSong" w:eastAsia="FangSong" w:cs="FangSong"/>
          <w:sz w:val="22"/>
          <w:szCs w:val="22"/>
          <w:spacing w:val="5"/>
        </w:rPr>
        <w:t xml:space="preserve"> </w:t>
      </w:r>
      <w:r>
        <w:rPr>
          <w:rFonts w:ascii="FangSong" w:hAnsi="FangSong" w:eastAsia="FangSong" w:cs="FangSong"/>
          <w:sz w:val="22"/>
          <w:szCs w:val="22"/>
          <w:spacing w:val="-5"/>
        </w:rPr>
        <w:t>务服务，是一种分布式管理模式。</w:t>
      </w:r>
    </w:p>
    <w:p>
      <w:pPr>
        <w:pStyle w:val="BodyText"/>
        <w:ind w:right="727" w:firstLine="429"/>
        <w:spacing w:before="110" w:line="275" w:lineRule="auto"/>
        <w:rPr>
          <w:sz w:val="22"/>
          <w:szCs w:val="22"/>
        </w:rPr>
      </w:pPr>
      <w:r>
        <w:rPr>
          <w:sz w:val="22"/>
          <w:szCs w:val="22"/>
          <w:spacing w:val="-13"/>
        </w:rPr>
        <w:t>财务共享服务中心本质上是一个信息化平台。企业通过建立和运行财务共</w:t>
      </w:r>
      <w:r>
        <w:rPr>
          <w:sz w:val="22"/>
          <w:szCs w:val="22"/>
          <w:spacing w:val="13"/>
        </w:rPr>
        <w:t xml:space="preserve"> </w:t>
      </w:r>
      <w:r>
        <w:rPr>
          <w:rFonts w:ascii="FangSong" w:hAnsi="FangSong" w:eastAsia="FangSong" w:cs="FangSong"/>
          <w:sz w:val="22"/>
          <w:szCs w:val="22"/>
          <w:spacing w:val="-12"/>
        </w:rPr>
        <w:t>享平台，使财务组织和财务流程得以再造，使一些简单的、易于流程化和标准</w:t>
      </w:r>
      <w:r>
        <w:rPr>
          <w:rFonts w:ascii="FangSong" w:hAnsi="FangSong" w:eastAsia="FangSong" w:cs="FangSong"/>
          <w:sz w:val="22"/>
          <w:szCs w:val="22"/>
        </w:rPr>
        <w:t xml:space="preserve"> </w:t>
      </w:r>
      <w:r>
        <w:rPr>
          <w:sz w:val="22"/>
          <w:szCs w:val="22"/>
          <w:spacing w:val="-16"/>
        </w:rPr>
        <w:t>化的财务工作，包括核算、费用控制、支付等，集中到统一的信息化平台上。</w:t>
      </w:r>
    </w:p>
    <w:p>
      <w:pPr>
        <w:spacing w:line="352" w:lineRule="auto"/>
        <w:rPr>
          <w:rFonts w:ascii="Arial"/>
          <w:sz w:val="21"/>
        </w:rPr>
      </w:pPr>
      <w:r/>
    </w:p>
    <w:p>
      <w:pPr>
        <w:spacing w:line="352" w:lineRule="auto"/>
        <w:rPr>
          <w:rFonts w:ascii="Arial"/>
          <w:sz w:val="21"/>
        </w:rPr>
      </w:pPr>
      <w:r/>
    </w:p>
    <w:p>
      <w:pPr>
        <w:pStyle w:val="BodyText"/>
        <w:spacing w:before="111" w:line="219" w:lineRule="auto"/>
        <w:outlineLvl w:val="6"/>
        <w:rPr>
          <w:sz w:val="34"/>
          <w:szCs w:val="34"/>
        </w:rPr>
      </w:pPr>
      <w:r>
        <w:rPr>
          <w:rFonts w:ascii="Arial" w:hAnsi="Arial" w:eastAsia="Arial" w:cs="Arial"/>
          <w:sz w:val="34"/>
          <w:szCs w:val="34"/>
          <w:b/>
          <w:bCs/>
          <w:spacing w:val="-9"/>
        </w:rPr>
        <w:t>6.1</w:t>
      </w:r>
      <w:r>
        <w:rPr>
          <w:rFonts w:ascii="Arial" w:hAnsi="Arial" w:eastAsia="Arial" w:cs="Arial"/>
          <w:sz w:val="34"/>
          <w:szCs w:val="34"/>
          <w:b/>
          <w:bCs/>
          <w:spacing w:val="8"/>
        </w:rPr>
        <w:t xml:space="preserve">    </w:t>
      </w:r>
      <w:r>
        <w:rPr>
          <w:sz w:val="34"/>
          <w:szCs w:val="34"/>
          <w:b/>
          <w:bCs/>
          <w:spacing w:val="-9"/>
        </w:rPr>
        <w:t>财务共享的发展趋势</w:t>
      </w:r>
    </w:p>
    <w:p>
      <w:pPr>
        <w:spacing w:line="340" w:lineRule="auto"/>
        <w:rPr>
          <w:rFonts w:ascii="Arial"/>
          <w:sz w:val="21"/>
        </w:rPr>
      </w:pPr>
      <w:r/>
    </w:p>
    <w:p>
      <w:pPr>
        <w:spacing w:line="340" w:lineRule="auto"/>
        <w:rPr>
          <w:rFonts w:ascii="Arial"/>
          <w:sz w:val="21"/>
        </w:rPr>
      </w:pPr>
      <w:r/>
    </w:p>
    <w:p>
      <w:pPr>
        <w:pStyle w:val="BodyText"/>
        <w:ind w:left="3"/>
        <w:spacing w:before="89" w:line="219" w:lineRule="auto"/>
        <w:outlineLvl w:val="6"/>
        <w:rPr>
          <w:sz w:val="27"/>
          <w:szCs w:val="27"/>
        </w:rPr>
      </w:pPr>
      <w:r>
        <w:rPr>
          <w:sz w:val="27"/>
          <w:szCs w:val="27"/>
          <w:b/>
          <w:bCs/>
          <w:spacing w:val="-11"/>
        </w:rPr>
        <w:t>6.1.1</w:t>
      </w:r>
      <w:r>
        <w:rPr>
          <w:sz w:val="27"/>
          <w:szCs w:val="27"/>
          <w:spacing w:val="-11"/>
        </w:rPr>
        <w:t xml:space="preserve">  </w:t>
      </w:r>
      <w:r>
        <w:rPr>
          <w:sz w:val="27"/>
          <w:szCs w:val="27"/>
          <w:b/>
          <w:bCs/>
          <w:spacing w:val="-11"/>
        </w:rPr>
        <w:t>会计电算化历史回顾</w:t>
      </w:r>
    </w:p>
    <w:p>
      <w:pPr>
        <w:spacing w:line="320" w:lineRule="auto"/>
        <w:rPr>
          <w:rFonts w:ascii="Arial"/>
          <w:sz w:val="21"/>
        </w:rPr>
      </w:pPr>
      <w:r/>
    </w:p>
    <w:p>
      <w:pPr>
        <w:pStyle w:val="BodyText"/>
        <w:ind w:right="732" w:firstLine="429"/>
        <w:spacing w:before="72" w:line="268" w:lineRule="auto"/>
        <w:rPr>
          <w:sz w:val="22"/>
          <w:szCs w:val="22"/>
        </w:rPr>
      </w:pPr>
      <w:r>
        <w:rPr>
          <w:sz w:val="22"/>
          <w:szCs w:val="22"/>
          <w:spacing w:val="1"/>
        </w:rPr>
        <w:t>回顾企业信息化、数字化的历史进程，财务在每一次企业转型的过程</w:t>
      </w:r>
      <w:r>
        <w:rPr>
          <w:sz w:val="22"/>
          <w:szCs w:val="22"/>
          <w:spacing w:val="6"/>
        </w:rPr>
        <w:t xml:space="preserve"> </w:t>
      </w:r>
      <w:r>
        <w:rPr>
          <w:sz w:val="22"/>
          <w:szCs w:val="22"/>
        </w:rPr>
        <w:t>中都扮演着重要角色。无论是会计电算化，还是</w:t>
      </w:r>
      <w:r>
        <w:rPr>
          <w:rFonts w:ascii="Times New Roman" w:hAnsi="Times New Roman" w:eastAsia="Times New Roman" w:cs="Times New Roman"/>
          <w:sz w:val="22"/>
          <w:szCs w:val="22"/>
        </w:rPr>
        <w:t>ERP </w:t>
      </w:r>
      <w:r>
        <w:rPr>
          <w:sz w:val="22"/>
          <w:szCs w:val="22"/>
        </w:rPr>
        <w:t>普及运动，财务都是</w:t>
      </w:r>
    </w:p>
    <w:p>
      <w:pPr>
        <w:spacing w:line="268" w:lineRule="auto"/>
        <w:sectPr>
          <w:pgSz w:w="8720" w:h="13090"/>
          <w:pgMar w:top="400" w:right="269" w:bottom="0" w:left="649"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238" cy="336497"/>
            <wp:effectExtent l="0" t="0" r="0" b="0"/>
            <wp:docPr id="278" name="IM 278"/>
            <wp:cNvGraphicFramePr/>
            <a:graphic>
              <a:graphicData uri="http://schemas.openxmlformats.org/drawingml/2006/picture">
                <pic:pic>
                  <pic:nvPicPr>
                    <pic:cNvPr id="278" name="IM 278"/>
                    <pic:cNvPicPr/>
                  </pic:nvPicPr>
                  <pic:blipFill>
                    <a:blip r:embed="rId149"/>
                    <a:stretch>
                      <a:fillRect/>
                    </a:stretch>
                  </pic:blipFill>
                  <pic:spPr>
                    <a:xfrm rot="0">
                      <a:off x="0" y="0"/>
                      <a:ext cx="330238" cy="336497"/>
                    </a:xfrm>
                    <a:prstGeom prst="rect">
                      <a:avLst/>
                    </a:prstGeom>
                  </pic:spPr>
                </pic:pic>
              </a:graphicData>
            </a:graphic>
          </wp:inline>
        </w:drawing>
      </w:r>
      <w:r>
        <w:rPr>
          <w:rFonts w:ascii="YouYuan" w:hAnsi="YouYuan" w:eastAsia="YouYuan" w:cs="YouYuan"/>
          <w:sz w:val="18"/>
          <w:szCs w:val="18"/>
          <w:spacing w:val="8"/>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93" w:lineRule="auto"/>
        <w:rPr>
          <w:rFonts w:ascii="Arial"/>
          <w:sz w:val="21"/>
        </w:rPr>
      </w:pPr>
      <w:r/>
    </w:p>
    <w:p>
      <w:pPr>
        <w:pStyle w:val="BodyText"/>
        <w:ind w:left="710"/>
        <w:spacing w:before="72" w:line="219" w:lineRule="auto"/>
        <w:rPr>
          <w:sz w:val="22"/>
          <w:szCs w:val="22"/>
        </w:rPr>
      </w:pPr>
      <w:r>
        <w:rPr>
          <w:sz w:val="22"/>
          <w:szCs w:val="22"/>
          <w:spacing w:val="-5"/>
        </w:rPr>
        <w:t>推动企业全面转型的发动机，是企业优化升级的重要抓手。</w:t>
      </w:r>
    </w:p>
    <w:p>
      <w:pPr>
        <w:pStyle w:val="BodyText"/>
        <w:ind w:left="710" w:right="73" w:firstLine="449"/>
        <w:spacing w:before="86" w:line="292" w:lineRule="auto"/>
        <w:rPr>
          <w:sz w:val="22"/>
          <w:szCs w:val="22"/>
        </w:rPr>
      </w:pPr>
      <w:r>
        <w:rPr>
          <w:sz w:val="22"/>
          <w:szCs w:val="22"/>
        </w:rPr>
        <w:t>财务对于企业管理的重要性不言而喻，财务数据本身就是衡量、评判</w:t>
      </w:r>
      <w:r>
        <w:rPr>
          <w:sz w:val="22"/>
          <w:szCs w:val="22"/>
          <w:spacing w:val="15"/>
        </w:rPr>
        <w:t xml:space="preserve"> </w:t>
      </w:r>
      <w:r>
        <w:rPr>
          <w:sz w:val="22"/>
          <w:szCs w:val="22"/>
        </w:rPr>
        <w:t>企业运营绩效的重要指标和决策依据。会计电算化的迅速普及就是政府推</w:t>
      </w:r>
      <w:r>
        <w:rPr>
          <w:sz w:val="22"/>
          <w:szCs w:val="22"/>
          <w:spacing w:val="18"/>
        </w:rPr>
        <w:t xml:space="preserve"> </w:t>
      </w:r>
      <w:r>
        <w:rPr>
          <w:sz w:val="22"/>
          <w:szCs w:val="22"/>
        </w:rPr>
        <w:t>动、企业需求和产业发展共同作用的结果。政府部门为了更快、更准确地</w:t>
      </w:r>
      <w:r>
        <w:rPr>
          <w:sz w:val="22"/>
          <w:szCs w:val="22"/>
          <w:spacing w:val="17"/>
        </w:rPr>
        <w:t xml:space="preserve"> </w:t>
      </w:r>
      <w:r>
        <w:rPr>
          <w:sz w:val="22"/>
          <w:szCs w:val="22"/>
          <w:spacing w:val="1"/>
        </w:rPr>
        <w:t>收集企业财务数据，了解从市县、省部到全国的</w:t>
      </w:r>
      <w:r>
        <w:rPr>
          <w:sz w:val="22"/>
          <w:szCs w:val="22"/>
        </w:rPr>
        <w:t>经济数据全貌，希望在一 </w:t>
      </w:r>
      <w:r>
        <w:rPr>
          <w:sz w:val="22"/>
          <w:szCs w:val="22"/>
        </w:rPr>
        <w:t>个统一的会计准则下，按标准的格式进行计算机汇总、分析，这客观上推</w:t>
      </w:r>
      <w:r>
        <w:rPr>
          <w:sz w:val="22"/>
          <w:szCs w:val="22"/>
          <w:spacing w:val="18"/>
        </w:rPr>
        <w:t xml:space="preserve"> </w:t>
      </w:r>
      <w:r>
        <w:rPr>
          <w:sz w:val="22"/>
          <w:szCs w:val="22"/>
          <w:spacing w:val="1"/>
        </w:rPr>
        <w:t>动了企业从会计电算化开始的信息化进程。</w:t>
      </w:r>
      <w:r>
        <w:rPr>
          <w:sz w:val="22"/>
          <w:szCs w:val="22"/>
        </w:rPr>
        <w:t>而把财务管理从部门级应用扩 </w:t>
      </w:r>
      <w:r>
        <w:rPr>
          <w:sz w:val="22"/>
          <w:szCs w:val="22"/>
          <w:spacing w:val="1"/>
        </w:rPr>
        <w:t>展到覆盖企业管理更多领域的企业级应用，则</w:t>
      </w:r>
      <w:r>
        <w:rPr>
          <w:sz w:val="22"/>
          <w:szCs w:val="22"/>
        </w:rPr>
        <w:t>是管理规律的必然延伸以及 </w:t>
      </w:r>
      <w:r>
        <w:rPr>
          <w:sz w:val="22"/>
          <w:szCs w:val="22"/>
          <w:spacing w:val="-5"/>
        </w:rPr>
        <w:t>政府鼓励和企业自觉推动的结果。</w:t>
      </w:r>
    </w:p>
    <w:p>
      <w:pPr>
        <w:pStyle w:val="BodyText"/>
        <w:ind w:left="710" w:right="31" w:firstLine="449"/>
        <w:spacing w:before="96" w:line="292" w:lineRule="auto"/>
        <w:rPr>
          <w:sz w:val="22"/>
          <w:szCs w:val="22"/>
        </w:rPr>
      </w:pPr>
      <w:r>
        <w:rPr>
          <w:sz w:val="22"/>
          <w:szCs w:val="22"/>
          <w:spacing w:val="-6"/>
        </w:rPr>
        <w:t>在</w:t>
      </w:r>
      <w:r>
        <w:rPr>
          <w:rFonts w:ascii="Times New Roman" w:hAnsi="Times New Roman" w:eastAsia="Times New Roman" w:cs="Times New Roman"/>
          <w:sz w:val="22"/>
          <w:szCs w:val="22"/>
          <w:spacing w:val="-6"/>
        </w:rPr>
        <w:t>ERP </w:t>
      </w:r>
      <w:r>
        <w:rPr>
          <w:sz w:val="22"/>
          <w:szCs w:val="22"/>
          <w:spacing w:val="-6"/>
        </w:rPr>
        <w:t>普及的浪潮中，财务依然被重点关注，  “以财务为核心的</w:t>
      </w:r>
      <w:r>
        <w:rPr>
          <w:sz w:val="22"/>
          <w:szCs w:val="22"/>
          <w:spacing w:val="-45"/>
        </w:rPr>
        <w:t xml:space="preserve"> </w:t>
      </w:r>
      <w:r>
        <w:rPr>
          <w:rFonts w:ascii="Times New Roman" w:hAnsi="Times New Roman" w:eastAsia="Times New Roman" w:cs="Times New Roman"/>
          <w:sz w:val="22"/>
          <w:szCs w:val="22"/>
          <w:spacing w:val="-6"/>
        </w:rPr>
        <w:t>ERP</w:t>
      </w:r>
      <w:r>
        <w:rPr>
          <w:rFonts w:ascii="Times New Roman" w:hAnsi="Times New Roman" w:eastAsia="Times New Roman" w:cs="Times New Roman"/>
          <w:sz w:val="22"/>
          <w:szCs w:val="22"/>
        </w:rPr>
        <w:t xml:space="preserve"> </w:t>
      </w:r>
      <w:r>
        <w:rPr>
          <w:sz w:val="22"/>
          <w:szCs w:val="22"/>
          <w:spacing w:val="-4"/>
        </w:rPr>
        <w:t>软件”的提法深入人心。也就是说， </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28"/>
        </w:rPr>
        <w:t xml:space="preserve"> </w:t>
      </w:r>
      <w:r>
        <w:rPr>
          <w:sz w:val="22"/>
          <w:szCs w:val="22"/>
          <w:spacing w:val="-4"/>
        </w:rPr>
        <w:t>中其他模块的应用成果，如销售</w:t>
      </w:r>
      <w:r>
        <w:rPr>
          <w:sz w:val="22"/>
          <w:szCs w:val="22"/>
        </w:rPr>
        <w:t xml:space="preserve"> </w:t>
      </w:r>
      <w:r>
        <w:rPr>
          <w:sz w:val="22"/>
          <w:szCs w:val="22"/>
          <w:spacing w:val="-12"/>
        </w:rPr>
        <w:t>业绩、库存成本、采购管理、绩效考核等数据都需要在财务模块中集中体现；</w:t>
      </w:r>
      <w:r>
        <w:rPr>
          <w:sz w:val="22"/>
          <w:szCs w:val="22"/>
          <w:spacing w:val="6"/>
        </w:rPr>
        <w:t xml:space="preserve"> </w:t>
      </w:r>
      <w:r>
        <w:rPr>
          <w:sz w:val="22"/>
          <w:szCs w:val="22"/>
        </w:rPr>
        <w:t>企业的每一项经营活动几乎都与成本、费用或业绩挂钩，管理会计思维应</w:t>
      </w:r>
      <w:r>
        <w:rPr>
          <w:sz w:val="22"/>
          <w:szCs w:val="22"/>
          <w:spacing w:val="18"/>
        </w:rPr>
        <w:t xml:space="preserve"> </w:t>
      </w:r>
      <w:r>
        <w:rPr>
          <w:sz w:val="22"/>
          <w:szCs w:val="22"/>
        </w:rPr>
        <w:t>运而生。事实上，无论国内外</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rPr>
        <w:t>软件，财务始终是其</w:t>
      </w:r>
      <w:r>
        <w:rPr>
          <w:sz w:val="22"/>
          <w:szCs w:val="22"/>
          <w:spacing w:val="-1"/>
        </w:rPr>
        <w:t>强调的重点，并且</w:t>
      </w:r>
      <w:r>
        <w:rPr>
          <w:sz w:val="22"/>
          <w:szCs w:val="22"/>
        </w:rPr>
        <w:t xml:space="preserve"> </w:t>
      </w:r>
      <w:r>
        <w:rPr>
          <w:sz w:val="22"/>
          <w:szCs w:val="22"/>
        </w:rPr>
        <w:t>都会建议企业采购国内的会计核算软件。当然，向国</w:t>
      </w:r>
      <w:r>
        <w:rPr>
          <w:sz w:val="22"/>
          <w:szCs w:val="22"/>
          <w:spacing w:val="-1"/>
        </w:rPr>
        <w:t>内</w:t>
      </w:r>
      <w:r>
        <w:rPr>
          <w:rFonts w:ascii="Times New Roman" w:hAnsi="Times New Roman" w:eastAsia="Times New Roman" w:cs="Times New Roman"/>
          <w:sz w:val="22"/>
          <w:szCs w:val="22"/>
          <w:spacing w:val="-1"/>
        </w:rPr>
        <w:t>ERP </w:t>
      </w:r>
      <w:r>
        <w:rPr>
          <w:sz w:val="22"/>
          <w:szCs w:val="22"/>
          <w:spacing w:val="-1"/>
        </w:rPr>
        <w:t>软件厂商强调</w:t>
      </w:r>
      <w:r>
        <w:rPr>
          <w:sz w:val="22"/>
          <w:szCs w:val="22"/>
        </w:rPr>
        <w:t xml:space="preserve"> </w:t>
      </w:r>
      <w:r>
        <w:rPr>
          <w:sz w:val="22"/>
          <w:szCs w:val="22"/>
          <w:spacing w:val="1"/>
        </w:rPr>
        <w:t>财务的重要性既可以延续其从会计电算化起</w:t>
      </w:r>
      <w:r>
        <w:rPr>
          <w:sz w:val="22"/>
          <w:szCs w:val="22"/>
        </w:rPr>
        <w:t>家的传统优势，又可以从财务 </w:t>
      </w:r>
      <w:r>
        <w:rPr>
          <w:sz w:val="22"/>
          <w:szCs w:val="22"/>
          <w:spacing w:val="-4"/>
        </w:rPr>
        <w:t>角度去说服企业投资</w:t>
      </w:r>
      <w:r>
        <w:rPr>
          <w:sz w:val="22"/>
          <w:szCs w:val="22"/>
          <w:spacing w:val="-56"/>
        </w:rPr>
        <w:t xml:space="preserve"> </w:t>
      </w:r>
      <w:r>
        <w:rPr>
          <w:rFonts w:ascii="Times New Roman" w:hAnsi="Times New Roman" w:eastAsia="Times New Roman" w:cs="Times New Roman"/>
          <w:sz w:val="22"/>
          <w:szCs w:val="22"/>
          <w:spacing w:val="-4"/>
        </w:rPr>
        <w:t>ERP </w:t>
      </w:r>
      <w:r>
        <w:rPr>
          <w:sz w:val="22"/>
          <w:szCs w:val="22"/>
          <w:spacing w:val="-4"/>
        </w:rPr>
        <w:t>系统，更加顺理成</w:t>
      </w:r>
      <w:r>
        <w:rPr>
          <w:sz w:val="22"/>
          <w:szCs w:val="22"/>
          <w:spacing w:val="-5"/>
        </w:rPr>
        <w:t>章。</w:t>
      </w:r>
    </w:p>
    <w:p>
      <w:pPr>
        <w:pStyle w:val="BodyText"/>
        <w:ind w:left="710" w:firstLine="449"/>
        <w:spacing w:before="112" w:line="288" w:lineRule="auto"/>
        <w:rPr>
          <w:sz w:val="22"/>
          <w:szCs w:val="22"/>
        </w:rPr>
      </w:pPr>
      <w:r>
        <w:rPr>
          <w:sz w:val="22"/>
          <w:szCs w:val="22"/>
          <w:spacing w:val="6"/>
        </w:rPr>
        <w:t>遗憾的是，在</w:t>
      </w:r>
      <w:r>
        <w:rPr>
          <w:sz w:val="22"/>
          <w:szCs w:val="22"/>
          <w:spacing w:val="-63"/>
        </w:rPr>
        <w:t xml:space="preserve">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spacing w:val="6"/>
        </w:rPr>
        <w:t>普及的时代，大部分企业高管并</w:t>
      </w:r>
      <w:r>
        <w:rPr>
          <w:sz w:val="22"/>
          <w:szCs w:val="22"/>
          <w:spacing w:val="5"/>
        </w:rPr>
        <w:t>未从</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spacing w:val="5"/>
        </w:rPr>
        <w:t>系统中</w:t>
      </w:r>
      <w:r>
        <w:rPr>
          <w:sz w:val="22"/>
          <w:szCs w:val="22"/>
        </w:rPr>
        <w:t xml:space="preserve"> </w:t>
      </w:r>
      <w:r>
        <w:rPr>
          <w:sz w:val="22"/>
          <w:szCs w:val="22"/>
          <w:spacing w:val="-5"/>
        </w:rPr>
        <w:t>体会到扎扎实实的获得感。</w:t>
      </w:r>
      <w:r>
        <w:rPr>
          <w:sz w:val="22"/>
          <w:szCs w:val="22"/>
          <w:spacing w:val="44"/>
        </w:rPr>
        <w:t xml:space="preserve"> </w:t>
      </w:r>
      <w:r>
        <w:rPr>
          <w:sz w:val="22"/>
          <w:szCs w:val="22"/>
          <w:spacing w:val="-5"/>
        </w:rPr>
        <w:t>一个很重要的原因就是，</w:t>
      </w:r>
      <w:r>
        <w:rPr>
          <w:sz w:val="22"/>
          <w:szCs w:val="22"/>
          <w:spacing w:val="-6"/>
        </w:rPr>
        <w:t>原本希望这套</w:t>
      </w:r>
      <w:r>
        <w:rPr>
          <w:rFonts w:ascii="Times New Roman" w:hAnsi="Times New Roman" w:eastAsia="Times New Roman" w:cs="Times New Roman"/>
          <w:sz w:val="22"/>
          <w:szCs w:val="22"/>
          <w:spacing w:val="-6"/>
        </w:rPr>
        <w:t>ERP</w:t>
      </w:r>
      <w:r>
        <w:rPr>
          <w:rFonts w:ascii="Times New Roman" w:hAnsi="Times New Roman" w:eastAsia="Times New Roman" w:cs="Times New Roman"/>
          <w:sz w:val="22"/>
          <w:szCs w:val="22"/>
          <w:spacing w:val="17"/>
        </w:rPr>
        <w:t xml:space="preserve"> </w:t>
      </w:r>
      <w:r>
        <w:rPr>
          <w:sz w:val="22"/>
          <w:szCs w:val="22"/>
          <w:spacing w:val="-6"/>
        </w:rPr>
        <w:t>系 </w:t>
      </w:r>
      <w:r>
        <w:rPr>
          <w:sz w:val="22"/>
          <w:szCs w:val="22"/>
          <w:spacing w:val="-4"/>
        </w:rPr>
        <w:t>统能够以更快的速度带来更全面的绩效数据和分析报告的目的并没有实现。</w:t>
      </w:r>
      <w:r>
        <w:rPr>
          <w:sz w:val="22"/>
          <w:szCs w:val="22"/>
          <w:spacing w:val="10"/>
        </w:rPr>
        <w:t xml:space="preserve"> </w:t>
      </w:r>
      <w:r>
        <w:rPr>
          <w:rFonts w:ascii="Times New Roman" w:hAnsi="Times New Roman" w:eastAsia="Times New Roman" w:cs="Times New Roman"/>
          <w:sz w:val="22"/>
          <w:szCs w:val="22"/>
        </w:rPr>
        <w:t>ERP</w:t>
      </w:r>
      <w:r>
        <w:rPr>
          <w:sz w:val="22"/>
          <w:szCs w:val="22"/>
        </w:rPr>
        <w:t>系统固然是企业管理的骨干系统，但仅仅依靠</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7"/>
        </w:rPr>
        <w:t xml:space="preserve"> </w:t>
      </w:r>
      <w:r>
        <w:rPr>
          <w:sz w:val="22"/>
          <w:szCs w:val="22"/>
        </w:rPr>
        <w:t>系统实际上是无法 </w:t>
      </w:r>
      <w:r>
        <w:rPr>
          <w:sz w:val="22"/>
          <w:szCs w:val="22"/>
          <w:spacing w:val="-1"/>
        </w:rPr>
        <w:t>真正达到上述目标的。但在 </w:t>
      </w:r>
      <w:r>
        <w:rPr>
          <w:rFonts w:ascii="Times New Roman" w:hAnsi="Times New Roman" w:eastAsia="Times New Roman" w:cs="Times New Roman"/>
          <w:sz w:val="22"/>
          <w:szCs w:val="22"/>
          <w:spacing w:val="-1"/>
        </w:rPr>
        <w:t>“ERP </w:t>
      </w:r>
      <w:r>
        <w:rPr>
          <w:sz w:val="22"/>
          <w:szCs w:val="22"/>
          <w:spacing w:val="-1"/>
        </w:rPr>
        <w:t>代表一切信息化系统”的时代，</w:t>
      </w:r>
      <w:r>
        <w:rPr>
          <w:rFonts w:ascii="Times New Roman" w:hAnsi="Times New Roman" w:eastAsia="Times New Roman" w:cs="Times New Roman"/>
          <w:sz w:val="22"/>
          <w:szCs w:val="22"/>
          <w:spacing w:val="-1"/>
        </w:rPr>
        <w:t>ERP </w:t>
      </w:r>
      <w:r>
        <w:rPr>
          <w:sz w:val="22"/>
          <w:szCs w:val="22"/>
          <w:spacing w:val="-1"/>
        </w:rPr>
        <w:t>往</w:t>
      </w:r>
      <w:r>
        <w:rPr>
          <w:sz w:val="22"/>
          <w:szCs w:val="22"/>
          <w:spacing w:val="6"/>
        </w:rPr>
        <w:t xml:space="preserve">  </w:t>
      </w:r>
      <w:r>
        <w:rPr>
          <w:sz w:val="22"/>
          <w:szCs w:val="22"/>
          <w:spacing w:val="-5"/>
        </w:rPr>
        <w:t>往被赋予了被放大了的使命，让企业高管们产生了这样一个错觉。</w:t>
      </w:r>
    </w:p>
    <w:p>
      <w:pPr>
        <w:spacing w:line="344" w:lineRule="auto"/>
        <w:rPr>
          <w:rFonts w:ascii="Arial"/>
          <w:sz w:val="21"/>
        </w:rPr>
      </w:pPr>
      <w:r/>
    </w:p>
    <w:p>
      <w:pPr>
        <w:pStyle w:val="BodyText"/>
        <w:ind w:left="713"/>
        <w:spacing w:before="91" w:line="219" w:lineRule="auto"/>
        <w:outlineLvl w:val="6"/>
        <w:rPr>
          <w:sz w:val="28"/>
          <w:szCs w:val="28"/>
        </w:rPr>
      </w:pPr>
      <w:r>
        <w:rPr>
          <w:sz w:val="28"/>
          <w:szCs w:val="28"/>
          <w:b/>
          <w:bCs/>
          <w:spacing w:val="-20"/>
        </w:rPr>
        <w:t>6.1.2</w:t>
      </w:r>
      <w:r>
        <w:rPr>
          <w:sz w:val="28"/>
          <w:szCs w:val="28"/>
          <w:spacing w:val="15"/>
        </w:rPr>
        <w:t xml:space="preserve">  </w:t>
      </w:r>
      <w:r>
        <w:rPr>
          <w:sz w:val="28"/>
          <w:szCs w:val="28"/>
          <w:b/>
          <w:bCs/>
          <w:spacing w:val="-20"/>
        </w:rPr>
        <w:t>财务共享发展历程</w:t>
      </w:r>
    </w:p>
    <w:p>
      <w:pPr>
        <w:spacing w:line="347" w:lineRule="auto"/>
        <w:rPr>
          <w:rFonts w:ascii="Arial"/>
          <w:sz w:val="21"/>
        </w:rPr>
      </w:pPr>
      <w:r/>
    </w:p>
    <w:p>
      <w:pPr>
        <w:pStyle w:val="BodyText"/>
        <w:ind w:left="710" w:right="59" w:firstLine="449"/>
        <w:spacing w:before="71" w:line="281" w:lineRule="auto"/>
        <w:jc w:val="both"/>
        <w:rPr>
          <w:sz w:val="22"/>
          <w:szCs w:val="22"/>
        </w:rPr>
      </w:pPr>
      <w:r>
        <w:rPr>
          <w:sz w:val="22"/>
          <w:szCs w:val="22"/>
          <w:spacing w:val="1"/>
        </w:rPr>
        <w:t>企业整体数字化转型是这个时代的趋势，财务也面临转型。财务数字</w:t>
      </w:r>
      <w:r>
        <w:rPr>
          <w:sz w:val="22"/>
          <w:szCs w:val="22"/>
        </w:rPr>
        <w:t xml:space="preserve"> </w:t>
      </w:r>
      <w:r>
        <w:rPr>
          <w:sz w:val="22"/>
          <w:szCs w:val="22"/>
        </w:rPr>
        <w:t>化转型的核心手段就是通过建设智能财务共享平台，来实现业务中台的转</w:t>
      </w:r>
      <w:r>
        <w:rPr>
          <w:sz w:val="22"/>
          <w:szCs w:val="22"/>
          <w:spacing w:val="18"/>
        </w:rPr>
        <w:t xml:space="preserve"> </w:t>
      </w:r>
      <w:r>
        <w:rPr>
          <w:sz w:val="22"/>
          <w:szCs w:val="22"/>
          <w:spacing w:val="1"/>
        </w:rPr>
        <w:t>化，从而引领整个财务的数字化转型。要讨</w:t>
      </w:r>
      <w:r>
        <w:rPr>
          <w:sz w:val="22"/>
          <w:szCs w:val="22"/>
        </w:rPr>
        <w:t>论财务共享的发展趋势，必须 </w:t>
      </w:r>
      <w:r>
        <w:rPr>
          <w:sz w:val="22"/>
          <w:szCs w:val="22"/>
          <w:spacing w:val="1"/>
        </w:rPr>
        <w:t>先了解一下它的前世今生，财务共享发展历程如图6-1</w:t>
      </w:r>
      <w:r>
        <w:rPr>
          <w:sz w:val="22"/>
          <w:szCs w:val="22"/>
        </w:rPr>
        <w:t>所示。</w:t>
      </w:r>
    </w:p>
    <w:p>
      <w:pPr>
        <w:spacing w:line="281" w:lineRule="auto"/>
        <w:sectPr>
          <w:pgSz w:w="8720" w:h="13120"/>
          <w:pgMar w:top="400" w:right="599" w:bottom="0" w:left="269" w:header="0" w:footer="0" w:gutter="0"/>
        </w:sectPr>
        <w:rPr>
          <w:sz w:val="22"/>
          <w:szCs w:val="22"/>
        </w:rPr>
      </w:pPr>
    </w:p>
    <w:p>
      <w:pPr>
        <w:ind w:left="4710"/>
        <w:spacing w:before="255" w:line="222" w:lineRule="auto"/>
        <w:rPr>
          <w:rFonts w:ascii="FangSong" w:hAnsi="FangSong" w:eastAsia="FangSong" w:cs="FangSong"/>
          <w:sz w:val="17"/>
          <w:szCs w:val="17"/>
        </w:rPr>
      </w:pPr>
      <w:r>
        <w:drawing>
          <wp:anchor distT="0" distB="0" distL="0" distR="0" simplePos="0" relativeHeight="252058624" behindDoc="0" locked="0" layoutInCell="0" allowOverlap="1">
            <wp:simplePos x="0" y="0"/>
            <wp:positionH relativeFrom="page">
              <wp:posOffset>5022849</wp:posOffset>
            </wp:positionH>
            <wp:positionV relativeFrom="page">
              <wp:posOffset>298489</wp:posOffset>
            </wp:positionV>
            <wp:extent cx="336550" cy="342875"/>
            <wp:effectExtent l="0" t="0" r="0" b="0"/>
            <wp:wrapNone/>
            <wp:docPr id="280" name="IM 280"/>
            <wp:cNvGraphicFramePr/>
            <a:graphic>
              <a:graphicData uri="http://schemas.openxmlformats.org/drawingml/2006/picture">
                <pic:pic>
                  <pic:nvPicPr>
                    <pic:cNvPr id="280" name="IM 280"/>
                    <pic:cNvPicPr/>
                  </pic:nvPicPr>
                  <pic:blipFill>
                    <a:blip r:embed="rId150"/>
                    <a:stretch>
                      <a:fillRect/>
                    </a:stretch>
                  </pic:blipFill>
                  <pic:spPr>
                    <a:xfrm rot="0">
                      <a:off x="0" y="0"/>
                      <a:ext cx="336550" cy="342875"/>
                    </a:xfrm>
                    <a:prstGeom prst="rect">
                      <a:avLst/>
                    </a:prstGeom>
                  </pic:spPr>
                </pic:pic>
              </a:graphicData>
            </a:graphic>
          </wp:anchor>
        </w:drawing>
      </w:r>
      <w:r>
        <w:rPr>
          <w:rFonts w:ascii="FangSong" w:hAnsi="FangSong" w:eastAsia="FangSong" w:cs="FangSong"/>
          <w:sz w:val="17"/>
          <w:szCs w:val="17"/>
          <w:spacing w:val="2"/>
        </w:rPr>
        <w:t>第6章</w:t>
      </w:r>
      <w:r>
        <w:rPr>
          <w:rFonts w:ascii="FangSong" w:hAnsi="FangSong" w:eastAsia="FangSong" w:cs="FangSong"/>
          <w:sz w:val="17"/>
          <w:szCs w:val="17"/>
          <w:spacing w:val="22"/>
        </w:rPr>
        <w:t xml:space="preserve">  </w:t>
      </w:r>
      <w:r>
        <w:rPr>
          <w:rFonts w:ascii="FangSong" w:hAnsi="FangSong" w:eastAsia="FangSong" w:cs="FangSong"/>
          <w:sz w:val="17"/>
          <w:szCs w:val="17"/>
          <w:spacing w:val="2"/>
        </w:rPr>
        <w:t>财务数字化之财务共享</w:t>
      </w:r>
    </w:p>
    <w:p>
      <w:pPr>
        <w:spacing w:line="476" w:lineRule="auto"/>
        <w:rPr>
          <w:rFonts w:ascii="Arial"/>
          <w:sz w:val="21"/>
        </w:rPr>
      </w:pPr>
      <w:r/>
    </w:p>
    <w:p>
      <w:pPr>
        <w:pStyle w:val="BodyText"/>
        <w:ind w:firstLine="169"/>
        <w:spacing w:line="3817" w:lineRule="exact"/>
        <w:rPr/>
      </w:pPr>
      <w:r>
        <w:rPr>
          <w:position w:val="-76"/>
        </w:rPr>
        <w:pict>
          <v:group id="_x0000_s178" style="mso-position-vertical-relative:line;mso-position-horizontal-relative:char;width:353.05pt;height:190.85pt;" filled="false" stroked="false" coordsize="7060,3817" coordorigin="0,0">
            <v:shape id="_x0000_s180" style="position:absolute;left:0;top:0;width:7060;height:3630;" filled="false" stroked="false" type="#_x0000_t75">
              <v:imagedata o:title="" r:id="rId151"/>
            </v:shape>
            <v:shape id="_x0000_s182" style="position:absolute;left:90;top:146;width:6865;height:3690;" filled="false" stroked="false" type="#_x0000_t202">
              <v:fill on="false"/>
              <v:stroke on="false"/>
              <v:path/>
              <v:imagedata o:title=""/>
              <o:lock v:ext="edit" aspectratio="false"/>
              <v:textbox inset="0mm,0mm,0mm,0mm">
                <w:txbxContent>
                  <w:p>
                    <w:pPr>
                      <w:ind w:left="49"/>
                      <w:spacing w:before="19" w:line="230" w:lineRule="auto"/>
                      <w:rPr>
                        <w:rFonts w:ascii="STXinwei" w:hAnsi="STXinwei" w:eastAsia="STXinwei" w:cs="STXinwei"/>
                        <w:sz w:val="10"/>
                        <w:szCs w:val="10"/>
                      </w:rPr>
                    </w:pPr>
                    <w:r>
                      <w:rPr>
                        <w:rFonts w:ascii="STXinwei" w:hAnsi="STXinwei" w:eastAsia="STXinwei" w:cs="STXinwei"/>
                        <w:sz w:val="10"/>
                        <w:szCs w:val="10"/>
                        <w:color w:val="FFFFFF"/>
                        <w:spacing w:val="3"/>
                      </w:rPr>
                      <w:t>国块变业建立的</w:t>
                    </w:r>
                  </w:p>
                  <w:p>
                    <w:pPr>
                      <w:ind w:left="120"/>
                      <w:spacing w:line="222" w:lineRule="auto"/>
                      <w:rPr>
                        <w:rFonts w:ascii="FangSong" w:hAnsi="FangSong" w:eastAsia="FangSong" w:cs="FangSong"/>
                        <w:sz w:val="10"/>
                        <w:szCs w:val="10"/>
                      </w:rPr>
                    </w:pPr>
                    <w:r>
                      <w:rPr>
                        <w:rFonts w:ascii="FangSong" w:hAnsi="FangSong" w:eastAsia="FangSong" w:cs="FangSong"/>
                        <w:sz w:val="10"/>
                        <w:szCs w:val="10"/>
                        <w:color w:val="FFFFFF"/>
                        <w:spacing w:val="20"/>
                      </w:rPr>
                      <w:t>务共享国系中</w:t>
                    </w:r>
                  </w:p>
                  <w:p>
                    <w:pPr>
                      <w:ind w:left="379"/>
                      <w:spacing w:line="102" w:lineRule="exact"/>
                      <w:rPr>
                        <w:rFonts w:ascii="STXinwei" w:hAnsi="STXinwei" w:eastAsia="STXinwei" w:cs="STXinwei"/>
                        <w:sz w:val="7"/>
                        <w:szCs w:val="7"/>
                      </w:rPr>
                    </w:pPr>
                    <w:r>
                      <w:rPr>
                        <w:rFonts w:ascii="STXinwei" w:hAnsi="STXinwei" w:eastAsia="STXinwei" w:cs="STXinwei"/>
                        <w:sz w:val="7"/>
                        <w:szCs w:val="7"/>
                        <w:color w:val="FFFFFF"/>
                        <w:spacing w:val="5"/>
                        <w:w w:val="126"/>
                        <w:position w:val="1"/>
                      </w:rPr>
                      <w:t>心</w:t>
                    </w:r>
                  </w:p>
                  <w:p>
                    <w:pPr>
                      <w:spacing w:line="276" w:lineRule="auto"/>
                      <w:rPr>
                        <w:rFonts w:ascii="Arial"/>
                        <w:sz w:val="21"/>
                      </w:rPr>
                    </w:pPr>
                    <w:r/>
                  </w:p>
                  <w:p>
                    <w:pPr>
                      <w:spacing w:line="277" w:lineRule="auto"/>
                      <w:rPr>
                        <w:rFonts w:ascii="Arial"/>
                        <w:sz w:val="21"/>
                      </w:rPr>
                    </w:pPr>
                    <w:r/>
                  </w:p>
                  <w:p>
                    <w:pPr>
                      <w:ind w:left="3749"/>
                      <w:spacing w:before="56" w:line="201" w:lineRule="auto"/>
                      <w:rPr>
                        <w:rFonts w:ascii="SimSun" w:hAnsi="SimSun" w:eastAsia="SimSun" w:cs="SimSun"/>
                        <w:sz w:val="17"/>
                        <w:szCs w:val="17"/>
                      </w:rPr>
                    </w:pPr>
                    <w:r>
                      <w:rPr>
                        <w:rFonts w:ascii="SimSun" w:hAnsi="SimSun" w:eastAsia="SimSun" w:cs="SimSun"/>
                        <w:sz w:val="17"/>
                        <w:szCs w:val="17"/>
                        <w:spacing w:val="-1"/>
                      </w:rPr>
                      <w:t>m在P</w:t>
                    </w:r>
                  </w:p>
                  <w:p>
                    <w:pPr>
                      <w:ind w:left="3749"/>
                      <w:spacing w:line="203" w:lineRule="auto"/>
                      <w:rPr>
                        <w:rFonts w:ascii="SimSun" w:hAnsi="SimSun" w:eastAsia="SimSun" w:cs="SimSun"/>
                        <w:sz w:val="10"/>
                        <w:szCs w:val="10"/>
                      </w:rPr>
                    </w:pPr>
                    <w:r>
                      <w:rPr>
                        <w:rFonts w:ascii="SimSun" w:hAnsi="SimSun" w:eastAsia="SimSun" w:cs="SimSun"/>
                        <w:sz w:val="10"/>
                        <w:szCs w:val="10"/>
                        <w:spacing w:val="-8"/>
                        <w:w w:val="95"/>
                      </w:rPr>
                      <w:t>帮成立北</w:t>
                    </w:r>
                  </w:p>
                  <w:p>
                    <w:pPr>
                      <w:ind w:left="3749"/>
                      <w:spacing w:line="193" w:lineRule="auto"/>
                      <w:rPr>
                        <w:rFonts w:ascii="SimSun" w:hAnsi="SimSun" w:eastAsia="SimSun" w:cs="SimSun"/>
                        <w:sz w:val="10"/>
                        <w:szCs w:val="10"/>
                      </w:rPr>
                    </w:pPr>
                    <w:r>
                      <w:rPr>
                        <w:rFonts w:ascii="SimSun" w:hAnsi="SimSun" w:eastAsia="SimSun" w:cs="SimSun"/>
                        <w:sz w:val="10"/>
                        <w:szCs w:val="10"/>
                        <w:spacing w:val="-9"/>
                        <w:w w:val="96"/>
                      </w:rPr>
                      <w:t>重区射务</w:t>
                    </w:r>
                  </w:p>
                  <w:p>
                    <w:pPr>
                      <w:ind w:left="3749"/>
                      <w:spacing w:line="176" w:lineRule="auto"/>
                      <w:rPr>
                        <w:rFonts w:ascii="SimSun" w:hAnsi="SimSun" w:eastAsia="SimSun" w:cs="SimSun"/>
                        <w:sz w:val="10"/>
                        <w:szCs w:val="10"/>
                      </w:rPr>
                    </w:pPr>
                    <w:r>
                      <w:rPr>
                        <w:rFonts w:ascii="SimSun" w:hAnsi="SimSun" w:eastAsia="SimSun" w:cs="SimSun"/>
                        <w:sz w:val="10"/>
                        <w:szCs w:val="10"/>
                        <w:spacing w:val="-7"/>
                        <w:w w:val="94"/>
                      </w:rPr>
                      <w:t>共摩醒务</w:t>
                    </w:r>
                  </w:p>
                  <w:p>
                    <w:pPr>
                      <w:ind w:left="3839"/>
                      <w:spacing w:line="220" w:lineRule="auto"/>
                      <w:rPr>
                        <w:rFonts w:ascii="SimSun" w:hAnsi="SimSun" w:eastAsia="SimSun" w:cs="SimSun"/>
                        <w:sz w:val="10"/>
                        <w:szCs w:val="10"/>
                      </w:rPr>
                    </w:pPr>
                    <w:r>
                      <w:rPr>
                        <w:rFonts w:ascii="SimSun" w:hAnsi="SimSun" w:eastAsia="SimSun" w:cs="SimSun"/>
                        <w:sz w:val="10"/>
                        <w:szCs w:val="10"/>
                        <w:color w:val="FFFFFF"/>
                        <w:spacing w:val="-9"/>
                      </w:rPr>
                      <w:t>中心</w:t>
                    </w:r>
                  </w:p>
                  <w:p>
                    <w:pPr>
                      <w:ind w:left="20"/>
                      <w:spacing w:before="23" w:line="221" w:lineRule="auto"/>
                      <w:rPr>
                        <w:rFonts w:ascii="SimSun" w:hAnsi="SimSun" w:eastAsia="SimSun" w:cs="SimSun"/>
                        <w:sz w:val="10"/>
                        <w:szCs w:val="10"/>
                      </w:rPr>
                    </w:pPr>
                    <w:r>
                      <w:rPr>
                        <w:rFonts w:ascii="SimSun" w:hAnsi="SimSun" w:eastAsia="SimSun" w:cs="SimSun"/>
                        <w:sz w:val="10"/>
                        <w:szCs w:val="10"/>
                        <w:color w:val="FFFFFF"/>
                        <w:spacing w:val="5"/>
                        <w:position w:val="-7"/>
                      </w:rPr>
                      <w:t>世纪西年代初年代后是审代 </w:t>
                    </w:r>
                    <w:r>
                      <w:rPr>
                        <w:rFonts w:ascii="SimSun" w:hAnsi="SimSun" w:eastAsia="SimSun" w:cs="SimSun"/>
                        <w:sz w:val="10"/>
                        <w:szCs w:val="10"/>
                        <w:spacing w:val="5"/>
                        <w:position w:val="-1"/>
                      </w:rPr>
                      <w:t>0</w:t>
                    </w:r>
                    <w:r>
                      <w:rPr>
                        <w:rFonts w:ascii="SimSun" w:hAnsi="SimSun" w:eastAsia="SimSun" w:cs="SimSun"/>
                        <w:sz w:val="10"/>
                        <w:szCs w:val="10"/>
                        <w:spacing w:val="16"/>
                        <w:w w:val="101"/>
                        <w:position w:val="-1"/>
                      </w:rPr>
                      <w:t xml:space="preserve"> </w:t>
                    </w:r>
                    <w:r>
                      <w:rPr>
                        <w:rFonts w:ascii="SimSun" w:hAnsi="SimSun" w:eastAsia="SimSun" w:cs="SimSun"/>
                        <w:sz w:val="10"/>
                        <w:szCs w:val="10"/>
                        <w:spacing w:val="5"/>
                        <w:position w:val="-1"/>
                      </w:rPr>
                      <w:t>0</w:t>
                    </w:r>
                    <w:r>
                      <w:rPr>
                        <w:rFonts w:ascii="SimSun" w:hAnsi="SimSun" w:eastAsia="SimSun" w:cs="SimSun"/>
                        <w:sz w:val="10"/>
                        <w:szCs w:val="10"/>
                        <w:spacing w:val="16"/>
                        <w:position w:val="-1"/>
                      </w:rPr>
                      <w:t xml:space="preserve"> </w:t>
                    </w:r>
                    <w:r>
                      <w:rPr>
                        <w:rFonts w:ascii="SimSun" w:hAnsi="SimSun" w:eastAsia="SimSun" w:cs="SimSun"/>
                        <w:sz w:val="10"/>
                        <w:szCs w:val="10"/>
                        <w:spacing w:val="5"/>
                        <w:position w:val="-1"/>
                      </w:rPr>
                      <w:t>年</w:t>
                    </w:r>
                    <w:r>
                      <w:rPr>
                        <w:rFonts w:ascii="SimSun" w:hAnsi="SimSun" w:eastAsia="SimSun" w:cs="SimSun"/>
                        <w:sz w:val="10"/>
                        <w:szCs w:val="10"/>
                        <w:spacing w:val="16"/>
                        <w:w w:val="101"/>
                        <w:position w:val="-1"/>
                      </w:rPr>
                      <w:t xml:space="preserve"> </w:t>
                    </w:r>
                    <w:r>
                      <w:rPr>
                        <w:rFonts w:ascii="SimSun" w:hAnsi="SimSun" w:eastAsia="SimSun" w:cs="SimSun"/>
                        <w:sz w:val="10"/>
                        <w:szCs w:val="10"/>
                        <w:spacing w:val="5"/>
                        <w:position w:val="-1"/>
                      </w:rPr>
                      <w:t>0</w:t>
                    </w:r>
                    <w:r>
                      <w:rPr>
                        <w:rFonts w:ascii="SimSun" w:hAnsi="SimSun" w:eastAsia="SimSun" w:cs="SimSun"/>
                        <w:sz w:val="10"/>
                        <w:szCs w:val="10"/>
                        <w:spacing w:val="23"/>
                        <w:w w:val="101"/>
                        <w:position w:val="-1"/>
                      </w:rPr>
                      <w:t xml:space="preserve"> </w:t>
                    </w:r>
                    <w:r>
                      <w:rPr>
                        <w:rFonts w:ascii="SimSun" w:hAnsi="SimSun" w:eastAsia="SimSun" w:cs="SimSun"/>
                        <w:sz w:val="10"/>
                        <w:szCs w:val="10"/>
                        <w:spacing w:val="5"/>
                        <w:position w:val="-1"/>
                      </w:rPr>
                      <w:t>1</w:t>
                    </w:r>
                    <w:r>
                      <w:rPr>
                        <w:rFonts w:ascii="SimSun" w:hAnsi="SimSun" w:eastAsia="SimSun" w:cs="SimSun"/>
                        <w:sz w:val="10"/>
                        <w:szCs w:val="10"/>
                        <w:spacing w:val="16"/>
                        <w:position w:val="-1"/>
                      </w:rPr>
                      <w:t xml:space="preserve"> </w:t>
                    </w:r>
                    <w:r>
                      <w:rPr>
                        <w:rFonts w:ascii="SimSun" w:hAnsi="SimSun" w:eastAsia="SimSun" w:cs="SimSun"/>
                        <w:sz w:val="10"/>
                        <w:szCs w:val="10"/>
                        <w:spacing w:val="5"/>
                        <w:position w:val="-1"/>
                      </w:rPr>
                      <w:t>年 </w:t>
                    </w:r>
                    <w:r>
                      <w:rPr>
                        <w:rFonts w:ascii="STXinwei" w:hAnsi="STXinwei" w:eastAsia="STXinwei" w:cs="STXinwei"/>
                        <w:sz w:val="25"/>
                        <w:szCs w:val="25"/>
                        <w:spacing w:val="5"/>
                        <w:position w:val="2"/>
                      </w:rPr>
                      <w:t>4年，年0年，年年年</w:t>
                    </w:r>
                    <w:r>
                      <w:rPr>
                        <w:rFonts w:ascii="SimSun" w:hAnsi="SimSun" w:eastAsia="SimSun" w:cs="SimSun"/>
                        <w:sz w:val="10"/>
                        <w:szCs w:val="10"/>
                        <w:spacing w:val="5"/>
                        <w:position w:val="-1"/>
                      </w:rPr>
                      <w:t>401</w:t>
                    </w:r>
                    <w:r>
                      <w:rPr>
                        <w:rFonts w:ascii="SimSun" w:hAnsi="SimSun" w:eastAsia="SimSun" w:cs="SimSun"/>
                        <w:sz w:val="10"/>
                        <w:szCs w:val="10"/>
                        <w:spacing w:val="4"/>
                        <w:position w:val="-1"/>
                      </w:rPr>
                      <w:t>0年</w:t>
                    </w:r>
                    <w:r>
                      <w:rPr>
                        <w:rFonts w:ascii="SimSun" w:hAnsi="SimSun" w:eastAsia="SimSun" w:cs="SimSun"/>
                        <w:sz w:val="10"/>
                        <w:szCs w:val="10"/>
                        <w:spacing w:val="-25"/>
                        <w:position w:val="-1"/>
                      </w:rPr>
                      <w:t xml:space="preserve"> </w:t>
                    </w:r>
                    <w:r>
                      <w:rPr>
                        <w:rFonts w:ascii="SimSun" w:hAnsi="SimSun" w:eastAsia="SimSun" w:cs="SimSun"/>
                        <w:sz w:val="22"/>
                        <w:szCs w:val="22"/>
                        <w:spacing w:val="4"/>
                      </w:rPr>
                      <w:t>0年0年</w:t>
                    </w:r>
                    <w:r>
                      <w:rPr>
                        <w:rFonts w:ascii="SimSun" w:hAnsi="SimSun" w:eastAsia="SimSun" w:cs="SimSun"/>
                        <w:sz w:val="22"/>
                        <w:szCs w:val="22"/>
                        <w:spacing w:val="-59"/>
                      </w:rPr>
                      <w:t xml:space="preserve"> </w:t>
                    </w:r>
                    <w:r>
                      <w:rPr>
                        <w:rFonts w:ascii="SimSun" w:hAnsi="SimSun" w:eastAsia="SimSun" w:cs="SimSun"/>
                        <w:sz w:val="10"/>
                        <w:szCs w:val="10"/>
                        <w:spacing w:val="4"/>
                        <w:position w:val="-1"/>
                      </w:rPr>
                      <w:t>如</w:t>
                    </w:r>
                    <w:r>
                      <w:rPr>
                        <w:rFonts w:ascii="SimSun" w:hAnsi="SimSun" w:eastAsia="SimSun" w:cs="SimSun"/>
                        <w:sz w:val="10"/>
                        <w:szCs w:val="10"/>
                        <w:spacing w:val="-25"/>
                        <w:position w:val="-1"/>
                      </w:rPr>
                      <w:t xml:space="preserve"> </w:t>
                    </w:r>
                    <w:r>
                      <w:rPr>
                        <w:rFonts w:ascii="SimSun" w:hAnsi="SimSun" w:eastAsia="SimSun" w:cs="SimSun"/>
                        <w:sz w:val="10"/>
                        <w:szCs w:val="10"/>
                        <w:spacing w:val="4"/>
                        <w:position w:val="-1"/>
                      </w:rPr>
                      <w:t>y 年 </w:t>
                    </w:r>
                    <w:r>
                      <w:rPr>
                        <w:rFonts w:ascii="SimSun" w:hAnsi="SimSun" w:eastAsia="SimSun" w:cs="SimSun"/>
                        <w:sz w:val="22"/>
                        <w:szCs w:val="22"/>
                        <w:spacing w:val="4"/>
                      </w:rPr>
                      <w:t>04年</w:t>
                    </w:r>
                    <w:r>
                      <w:rPr>
                        <w:rFonts w:ascii="SimSun" w:hAnsi="SimSun" w:eastAsia="SimSun" w:cs="SimSun"/>
                        <w:sz w:val="10"/>
                        <w:szCs w:val="10"/>
                        <w:spacing w:val="4"/>
                        <w:position w:val="-1"/>
                      </w:rPr>
                      <w:t>801#年”</w:t>
                    </w:r>
                  </w:p>
                  <w:p>
                    <w:pPr>
                      <w:ind w:left="1580"/>
                      <w:spacing w:before="238" w:line="199" w:lineRule="auto"/>
                      <w:rPr>
                        <w:rFonts w:ascii="FangSong" w:hAnsi="FangSong" w:eastAsia="FangSong" w:cs="FangSong"/>
                        <w:sz w:val="10"/>
                        <w:szCs w:val="10"/>
                      </w:rPr>
                    </w:pPr>
                    <w:r>
                      <w:rPr>
                        <w:rFonts w:ascii="FangSong" w:hAnsi="FangSong" w:eastAsia="FangSong" w:cs="FangSong"/>
                        <w:sz w:val="10"/>
                        <w:szCs w:val="10"/>
                        <w:spacing w:val="-15"/>
                      </w:rPr>
                      <w:t>摩托等应在天</w:t>
                    </w:r>
                  </w:p>
                  <w:p>
                    <w:pPr>
                      <w:ind w:left="1580"/>
                      <w:spacing w:before="1" w:line="189" w:lineRule="auto"/>
                      <w:rPr>
                        <w:rFonts w:ascii="SimSun" w:hAnsi="SimSun" w:eastAsia="SimSun" w:cs="SimSun"/>
                        <w:sz w:val="10"/>
                        <w:szCs w:val="10"/>
                      </w:rPr>
                    </w:pPr>
                    <w:r>
                      <w:rPr>
                        <w:rFonts w:ascii="SimSun" w:hAnsi="SimSun" w:eastAsia="SimSun" w:cs="SimSun"/>
                        <w:sz w:val="10"/>
                        <w:szCs w:val="10"/>
                        <w:spacing w:val="-8"/>
                        <w:w w:val="93"/>
                      </w:rPr>
                      <w:t>情成平至州时</w:t>
                    </w:r>
                  </w:p>
                  <w:p>
                    <w:pPr>
                      <w:ind w:left="1580"/>
                      <w:spacing w:before="1" w:line="222" w:lineRule="auto"/>
                      <w:rPr>
                        <w:rFonts w:ascii="FangSong" w:hAnsi="FangSong" w:eastAsia="FangSong" w:cs="FangSong"/>
                        <w:sz w:val="10"/>
                        <w:szCs w:val="10"/>
                      </w:rPr>
                    </w:pPr>
                    <w:r>
                      <w:rPr>
                        <w:rFonts w:ascii="FangSong" w:hAnsi="FangSong" w:eastAsia="FangSong" w:cs="FangSong"/>
                        <w:sz w:val="10"/>
                        <w:szCs w:val="10"/>
                        <w:spacing w:val="-12"/>
                      </w:rPr>
                      <w:t>务结罪中心</w:t>
                    </w:r>
                  </w:p>
                  <w:p>
                    <w:pPr>
                      <w:ind w:firstLine="199"/>
                      <w:spacing w:before="77" w:line="130" w:lineRule="exact"/>
                      <w:rPr/>
                    </w:pPr>
                    <w:r>
                      <w:rPr>
                        <w:position w:val="-2"/>
                      </w:rPr>
                      <w:drawing>
                        <wp:inline distT="0" distB="0" distL="0" distR="0">
                          <wp:extent cx="273039" cy="82539"/>
                          <wp:effectExtent l="0" t="0" r="0" b="0"/>
                          <wp:docPr id="282" name="IM 282"/>
                          <wp:cNvGraphicFramePr/>
                          <a:graphic>
                            <a:graphicData uri="http://schemas.openxmlformats.org/drawingml/2006/picture">
                              <pic:pic>
                                <pic:nvPicPr>
                                  <pic:cNvPr id="282" name="IM 282"/>
                                  <pic:cNvPicPr/>
                                </pic:nvPicPr>
                                <pic:blipFill>
                                  <a:blip r:embed="rId152"/>
                                  <a:stretch>
                                    <a:fillRect/>
                                  </a:stretch>
                                </pic:blipFill>
                                <pic:spPr>
                                  <a:xfrm rot="0">
                                    <a:off x="0" y="0"/>
                                    <a:ext cx="273039" cy="82539"/>
                                  </a:xfrm>
                                  <a:prstGeom prst="rect">
                                    <a:avLst/>
                                  </a:prstGeom>
                                </pic:spPr>
                              </pic:pic>
                            </a:graphicData>
                          </a:graphic>
                        </wp:inline>
                      </w:drawing>
                    </w:r>
                  </w:p>
                  <w:p>
                    <w:pPr>
                      <w:ind w:left="49"/>
                      <w:spacing w:before="23" w:line="204" w:lineRule="auto"/>
                      <w:rPr>
                        <w:rFonts w:ascii="SimSun" w:hAnsi="SimSun" w:eastAsia="SimSun" w:cs="SimSun"/>
                        <w:sz w:val="10"/>
                        <w:szCs w:val="10"/>
                      </w:rPr>
                    </w:pPr>
                    <w:r>
                      <w:rPr>
                        <w:rFonts w:ascii="SimSun" w:hAnsi="SimSun" w:eastAsia="SimSun" w:cs="SimSun"/>
                        <w:sz w:val="10"/>
                        <w:szCs w:val="10"/>
                        <w:color w:val="FFFFFF"/>
                        <w:spacing w:val="2"/>
                      </w:rPr>
                      <w:t>以及附国公司在</w:t>
                    </w:r>
                  </w:p>
                  <w:p>
                    <w:pPr>
                      <w:ind w:left="49"/>
                      <w:spacing w:line="219" w:lineRule="auto"/>
                      <w:rPr>
                        <w:rFonts w:ascii="SimSun" w:hAnsi="SimSun" w:eastAsia="SimSun" w:cs="SimSun"/>
                        <w:sz w:val="10"/>
                        <w:szCs w:val="10"/>
                      </w:rPr>
                    </w:pPr>
                    <w:r>
                      <w:rPr>
                        <w:rFonts w:ascii="SimSun" w:hAnsi="SimSun" w:eastAsia="SimSun" w:cs="SimSun"/>
                        <w:sz w:val="10"/>
                        <w:szCs w:val="10"/>
                        <w:color w:val="FFFFFF"/>
                        <w:spacing w:val="2"/>
                      </w:rPr>
                      <w:t>中国理立时务共</w:t>
                    </w:r>
                  </w:p>
                  <w:p>
                    <w:pPr>
                      <w:ind w:left="120"/>
                      <w:spacing w:before="2" w:line="219" w:lineRule="auto"/>
                      <w:rPr>
                        <w:rFonts w:ascii="SimSun" w:hAnsi="SimSun" w:eastAsia="SimSun" w:cs="SimSun"/>
                        <w:sz w:val="10"/>
                        <w:szCs w:val="10"/>
                      </w:rPr>
                    </w:pPr>
                    <w:r>
                      <w:rPr>
                        <w:rFonts w:ascii="SimSun" w:hAnsi="SimSun" w:eastAsia="SimSun" w:cs="SimSun"/>
                        <w:sz w:val="10"/>
                        <w:szCs w:val="10"/>
                        <w:color w:val="FFFFFF"/>
                        <w:spacing w:val="3"/>
                      </w:rPr>
                      <w:t>平周务中心</w:t>
                    </w:r>
                  </w:p>
                  <w:p>
                    <w:pPr>
                      <w:spacing w:line="346" w:lineRule="auto"/>
                      <w:rPr>
                        <w:rFonts w:ascii="Arial"/>
                        <w:sz w:val="21"/>
                      </w:rPr>
                    </w:pPr>
                    <w:r/>
                  </w:p>
                  <w:p>
                    <w:pPr>
                      <w:ind w:left="2339"/>
                      <w:spacing w:before="56" w:line="219" w:lineRule="auto"/>
                      <w:rPr>
                        <w:rFonts w:ascii="SimSun" w:hAnsi="SimSun" w:eastAsia="SimSun" w:cs="SimSun"/>
                        <w:sz w:val="17"/>
                        <w:szCs w:val="17"/>
                      </w:rPr>
                    </w:pPr>
                    <w:r>
                      <w:rPr>
                        <w:rFonts w:ascii="SimSun" w:hAnsi="SimSun" w:eastAsia="SimSun" w:cs="SimSun"/>
                        <w:sz w:val="17"/>
                        <w:szCs w:val="17"/>
                        <w:spacing w:val="-7"/>
                      </w:rPr>
                      <w:t>图6-</w:t>
                    </w:r>
                    <w:r>
                      <w:rPr>
                        <w:rFonts w:ascii="SimSun" w:hAnsi="SimSun" w:eastAsia="SimSun" w:cs="SimSun"/>
                        <w:sz w:val="17"/>
                        <w:szCs w:val="17"/>
                        <w:spacing w:val="-33"/>
                      </w:rPr>
                      <w:t xml:space="preserve"> </w:t>
                    </w:r>
                    <w:r>
                      <w:rPr>
                        <w:rFonts w:ascii="SimSun" w:hAnsi="SimSun" w:eastAsia="SimSun" w:cs="SimSun"/>
                        <w:sz w:val="17"/>
                        <w:szCs w:val="17"/>
                        <w:spacing w:val="-7"/>
                      </w:rPr>
                      <w:t>1</w:t>
                    </w:r>
                    <w:r>
                      <w:rPr>
                        <w:rFonts w:ascii="SimSun" w:hAnsi="SimSun" w:eastAsia="SimSun" w:cs="SimSun"/>
                        <w:sz w:val="17"/>
                        <w:szCs w:val="17"/>
                        <w:spacing w:val="68"/>
                      </w:rPr>
                      <w:t xml:space="preserve"> </w:t>
                    </w:r>
                    <w:r>
                      <w:rPr>
                        <w:rFonts w:ascii="SimSun" w:hAnsi="SimSun" w:eastAsia="SimSun" w:cs="SimSun"/>
                        <w:sz w:val="17"/>
                        <w:szCs w:val="17"/>
                        <w:spacing w:val="-7"/>
                      </w:rPr>
                      <w:t>财务共享发展历程</w:t>
                    </w:r>
                  </w:p>
                </w:txbxContent>
              </v:textbox>
            </v:shape>
            <v:shape id="_x0000_s184" style="position:absolute;left:3720;top:3047;width:783;height:266;" filled="false" stroked="false" type="#_x0000_t202">
              <v:fill on="false"/>
              <v:stroke on="false"/>
              <v:path/>
              <v:imagedata o:title=""/>
              <o:lock v:ext="edit" aspectratio="false"/>
              <v:textbox inset="0mm,0mm,0mm,0mm">
                <w:txbxContent>
                  <w:p>
                    <w:pPr>
                      <w:spacing w:before="20" w:line="222" w:lineRule="auto"/>
                      <w:jc w:val="right"/>
                      <w:rPr>
                        <w:rFonts w:ascii="FangSong" w:hAnsi="FangSong" w:eastAsia="FangSong" w:cs="FangSong"/>
                        <w:sz w:val="22"/>
                        <w:szCs w:val="22"/>
                      </w:rPr>
                    </w:pPr>
                    <w:r>
                      <w:rPr>
                        <w:rFonts w:ascii="FangSong" w:hAnsi="FangSong" w:eastAsia="FangSong" w:cs="FangSong"/>
                        <w:sz w:val="22"/>
                        <w:szCs w:val="22"/>
                        <w:spacing w:val="-19"/>
                        <w:w w:val="56"/>
                      </w:rPr>
                      <w:t>雾费公盟基毒需</w:t>
                    </w:r>
                  </w:p>
                </w:txbxContent>
              </v:textbox>
            </v:shape>
            <v:shape id="_x0000_s186" style="position:absolute;left:1650;top:388;width:492;height:365;" filled="false" stroked="false" type="#_x0000_t202">
              <v:fill on="false"/>
              <v:stroke on="false"/>
              <v:path/>
              <v:imagedata o:title=""/>
              <o:lock v:ext="edit" aspectratio="false"/>
              <v:textbox inset="0mm,0mm,0mm,0mm">
                <w:txbxContent>
                  <w:p>
                    <w:pPr>
                      <w:spacing w:before="19" w:line="178" w:lineRule="auto"/>
                      <w:jc w:val="right"/>
                      <w:rPr>
                        <w:rFonts w:ascii="STXinwei" w:hAnsi="STXinwei" w:eastAsia="STXinwei" w:cs="STXinwei"/>
                        <w:sz w:val="8"/>
                        <w:szCs w:val="8"/>
                      </w:rPr>
                    </w:pPr>
                    <w:r>
                      <w:rPr>
                        <w:rFonts w:ascii="SimSun" w:hAnsi="SimSun" w:eastAsia="SimSun" w:cs="SimSun"/>
                        <w:sz w:val="8"/>
                        <w:szCs w:val="8"/>
                        <w:color w:val="FFFFFF"/>
                        <w:spacing w:val="-8"/>
                      </w:rPr>
                      <w:t>国 外 4</w:t>
                    </w:r>
                    <w:r>
                      <w:rPr>
                        <w:rFonts w:ascii="SimSun" w:hAnsi="SimSun" w:eastAsia="SimSun" w:cs="SimSun"/>
                        <w:sz w:val="8"/>
                        <w:szCs w:val="8"/>
                        <w:color w:val="FFFFFF"/>
                        <w:spacing w:val="-22"/>
                      </w:rPr>
                      <w:t xml:space="preserve"> </w:t>
                    </w:r>
                    <w:r>
                      <w:rPr>
                        <w:rFonts w:ascii="STXinwei" w:hAnsi="STXinwei" w:eastAsia="STXinwei" w:cs="STXinwei"/>
                        <w:sz w:val="8"/>
                        <w:szCs w:val="8"/>
                        <w:color w:val="FFFFFF"/>
                        <w:spacing w:val="-8"/>
                      </w:rPr>
                      <w:t>公</w:t>
                    </w:r>
                    <w:r>
                      <w:rPr>
                        <w:rFonts w:ascii="STXinwei" w:hAnsi="STXinwei" w:eastAsia="STXinwei" w:cs="STXinwei"/>
                        <w:sz w:val="8"/>
                        <w:szCs w:val="8"/>
                        <w:color w:val="FFFFFF"/>
                        <w:spacing w:val="5"/>
                      </w:rPr>
                      <w:t xml:space="preserve">  </w:t>
                    </w:r>
                    <w:r>
                      <w:rPr>
                        <w:rFonts w:ascii="STXinwei" w:hAnsi="STXinwei" w:eastAsia="STXinwei" w:cs="STXinwei"/>
                        <w:sz w:val="8"/>
                        <w:szCs w:val="8"/>
                        <w:color w:val="FFFFFF"/>
                        <w:spacing w:val="-8"/>
                      </w:rPr>
                      <w:t>员</w:t>
                    </w:r>
                  </w:p>
                  <w:p>
                    <w:pPr>
                      <w:ind w:left="20" w:right="40"/>
                      <w:spacing w:line="238" w:lineRule="auto"/>
                      <w:jc w:val="right"/>
                      <w:rPr>
                        <w:rFonts w:ascii="SimSun" w:hAnsi="SimSun" w:eastAsia="SimSun" w:cs="SimSun"/>
                        <w:sz w:val="9"/>
                        <w:szCs w:val="9"/>
                      </w:rPr>
                    </w:pPr>
                    <w:r>
                      <w:rPr>
                        <w:rFonts w:ascii="SimSun" w:hAnsi="SimSun" w:eastAsia="SimSun" w:cs="SimSun"/>
                        <w:sz w:val="11"/>
                        <w:szCs w:val="11"/>
                        <w:color w:val="FFFFFF"/>
                        <w:spacing w:val="-7"/>
                      </w:rPr>
                      <w:t>罩</w:t>
                    </w:r>
                    <w:r>
                      <w:rPr>
                        <w:rFonts w:ascii="SimSun" w:hAnsi="SimSun" w:eastAsia="SimSun" w:cs="SimSun"/>
                        <w:sz w:val="11"/>
                        <w:szCs w:val="11"/>
                        <w:color w:val="FFFFFF"/>
                        <w:spacing w:val="-11"/>
                      </w:rPr>
                      <w:t xml:space="preserve"> </w:t>
                    </w:r>
                    <w:r>
                      <w:rPr>
                        <w:sz w:val="11"/>
                        <w:szCs w:val="11"/>
                        <w:position w:val="1"/>
                      </w:rPr>
                      <w:drawing>
                        <wp:inline distT="0" distB="0" distL="0" distR="0">
                          <wp:extent cx="57143" cy="62671"/>
                          <wp:effectExtent l="0" t="0" r="0" b="0"/>
                          <wp:docPr id="284" name="IM 284"/>
                          <wp:cNvGraphicFramePr/>
                          <a:graphic>
                            <a:graphicData uri="http://schemas.openxmlformats.org/drawingml/2006/picture">
                              <pic:pic>
                                <pic:nvPicPr>
                                  <pic:cNvPr id="284" name="IM 284"/>
                                  <pic:cNvPicPr/>
                                </pic:nvPicPr>
                                <pic:blipFill>
                                  <a:blip r:embed="rId153"/>
                                  <a:stretch>
                                    <a:fillRect/>
                                  </a:stretch>
                                </pic:blipFill>
                                <pic:spPr>
                                  <a:xfrm rot="0">
                                    <a:off x="0" y="0"/>
                                    <a:ext cx="57143" cy="62671"/>
                                  </a:xfrm>
                                  <a:prstGeom prst="rect">
                                    <a:avLst/>
                                  </a:prstGeom>
                                </pic:spPr>
                              </pic:pic>
                            </a:graphicData>
                          </a:graphic>
                        </wp:inline>
                      </w:drawing>
                    </w:r>
                    <w:r>
                      <w:rPr>
                        <w:rFonts w:ascii="SimSun" w:hAnsi="SimSun" w:eastAsia="SimSun" w:cs="SimSun"/>
                        <w:sz w:val="9"/>
                        <w:szCs w:val="9"/>
                        <w:color w:val="FFFFFF"/>
                        <w:spacing w:val="-7"/>
                      </w:rPr>
                      <w:t>务a</w:t>
                    </w:r>
                    <w:r>
                      <w:rPr>
                        <w:rFonts w:ascii="FangSong" w:hAnsi="FangSong" w:eastAsia="FangSong" w:cs="FangSong"/>
                        <w:sz w:val="8"/>
                        <w:szCs w:val="8"/>
                        <w:color w:val="FFFFFF"/>
                        <w:spacing w:val="-7"/>
                      </w:rPr>
                      <w:t>高</w:t>
                    </w:r>
                    <w:r>
                      <w:rPr>
                        <w:rFonts w:ascii="FangSong" w:hAnsi="FangSong" w:eastAsia="FangSong" w:cs="FangSong"/>
                        <w:sz w:val="8"/>
                        <w:szCs w:val="8"/>
                        <w:color w:val="FFFFFF"/>
                      </w:rPr>
                      <w:t xml:space="preserve"> </w:t>
                    </w:r>
                    <w:r>
                      <w:rPr>
                        <w:rFonts w:ascii="SimSun" w:hAnsi="SimSun" w:eastAsia="SimSun" w:cs="SimSun"/>
                        <w:sz w:val="9"/>
                        <w:szCs w:val="9"/>
                        <w:color w:val="FFFFFF"/>
                        <w:spacing w:val="5"/>
                      </w:rPr>
                      <w:t>期”</w:t>
                    </w:r>
                  </w:p>
                </w:txbxContent>
              </v:textbox>
            </v:shape>
            <v:shape id="_x0000_s188" style="position:absolute;left:3110;top:1255;width:484;height:359;" filled="false" stroked="false" type="#_x0000_t202">
              <v:fill on="false"/>
              <v:stroke on="false"/>
              <v:path/>
              <v:imagedata o:title=""/>
              <o:lock v:ext="edit" aspectratio="false"/>
              <v:textbox inset="0mm,0mm,0mm,0mm">
                <w:txbxContent>
                  <w:p>
                    <w:pPr>
                      <w:ind w:left="20"/>
                      <w:spacing w:before="19" w:line="197" w:lineRule="auto"/>
                      <w:rPr>
                        <w:rFonts w:ascii="STXinwei" w:hAnsi="STXinwei" w:eastAsia="STXinwei" w:cs="STXinwei"/>
                        <w:sz w:val="10"/>
                        <w:szCs w:val="10"/>
                      </w:rPr>
                    </w:pPr>
                    <w:r>
                      <w:rPr>
                        <w:rFonts w:ascii="STXinwei" w:hAnsi="STXinwei" w:eastAsia="STXinwei" w:cs="STXinwei"/>
                        <w:sz w:val="10"/>
                        <w:szCs w:val="10"/>
                        <w:color w:val="FFFFFF"/>
                        <w:spacing w:val="-9"/>
                        <w:w w:val="99"/>
                      </w:rPr>
                      <w:t>端在大连成</w:t>
                    </w:r>
                  </w:p>
                  <w:p>
                    <w:pPr>
                      <w:spacing w:line="202" w:lineRule="auto"/>
                      <w:jc w:val="right"/>
                      <w:rPr>
                        <w:rFonts w:ascii="SimSun" w:hAnsi="SimSun" w:eastAsia="SimSun" w:cs="SimSun"/>
                        <w:sz w:val="10"/>
                        <w:szCs w:val="10"/>
                      </w:rPr>
                    </w:pPr>
                    <w:r>
                      <w:rPr>
                        <w:rFonts w:ascii="SimSun" w:hAnsi="SimSun" w:eastAsia="SimSun" w:cs="SimSun"/>
                        <w:sz w:val="10"/>
                        <w:szCs w:val="10"/>
                        <w:spacing w:val="-7"/>
                        <w:w w:val="79"/>
                      </w:rPr>
                      <w:t>立</w:t>
                    </w:r>
                    <w:r>
                      <w:rPr>
                        <w:rFonts w:ascii="SimSun" w:hAnsi="SimSun" w:eastAsia="SimSun" w:cs="SimSun"/>
                        <w:sz w:val="10"/>
                        <w:szCs w:val="10"/>
                        <w:spacing w:val="-6"/>
                        <w:w w:val="79"/>
                      </w:rPr>
                      <w:t>全球时务</w:t>
                    </w:r>
                    <w:r>
                      <w:rPr>
                        <w:rFonts w:ascii="SimSun" w:hAnsi="SimSun" w:eastAsia="SimSun" w:cs="SimSun"/>
                        <w:sz w:val="10"/>
                        <w:szCs w:val="10"/>
                        <w:spacing w:val="-5"/>
                        <w:w w:val="79"/>
                      </w:rPr>
                      <w:t>共</w:t>
                    </w:r>
                  </w:p>
                  <w:p>
                    <w:pPr>
                      <w:ind w:left="20"/>
                      <w:spacing w:line="219" w:lineRule="auto"/>
                      <w:rPr>
                        <w:rFonts w:ascii="SimSun" w:hAnsi="SimSun" w:eastAsia="SimSun" w:cs="SimSun"/>
                        <w:sz w:val="10"/>
                        <w:szCs w:val="10"/>
                      </w:rPr>
                    </w:pPr>
                    <w:r>
                      <w:rPr>
                        <w:rFonts w:ascii="SimSun" w:hAnsi="SimSun" w:eastAsia="SimSun" w:cs="SimSun"/>
                        <w:sz w:val="10"/>
                        <w:szCs w:val="10"/>
                        <w:color w:val="FFFFFF"/>
                        <w:spacing w:val="-13"/>
                      </w:rPr>
                      <w:t>服务中心亚</w:t>
                    </w:r>
                  </w:p>
                </w:txbxContent>
              </v:textbox>
            </v:shape>
            <v:shape id="_x0000_s190" style="position:absolute;left:2550;top:1311;width:437;height:352;" filled="false" stroked="false" type="#_x0000_t202">
              <v:fill on="false"/>
              <v:stroke on="false"/>
              <v:path/>
              <v:imagedata o:title=""/>
              <o:lock v:ext="edit" aspectratio="false"/>
              <v:textbox inset="0mm,0mm,0mm,0mm">
                <w:txbxContent>
                  <w:p>
                    <w:pPr>
                      <w:ind w:left="109"/>
                      <w:spacing w:before="20" w:line="219" w:lineRule="auto"/>
                      <w:rPr>
                        <w:rFonts w:ascii="FangSong" w:hAnsi="FangSong" w:eastAsia="FangSong" w:cs="FangSong"/>
                        <w:sz w:val="10"/>
                        <w:szCs w:val="10"/>
                      </w:rPr>
                    </w:pPr>
                    <w:r>
                      <w:rPr>
                        <w:rFonts w:ascii="FangSong" w:hAnsi="FangSong" w:eastAsia="FangSong" w:cs="FangSong"/>
                        <w:sz w:val="10"/>
                        <w:szCs w:val="10"/>
                        <w:color w:val="FFFFFF"/>
                        <w:spacing w:val="-3"/>
                      </w:rPr>
                      <w:t>州在大</w:t>
                    </w:r>
                  </w:p>
                  <w:p>
                    <w:pPr>
                      <w:ind w:left="20" w:right="20"/>
                      <w:spacing w:before="3" w:line="193" w:lineRule="auto"/>
                      <w:rPr>
                        <w:rFonts w:ascii="SimSun" w:hAnsi="SimSun" w:eastAsia="SimSun" w:cs="SimSun"/>
                        <w:sz w:val="10"/>
                        <w:szCs w:val="10"/>
                      </w:rPr>
                    </w:pPr>
                    <w:r>
                      <w:rPr>
                        <w:rFonts w:ascii="FangSong" w:hAnsi="FangSong" w:eastAsia="FangSong" w:cs="FangSong"/>
                        <w:sz w:val="10"/>
                        <w:szCs w:val="10"/>
                        <w:spacing w:val="-16"/>
                        <w:w w:val="95"/>
                      </w:rPr>
                      <w:t>成立北重区</w:t>
                    </w:r>
                    <w:r>
                      <w:rPr>
                        <w:rFonts w:ascii="FangSong" w:hAnsi="FangSong" w:eastAsia="FangSong" w:cs="FangSong"/>
                        <w:sz w:val="10"/>
                        <w:szCs w:val="10"/>
                        <w:spacing w:val="1"/>
                      </w:rPr>
                      <w:t xml:space="preserve"> </w:t>
                    </w:r>
                    <w:r>
                      <w:rPr>
                        <w:rFonts w:ascii="SimSun" w:hAnsi="SimSun" w:eastAsia="SimSun" w:cs="SimSun"/>
                        <w:sz w:val="10"/>
                        <w:szCs w:val="10"/>
                        <w:spacing w:val="-8"/>
                        <w:w w:val="87"/>
                      </w:rPr>
                      <w:t>财别共尊图</w:t>
                    </w:r>
                  </w:p>
                </w:txbxContent>
              </v:textbox>
            </v:shape>
            <v:shape id="_x0000_s192" style="position:absolute;left:2131;top:393;width:118;height:248;" filled="false" stroked="false" type="#_x0000_t202">
              <v:fill on="false"/>
              <v:stroke on="false"/>
              <v:path/>
              <v:imagedata o:title=""/>
              <o:lock v:ext="edit" aspectratio="false"/>
              <v:textbox inset="0mm,0mm,0mm,0mm" style="layout-flow:vertical-ideographic;">
                <w:txbxContent>
                  <w:p>
                    <w:pPr>
                      <w:ind w:left="20"/>
                      <w:spacing w:before="20" w:line="201" w:lineRule="auto"/>
                      <w:rPr>
                        <w:rFonts w:ascii="FangSong" w:hAnsi="FangSong" w:eastAsia="FangSong" w:cs="FangSong"/>
                        <w:sz w:val="8"/>
                        <w:szCs w:val="8"/>
                      </w:rPr>
                    </w:pPr>
                    <w:r>
                      <w:rPr>
                        <w:rFonts w:ascii="STXinwei" w:hAnsi="STXinwei" w:eastAsia="STXinwei" w:cs="STXinwei"/>
                        <w:sz w:val="8"/>
                        <w:szCs w:val="8"/>
                        <w:color w:val="FFFFFF"/>
                        <w:spacing w:val="-1"/>
                      </w:rPr>
                      <w:t>非</w:t>
                    </w:r>
                    <w:r>
                      <w:rPr>
                        <w:rFonts w:ascii="STXinwei" w:hAnsi="STXinwei" w:eastAsia="STXinwei" w:cs="STXinwei"/>
                        <w:sz w:val="8"/>
                        <w:szCs w:val="8"/>
                        <w:color w:val="FFFFFF"/>
                        <w:spacing w:val="2"/>
                      </w:rPr>
                      <w:t xml:space="preserve">  </w:t>
                    </w:r>
                    <w:r>
                      <w:rPr>
                        <w:rFonts w:ascii="FangSong" w:hAnsi="FangSong" w:eastAsia="FangSong" w:cs="FangSong"/>
                        <w:sz w:val="8"/>
                        <w:szCs w:val="8"/>
                        <w:color w:val="FFFFFF"/>
                        <w:spacing w:val="-1"/>
                      </w:rPr>
                      <w:t>雄</w:t>
                    </w:r>
                  </w:p>
                </w:txbxContent>
              </v:textbox>
            </v:shape>
          </v:group>
        </w:pict>
      </w:r>
    </w:p>
    <w:p>
      <w:pPr>
        <w:pStyle w:val="BodyText"/>
        <w:ind w:right="710" w:firstLine="380"/>
        <w:spacing w:before="202" w:line="281" w:lineRule="auto"/>
        <w:rPr>
          <w:sz w:val="22"/>
          <w:szCs w:val="22"/>
        </w:rPr>
      </w:pPr>
      <w:r>
        <w:rPr>
          <w:sz w:val="22"/>
          <w:szCs w:val="22"/>
          <w:spacing w:val="8"/>
        </w:rPr>
        <w:t>全球范围内的财务共享建设是从20世纪80年代开始的，笔者认为催</w:t>
      </w:r>
      <w:r>
        <w:rPr>
          <w:sz w:val="22"/>
          <w:szCs w:val="22"/>
          <w:spacing w:val="12"/>
        </w:rPr>
        <w:t xml:space="preserve"> </w:t>
      </w:r>
      <w:r>
        <w:rPr>
          <w:sz w:val="22"/>
          <w:szCs w:val="22"/>
          <w:spacing w:val="1"/>
        </w:rPr>
        <w:t>生财务共享建设的原因是互联网技术的快速发展，使我们可以</w:t>
      </w:r>
      <w:r>
        <w:rPr>
          <w:sz w:val="22"/>
          <w:szCs w:val="22"/>
        </w:rPr>
        <w:t>在全球任何 </w:t>
      </w:r>
      <w:r>
        <w:rPr>
          <w:sz w:val="22"/>
          <w:szCs w:val="22"/>
          <w:spacing w:val="1"/>
        </w:rPr>
        <w:t>一个地方处理所有的业务。跨国公司是最早一批引入财务共享概</w:t>
      </w:r>
      <w:r>
        <w:rPr>
          <w:sz w:val="22"/>
          <w:szCs w:val="22"/>
        </w:rPr>
        <w:t>念并付诸 </w:t>
      </w:r>
      <w:r>
        <w:rPr>
          <w:sz w:val="22"/>
          <w:szCs w:val="22"/>
          <w:spacing w:val="-5"/>
        </w:rPr>
        <w:t>实施的企业，当时的出发点就是降低成本、提高效率。</w:t>
      </w:r>
    </w:p>
    <w:p>
      <w:pPr>
        <w:pStyle w:val="BodyText"/>
        <w:ind w:left="380"/>
        <w:spacing w:before="120" w:line="219" w:lineRule="auto"/>
        <w:rPr>
          <w:sz w:val="22"/>
          <w:szCs w:val="22"/>
        </w:rPr>
      </w:pPr>
      <w:r>
        <w:rPr>
          <w:sz w:val="22"/>
          <w:szCs w:val="22"/>
          <w:spacing w:val="-3"/>
        </w:rPr>
        <w:t>图6-1的下半部分是国内企业引入财务共</w:t>
      </w:r>
      <w:r>
        <w:rPr>
          <w:sz w:val="22"/>
          <w:szCs w:val="22"/>
          <w:spacing w:val="-4"/>
        </w:rPr>
        <w:t>享建设的时间点和发展趋势。</w:t>
      </w:r>
    </w:p>
    <w:p>
      <w:pPr>
        <w:pStyle w:val="BodyText"/>
        <w:ind w:right="696"/>
        <w:spacing w:before="88" w:line="256" w:lineRule="auto"/>
        <w:rPr>
          <w:sz w:val="22"/>
          <w:szCs w:val="22"/>
        </w:rPr>
      </w:pPr>
      <w:r>
        <w:rPr>
          <w:sz w:val="22"/>
          <w:szCs w:val="22"/>
          <w:spacing w:val="1"/>
        </w:rPr>
        <w:t>其中有摩托罗拉这个比较有影响力的企业，他们在天津的亚洲财务结算中</w:t>
      </w:r>
      <w:r>
        <w:rPr>
          <w:sz w:val="22"/>
          <w:szCs w:val="22"/>
          <w:spacing w:val="10"/>
        </w:rPr>
        <w:t xml:space="preserve"> </w:t>
      </w:r>
      <w:r>
        <w:rPr>
          <w:sz w:val="22"/>
          <w:szCs w:val="22"/>
          <w:spacing w:val="-5"/>
        </w:rPr>
        <w:t>心在当时影响力很大，也培养了很多人才。</w:t>
      </w:r>
    </w:p>
    <w:p>
      <w:pPr>
        <w:pStyle w:val="BodyText"/>
        <w:ind w:right="706" w:firstLine="380"/>
        <w:spacing w:before="113" w:line="288" w:lineRule="auto"/>
        <w:rPr>
          <w:sz w:val="22"/>
          <w:szCs w:val="22"/>
        </w:rPr>
      </w:pPr>
      <w:r>
        <w:rPr>
          <w:sz w:val="22"/>
          <w:szCs w:val="22"/>
          <w:spacing w:val="1"/>
        </w:rPr>
        <w:t>纵观近几十年来财务共享服务发展脉络，不难发现，财务共享服务在</w:t>
      </w:r>
      <w:r>
        <w:rPr>
          <w:sz w:val="22"/>
          <w:szCs w:val="22"/>
          <w:spacing w:val="10"/>
        </w:rPr>
        <w:t xml:space="preserve"> </w:t>
      </w:r>
      <w:r>
        <w:rPr>
          <w:sz w:val="22"/>
          <w:szCs w:val="22"/>
        </w:rPr>
        <w:t>不同经济背景、不同企业发展模式、不同信息技术下呈现出不同的特点。</w:t>
      </w:r>
      <w:r>
        <w:rPr>
          <w:sz w:val="22"/>
          <w:szCs w:val="22"/>
          <w:spacing w:val="18"/>
        </w:rPr>
        <w:t xml:space="preserve"> </w:t>
      </w:r>
      <w:r>
        <w:rPr>
          <w:sz w:val="22"/>
          <w:szCs w:val="22"/>
          <w:spacing w:val="1"/>
        </w:rPr>
        <w:t>最初的财务共享服务中心以“降本增效”为己任，而随着经济环</w:t>
      </w:r>
      <w:r>
        <w:rPr>
          <w:sz w:val="22"/>
          <w:szCs w:val="22"/>
        </w:rPr>
        <w:t>境的变化 </w:t>
      </w:r>
      <w:r>
        <w:rPr>
          <w:sz w:val="22"/>
          <w:szCs w:val="22"/>
          <w:spacing w:val="1"/>
        </w:rPr>
        <w:t>和信息技术的发展，财务共享服务的模式和价值也在不断变化。根</w:t>
      </w:r>
      <w:r>
        <w:rPr>
          <w:sz w:val="22"/>
          <w:szCs w:val="22"/>
        </w:rPr>
        <w:t>据建设 </w:t>
      </w:r>
      <w:r>
        <w:rPr>
          <w:sz w:val="22"/>
          <w:szCs w:val="22"/>
          <w:spacing w:val="4"/>
        </w:rPr>
        <w:t>模式和价值目标，企业财务共享服务中心的发展应用大致可以分为以下3</w:t>
      </w:r>
      <w:r>
        <w:rPr>
          <w:sz w:val="22"/>
          <w:szCs w:val="22"/>
          <w:spacing w:val="14"/>
        </w:rPr>
        <w:t xml:space="preserve"> </w:t>
      </w:r>
      <w:r>
        <w:rPr>
          <w:sz w:val="22"/>
          <w:szCs w:val="22"/>
          <w:spacing w:val="-5"/>
        </w:rPr>
        <w:t>个阶段，而技术的变革贯穿始终。</w:t>
      </w:r>
    </w:p>
    <w:p>
      <w:pPr>
        <w:pStyle w:val="BodyText"/>
        <w:ind w:left="380"/>
        <w:spacing w:before="129" w:line="219" w:lineRule="auto"/>
        <w:rPr>
          <w:sz w:val="22"/>
          <w:szCs w:val="22"/>
        </w:rPr>
      </w:pPr>
      <w:r>
        <w:rPr>
          <w:sz w:val="22"/>
          <w:szCs w:val="22"/>
          <w:spacing w:val="17"/>
        </w:rPr>
        <w:t>1.财务共享1.0阶段</w:t>
      </w:r>
    </w:p>
    <w:p>
      <w:pPr>
        <w:pStyle w:val="BodyText"/>
        <w:ind w:right="704" w:firstLine="380"/>
        <w:spacing w:before="85" w:line="286" w:lineRule="auto"/>
        <w:rPr>
          <w:sz w:val="22"/>
          <w:szCs w:val="22"/>
        </w:rPr>
      </w:pPr>
      <w:r>
        <w:rPr>
          <w:sz w:val="22"/>
          <w:szCs w:val="22"/>
          <w:spacing w:val="5"/>
        </w:rPr>
        <w:t>在财务共享1.0阶段，财务共享服务中心建设是集团</w:t>
      </w:r>
      <w:r>
        <w:rPr>
          <w:sz w:val="22"/>
          <w:szCs w:val="22"/>
          <w:spacing w:val="4"/>
        </w:rPr>
        <w:t>企业发展的一个</w:t>
      </w:r>
      <w:r>
        <w:rPr>
          <w:sz w:val="22"/>
          <w:szCs w:val="22"/>
        </w:rPr>
        <w:t xml:space="preserve"> </w:t>
      </w:r>
      <w:r>
        <w:rPr>
          <w:sz w:val="22"/>
          <w:szCs w:val="22"/>
          <w:spacing w:val="1"/>
        </w:rPr>
        <w:t>必然要求，企业把标准化流程、重复性的工作集中起来，交给</w:t>
      </w:r>
      <w:r>
        <w:rPr>
          <w:sz w:val="22"/>
          <w:szCs w:val="22"/>
        </w:rPr>
        <w:t>财务共享服 </w:t>
      </w:r>
      <w:r>
        <w:rPr>
          <w:sz w:val="22"/>
          <w:szCs w:val="22"/>
        </w:rPr>
        <w:t>务中心来做，既满足集团管控、财务大集中的要求，又能提高工作效率， </w:t>
      </w:r>
      <w:r>
        <w:rPr>
          <w:sz w:val="22"/>
          <w:szCs w:val="22"/>
          <w:spacing w:val="1"/>
        </w:rPr>
        <w:t>减轻分、子公司的专业压力。企业可通过相应的制度调整，让集团</w:t>
      </w:r>
      <w:r>
        <w:rPr>
          <w:sz w:val="22"/>
          <w:szCs w:val="22"/>
        </w:rPr>
        <w:t>政策落 </w:t>
      </w:r>
      <w:r>
        <w:rPr>
          <w:sz w:val="22"/>
          <w:szCs w:val="22"/>
          <w:spacing w:val="1"/>
        </w:rPr>
        <w:t>实到分、子公司，并且分、子公司的灵活性更大，资源协同效果也能得到</w:t>
      </w:r>
    </w:p>
    <w:p>
      <w:pPr>
        <w:spacing w:line="286" w:lineRule="auto"/>
        <w:sectPr>
          <w:pgSz w:w="8720" w:h="13090"/>
          <w:pgMar w:top="400" w:right="280" w:bottom="0" w:left="660"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6550" cy="342912"/>
            <wp:effectExtent l="0" t="0" r="0" b="0"/>
            <wp:docPr id="286" name="IM 286"/>
            <wp:cNvGraphicFramePr/>
            <a:graphic>
              <a:graphicData uri="http://schemas.openxmlformats.org/drawingml/2006/picture">
                <pic:pic>
                  <pic:nvPicPr>
                    <pic:cNvPr id="286" name="IM 286"/>
                    <pic:cNvPicPr/>
                  </pic:nvPicPr>
                  <pic:blipFill>
                    <a:blip r:embed="rId154"/>
                    <a:stretch>
                      <a:fillRect/>
                    </a:stretch>
                  </pic:blipFill>
                  <pic:spPr>
                    <a:xfrm rot="0">
                      <a:off x="0" y="0"/>
                      <a:ext cx="336550" cy="342912"/>
                    </a:xfrm>
                    <a:prstGeom prst="rect">
                      <a:avLst/>
                    </a:prstGeom>
                  </pic:spPr>
                </pic:pic>
              </a:graphicData>
            </a:graphic>
          </wp:inline>
        </w:drawing>
      </w:r>
      <w:r>
        <w:rPr>
          <w:rFonts w:ascii="SimHei" w:hAnsi="SimHei" w:eastAsia="SimHei" w:cs="SimHei"/>
          <w:sz w:val="18"/>
          <w:szCs w:val="18"/>
          <w:spacing w:val="94"/>
        </w:rPr>
        <w:t xml:space="preserve"> </w:t>
      </w:r>
      <w:r>
        <w:rPr>
          <w:rFonts w:ascii="SimHei" w:hAnsi="SimHei" w:eastAsia="SimHei" w:cs="SimHei"/>
          <w:sz w:val="18"/>
          <w:szCs w:val="18"/>
          <w:spacing w:val="-10"/>
        </w:rPr>
        <w:t>企业数字化转型：</w:t>
      </w:r>
      <w:r>
        <w:rPr>
          <w:rFonts w:ascii="FangSong" w:hAnsi="FangSong" w:eastAsia="FangSong" w:cs="FangSong"/>
          <w:sz w:val="18"/>
          <w:szCs w:val="18"/>
          <w:spacing w:val="-10"/>
        </w:rPr>
        <w:t>技术驱动业财融合的实践指南</w:t>
      </w:r>
    </w:p>
    <w:p>
      <w:pPr>
        <w:spacing w:line="385" w:lineRule="auto"/>
        <w:rPr>
          <w:rFonts w:ascii="Arial"/>
          <w:sz w:val="21"/>
        </w:rPr>
      </w:pPr>
      <w:r/>
    </w:p>
    <w:p>
      <w:pPr>
        <w:pStyle w:val="BodyText"/>
        <w:ind w:left="700"/>
        <w:spacing w:before="71" w:line="219" w:lineRule="auto"/>
        <w:rPr>
          <w:sz w:val="22"/>
          <w:szCs w:val="22"/>
        </w:rPr>
      </w:pPr>
      <w:r>
        <w:rPr>
          <w:sz w:val="22"/>
          <w:szCs w:val="22"/>
          <w:spacing w:val="-6"/>
        </w:rPr>
        <w:t>更好的发挥。</w:t>
      </w:r>
    </w:p>
    <w:p>
      <w:pPr>
        <w:pStyle w:val="BodyText"/>
        <w:ind w:left="700" w:firstLine="459"/>
        <w:spacing w:before="86" w:line="292" w:lineRule="auto"/>
        <w:rPr>
          <w:sz w:val="22"/>
          <w:szCs w:val="22"/>
        </w:rPr>
      </w:pPr>
      <w:r>
        <w:rPr>
          <w:sz w:val="22"/>
          <w:szCs w:val="22"/>
          <w:spacing w:val="7"/>
        </w:rPr>
        <w:t>在财务共享1.0阶段，财务共享服务中心的工作包含3类：企业内部 </w:t>
      </w:r>
      <w:r>
        <w:rPr>
          <w:sz w:val="22"/>
          <w:szCs w:val="22"/>
          <w:spacing w:val="1"/>
        </w:rPr>
        <w:t>业务、对外业务和共享服务中心运营管理。财务业务处理分为</w:t>
      </w:r>
      <w:r>
        <w:rPr>
          <w:sz w:val="22"/>
          <w:szCs w:val="22"/>
        </w:rPr>
        <w:t>对内业务和  </w:t>
      </w:r>
      <w:r>
        <w:rPr>
          <w:sz w:val="22"/>
          <w:szCs w:val="22"/>
        </w:rPr>
        <w:t>对外业务。对内业务主要包括员工报销、总账报表、资产管理和合同管理</w:t>
      </w:r>
      <w:r>
        <w:rPr>
          <w:sz w:val="22"/>
          <w:szCs w:val="22"/>
          <w:spacing w:val="8"/>
        </w:rPr>
        <w:t xml:space="preserve">  </w:t>
      </w:r>
      <w:r>
        <w:rPr>
          <w:sz w:val="22"/>
          <w:szCs w:val="22"/>
          <w:spacing w:val="4"/>
        </w:rPr>
        <w:t>4部分，对外业务则是与供应商、客户相关的流程处理。通常企业内置的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3"/>
        </w:rPr>
        <w:t xml:space="preserve"> </w:t>
      </w:r>
      <w:r>
        <w:rPr>
          <w:sz w:val="22"/>
          <w:szCs w:val="22"/>
        </w:rPr>
        <w:t>系统会有供应商和客户管理模块，共享系统只</w:t>
      </w:r>
      <w:r>
        <w:rPr>
          <w:sz w:val="22"/>
          <w:szCs w:val="22"/>
          <w:spacing w:val="-1"/>
        </w:rPr>
        <w:t>需要与</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17"/>
        </w:rPr>
        <w:t xml:space="preserve"> </w:t>
      </w:r>
      <w:r>
        <w:rPr>
          <w:sz w:val="22"/>
          <w:szCs w:val="22"/>
          <w:spacing w:val="-1"/>
        </w:rPr>
        <w:t>系统对接这 </w:t>
      </w:r>
      <w:r>
        <w:rPr>
          <w:sz w:val="22"/>
          <w:szCs w:val="22"/>
        </w:rPr>
        <w:t>部分功能和数据。对外业务则是与银行、税务机关对接，需要用专门的银</w:t>
      </w:r>
      <w:r>
        <w:rPr>
          <w:sz w:val="22"/>
          <w:szCs w:val="22"/>
          <w:spacing w:val="8"/>
        </w:rPr>
        <w:t xml:space="preserve">  </w:t>
      </w:r>
      <w:r>
        <w:rPr>
          <w:sz w:val="22"/>
          <w:szCs w:val="22"/>
          <w:spacing w:val="-10"/>
        </w:rPr>
        <w:t>企直联或者报税软件处理。共享服务中心运营管理包括影像管理、资料邮寄、</w:t>
      </w:r>
      <w:r>
        <w:rPr>
          <w:sz w:val="22"/>
          <w:szCs w:val="22"/>
          <w:spacing w:val="18"/>
        </w:rPr>
        <w:t xml:space="preserve"> </w:t>
      </w:r>
      <w:r>
        <w:rPr>
          <w:sz w:val="22"/>
          <w:szCs w:val="22"/>
          <w:spacing w:val="-7"/>
        </w:rPr>
        <w:t>档案管理、派单抢单。</w:t>
      </w:r>
    </w:p>
    <w:p>
      <w:pPr>
        <w:pStyle w:val="BodyText"/>
        <w:ind w:left="700" w:right="78" w:firstLine="459"/>
        <w:spacing w:before="109" w:line="286" w:lineRule="auto"/>
        <w:rPr>
          <w:sz w:val="22"/>
          <w:szCs w:val="22"/>
        </w:rPr>
      </w:pPr>
      <w:r>
        <w:rPr>
          <w:sz w:val="22"/>
          <w:szCs w:val="22"/>
          <w:spacing w:val="4"/>
        </w:rPr>
        <w:t>在财务共享1.0阶段，财务共享服务中心基本上只完成了财务部门传</w:t>
      </w:r>
      <w:r>
        <w:rPr>
          <w:sz w:val="22"/>
          <w:szCs w:val="22"/>
          <w:spacing w:val="6"/>
        </w:rPr>
        <w:t xml:space="preserve"> </w:t>
      </w:r>
      <w:r>
        <w:rPr>
          <w:sz w:val="22"/>
          <w:szCs w:val="22"/>
          <w:spacing w:val="-6"/>
        </w:rPr>
        <w:t>统工作的流程优化和组织结构调整。随着企业管理不断精细化，数字</w:t>
      </w:r>
      <w:r>
        <w:rPr>
          <w:sz w:val="22"/>
          <w:szCs w:val="22"/>
          <w:spacing w:val="-7"/>
        </w:rPr>
        <w:t>技术、</w:t>
      </w:r>
      <w:r>
        <w:rPr>
          <w:sz w:val="22"/>
          <w:szCs w:val="22"/>
        </w:rPr>
        <w:t xml:space="preserve"> </w:t>
      </w:r>
      <w:r>
        <w:rPr>
          <w:sz w:val="22"/>
          <w:szCs w:val="22"/>
          <w:spacing w:val="1"/>
        </w:rPr>
        <w:t>互联网应用不断深入，有关企业采购、商旅消费的交易环节与</w:t>
      </w:r>
      <w:r>
        <w:rPr>
          <w:sz w:val="22"/>
          <w:szCs w:val="22"/>
        </w:rPr>
        <w:t>财务环节相 </w:t>
      </w:r>
      <w:r>
        <w:rPr>
          <w:sz w:val="22"/>
          <w:szCs w:val="22"/>
          <w:spacing w:val="1"/>
        </w:rPr>
        <w:t>对独立的系统设计无法满足企业业务发展需要，打</w:t>
      </w:r>
      <w:r>
        <w:rPr>
          <w:sz w:val="22"/>
          <w:szCs w:val="22"/>
        </w:rPr>
        <w:t>通交易与财务环节的需 </w:t>
      </w:r>
      <w:r>
        <w:rPr>
          <w:sz w:val="22"/>
          <w:szCs w:val="22"/>
          <w:spacing w:val="-6"/>
        </w:rPr>
        <w:t>求更加迫切。</w:t>
      </w:r>
    </w:p>
    <w:p>
      <w:pPr>
        <w:ind w:left="1160"/>
        <w:spacing w:before="73" w:line="221" w:lineRule="auto"/>
        <w:rPr>
          <w:rFonts w:ascii="SimHei" w:hAnsi="SimHei" w:eastAsia="SimHei" w:cs="SimHei"/>
          <w:sz w:val="22"/>
          <w:szCs w:val="22"/>
        </w:rPr>
      </w:pPr>
      <w:r>
        <w:rPr>
          <w:rFonts w:ascii="SimHei" w:hAnsi="SimHei" w:eastAsia="SimHei" w:cs="SimHei"/>
          <w:sz w:val="22"/>
          <w:szCs w:val="22"/>
          <w:spacing w:val="13"/>
        </w:rPr>
        <w:t>2.</w:t>
      </w:r>
      <w:r>
        <w:rPr>
          <w:rFonts w:ascii="SimHei" w:hAnsi="SimHei" w:eastAsia="SimHei" w:cs="SimHei"/>
          <w:sz w:val="22"/>
          <w:szCs w:val="22"/>
          <w:spacing w:val="-55"/>
        </w:rPr>
        <w:t xml:space="preserve"> </w:t>
      </w:r>
      <w:r>
        <w:rPr>
          <w:rFonts w:ascii="SimHei" w:hAnsi="SimHei" w:eastAsia="SimHei" w:cs="SimHei"/>
          <w:sz w:val="22"/>
          <w:szCs w:val="22"/>
          <w:spacing w:val="13"/>
        </w:rPr>
        <w:t>财务共享2.0阶段</w:t>
      </w:r>
    </w:p>
    <w:p>
      <w:pPr>
        <w:pStyle w:val="BodyText"/>
        <w:ind w:left="700" w:right="69" w:firstLine="459"/>
        <w:spacing w:before="138" w:line="257" w:lineRule="auto"/>
        <w:rPr>
          <w:sz w:val="22"/>
          <w:szCs w:val="22"/>
        </w:rPr>
      </w:pPr>
      <w:r>
        <w:rPr>
          <w:sz w:val="22"/>
          <w:szCs w:val="22"/>
          <w:spacing w:val="4"/>
        </w:rPr>
        <w:t>在财务共享2.0阶段，财务共享系统将与采购交易系统和税务管理系</w:t>
      </w:r>
      <w:r>
        <w:rPr>
          <w:sz w:val="22"/>
          <w:szCs w:val="22"/>
          <w:spacing w:val="15"/>
        </w:rPr>
        <w:t xml:space="preserve"> </w:t>
      </w:r>
      <w:r>
        <w:rPr>
          <w:sz w:val="22"/>
          <w:szCs w:val="22"/>
          <w:spacing w:val="-5"/>
        </w:rPr>
        <w:t>统集成，即业财税一体化。</w:t>
      </w:r>
    </w:p>
    <w:p>
      <w:pPr>
        <w:pStyle w:val="BodyText"/>
        <w:ind w:left="700" w:right="62" w:firstLine="459"/>
        <w:spacing w:before="85" w:line="282" w:lineRule="auto"/>
        <w:rPr>
          <w:sz w:val="22"/>
          <w:szCs w:val="22"/>
        </w:rPr>
      </w:pPr>
      <w:r>
        <w:rPr>
          <w:sz w:val="22"/>
          <w:szCs w:val="22"/>
        </w:rPr>
        <w:t>一般地，主要材料或者直接物料的采购大都由</w:t>
      </w:r>
      <w:r>
        <w:rPr>
          <w:rFonts w:ascii="Times New Roman" w:hAnsi="Times New Roman" w:eastAsia="Times New Roman" w:cs="Times New Roman"/>
          <w:sz w:val="22"/>
          <w:szCs w:val="22"/>
        </w:rPr>
        <w:t>ERP </w:t>
      </w:r>
      <w:r>
        <w:rPr>
          <w:sz w:val="22"/>
          <w:szCs w:val="22"/>
        </w:rPr>
        <w:t>系统来完成，而非</w:t>
      </w:r>
      <w:r>
        <w:rPr>
          <w:sz w:val="22"/>
          <w:szCs w:val="22"/>
          <w:spacing w:val="17"/>
        </w:rPr>
        <w:t xml:space="preserve"> </w:t>
      </w:r>
      <w:r>
        <w:rPr>
          <w:sz w:val="22"/>
          <w:szCs w:val="22"/>
          <w:spacing w:val="-1"/>
        </w:rPr>
        <w:t>直接物料的采购，如商旅服务、办公用品、</w:t>
      </w:r>
      <w:r>
        <w:rPr>
          <w:rFonts w:ascii="Times New Roman" w:hAnsi="Times New Roman" w:eastAsia="Times New Roman" w:cs="Times New Roman"/>
          <w:sz w:val="22"/>
          <w:szCs w:val="22"/>
          <w:spacing w:val="-1"/>
        </w:rPr>
        <w:t>IT </w:t>
      </w:r>
      <w:r>
        <w:rPr>
          <w:sz w:val="22"/>
          <w:szCs w:val="22"/>
          <w:spacing w:val="-1"/>
        </w:rPr>
        <w:t>系统、培训服务等通</w:t>
      </w:r>
      <w:r>
        <w:rPr>
          <w:sz w:val="22"/>
          <w:szCs w:val="22"/>
          <w:spacing w:val="-2"/>
        </w:rPr>
        <w:t>常无法</w:t>
      </w:r>
      <w:r>
        <w:rPr>
          <w:sz w:val="22"/>
          <w:szCs w:val="22"/>
        </w:rPr>
        <w:t xml:space="preserve"> </w:t>
      </w:r>
      <w:r>
        <w:rPr>
          <w:sz w:val="22"/>
          <w:szCs w:val="22"/>
        </w:rPr>
        <w:t>在</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rPr>
        <w:t>系统中完成，但是这些业务事项的成本费用</w:t>
      </w:r>
      <w:r>
        <w:rPr>
          <w:sz w:val="22"/>
          <w:szCs w:val="22"/>
          <w:spacing w:val="-1"/>
        </w:rPr>
        <w:t>金额不低，重要性也越</w:t>
      </w:r>
      <w:r>
        <w:rPr>
          <w:sz w:val="22"/>
          <w:szCs w:val="22"/>
        </w:rPr>
        <w:t xml:space="preserve"> </w:t>
      </w:r>
      <w:r>
        <w:rPr>
          <w:sz w:val="22"/>
          <w:szCs w:val="22"/>
          <w:spacing w:val="-5"/>
        </w:rPr>
        <w:t>来越大，将其纳入系统管理也成为必然选择。</w:t>
      </w:r>
    </w:p>
    <w:p>
      <w:pPr>
        <w:pStyle w:val="BodyText"/>
        <w:ind w:left="700" w:right="80" w:firstLine="459"/>
        <w:spacing w:before="106" w:line="282" w:lineRule="auto"/>
        <w:rPr>
          <w:sz w:val="22"/>
          <w:szCs w:val="22"/>
        </w:rPr>
      </w:pPr>
      <w:r>
        <w:rPr>
          <w:sz w:val="22"/>
          <w:szCs w:val="22"/>
        </w:rPr>
        <w:t>随着国家金税三期工程的上线、推广，合规性要求大幅提高，企业税</w:t>
      </w:r>
      <w:r>
        <w:rPr>
          <w:sz w:val="22"/>
          <w:szCs w:val="22"/>
          <w:spacing w:val="18"/>
        </w:rPr>
        <w:t xml:space="preserve"> </w:t>
      </w:r>
      <w:r>
        <w:rPr>
          <w:sz w:val="22"/>
          <w:szCs w:val="22"/>
        </w:rPr>
        <w:t>务管理变得更加复杂、敏感。传统的开票、收</w:t>
      </w:r>
      <w:r>
        <w:rPr>
          <w:sz w:val="22"/>
          <w:szCs w:val="22"/>
          <w:spacing w:val="-1"/>
        </w:rPr>
        <w:t>票、验票、上线系统的线下</w:t>
      </w:r>
      <w:r>
        <w:rPr>
          <w:sz w:val="22"/>
          <w:szCs w:val="22"/>
        </w:rPr>
        <w:t xml:space="preserve"> </w:t>
      </w:r>
      <w:r>
        <w:rPr>
          <w:sz w:val="22"/>
          <w:szCs w:val="22"/>
          <w:spacing w:val="-3"/>
        </w:rPr>
        <w:t>工作也希望通过OCR、</w:t>
      </w:r>
      <w:r>
        <w:rPr>
          <w:sz w:val="22"/>
          <w:szCs w:val="22"/>
          <w:spacing w:val="98"/>
        </w:rPr>
        <w:t xml:space="preserve"> </w:t>
      </w:r>
      <w:r>
        <w:rPr>
          <w:sz w:val="22"/>
          <w:szCs w:val="22"/>
          <w:spacing w:val="-3"/>
        </w:rPr>
        <w:t>财务机器人等数字技术与税控系统进行信息比对、</w:t>
      </w:r>
      <w:r>
        <w:rPr>
          <w:sz w:val="22"/>
          <w:szCs w:val="22"/>
        </w:rPr>
        <w:t xml:space="preserve"> </w:t>
      </w:r>
      <w:r>
        <w:rPr>
          <w:sz w:val="22"/>
          <w:szCs w:val="22"/>
          <w:spacing w:val="-6"/>
        </w:rPr>
        <w:t>集成，以提高工作效率和更好地进行税务筹划。</w:t>
      </w:r>
    </w:p>
    <w:p>
      <w:pPr>
        <w:pStyle w:val="BodyText"/>
        <w:ind w:left="700" w:right="77" w:firstLine="459"/>
        <w:spacing w:before="97" w:line="274" w:lineRule="auto"/>
        <w:rPr>
          <w:sz w:val="22"/>
          <w:szCs w:val="22"/>
        </w:rPr>
      </w:pPr>
      <w:r>
        <w:rPr>
          <w:sz w:val="22"/>
          <w:szCs w:val="22"/>
          <w:spacing w:val="4"/>
        </w:rPr>
        <w:t>因此，在财务共享2.0阶段实现业财税一体化成为主要内容。随着管</w:t>
      </w:r>
      <w:r>
        <w:rPr>
          <w:sz w:val="22"/>
          <w:szCs w:val="22"/>
          <w:spacing w:val="7"/>
        </w:rPr>
        <w:t xml:space="preserve"> </w:t>
      </w:r>
      <w:r>
        <w:rPr>
          <w:sz w:val="22"/>
          <w:szCs w:val="22"/>
          <w:spacing w:val="1"/>
        </w:rPr>
        <w:t>理模式和技术条件的不断成熟，越来越多的业务环节将被纳入财务系统中 </w:t>
      </w:r>
      <w:r>
        <w:rPr>
          <w:sz w:val="22"/>
          <w:szCs w:val="22"/>
          <w:spacing w:val="-6"/>
        </w:rPr>
        <w:t>进行连接，减少单据量，减少低价值财务工作。</w:t>
      </w:r>
    </w:p>
    <w:p>
      <w:pPr>
        <w:ind w:left="1160"/>
        <w:spacing w:before="101" w:line="221" w:lineRule="auto"/>
        <w:rPr>
          <w:rFonts w:ascii="SimHei" w:hAnsi="SimHei" w:eastAsia="SimHei" w:cs="SimHei"/>
          <w:sz w:val="22"/>
          <w:szCs w:val="22"/>
        </w:rPr>
      </w:pPr>
      <w:r>
        <w:rPr>
          <w:rFonts w:ascii="SimHei" w:hAnsi="SimHei" w:eastAsia="SimHei" w:cs="SimHei"/>
          <w:sz w:val="22"/>
          <w:szCs w:val="22"/>
          <w:spacing w:val="18"/>
        </w:rPr>
        <w:t>3.财务共享3.0阶段</w:t>
      </w:r>
    </w:p>
    <w:p>
      <w:pPr>
        <w:pStyle w:val="BodyText"/>
        <w:ind w:left="1160"/>
        <w:spacing w:before="95" w:line="216" w:lineRule="auto"/>
        <w:rPr>
          <w:sz w:val="22"/>
          <w:szCs w:val="22"/>
        </w:rPr>
      </w:pPr>
      <w:r>
        <w:rPr>
          <w:sz w:val="22"/>
          <w:szCs w:val="22"/>
          <w:spacing w:val="4"/>
        </w:rPr>
        <w:t>随着信息技术的发展，财务共享作为管理会计应用的“基石”,正面</w:t>
      </w:r>
    </w:p>
    <w:p>
      <w:pPr>
        <w:spacing w:line="216" w:lineRule="auto"/>
        <w:sectPr>
          <w:pgSz w:w="8720" w:h="13120"/>
          <w:pgMar w:top="400" w:right="590" w:bottom="0" w:left="269" w:header="0" w:footer="0" w:gutter="0"/>
        </w:sectPr>
        <w:rPr>
          <w:sz w:val="22"/>
          <w:szCs w:val="22"/>
        </w:rPr>
      </w:pPr>
    </w:p>
    <w:p>
      <w:pPr>
        <w:ind w:left="4729"/>
        <w:spacing w:before="215" w:line="222" w:lineRule="auto"/>
        <w:rPr>
          <w:rFonts w:ascii="FangSong" w:hAnsi="FangSong" w:eastAsia="FangSong" w:cs="FangSong"/>
          <w:sz w:val="17"/>
          <w:szCs w:val="17"/>
        </w:rPr>
      </w:pPr>
      <w:r>
        <w:drawing>
          <wp:anchor distT="0" distB="0" distL="0" distR="0" simplePos="0" relativeHeight="252064768" behindDoc="0" locked="0" layoutInCell="0" allowOverlap="1">
            <wp:simplePos x="0" y="0"/>
            <wp:positionH relativeFrom="page">
              <wp:posOffset>5048265</wp:posOffset>
            </wp:positionH>
            <wp:positionV relativeFrom="page">
              <wp:posOffset>260336</wp:posOffset>
            </wp:positionV>
            <wp:extent cx="336551" cy="349276"/>
            <wp:effectExtent l="0" t="0" r="0" b="0"/>
            <wp:wrapNone/>
            <wp:docPr id="288" name="IM 288"/>
            <wp:cNvGraphicFramePr/>
            <a:graphic>
              <a:graphicData uri="http://schemas.openxmlformats.org/drawingml/2006/picture">
                <pic:pic>
                  <pic:nvPicPr>
                    <pic:cNvPr id="288" name="IM 288"/>
                    <pic:cNvPicPr/>
                  </pic:nvPicPr>
                  <pic:blipFill>
                    <a:blip r:embed="rId155"/>
                    <a:stretch>
                      <a:fillRect/>
                    </a:stretch>
                  </pic:blipFill>
                  <pic:spPr>
                    <a:xfrm rot="0">
                      <a:off x="0" y="0"/>
                      <a:ext cx="336551" cy="349276"/>
                    </a:xfrm>
                    <a:prstGeom prst="rect">
                      <a:avLst/>
                    </a:prstGeom>
                  </pic:spPr>
                </pic:pic>
              </a:graphicData>
            </a:graphic>
          </wp:anchor>
        </w:drawing>
      </w:r>
      <w:r>
        <w:rPr>
          <w:rFonts w:ascii="FangSong" w:hAnsi="FangSong" w:eastAsia="FangSong" w:cs="FangSong"/>
          <w:sz w:val="17"/>
          <w:szCs w:val="17"/>
          <w:spacing w:val="6"/>
        </w:rPr>
        <w:t>第6章</w:t>
      </w:r>
      <w:r>
        <w:rPr>
          <w:rFonts w:ascii="FangSong" w:hAnsi="FangSong" w:eastAsia="FangSong" w:cs="FangSong"/>
          <w:sz w:val="17"/>
          <w:szCs w:val="17"/>
          <w:spacing w:val="47"/>
        </w:rPr>
        <w:t xml:space="preserve"> </w:t>
      </w:r>
      <w:r>
        <w:rPr>
          <w:rFonts w:ascii="FangSong" w:hAnsi="FangSong" w:eastAsia="FangSong" w:cs="FangSong"/>
          <w:sz w:val="17"/>
          <w:szCs w:val="17"/>
          <w:spacing w:val="6"/>
        </w:rPr>
        <w:t>财务数字化之财务共享</w:t>
      </w:r>
    </w:p>
    <w:p>
      <w:pPr>
        <w:spacing w:line="242" w:lineRule="auto"/>
        <w:rPr>
          <w:rFonts w:ascii="Arial"/>
          <w:sz w:val="21"/>
        </w:rPr>
      </w:pPr>
      <w:r/>
    </w:p>
    <w:p>
      <w:pPr>
        <w:spacing w:line="242" w:lineRule="auto"/>
        <w:rPr>
          <w:rFonts w:ascii="Arial"/>
          <w:sz w:val="21"/>
        </w:rPr>
      </w:pPr>
      <w:r/>
    </w:p>
    <w:p>
      <w:pPr>
        <w:pStyle w:val="BodyText"/>
        <w:ind w:right="712"/>
        <w:spacing w:before="72" w:line="290" w:lineRule="auto"/>
        <w:rPr>
          <w:sz w:val="22"/>
          <w:szCs w:val="22"/>
        </w:rPr>
      </w:pPr>
      <w:r>
        <w:rPr>
          <w:sz w:val="22"/>
          <w:szCs w:val="22"/>
          <w:spacing w:val="1"/>
        </w:rPr>
        <w:t>临定位于价值的全面刷新。在大数据、云计</w:t>
      </w:r>
      <w:r>
        <w:rPr>
          <w:sz w:val="22"/>
          <w:szCs w:val="22"/>
        </w:rPr>
        <w:t>算、互联网、人工智能等技术 </w:t>
      </w:r>
      <w:r>
        <w:rPr>
          <w:sz w:val="22"/>
          <w:szCs w:val="22"/>
        </w:rPr>
        <w:t>的渗透下，领先企业正在积极探索和建设以数据共享为核心的智能财务共</w:t>
      </w:r>
      <w:r>
        <w:rPr>
          <w:sz w:val="22"/>
          <w:szCs w:val="22"/>
          <w:spacing w:val="18"/>
        </w:rPr>
        <w:t xml:space="preserve"> </w:t>
      </w:r>
      <w:r>
        <w:rPr>
          <w:sz w:val="22"/>
          <w:szCs w:val="22"/>
        </w:rPr>
        <w:t>享体系。这是财务共享发展的高级阶段，覆盖企业绝大部分的业务系</w:t>
      </w:r>
      <w:r>
        <w:rPr>
          <w:sz w:val="22"/>
          <w:szCs w:val="22"/>
          <w:spacing w:val="-1"/>
        </w:rPr>
        <w:t>统，</w:t>
      </w:r>
      <w:r>
        <w:rPr>
          <w:sz w:val="22"/>
          <w:szCs w:val="22"/>
        </w:rPr>
        <w:t xml:space="preserve"> </w:t>
      </w:r>
      <w:r>
        <w:rPr>
          <w:sz w:val="22"/>
          <w:szCs w:val="22"/>
          <w:spacing w:val="1"/>
        </w:rPr>
        <w:t>成为企业强大的业务中台和数据中台，为更多的分</w:t>
      </w:r>
      <w:r>
        <w:rPr>
          <w:sz w:val="22"/>
          <w:szCs w:val="22"/>
        </w:rPr>
        <w:t>子、公司提供可以随时 </w:t>
      </w:r>
      <w:r>
        <w:rPr>
          <w:sz w:val="22"/>
          <w:szCs w:val="22"/>
          <w:spacing w:val="-7"/>
        </w:rPr>
        <w:t>调用的业务支持数据。大量的业务交易产生大量的实时数据，为数据建模、</w:t>
      </w:r>
      <w:r>
        <w:rPr>
          <w:sz w:val="22"/>
          <w:szCs w:val="22"/>
          <w:spacing w:val="9"/>
        </w:rPr>
        <w:t xml:space="preserve"> </w:t>
      </w:r>
      <w:r>
        <w:rPr>
          <w:sz w:val="22"/>
          <w:szCs w:val="22"/>
          <w:spacing w:val="1"/>
        </w:rPr>
        <w:t>分析提供准确、全面、系统的数据，这些数据成为企业的业</w:t>
      </w:r>
      <w:r>
        <w:rPr>
          <w:sz w:val="22"/>
          <w:szCs w:val="22"/>
        </w:rPr>
        <w:t>务调整依据和 </w:t>
      </w:r>
      <w:r>
        <w:rPr>
          <w:sz w:val="22"/>
          <w:szCs w:val="22"/>
          <w:spacing w:val="-8"/>
        </w:rPr>
        <w:t>决策依据。</w:t>
      </w:r>
    </w:p>
    <w:p>
      <w:pPr>
        <w:pStyle w:val="BodyText"/>
        <w:ind w:right="640" w:firstLine="449"/>
        <w:spacing w:before="107" w:line="286" w:lineRule="auto"/>
        <w:jc w:val="both"/>
        <w:rPr>
          <w:sz w:val="22"/>
          <w:szCs w:val="22"/>
        </w:rPr>
      </w:pPr>
      <w:r>
        <w:rPr>
          <w:sz w:val="22"/>
          <w:szCs w:val="22"/>
          <w:spacing w:val="2"/>
        </w:rPr>
        <w:t>随着改革开放的逐渐深入，国内企业也开始引</w:t>
      </w:r>
      <w:r>
        <w:rPr>
          <w:sz w:val="22"/>
          <w:szCs w:val="22"/>
          <w:spacing w:val="1"/>
        </w:rPr>
        <w:t>入共享中心建设。2008</w:t>
      </w:r>
      <w:r>
        <w:rPr>
          <w:sz w:val="22"/>
          <w:szCs w:val="22"/>
        </w:rPr>
        <w:t xml:space="preserve"> </w:t>
      </w:r>
      <w:r>
        <w:rPr>
          <w:sz w:val="22"/>
          <w:szCs w:val="22"/>
        </w:rPr>
        <w:t>年的国际金融风暴对国内企业产生了重大影响，不少国内企业在希望财务 </w:t>
      </w:r>
      <w:r>
        <w:rPr>
          <w:sz w:val="22"/>
          <w:szCs w:val="22"/>
        </w:rPr>
        <w:t>共享服务中心建设能达到降低企业成本、提高效率的目的的同时，也更加 </w:t>
      </w:r>
      <w:r>
        <w:rPr>
          <w:sz w:val="22"/>
          <w:szCs w:val="22"/>
          <w:spacing w:val="-10"/>
        </w:rPr>
        <w:t>注重合规性建设。随着经济不断发展，共享服务概念被越来越多的企业接</w:t>
      </w:r>
      <w:r>
        <w:rPr>
          <w:sz w:val="22"/>
          <w:szCs w:val="22"/>
          <w:spacing w:val="-11"/>
        </w:rPr>
        <w:t>受，</w:t>
      </w:r>
      <w:r>
        <w:rPr>
          <w:sz w:val="22"/>
          <w:szCs w:val="22"/>
        </w:rPr>
        <w:t xml:space="preserve"> </w:t>
      </w:r>
      <w:r>
        <w:rPr>
          <w:sz w:val="22"/>
          <w:szCs w:val="22"/>
          <w:spacing w:val="-8"/>
        </w:rPr>
        <w:t>并付诸建设实施。</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BodyText"/>
        <w:spacing w:before="110" w:line="219" w:lineRule="auto"/>
        <w:outlineLvl w:val="6"/>
        <w:rPr>
          <w:sz w:val="34"/>
          <w:szCs w:val="34"/>
        </w:rPr>
      </w:pPr>
      <w:r>
        <w:rPr>
          <w:rFonts w:ascii="Arial" w:hAnsi="Arial" w:eastAsia="Arial" w:cs="Arial"/>
          <w:sz w:val="34"/>
          <w:szCs w:val="34"/>
          <w:b/>
          <w:bCs/>
          <w:spacing w:val="-10"/>
        </w:rPr>
        <w:t>6.2</w:t>
      </w:r>
      <w:r>
        <w:rPr>
          <w:rFonts w:ascii="Arial" w:hAnsi="Arial" w:eastAsia="Arial" w:cs="Arial"/>
          <w:sz w:val="34"/>
          <w:szCs w:val="34"/>
          <w:b/>
          <w:bCs/>
          <w:spacing w:val="13"/>
        </w:rPr>
        <w:t xml:space="preserve">    </w:t>
      </w:r>
      <w:r>
        <w:rPr>
          <w:sz w:val="34"/>
          <w:szCs w:val="34"/>
          <w:b/>
          <w:bCs/>
          <w:spacing w:val="-10"/>
        </w:rPr>
        <w:t>智能财务共享</w:t>
      </w:r>
    </w:p>
    <w:p>
      <w:pPr>
        <w:spacing w:line="340" w:lineRule="auto"/>
        <w:rPr>
          <w:rFonts w:ascii="Arial"/>
          <w:sz w:val="21"/>
        </w:rPr>
      </w:pPr>
      <w:r/>
    </w:p>
    <w:p>
      <w:pPr>
        <w:spacing w:line="340" w:lineRule="auto"/>
        <w:rPr>
          <w:rFonts w:ascii="Arial"/>
          <w:sz w:val="21"/>
        </w:rPr>
      </w:pPr>
      <w:r/>
    </w:p>
    <w:p>
      <w:pPr>
        <w:pStyle w:val="BodyText"/>
        <w:ind w:left="3"/>
        <w:spacing w:before="89" w:line="219" w:lineRule="auto"/>
        <w:outlineLvl w:val="6"/>
        <w:rPr>
          <w:sz w:val="27"/>
          <w:szCs w:val="27"/>
        </w:rPr>
      </w:pPr>
      <w:r>
        <w:rPr>
          <w:sz w:val="27"/>
          <w:szCs w:val="27"/>
          <w:b/>
          <w:bCs/>
          <w:spacing w:val="-11"/>
        </w:rPr>
        <w:t>6.2.1</w:t>
      </w:r>
      <w:r>
        <w:rPr>
          <w:sz w:val="27"/>
          <w:szCs w:val="27"/>
          <w:spacing w:val="-11"/>
        </w:rPr>
        <w:t xml:space="preserve">  </w:t>
      </w:r>
      <w:r>
        <w:rPr>
          <w:sz w:val="27"/>
          <w:szCs w:val="27"/>
          <w:b/>
          <w:bCs/>
          <w:spacing w:val="-11"/>
        </w:rPr>
        <w:t>传统财务共享的局限</w:t>
      </w:r>
    </w:p>
    <w:p>
      <w:pPr>
        <w:spacing w:line="326" w:lineRule="auto"/>
        <w:rPr>
          <w:rFonts w:ascii="Arial"/>
          <w:sz w:val="21"/>
        </w:rPr>
      </w:pPr>
      <w:r/>
    </w:p>
    <w:p>
      <w:pPr>
        <w:pStyle w:val="BodyText"/>
        <w:ind w:right="661" w:firstLine="479"/>
        <w:spacing w:before="72" w:line="293" w:lineRule="auto"/>
        <w:rPr>
          <w:sz w:val="22"/>
          <w:szCs w:val="22"/>
        </w:rPr>
      </w:pPr>
      <w:r>
        <w:rPr>
          <w:sz w:val="22"/>
          <w:szCs w:val="22"/>
          <w:spacing w:val="1"/>
        </w:rPr>
        <w:t>财务共享服务是经济发展缓慢和全球化扩张的产物。追溯其背后的逻</w:t>
      </w:r>
      <w:r>
        <w:rPr>
          <w:sz w:val="22"/>
          <w:szCs w:val="22"/>
          <w:spacing w:val="7"/>
        </w:rPr>
        <w:t xml:space="preserve"> </w:t>
      </w:r>
      <w:r>
        <w:rPr>
          <w:sz w:val="22"/>
          <w:szCs w:val="22"/>
          <w:spacing w:val="-2"/>
        </w:rPr>
        <w:t>辑， 一是英国经济学家亚当·斯密在《国富论》中提出的“分工提高劳动</w:t>
      </w:r>
      <w:r>
        <w:rPr>
          <w:sz w:val="22"/>
          <w:szCs w:val="22"/>
        </w:rPr>
        <w:t xml:space="preserve"> </w:t>
      </w:r>
      <w:r>
        <w:rPr>
          <w:sz w:val="22"/>
          <w:szCs w:val="22"/>
          <w:spacing w:val="5"/>
        </w:rPr>
        <w:t>生产率”,二是20世纪初福特公司创始人亨利·福特</w:t>
      </w:r>
      <w:r>
        <w:rPr>
          <w:sz w:val="22"/>
          <w:szCs w:val="22"/>
          <w:spacing w:val="4"/>
        </w:rPr>
        <w:t>在汽车生产中率先引</w:t>
      </w:r>
      <w:r>
        <w:rPr>
          <w:sz w:val="22"/>
          <w:szCs w:val="22"/>
        </w:rPr>
        <w:t xml:space="preserve"> </w:t>
      </w:r>
      <w:r>
        <w:rPr>
          <w:sz w:val="22"/>
          <w:szCs w:val="22"/>
          <w:spacing w:val="-7"/>
        </w:rPr>
        <w:t>入的流水线作业方式。两者的根本都在于分工所带来的劳动生产率的提高， </w:t>
      </w:r>
      <w:r>
        <w:rPr>
          <w:sz w:val="22"/>
          <w:szCs w:val="22"/>
        </w:rPr>
        <w:t>以及规模经济所带来的成本的降低。因此，财务共享的本质在于企业通过</w:t>
      </w:r>
      <w:r>
        <w:rPr>
          <w:sz w:val="22"/>
          <w:szCs w:val="22"/>
          <w:spacing w:val="17"/>
        </w:rPr>
        <w:t xml:space="preserve"> </w:t>
      </w:r>
      <w:r>
        <w:rPr>
          <w:sz w:val="22"/>
          <w:szCs w:val="22"/>
          <w:spacing w:val="1"/>
        </w:rPr>
        <w:t>将流水线作业引入财务工作中，实现对原本分散的、重复的</w:t>
      </w:r>
      <w:r>
        <w:rPr>
          <w:sz w:val="22"/>
          <w:szCs w:val="22"/>
        </w:rPr>
        <w:t>、可标准化的 </w:t>
      </w:r>
      <w:r>
        <w:rPr>
          <w:sz w:val="22"/>
          <w:szCs w:val="22"/>
        </w:rPr>
        <w:t>记账、算账工作的集中式处理，从而控制成本、提升效率。传统财务共享</w:t>
      </w:r>
      <w:r>
        <w:rPr>
          <w:sz w:val="22"/>
          <w:szCs w:val="22"/>
          <w:spacing w:val="18"/>
        </w:rPr>
        <w:t xml:space="preserve"> </w:t>
      </w:r>
      <w:r>
        <w:rPr>
          <w:sz w:val="22"/>
          <w:szCs w:val="22"/>
        </w:rPr>
        <w:t>给企业的财务组织、财务工作场地和财务工作方式都带来了变革，但是并</w:t>
      </w:r>
      <w:r>
        <w:rPr>
          <w:sz w:val="22"/>
          <w:szCs w:val="22"/>
          <w:spacing w:val="18"/>
        </w:rPr>
        <w:t xml:space="preserve"> </w:t>
      </w:r>
      <w:r>
        <w:rPr>
          <w:sz w:val="22"/>
          <w:szCs w:val="22"/>
          <w:spacing w:val="-1"/>
        </w:rPr>
        <w:t>未触及财务工作的流程，也未从根本上改变传统财务管理模式。换言之，</w:t>
      </w:r>
    </w:p>
    <w:p>
      <w:pPr>
        <w:pStyle w:val="BodyText"/>
        <w:ind w:right="701"/>
        <w:spacing w:before="98" w:line="260" w:lineRule="auto"/>
        <w:rPr>
          <w:sz w:val="22"/>
          <w:szCs w:val="22"/>
        </w:rPr>
      </w:pPr>
      <w:r>
        <w:rPr>
          <w:sz w:val="22"/>
          <w:szCs w:val="22"/>
          <w:spacing w:val="1"/>
        </w:rPr>
        <w:t>传统财务共享服务中心只是将流水线作业模式引入财务工作中，以人员机</w:t>
      </w:r>
      <w:r>
        <w:rPr>
          <w:sz w:val="22"/>
          <w:szCs w:val="22"/>
          <w:spacing w:val="5"/>
        </w:rPr>
        <w:t xml:space="preserve"> </w:t>
      </w:r>
      <w:r>
        <w:rPr>
          <w:sz w:val="22"/>
          <w:szCs w:val="22"/>
          <w:spacing w:val="-4"/>
        </w:rPr>
        <w:t>械化为代价，实现了简单的操作集中或者人员集中办公。</w:t>
      </w:r>
    </w:p>
    <w:p>
      <w:pPr>
        <w:spacing w:line="260" w:lineRule="auto"/>
        <w:sectPr>
          <w:pgSz w:w="8720" w:h="13090"/>
          <w:pgMar w:top="400" w:right="239" w:bottom="0" w:left="700"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6550" cy="323833"/>
            <wp:effectExtent l="0" t="0" r="0" b="0"/>
            <wp:docPr id="290" name="IM 290"/>
            <wp:cNvGraphicFramePr/>
            <a:graphic>
              <a:graphicData uri="http://schemas.openxmlformats.org/drawingml/2006/picture">
                <pic:pic>
                  <pic:nvPicPr>
                    <pic:cNvPr id="290" name="IM 290"/>
                    <pic:cNvPicPr/>
                  </pic:nvPicPr>
                  <pic:blipFill>
                    <a:blip r:embed="rId156"/>
                    <a:stretch>
                      <a:fillRect/>
                    </a:stretch>
                  </pic:blipFill>
                  <pic:spPr>
                    <a:xfrm rot="0">
                      <a:off x="0" y="0"/>
                      <a:ext cx="336550" cy="323833"/>
                    </a:xfrm>
                    <a:prstGeom prst="rect">
                      <a:avLst/>
                    </a:prstGeom>
                  </pic:spPr>
                </pic:pic>
              </a:graphicData>
            </a:graphic>
          </wp:inline>
        </w:drawing>
      </w:r>
      <w:r>
        <w:rPr>
          <w:rFonts w:ascii="SimHei" w:hAnsi="SimHei" w:eastAsia="SimHei" w:cs="SimHei"/>
          <w:sz w:val="18"/>
          <w:szCs w:val="18"/>
          <w:spacing w:val="8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00" w:right="60" w:firstLine="429"/>
        <w:spacing w:before="72" w:line="288" w:lineRule="auto"/>
        <w:rPr>
          <w:sz w:val="22"/>
          <w:szCs w:val="22"/>
        </w:rPr>
      </w:pPr>
      <w:r>
        <w:rPr>
          <w:sz w:val="22"/>
          <w:szCs w:val="22"/>
          <w:spacing w:val="2"/>
        </w:rPr>
        <w:t>一是传统财务模式下，财务流程和交易分离，导致出现大量冗余的流</w:t>
      </w:r>
      <w:r>
        <w:rPr>
          <w:sz w:val="22"/>
          <w:szCs w:val="22"/>
          <w:spacing w:val="8"/>
        </w:rPr>
        <w:t xml:space="preserve"> </w:t>
      </w:r>
      <w:r>
        <w:rPr>
          <w:sz w:val="22"/>
          <w:szCs w:val="22"/>
          <w:spacing w:val="1"/>
        </w:rPr>
        <w:t>程环节。以费用管控为例，很多企业为了实现流程管控，设计</w:t>
      </w:r>
      <w:r>
        <w:rPr>
          <w:sz w:val="22"/>
          <w:szCs w:val="22"/>
        </w:rPr>
        <w:t>了诸多控制 </w:t>
      </w:r>
      <w:r>
        <w:rPr>
          <w:sz w:val="22"/>
          <w:szCs w:val="22"/>
          <w:spacing w:val="1"/>
        </w:rPr>
        <w:t>流程，但事前预算申请的流程与交易是脱节的，</w:t>
      </w:r>
      <w:r>
        <w:rPr>
          <w:sz w:val="22"/>
          <w:szCs w:val="22"/>
        </w:rPr>
        <w:t>它只是为了保证预算能够 </w:t>
      </w:r>
      <w:r>
        <w:rPr>
          <w:sz w:val="22"/>
          <w:szCs w:val="22"/>
        </w:rPr>
        <w:t>被正确使用，通过事前申请预算，增加了一个审批流程。当交易发生后，</w:t>
      </w:r>
      <w:r>
        <w:rPr>
          <w:sz w:val="22"/>
          <w:szCs w:val="22"/>
          <w:spacing w:val="8"/>
        </w:rPr>
        <w:t xml:space="preserve"> </w:t>
      </w:r>
      <w:r>
        <w:rPr>
          <w:sz w:val="22"/>
          <w:szCs w:val="22"/>
          <w:spacing w:val="-6"/>
        </w:rPr>
        <w:t>不管是业务人员、财务人员还是审批领导，</w:t>
      </w:r>
      <w:r>
        <w:rPr>
          <w:sz w:val="22"/>
          <w:szCs w:val="22"/>
          <w:spacing w:val="-7"/>
        </w:rPr>
        <w:t>大家都会重复做很多事后工作，</w:t>
      </w:r>
      <w:r>
        <w:rPr>
          <w:sz w:val="22"/>
          <w:szCs w:val="22"/>
        </w:rPr>
        <w:t xml:space="preserve"> </w:t>
      </w:r>
      <w:r>
        <w:rPr>
          <w:sz w:val="22"/>
          <w:szCs w:val="22"/>
          <w:spacing w:val="-7"/>
        </w:rPr>
        <w:t>导致管理效率低且成本高。</w:t>
      </w:r>
    </w:p>
    <w:p>
      <w:pPr>
        <w:pStyle w:val="BodyText"/>
        <w:ind w:left="700" w:firstLine="429"/>
        <w:spacing w:before="100" w:line="290" w:lineRule="auto"/>
        <w:rPr>
          <w:sz w:val="22"/>
          <w:szCs w:val="22"/>
        </w:rPr>
      </w:pPr>
      <w:r>
        <w:rPr>
          <w:sz w:val="22"/>
          <w:szCs w:val="22"/>
          <w:spacing w:val="1"/>
        </w:rPr>
        <w:t>二是传统财务模式下，财务处理时间滞后，财务信息无法及时反映环</w:t>
      </w:r>
      <w:r>
        <w:rPr>
          <w:sz w:val="22"/>
          <w:szCs w:val="22"/>
        </w:rPr>
        <w:t xml:space="preserve">  </w:t>
      </w:r>
      <w:r>
        <w:rPr>
          <w:sz w:val="22"/>
          <w:szCs w:val="22"/>
          <w:spacing w:val="-4"/>
        </w:rPr>
        <w:t>境变化，无法满足使用者实时决策的需求。</w:t>
      </w:r>
      <w:r>
        <w:rPr>
          <w:sz w:val="22"/>
          <w:szCs w:val="22"/>
          <w:spacing w:val="45"/>
        </w:rPr>
        <w:t xml:space="preserve"> </w:t>
      </w:r>
      <w:r>
        <w:rPr>
          <w:sz w:val="22"/>
          <w:szCs w:val="22"/>
          <w:spacing w:val="-4"/>
        </w:rPr>
        <w:t>一方面，财</w:t>
      </w:r>
      <w:r>
        <w:rPr>
          <w:sz w:val="22"/>
          <w:szCs w:val="22"/>
          <w:spacing w:val="-5"/>
        </w:rPr>
        <w:t>务会计按权责发生</w:t>
      </w:r>
      <w:r>
        <w:rPr>
          <w:sz w:val="22"/>
          <w:szCs w:val="22"/>
        </w:rPr>
        <w:t xml:space="preserve">  </w:t>
      </w:r>
      <w:r>
        <w:rPr>
          <w:sz w:val="22"/>
          <w:szCs w:val="22"/>
          <w:spacing w:val="1"/>
        </w:rPr>
        <w:t>制的要求确认损益，凭发票入账，业务发生和业</w:t>
      </w:r>
      <w:r>
        <w:rPr>
          <w:sz w:val="22"/>
          <w:szCs w:val="22"/>
        </w:rPr>
        <w:t>务入账分离，财务处理在  </w:t>
      </w:r>
      <w:r>
        <w:rPr>
          <w:sz w:val="22"/>
          <w:szCs w:val="22"/>
          <w:spacing w:val="2"/>
        </w:rPr>
        <w:t>时间上滞后于业务活动，导致财务会计提供的信息是历史性的，</w:t>
      </w:r>
      <w:r>
        <w:rPr>
          <w:sz w:val="22"/>
          <w:szCs w:val="22"/>
          <w:spacing w:val="1"/>
        </w:rPr>
        <w:t>缺乏前瞻</w:t>
      </w:r>
      <w:r>
        <w:rPr>
          <w:sz w:val="22"/>
          <w:szCs w:val="22"/>
        </w:rPr>
        <w:t xml:space="preserve"> </w:t>
      </w:r>
      <w:r>
        <w:rPr>
          <w:sz w:val="22"/>
          <w:szCs w:val="22"/>
          <w:spacing w:val="-10"/>
        </w:rPr>
        <w:t>性，无法满足使用者的需要。另一方面，财务会计依据会计分期假设的要求，</w:t>
      </w:r>
      <w:r>
        <w:rPr>
          <w:sz w:val="22"/>
          <w:szCs w:val="22"/>
          <w:spacing w:val="18"/>
        </w:rPr>
        <w:t xml:space="preserve"> </w:t>
      </w:r>
      <w:r>
        <w:rPr>
          <w:sz w:val="22"/>
          <w:szCs w:val="22"/>
          <w:spacing w:val="1"/>
        </w:rPr>
        <w:t>定期产出并传递信息。在充分的市场竞争中，财</w:t>
      </w:r>
      <w:r>
        <w:rPr>
          <w:sz w:val="22"/>
          <w:szCs w:val="22"/>
        </w:rPr>
        <w:t>务会计信息传递的时间延  </w:t>
      </w:r>
      <w:r>
        <w:rPr>
          <w:sz w:val="22"/>
          <w:szCs w:val="22"/>
          <w:spacing w:val="-5"/>
        </w:rPr>
        <w:t>迟性与决策的及时性需求产生了巨大的矛盾。</w:t>
      </w:r>
    </w:p>
    <w:p>
      <w:pPr>
        <w:pStyle w:val="BodyText"/>
        <w:ind w:left="700" w:right="99" w:firstLine="429"/>
        <w:spacing w:before="97" w:line="282" w:lineRule="auto"/>
        <w:rPr>
          <w:sz w:val="22"/>
          <w:szCs w:val="22"/>
        </w:rPr>
      </w:pPr>
      <w:r>
        <w:rPr>
          <w:sz w:val="22"/>
          <w:szCs w:val="22"/>
          <w:spacing w:val="-6"/>
        </w:rPr>
        <w:t>三是传统财务模式下，财务信息支撑体系存在问题，财务信</w:t>
      </w:r>
      <w:r>
        <w:rPr>
          <w:sz w:val="22"/>
          <w:szCs w:val="22"/>
          <w:spacing w:val="-7"/>
        </w:rPr>
        <w:t>息片面、失</w:t>
      </w:r>
      <w:r>
        <w:rPr>
          <w:sz w:val="22"/>
          <w:szCs w:val="22"/>
        </w:rPr>
        <w:t xml:space="preserve"> </w:t>
      </w:r>
      <w:r>
        <w:rPr>
          <w:sz w:val="22"/>
          <w:szCs w:val="22"/>
          <w:spacing w:val="-6"/>
        </w:rPr>
        <w:t>真，无法满足企业业务管理需求。从本质上来说，传统财务是准则</w:t>
      </w:r>
      <w:r>
        <w:rPr>
          <w:sz w:val="22"/>
          <w:szCs w:val="22"/>
          <w:spacing w:val="-7"/>
        </w:rPr>
        <w:t>导向、披</w:t>
      </w:r>
      <w:r>
        <w:rPr>
          <w:sz w:val="22"/>
          <w:szCs w:val="22"/>
        </w:rPr>
        <w:t xml:space="preserve"> </w:t>
      </w:r>
      <w:r>
        <w:rPr>
          <w:sz w:val="22"/>
          <w:szCs w:val="22"/>
          <w:spacing w:val="-10"/>
        </w:rPr>
        <w:t>露导向的，而不是业务导向、管理导向的， </w:t>
      </w:r>
      <w:r>
        <w:rPr>
          <w:rFonts w:ascii="Times New Roman" w:hAnsi="Times New Roman" w:eastAsia="Times New Roman" w:cs="Times New Roman"/>
          <w:sz w:val="22"/>
          <w:szCs w:val="22"/>
          <w:spacing w:val="-10"/>
        </w:rPr>
        <w:t>ERP</w:t>
      </w:r>
      <w:r>
        <w:rPr>
          <w:rFonts w:ascii="Times New Roman" w:hAnsi="Times New Roman" w:eastAsia="Times New Roman" w:cs="Times New Roman"/>
          <w:sz w:val="22"/>
          <w:szCs w:val="22"/>
          <w:spacing w:val="17"/>
        </w:rPr>
        <w:t xml:space="preserve"> </w:t>
      </w:r>
      <w:r>
        <w:rPr>
          <w:sz w:val="22"/>
          <w:szCs w:val="22"/>
          <w:spacing w:val="-10"/>
        </w:rPr>
        <w:t>系统主要为</w:t>
      </w:r>
      <w:r>
        <w:rPr>
          <w:sz w:val="22"/>
          <w:szCs w:val="22"/>
          <w:spacing w:val="-11"/>
        </w:rPr>
        <w:t>流程操作服务，</w:t>
      </w:r>
      <w:r>
        <w:rPr>
          <w:sz w:val="22"/>
          <w:szCs w:val="22"/>
        </w:rPr>
        <w:t xml:space="preserve"> </w:t>
      </w:r>
      <w:r>
        <w:rPr>
          <w:sz w:val="22"/>
          <w:szCs w:val="22"/>
          <w:spacing w:val="-10"/>
        </w:rPr>
        <w:t>这带来以下两个问题。</w:t>
      </w:r>
    </w:p>
    <w:p>
      <w:pPr>
        <w:pStyle w:val="BodyText"/>
        <w:ind w:left="700" w:right="99" w:firstLine="429"/>
        <w:spacing w:before="116" w:line="275" w:lineRule="auto"/>
        <w:rPr>
          <w:sz w:val="22"/>
          <w:szCs w:val="22"/>
        </w:rPr>
      </w:pPr>
      <w:r>
        <w:rPr>
          <w:sz w:val="22"/>
          <w:szCs w:val="22"/>
          <w:spacing w:val="1"/>
        </w:rPr>
        <w:t>①财务信息客观但未必真实。财务记账以发票内容为主体，但发</w:t>
      </w:r>
      <w:r>
        <w:rPr>
          <w:sz w:val="22"/>
          <w:szCs w:val="22"/>
        </w:rPr>
        <w:t>票无 </w:t>
      </w:r>
      <w:r>
        <w:rPr>
          <w:sz w:val="22"/>
          <w:szCs w:val="22"/>
          <w:spacing w:val="-2"/>
        </w:rPr>
        <w:t>法反映业务的本质，财务数据与业务实质脱离。这些都导致</w:t>
      </w:r>
      <w:r>
        <w:rPr>
          <w:sz w:val="22"/>
          <w:szCs w:val="22"/>
          <w:spacing w:val="-30"/>
        </w:rPr>
        <w:t xml:space="preserve"> </w:t>
      </w:r>
      <w:r>
        <w:rPr>
          <w:rFonts w:ascii="Times New Roman" w:hAnsi="Times New Roman" w:eastAsia="Times New Roman" w:cs="Times New Roman"/>
          <w:sz w:val="22"/>
          <w:szCs w:val="22"/>
          <w:spacing w:val="-2"/>
        </w:rPr>
        <w:t>ERP</w:t>
      </w:r>
      <w:r>
        <w:rPr>
          <w:rFonts w:ascii="Times New Roman" w:hAnsi="Times New Roman" w:eastAsia="Times New Roman" w:cs="Times New Roman"/>
          <w:sz w:val="22"/>
          <w:szCs w:val="22"/>
          <w:spacing w:val="-13"/>
        </w:rPr>
        <w:t xml:space="preserve"> </w:t>
      </w:r>
      <w:r>
        <w:rPr>
          <w:sz w:val="22"/>
          <w:szCs w:val="22"/>
          <w:spacing w:val="-2"/>
        </w:rPr>
        <w:t>财务信息</w:t>
      </w:r>
      <w:r>
        <w:rPr>
          <w:sz w:val="22"/>
          <w:szCs w:val="22"/>
        </w:rPr>
        <w:t xml:space="preserve"> </w:t>
      </w:r>
      <w:r>
        <w:rPr>
          <w:sz w:val="22"/>
          <w:szCs w:val="22"/>
          <w:spacing w:val="-6"/>
        </w:rPr>
        <w:t>失真，财务信息无法满足管理需求。</w:t>
      </w:r>
    </w:p>
    <w:p>
      <w:pPr>
        <w:pStyle w:val="BodyText"/>
        <w:ind w:left="700" w:right="82" w:firstLine="429"/>
        <w:spacing w:before="106" w:line="273" w:lineRule="auto"/>
        <w:rPr>
          <w:sz w:val="22"/>
          <w:szCs w:val="22"/>
        </w:rPr>
      </w:pPr>
      <w:r>
        <w:rPr>
          <w:sz w:val="22"/>
          <w:szCs w:val="22"/>
          <w:spacing w:val="1"/>
        </w:rPr>
        <w:t>②财务信息为单一化的货币计量信息，而非企业综合性的全面经济信</w:t>
      </w:r>
      <w:r>
        <w:rPr>
          <w:sz w:val="22"/>
          <w:szCs w:val="22"/>
          <w:spacing w:val="4"/>
        </w:rPr>
        <w:t xml:space="preserve"> </w:t>
      </w:r>
      <w:r>
        <w:rPr>
          <w:sz w:val="22"/>
          <w:szCs w:val="22"/>
          <w:spacing w:val="1"/>
        </w:rPr>
        <w:t>息。货币计量的信息固然具有一定的综合性，但非货币性信息往往对管理</w:t>
      </w:r>
      <w:r>
        <w:rPr>
          <w:sz w:val="22"/>
          <w:szCs w:val="22"/>
          <w:spacing w:val="4"/>
        </w:rPr>
        <w:t xml:space="preserve"> </w:t>
      </w:r>
      <w:r>
        <w:rPr>
          <w:sz w:val="22"/>
          <w:szCs w:val="22"/>
          <w:spacing w:val="-7"/>
        </w:rPr>
        <w:t>至关重要。</w:t>
      </w:r>
    </w:p>
    <w:p>
      <w:pPr>
        <w:spacing w:line="385" w:lineRule="auto"/>
        <w:rPr>
          <w:rFonts w:ascii="Arial"/>
          <w:sz w:val="21"/>
        </w:rPr>
      </w:pPr>
      <w:r/>
    </w:p>
    <w:p>
      <w:pPr>
        <w:pStyle w:val="BodyText"/>
        <w:ind w:left="700"/>
        <w:spacing w:before="88" w:line="219" w:lineRule="auto"/>
        <w:outlineLvl w:val="6"/>
        <w:rPr>
          <w:sz w:val="27"/>
          <w:szCs w:val="27"/>
        </w:rPr>
      </w:pPr>
      <w:r>
        <w:rPr>
          <w:rFonts w:ascii="Times New Roman" w:hAnsi="Times New Roman" w:eastAsia="Times New Roman" w:cs="Times New Roman"/>
          <w:sz w:val="27"/>
          <w:szCs w:val="27"/>
          <w:b/>
          <w:bCs/>
          <w:spacing w:val="-3"/>
        </w:rPr>
        <w:t>6.2.2</w:t>
      </w:r>
      <w:r>
        <w:rPr>
          <w:rFonts w:ascii="Times New Roman" w:hAnsi="Times New Roman" w:eastAsia="Times New Roman" w:cs="Times New Roman"/>
          <w:sz w:val="27"/>
          <w:szCs w:val="27"/>
          <w:b/>
          <w:bCs/>
          <w:spacing w:val="9"/>
        </w:rPr>
        <w:t xml:space="preserve">     </w:t>
      </w:r>
      <w:r>
        <w:rPr>
          <w:sz w:val="27"/>
          <w:szCs w:val="27"/>
          <w:b/>
          <w:bCs/>
          <w:spacing w:val="-3"/>
        </w:rPr>
        <w:t>“互联网+”时代的新挑战</w:t>
      </w:r>
    </w:p>
    <w:p>
      <w:pPr>
        <w:spacing w:line="315" w:lineRule="auto"/>
        <w:rPr>
          <w:rFonts w:ascii="Arial"/>
          <w:sz w:val="21"/>
        </w:rPr>
      </w:pPr>
      <w:r/>
    </w:p>
    <w:p>
      <w:pPr>
        <w:pStyle w:val="BodyText"/>
        <w:ind w:left="700" w:right="99" w:firstLine="429"/>
        <w:spacing w:before="72" w:line="275" w:lineRule="auto"/>
        <w:rPr>
          <w:sz w:val="22"/>
          <w:szCs w:val="22"/>
        </w:rPr>
      </w:pPr>
      <w:r>
        <w:rPr>
          <w:sz w:val="22"/>
          <w:szCs w:val="22"/>
          <w:spacing w:val="-4"/>
        </w:rPr>
        <w:t>身处“互联网+”、新零售时代，传统企业面临线上线下的融合问题。</w:t>
      </w:r>
      <w:r>
        <w:rPr>
          <w:sz w:val="22"/>
          <w:szCs w:val="22"/>
          <w:spacing w:val="2"/>
        </w:rPr>
        <w:t xml:space="preserve"> </w:t>
      </w:r>
      <w:r>
        <w:rPr>
          <w:sz w:val="22"/>
          <w:szCs w:val="22"/>
          <w:spacing w:val="-6"/>
        </w:rPr>
        <w:t>企业通过线上线下数据的整合，提高整体供应链运营的效率，</w:t>
      </w:r>
      <w:r>
        <w:rPr>
          <w:sz w:val="22"/>
          <w:szCs w:val="22"/>
          <w:spacing w:val="101"/>
        </w:rPr>
        <w:t xml:space="preserve"> </w:t>
      </w:r>
      <w:r>
        <w:rPr>
          <w:sz w:val="22"/>
          <w:szCs w:val="22"/>
          <w:spacing w:val="-6"/>
        </w:rPr>
        <w:t>这是“互联</w:t>
      </w:r>
      <w:r>
        <w:rPr>
          <w:sz w:val="22"/>
          <w:szCs w:val="22"/>
        </w:rPr>
        <w:t xml:space="preserve"> </w:t>
      </w:r>
      <w:r>
        <w:rPr>
          <w:sz w:val="22"/>
          <w:szCs w:val="22"/>
          <w:spacing w:val="-1"/>
        </w:rPr>
        <w:t>网+”和新零售的内涵。</w:t>
      </w:r>
    </w:p>
    <w:p>
      <w:pPr>
        <w:pStyle w:val="BodyText"/>
        <w:ind w:left="1130"/>
        <w:spacing w:before="97" w:line="219" w:lineRule="auto"/>
        <w:rPr>
          <w:sz w:val="22"/>
          <w:szCs w:val="22"/>
        </w:rPr>
      </w:pPr>
      <w:r>
        <w:rPr>
          <w:sz w:val="22"/>
          <w:szCs w:val="22"/>
          <w:spacing w:val="5"/>
        </w:rPr>
        <w:t>不管是“互联网+”还是新零售，本质上都是商业模式的</w:t>
      </w:r>
      <w:r>
        <w:rPr>
          <w:sz w:val="22"/>
          <w:szCs w:val="22"/>
          <w:spacing w:val="4"/>
        </w:rPr>
        <w:t>变革。这种</w:t>
      </w:r>
    </w:p>
    <w:p>
      <w:pPr>
        <w:spacing w:line="219" w:lineRule="auto"/>
        <w:sectPr>
          <w:pgSz w:w="8720" w:h="13120"/>
          <w:pgMar w:top="400" w:right="590" w:bottom="0" w:left="269" w:header="0" w:footer="0" w:gutter="0"/>
        </w:sectPr>
        <w:rPr>
          <w:sz w:val="22"/>
          <w:szCs w:val="22"/>
        </w:rPr>
      </w:pPr>
    </w:p>
    <w:p>
      <w:pPr>
        <w:ind w:left="4689"/>
        <w:spacing w:before="216" w:line="222" w:lineRule="auto"/>
        <w:rPr>
          <w:rFonts w:ascii="FangSong" w:hAnsi="FangSong" w:eastAsia="FangSong" w:cs="FangSong"/>
          <w:sz w:val="18"/>
          <w:szCs w:val="18"/>
        </w:rPr>
      </w:pPr>
      <w:r>
        <w:drawing>
          <wp:anchor distT="0" distB="0" distL="0" distR="0" simplePos="0" relativeHeight="252070912" behindDoc="0" locked="0" layoutInCell="0" allowOverlap="1">
            <wp:simplePos x="0" y="0"/>
            <wp:positionH relativeFrom="page">
              <wp:posOffset>5041897</wp:posOffset>
            </wp:positionH>
            <wp:positionV relativeFrom="page">
              <wp:posOffset>254018</wp:posOffset>
            </wp:positionV>
            <wp:extent cx="342918" cy="355593"/>
            <wp:effectExtent l="0" t="0" r="0" b="0"/>
            <wp:wrapNone/>
            <wp:docPr id="292" name="IM 292"/>
            <wp:cNvGraphicFramePr/>
            <a:graphic>
              <a:graphicData uri="http://schemas.openxmlformats.org/drawingml/2006/picture">
                <pic:pic>
                  <pic:nvPicPr>
                    <pic:cNvPr id="292" name="IM 292"/>
                    <pic:cNvPicPr/>
                  </pic:nvPicPr>
                  <pic:blipFill>
                    <a:blip r:embed="rId157"/>
                    <a:stretch>
                      <a:fillRect/>
                    </a:stretch>
                  </pic:blipFill>
                  <pic:spPr>
                    <a:xfrm rot="0">
                      <a:off x="0" y="0"/>
                      <a:ext cx="342918" cy="355593"/>
                    </a:xfrm>
                    <a:prstGeom prst="rect">
                      <a:avLst/>
                    </a:prstGeom>
                  </pic:spPr>
                </pic:pic>
              </a:graphicData>
            </a:graphic>
          </wp:anchor>
        </w:drawing>
      </w:r>
      <w:r>
        <w:rPr>
          <w:rFonts w:ascii="FangSong" w:hAnsi="FangSong" w:eastAsia="FangSong" w:cs="FangSong"/>
          <w:sz w:val="18"/>
          <w:szCs w:val="18"/>
          <w:spacing w:val="1"/>
        </w:rPr>
        <w:t>第6章</w:t>
      </w:r>
      <w:r>
        <w:rPr>
          <w:rFonts w:ascii="FangSong" w:hAnsi="FangSong" w:eastAsia="FangSong" w:cs="FangSong"/>
          <w:sz w:val="18"/>
          <w:szCs w:val="18"/>
          <w:spacing w:val="22"/>
        </w:rPr>
        <w:t xml:space="preserve"> </w:t>
      </w:r>
      <w:r>
        <w:rPr>
          <w:rFonts w:ascii="FangSong" w:hAnsi="FangSong" w:eastAsia="FangSong" w:cs="FangSong"/>
          <w:sz w:val="18"/>
          <w:szCs w:val="18"/>
          <w:spacing w:val="1"/>
        </w:rPr>
        <w:t>财务数字化之财务共享</w:t>
      </w:r>
    </w:p>
    <w:p>
      <w:pPr>
        <w:spacing w:line="244" w:lineRule="auto"/>
        <w:rPr>
          <w:rFonts w:ascii="Arial"/>
          <w:sz w:val="21"/>
        </w:rPr>
      </w:pPr>
      <w:r/>
    </w:p>
    <w:p>
      <w:pPr>
        <w:spacing w:line="244" w:lineRule="auto"/>
        <w:rPr>
          <w:rFonts w:ascii="Arial"/>
          <w:sz w:val="21"/>
        </w:rPr>
      </w:pPr>
      <w:r/>
    </w:p>
    <w:p>
      <w:pPr>
        <w:pStyle w:val="BodyText"/>
        <w:ind w:right="710"/>
        <w:spacing w:before="72" w:line="286" w:lineRule="auto"/>
        <w:jc w:val="both"/>
        <w:rPr>
          <w:sz w:val="22"/>
          <w:szCs w:val="22"/>
        </w:rPr>
      </w:pPr>
      <w:r>
        <w:rPr>
          <w:sz w:val="22"/>
          <w:szCs w:val="22"/>
          <w:spacing w:val="1"/>
        </w:rPr>
        <w:t>变革不仅是把前端销售、物流线上化，更要考虑把后端的财务、采购、内</w:t>
      </w:r>
      <w:r>
        <w:rPr>
          <w:sz w:val="22"/>
          <w:szCs w:val="22"/>
          <w:spacing w:val="6"/>
        </w:rPr>
        <w:t xml:space="preserve"> </w:t>
      </w:r>
      <w:r>
        <w:rPr>
          <w:sz w:val="22"/>
          <w:szCs w:val="22"/>
          <w:spacing w:val="1"/>
        </w:rPr>
        <w:t>部资源配置与前端的新型商业模式进行匹配。如果前端已经</w:t>
      </w:r>
      <w:r>
        <w:rPr>
          <w:sz w:val="22"/>
          <w:szCs w:val="22"/>
        </w:rPr>
        <w:t>应用了最新的 </w:t>
      </w:r>
      <w:r>
        <w:rPr>
          <w:sz w:val="22"/>
          <w:szCs w:val="22"/>
          <w:spacing w:val="1"/>
        </w:rPr>
        <w:t>线上线下融合的新思想，但财务、采购支撑体系、财务</w:t>
      </w:r>
      <w:r>
        <w:rPr>
          <w:sz w:val="22"/>
          <w:szCs w:val="22"/>
        </w:rPr>
        <w:t>共享服务中心等后 </w:t>
      </w:r>
      <w:r>
        <w:rPr>
          <w:sz w:val="22"/>
          <w:szCs w:val="22"/>
        </w:rPr>
        <w:t>端还是偏事后的，处理模式还是以拿到发票后的事后管理为核心，那么这</w:t>
      </w:r>
      <w:r>
        <w:rPr>
          <w:sz w:val="22"/>
          <w:szCs w:val="22"/>
          <w:spacing w:val="18"/>
        </w:rPr>
        <w:t xml:space="preserve"> </w:t>
      </w:r>
      <w:r>
        <w:rPr>
          <w:sz w:val="22"/>
          <w:szCs w:val="22"/>
          <w:spacing w:val="-5"/>
        </w:rPr>
        <w:t>样的后端显然不能匹配前端快速响应的要求。</w:t>
      </w:r>
    </w:p>
    <w:p>
      <w:pPr>
        <w:pStyle w:val="BodyText"/>
        <w:ind w:right="710" w:firstLine="449"/>
        <w:spacing w:before="105" w:line="282" w:lineRule="auto"/>
        <w:rPr>
          <w:sz w:val="22"/>
          <w:szCs w:val="22"/>
        </w:rPr>
      </w:pPr>
      <w:r>
        <w:rPr>
          <w:sz w:val="22"/>
          <w:szCs w:val="22"/>
          <w:spacing w:val="-14"/>
        </w:rPr>
        <w:t>传统财务管理模式下，由于技术和管理的原因，财务与交易分离。在“互</w:t>
      </w:r>
      <w:r>
        <w:rPr>
          <w:sz w:val="22"/>
          <w:szCs w:val="22"/>
          <w:spacing w:val="15"/>
        </w:rPr>
        <w:t xml:space="preserve"> </w:t>
      </w:r>
      <w:r>
        <w:rPr>
          <w:sz w:val="22"/>
          <w:szCs w:val="22"/>
          <w:spacing w:val="5"/>
        </w:rPr>
        <w:t>联网+”和新零售模式下，企业需要跳出传统</w:t>
      </w:r>
      <w:r>
        <w:rPr>
          <w:sz w:val="22"/>
          <w:szCs w:val="22"/>
          <w:spacing w:val="4"/>
        </w:rPr>
        <w:t>财务处理的思路，从管理模</w:t>
      </w:r>
      <w:r>
        <w:rPr>
          <w:sz w:val="22"/>
          <w:szCs w:val="22"/>
        </w:rPr>
        <w:t xml:space="preserve"> </w:t>
      </w:r>
      <w:r>
        <w:rPr>
          <w:sz w:val="22"/>
          <w:szCs w:val="22"/>
          <w:spacing w:val="1"/>
        </w:rPr>
        <w:t>式和技术应用两个角度探索共享中心建设新模</w:t>
      </w:r>
      <w:r>
        <w:rPr>
          <w:sz w:val="22"/>
          <w:szCs w:val="22"/>
        </w:rPr>
        <w:t>式。将财务管理的触角向前 </w:t>
      </w:r>
      <w:r>
        <w:rPr>
          <w:sz w:val="22"/>
          <w:szCs w:val="22"/>
          <w:spacing w:val="-6"/>
        </w:rPr>
        <w:t>延伸，在交易开始之前开展财务管理。</w:t>
      </w:r>
    </w:p>
    <w:p>
      <w:pPr>
        <w:pStyle w:val="BodyText"/>
        <w:ind w:left="449"/>
        <w:spacing w:before="109" w:line="219" w:lineRule="auto"/>
        <w:rPr>
          <w:sz w:val="22"/>
          <w:szCs w:val="22"/>
        </w:rPr>
      </w:pPr>
      <w:r>
        <w:rPr>
          <w:sz w:val="22"/>
          <w:szCs w:val="22"/>
          <w:spacing w:val="2"/>
        </w:rPr>
        <w:t>“互联网+”和新零售下的商业模式对财务体系提出3点新要求。</w:t>
      </w:r>
    </w:p>
    <w:p>
      <w:pPr>
        <w:pStyle w:val="BodyText"/>
        <w:ind w:left="449"/>
        <w:spacing w:before="89" w:line="220" w:lineRule="auto"/>
        <w:rPr>
          <w:sz w:val="22"/>
          <w:szCs w:val="22"/>
        </w:rPr>
      </w:pPr>
      <w:r>
        <w:rPr>
          <w:sz w:val="22"/>
          <w:szCs w:val="22"/>
        </w:rPr>
        <w:t>1.要求组织扁平化</w:t>
      </w:r>
    </w:p>
    <w:p>
      <w:pPr>
        <w:pStyle w:val="BodyText"/>
        <w:ind w:right="722" w:firstLine="449"/>
        <w:spacing w:before="107" w:line="281" w:lineRule="auto"/>
        <w:rPr>
          <w:sz w:val="22"/>
          <w:szCs w:val="22"/>
        </w:rPr>
      </w:pPr>
      <w:r>
        <w:rPr>
          <w:sz w:val="22"/>
          <w:szCs w:val="22"/>
        </w:rPr>
        <w:t>传统财务管理的组织模式是分层级的，有总部、大区、各业务单元，</w:t>
      </w:r>
      <w:r>
        <w:rPr>
          <w:sz w:val="22"/>
          <w:szCs w:val="22"/>
          <w:spacing w:val="9"/>
        </w:rPr>
        <w:t xml:space="preserve"> </w:t>
      </w:r>
      <w:r>
        <w:rPr>
          <w:sz w:val="22"/>
          <w:szCs w:val="22"/>
          <w:spacing w:val="1"/>
        </w:rPr>
        <w:t>组织层级多导致业务流程需要层层申报，降低了业务执行效</w:t>
      </w:r>
      <w:r>
        <w:rPr>
          <w:sz w:val="22"/>
          <w:szCs w:val="22"/>
        </w:rPr>
        <w:t>率。扁平化的 </w:t>
      </w:r>
      <w:r>
        <w:rPr>
          <w:sz w:val="22"/>
          <w:szCs w:val="22"/>
          <w:spacing w:val="1"/>
        </w:rPr>
        <w:t>组织结构能够减少数据的上报流程，减少信息失</w:t>
      </w:r>
      <w:r>
        <w:rPr>
          <w:sz w:val="22"/>
          <w:szCs w:val="22"/>
        </w:rPr>
        <w:t>真，提高信息的传递速度 </w:t>
      </w:r>
      <w:r>
        <w:rPr>
          <w:sz w:val="22"/>
          <w:szCs w:val="22"/>
          <w:spacing w:val="-6"/>
        </w:rPr>
        <w:t>和传递质量。</w:t>
      </w:r>
    </w:p>
    <w:p>
      <w:pPr>
        <w:ind w:left="449"/>
        <w:spacing w:before="98" w:line="221" w:lineRule="auto"/>
        <w:rPr>
          <w:rFonts w:ascii="SimHei" w:hAnsi="SimHei" w:eastAsia="SimHei" w:cs="SimHei"/>
          <w:sz w:val="22"/>
          <w:szCs w:val="22"/>
        </w:rPr>
      </w:pPr>
      <w:r>
        <w:rPr>
          <w:rFonts w:ascii="SimHei" w:hAnsi="SimHei" w:eastAsia="SimHei" w:cs="SimHei"/>
          <w:sz w:val="22"/>
          <w:szCs w:val="22"/>
          <w:spacing w:val="4"/>
        </w:rPr>
        <w:t>2.要求流程简化</w:t>
      </w:r>
    </w:p>
    <w:p>
      <w:pPr>
        <w:pStyle w:val="BodyText"/>
        <w:ind w:right="650" w:firstLine="449"/>
        <w:spacing w:before="87" w:line="280" w:lineRule="auto"/>
        <w:rPr>
          <w:sz w:val="22"/>
          <w:szCs w:val="22"/>
        </w:rPr>
      </w:pPr>
      <w:r>
        <w:rPr>
          <w:sz w:val="22"/>
          <w:szCs w:val="22"/>
          <w:spacing w:val="1"/>
        </w:rPr>
        <w:t>传统财务管理模式由于财务与交易脱节，导致出现很多冗余的流程环</w:t>
      </w:r>
      <w:r>
        <w:rPr>
          <w:sz w:val="22"/>
          <w:szCs w:val="22"/>
        </w:rPr>
        <w:t xml:space="preserve"> </w:t>
      </w:r>
      <w:r>
        <w:rPr>
          <w:sz w:val="22"/>
          <w:szCs w:val="22"/>
          <w:spacing w:val="-7"/>
        </w:rPr>
        <w:t>节。“互联网+”时代要求财务共享服务中心实现控制步骤前移至业务环节，</w:t>
      </w:r>
      <w:r>
        <w:rPr>
          <w:sz w:val="22"/>
          <w:szCs w:val="22"/>
          <w:spacing w:val="7"/>
        </w:rPr>
        <w:t xml:space="preserve"> </w:t>
      </w:r>
      <w:r>
        <w:rPr>
          <w:sz w:val="22"/>
          <w:szCs w:val="22"/>
          <w:spacing w:val="-4"/>
        </w:rPr>
        <w:t>减少事后重复审批、控制流程，提高管理效率，降低管理成本。</w:t>
      </w:r>
    </w:p>
    <w:p>
      <w:pPr>
        <w:ind w:left="449"/>
        <w:spacing w:before="81" w:line="222"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59"/>
        </w:rPr>
        <w:t xml:space="preserve"> </w:t>
      </w:r>
      <w:r>
        <w:rPr>
          <w:rFonts w:ascii="SimHei" w:hAnsi="SimHei" w:eastAsia="SimHei" w:cs="SimHei"/>
          <w:sz w:val="22"/>
          <w:szCs w:val="22"/>
          <w:spacing w:val="-2"/>
        </w:rPr>
        <w:t>要求数据体系化</w:t>
      </w:r>
    </w:p>
    <w:p>
      <w:pPr>
        <w:pStyle w:val="BodyText"/>
        <w:ind w:right="709" w:firstLine="460"/>
        <w:spacing w:before="116" w:line="279" w:lineRule="auto"/>
        <w:rPr>
          <w:sz w:val="22"/>
          <w:szCs w:val="22"/>
        </w:rPr>
      </w:pPr>
      <w:r>
        <w:rPr>
          <w:sz w:val="22"/>
          <w:szCs w:val="22"/>
          <w:spacing w:val="4"/>
        </w:rPr>
        <w:t>“互联网+”要求财务共享服务中心直接从业务系统采集前端数据，</w:t>
      </w:r>
      <w:r>
        <w:rPr>
          <w:sz w:val="22"/>
          <w:szCs w:val="22"/>
          <w:spacing w:val="9"/>
        </w:rPr>
        <w:t xml:space="preserve"> </w:t>
      </w:r>
      <w:r>
        <w:rPr>
          <w:sz w:val="22"/>
          <w:szCs w:val="22"/>
          <w:spacing w:val="1"/>
        </w:rPr>
        <w:t>并根据管理需求筛选数据生成管理会计报表</w:t>
      </w:r>
      <w:r>
        <w:rPr>
          <w:sz w:val="22"/>
          <w:szCs w:val="22"/>
        </w:rPr>
        <w:t>。企业财务数据能够反映业务 </w:t>
      </w:r>
      <w:r>
        <w:rPr>
          <w:sz w:val="22"/>
          <w:szCs w:val="22"/>
          <w:spacing w:val="-5"/>
        </w:rPr>
        <w:t>实质，企业通过分析财务数据能够给业务提供有价值的指导作用。</w:t>
      </w:r>
    </w:p>
    <w:p>
      <w:pPr>
        <w:pStyle w:val="BodyText"/>
        <w:ind w:right="630" w:firstLine="449"/>
        <w:spacing w:before="92" w:line="281" w:lineRule="auto"/>
        <w:rPr>
          <w:sz w:val="22"/>
          <w:szCs w:val="22"/>
        </w:rPr>
      </w:pPr>
      <w:r>
        <w:rPr>
          <w:sz w:val="22"/>
          <w:szCs w:val="22"/>
          <w:spacing w:val="-10"/>
        </w:rPr>
        <w:t>未来，企业财务管理的形态将呈现数字化、智能</w:t>
      </w:r>
      <w:r>
        <w:rPr>
          <w:sz w:val="22"/>
          <w:szCs w:val="22"/>
          <w:spacing w:val="-11"/>
        </w:rPr>
        <w:t>化、互联网化、电商化、</w:t>
      </w:r>
      <w:r>
        <w:rPr>
          <w:sz w:val="22"/>
          <w:szCs w:val="22"/>
        </w:rPr>
        <w:t xml:space="preserve"> </w:t>
      </w:r>
      <w:r>
        <w:rPr>
          <w:sz w:val="22"/>
          <w:szCs w:val="22"/>
          <w:spacing w:val="-1"/>
        </w:rPr>
        <w:t>共享化趋势。</w:t>
      </w:r>
      <w:r>
        <w:rPr>
          <w:sz w:val="22"/>
          <w:szCs w:val="22"/>
          <w:spacing w:val="61"/>
        </w:rPr>
        <w:t xml:space="preserve"> </w:t>
      </w:r>
      <w:r>
        <w:rPr>
          <w:sz w:val="22"/>
          <w:szCs w:val="22"/>
          <w:spacing w:val="-1"/>
        </w:rPr>
        <w:t>一个完整的智能财务体系应当涵盖3个层面的内容，分别为 </w:t>
      </w:r>
      <w:r>
        <w:rPr>
          <w:sz w:val="22"/>
          <w:szCs w:val="22"/>
        </w:rPr>
        <w:t>基础层——基于流程自动化的财务机器人，核心层——业财税深度一体化</w:t>
      </w:r>
      <w:r>
        <w:rPr>
          <w:sz w:val="22"/>
          <w:szCs w:val="22"/>
          <w:spacing w:val="9"/>
        </w:rPr>
        <w:t xml:space="preserve">  </w:t>
      </w:r>
      <w:r>
        <w:rPr>
          <w:sz w:val="22"/>
          <w:szCs w:val="22"/>
          <w:spacing w:val="-5"/>
        </w:rPr>
        <w:t>的智能共享平台，深化层——基于商业智能的智能管理会计平台。</w:t>
      </w:r>
    </w:p>
    <w:p>
      <w:pPr>
        <w:spacing w:line="336" w:lineRule="auto"/>
        <w:rPr>
          <w:rFonts w:ascii="Arial"/>
          <w:sz w:val="21"/>
        </w:rPr>
      </w:pPr>
      <w:r/>
    </w:p>
    <w:p>
      <w:pPr>
        <w:pStyle w:val="BodyText"/>
        <w:ind w:left="3"/>
        <w:spacing w:before="91" w:line="219" w:lineRule="auto"/>
        <w:outlineLvl w:val="6"/>
        <w:rPr>
          <w:sz w:val="28"/>
          <w:szCs w:val="28"/>
        </w:rPr>
      </w:pPr>
      <w:r>
        <w:rPr>
          <w:sz w:val="28"/>
          <w:szCs w:val="28"/>
          <w:b/>
          <w:bCs/>
          <w:spacing w:val="-15"/>
        </w:rPr>
        <w:t>6.2.3</w:t>
      </w:r>
      <w:r>
        <w:rPr>
          <w:sz w:val="28"/>
          <w:szCs w:val="28"/>
          <w:spacing w:val="-15"/>
        </w:rPr>
        <w:t xml:space="preserve">  </w:t>
      </w:r>
      <w:r>
        <w:rPr>
          <w:sz w:val="28"/>
          <w:szCs w:val="28"/>
          <w:b/>
          <w:bCs/>
          <w:spacing w:val="-15"/>
        </w:rPr>
        <w:t>智能共享平台</w:t>
      </w:r>
    </w:p>
    <w:p>
      <w:pPr>
        <w:spacing w:line="365" w:lineRule="auto"/>
        <w:rPr>
          <w:rFonts w:ascii="Arial"/>
          <w:sz w:val="21"/>
        </w:rPr>
      </w:pPr>
      <w:r/>
    </w:p>
    <w:p>
      <w:pPr>
        <w:pStyle w:val="BodyText"/>
        <w:ind w:left="449"/>
        <w:spacing w:before="72" w:line="219" w:lineRule="auto"/>
        <w:rPr>
          <w:sz w:val="22"/>
          <w:szCs w:val="22"/>
        </w:rPr>
      </w:pPr>
      <w:r>
        <w:rPr>
          <w:sz w:val="22"/>
          <w:szCs w:val="22"/>
        </w:rPr>
        <w:t>如今我国越来越多的企业已经建立了财务共享服务中心，财务共享服</w:t>
      </w:r>
    </w:p>
    <w:p>
      <w:pPr>
        <w:spacing w:line="219" w:lineRule="auto"/>
        <w:sectPr>
          <w:pgSz w:w="8720" w:h="13090"/>
          <w:pgMar w:top="400" w:right="239" w:bottom="0" w:left="690" w:header="0" w:footer="0" w:gutter="0"/>
        </w:sectPr>
        <w:rPr>
          <w:sz w:val="22"/>
          <w:szCs w:val="22"/>
        </w:rPr>
      </w:pPr>
    </w:p>
    <w:p>
      <w:pPr>
        <w:spacing w:before="119"/>
        <w:rPr>
          <w:rFonts w:ascii="FangSong" w:hAnsi="FangSong" w:eastAsia="FangSong" w:cs="FangSong"/>
          <w:sz w:val="17"/>
          <w:szCs w:val="17"/>
        </w:rPr>
      </w:pPr>
      <w:r>
        <w:rPr>
          <w:rFonts w:ascii="YouYuan" w:hAnsi="YouYuan" w:eastAsia="YouYuan" w:cs="YouYuan"/>
          <w:sz w:val="17"/>
          <w:szCs w:val="17"/>
          <w:position w:val="-18"/>
        </w:rPr>
        <w:drawing>
          <wp:inline distT="0" distB="0" distL="0" distR="0">
            <wp:extent cx="330183" cy="330248"/>
            <wp:effectExtent l="0" t="0" r="0" b="0"/>
            <wp:docPr id="294" name="IM 294"/>
            <wp:cNvGraphicFramePr/>
            <a:graphic>
              <a:graphicData uri="http://schemas.openxmlformats.org/drawingml/2006/picture">
                <pic:pic>
                  <pic:nvPicPr>
                    <pic:cNvPr id="294" name="IM 294"/>
                    <pic:cNvPicPr/>
                  </pic:nvPicPr>
                  <pic:blipFill>
                    <a:blip r:embed="rId158"/>
                    <a:stretch>
                      <a:fillRect/>
                    </a:stretch>
                  </pic:blipFill>
                  <pic:spPr>
                    <a:xfrm rot="0">
                      <a:off x="0" y="0"/>
                      <a:ext cx="330183" cy="330248"/>
                    </a:xfrm>
                    <a:prstGeom prst="rect">
                      <a:avLst/>
                    </a:prstGeom>
                  </pic:spPr>
                </pic:pic>
              </a:graphicData>
            </a:graphic>
          </wp:inline>
        </w:drawing>
      </w:r>
      <w:r>
        <w:rPr>
          <w:rFonts w:ascii="YouYuan" w:hAnsi="YouYuan" w:eastAsia="YouYuan" w:cs="YouYuan"/>
          <w:sz w:val="17"/>
          <w:szCs w:val="17"/>
          <w:spacing w:val="65"/>
          <w:w w:val="101"/>
        </w:rPr>
        <w:t xml:space="preserve"> </w:t>
      </w:r>
      <w:r>
        <w:rPr>
          <w:rFonts w:ascii="YouYuan" w:hAnsi="YouYuan" w:eastAsia="YouYuan" w:cs="YouYuan"/>
          <w:sz w:val="17"/>
          <w:szCs w:val="17"/>
          <w:spacing w:val="-4"/>
        </w:rPr>
        <w:t>企业数字化转型：</w:t>
      </w:r>
      <w:r>
        <w:rPr>
          <w:rFonts w:ascii="YouYuan" w:hAnsi="YouYuan" w:eastAsia="YouYuan" w:cs="YouYuan"/>
          <w:sz w:val="17"/>
          <w:szCs w:val="17"/>
          <w:spacing w:val="-4"/>
        </w:rPr>
        <w:t xml:space="preserve"> </w:t>
      </w:r>
      <w:r>
        <w:rPr>
          <w:rFonts w:ascii="FangSong" w:hAnsi="FangSong" w:eastAsia="FangSong" w:cs="FangSong"/>
          <w:sz w:val="17"/>
          <w:szCs w:val="17"/>
          <w:spacing w:val="-4"/>
        </w:rPr>
        <w:t>技术驱动业财融合的实践指南</w:t>
      </w:r>
    </w:p>
    <w:p>
      <w:pPr>
        <w:spacing w:line="398" w:lineRule="auto"/>
        <w:rPr>
          <w:rFonts w:ascii="Arial"/>
          <w:sz w:val="21"/>
        </w:rPr>
      </w:pPr>
      <w:r/>
    </w:p>
    <w:p>
      <w:pPr>
        <w:pStyle w:val="BodyText"/>
        <w:ind w:left="659" w:right="16"/>
        <w:spacing w:before="71" w:line="285" w:lineRule="auto"/>
        <w:rPr>
          <w:sz w:val="22"/>
          <w:szCs w:val="22"/>
        </w:rPr>
      </w:pPr>
      <w:r>
        <w:rPr>
          <w:sz w:val="22"/>
          <w:szCs w:val="22"/>
        </w:rPr>
        <w:t>务中心基于标准化、流水线的作业模式对财务会计工作进行集中式处</w:t>
      </w:r>
      <w:r>
        <w:rPr>
          <w:sz w:val="22"/>
          <w:szCs w:val="22"/>
          <w:spacing w:val="-1"/>
        </w:rPr>
        <w:t>理。</w:t>
      </w:r>
      <w:r>
        <w:rPr>
          <w:sz w:val="22"/>
          <w:szCs w:val="22"/>
        </w:rPr>
        <w:t xml:space="preserve"> </w:t>
      </w:r>
      <w:r>
        <w:rPr>
          <w:sz w:val="22"/>
          <w:szCs w:val="22"/>
          <w:spacing w:val="1"/>
        </w:rPr>
        <w:t>很多企业认为财务共享能带来组织变革和财务转型，同时还有很多企业将</w:t>
      </w:r>
      <w:r>
        <w:rPr>
          <w:sz w:val="22"/>
          <w:szCs w:val="22"/>
          <w:spacing w:val="7"/>
        </w:rPr>
        <w:t xml:space="preserve"> </w:t>
      </w:r>
      <w:r>
        <w:rPr>
          <w:sz w:val="22"/>
          <w:szCs w:val="22"/>
          <w:spacing w:val="1"/>
        </w:rPr>
        <w:t>其作为强化管控的有力工具并寄予厚望。然而，财务共享服务中心在实际</w:t>
      </w:r>
      <w:r>
        <w:rPr>
          <w:sz w:val="22"/>
          <w:szCs w:val="22"/>
          <w:spacing w:val="6"/>
        </w:rPr>
        <w:t xml:space="preserve"> </w:t>
      </w:r>
      <w:r>
        <w:rPr>
          <w:sz w:val="22"/>
          <w:szCs w:val="22"/>
          <w:spacing w:val="1"/>
        </w:rPr>
        <w:t>应用中往往成效不达预期。例如，建立了财务共享服务中心之后，尽管有</w:t>
      </w:r>
      <w:r>
        <w:rPr>
          <w:sz w:val="22"/>
          <w:szCs w:val="22"/>
          <w:spacing w:val="8"/>
        </w:rPr>
        <w:t xml:space="preserve"> </w:t>
      </w:r>
      <w:r>
        <w:rPr>
          <w:sz w:val="22"/>
          <w:szCs w:val="22"/>
          <w:spacing w:val="1"/>
        </w:rPr>
        <w:t>好几百人集中处理各种单据，却依然忙不过来，甚至导致人员和成本不但</w:t>
      </w:r>
      <w:r>
        <w:rPr>
          <w:sz w:val="22"/>
          <w:szCs w:val="22"/>
          <w:spacing w:val="6"/>
        </w:rPr>
        <w:t xml:space="preserve"> </w:t>
      </w:r>
      <w:r>
        <w:rPr>
          <w:sz w:val="22"/>
          <w:szCs w:val="22"/>
          <w:spacing w:val="1"/>
        </w:rPr>
        <w:t>没减少反而增加。在建立财务共享服务中心之前，财务部门不能及时出具</w:t>
      </w:r>
      <w:r>
        <w:rPr>
          <w:sz w:val="22"/>
          <w:szCs w:val="22"/>
          <w:spacing w:val="8"/>
        </w:rPr>
        <w:t xml:space="preserve"> </w:t>
      </w:r>
      <w:r>
        <w:rPr>
          <w:sz w:val="22"/>
          <w:szCs w:val="22"/>
          <w:spacing w:val="2"/>
        </w:rPr>
        <w:t>报表，建立财务共享服务中心之后，财务部门</w:t>
      </w:r>
      <w:r>
        <w:rPr>
          <w:sz w:val="22"/>
          <w:szCs w:val="22"/>
          <w:spacing w:val="1"/>
        </w:rPr>
        <w:t>仍然不能及时出具报表，即</w:t>
      </w:r>
      <w:r>
        <w:rPr>
          <w:sz w:val="22"/>
          <w:szCs w:val="22"/>
        </w:rPr>
        <w:t xml:space="preserve"> </w:t>
      </w:r>
      <w:r>
        <w:rPr>
          <w:sz w:val="22"/>
          <w:szCs w:val="22"/>
        </w:rPr>
        <w:t>使是加班加点做出来的报表，对企业的规划、决策、控制、评价以及价值</w:t>
      </w:r>
      <w:r>
        <w:rPr>
          <w:sz w:val="22"/>
          <w:szCs w:val="22"/>
          <w:spacing w:val="17"/>
        </w:rPr>
        <w:t xml:space="preserve"> </w:t>
      </w:r>
      <w:r>
        <w:rPr>
          <w:sz w:val="22"/>
          <w:szCs w:val="22"/>
          <w:spacing w:val="-7"/>
        </w:rPr>
        <w:t>创造的作用依然不大。</w:t>
      </w:r>
    </w:p>
    <w:p>
      <w:pPr>
        <w:pStyle w:val="BodyText"/>
        <w:ind w:left="659" w:firstLine="470"/>
        <w:spacing w:before="189" w:line="275" w:lineRule="auto"/>
        <w:rPr>
          <w:sz w:val="22"/>
          <w:szCs w:val="22"/>
        </w:rPr>
      </w:pPr>
      <w:r>
        <w:rPr>
          <w:sz w:val="22"/>
          <w:szCs w:val="22"/>
          <w:spacing w:val="1"/>
        </w:rPr>
        <w:t>业财税深度一体化的智能共享平台是传统财务共享服务中心在“互联</w:t>
      </w:r>
      <w:r>
        <w:rPr>
          <w:sz w:val="22"/>
          <w:szCs w:val="22"/>
          <w:spacing w:val="7"/>
        </w:rPr>
        <w:t xml:space="preserve"> </w:t>
      </w:r>
      <w:r>
        <w:rPr>
          <w:sz w:val="22"/>
          <w:szCs w:val="22"/>
          <w:spacing w:val="5"/>
        </w:rPr>
        <w:t>网+”时代的转型结果，其本质是基于新一代的</w:t>
      </w:r>
      <w:r>
        <w:rPr>
          <w:sz w:val="22"/>
          <w:szCs w:val="22"/>
          <w:spacing w:val="4"/>
        </w:rPr>
        <w:t>信息技术，实现对企业更</w:t>
      </w:r>
      <w:r>
        <w:rPr>
          <w:sz w:val="22"/>
          <w:szCs w:val="22"/>
        </w:rPr>
        <w:t xml:space="preserve"> </w:t>
      </w:r>
      <w:r>
        <w:rPr>
          <w:sz w:val="22"/>
          <w:szCs w:val="22"/>
          <w:spacing w:val="8"/>
        </w:rPr>
        <w:t>广泛的业务(从记账、算账到报账、采购、税务等)的数字化，并对企业</w:t>
      </w:r>
      <w:r>
        <w:rPr>
          <w:sz w:val="22"/>
          <w:szCs w:val="22"/>
        </w:rPr>
        <w:t xml:space="preserve"> </w:t>
      </w:r>
      <w:r>
        <w:rPr>
          <w:sz w:val="22"/>
          <w:szCs w:val="22"/>
          <w:spacing w:val="-5"/>
        </w:rPr>
        <w:t>财务体系、业务流程、商业模式进行颠覆和升级。</w:t>
      </w:r>
    </w:p>
    <w:p>
      <w:pPr>
        <w:pStyle w:val="BodyText"/>
        <w:ind w:left="659" w:firstLine="470"/>
        <w:spacing w:before="122" w:line="288" w:lineRule="auto"/>
        <w:rPr>
          <w:sz w:val="22"/>
          <w:szCs w:val="22"/>
        </w:rPr>
      </w:pPr>
      <w:r>
        <w:rPr>
          <w:sz w:val="22"/>
          <w:szCs w:val="22"/>
          <w:spacing w:val="5"/>
        </w:rPr>
        <w:t>图6-2所示是业财税深度一体化的智能共享平台，其</w:t>
      </w:r>
      <w:r>
        <w:rPr>
          <w:sz w:val="22"/>
          <w:szCs w:val="22"/>
          <w:spacing w:val="4"/>
        </w:rPr>
        <w:t>包括传统财务共</w:t>
      </w:r>
      <w:r>
        <w:rPr>
          <w:sz w:val="22"/>
          <w:szCs w:val="22"/>
        </w:rPr>
        <w:t xml:space="preserve"> </w:t>
      </w:r>
      <w:r>
        <w:rPr>
          <w:sz w:val="22"/>
          <w:szCs w:val="22"/>
          <w:spacing w:val="-6"/>
        </w:rPr>
        <w:t>享平台的所有模块：以传统财务共享为出发点，包括费用管理、资金</w:t>
      </w:r>
      <w:r>
        <w:rPr>
          <w:sz w:val="22"/>
          <w:szCs w:val="22"/>
          <w:spacing w:val="-7"/>
        </w:rPr>
        <w:t>管理、</w:t>
      </w:r>
      <w:r>
        <w:rPr>
          <w:sz w:val="22"/>
          <w:szCs w:val="22"/>
        </w:rPr>
        <w:t xml:space="preserve"> </w:t>
      </w:r>
      <w:r>
        <w:rPr>
          <w:sz w:val="22"/>
          <w:szCs w:val="22"/>
          <w:spacing w:val="1"/>
        </w:rPr>
        <w:t>应收管理、应付管理、总账管理、预算执行等核心模块和一系列运营支持</w:t>
      </w:r>
      <w:r>
        <w:rPr>
          <w:sz w:val="22"/>
          <w:szCs w:val="22"/>
          <w:spacing w:val="5"/>
        </w:rPr>
        <w:t xml:space="preserve"> </w:t>
      </w:r>
      <w:r>
        <w:rPr>
          <w:sz w:val="22"/>
          <w:szCs w:val="22"/>
          <w:spacing w:val="2"/>
        </w:rPr>
        <w:t>体系，以及底层基础平台。同时，业财税深度一体化的智能共享平台将共</w:t>
      </w:r>
      <w:r>
        <w:rPr>
          <w:sz w:val="22"/>
          <w:szCs w:val="22"/>
          <w:spacing w:val="4"/>
        </w:rPr>
        <w:t xml:space="preserve"> </w:t>
      </w:r>
      <w:r>
        <w:rPr>
          <w:sz w:val="22"/>
          <w:szCs w:val="22"/>
          <w:spacing w:val="1"/>
        </w:rPr>
        <w:t>享从传统财务会计的记账算账领域向业务端进行延伸，智能技术引擎贯穿</w:t>
      </w:r>
      <w:r>
        <w:rPr>
          <w:sz w:val="22"/>
          <w:szCs w:val="22"/>
          <w:spacing w:val="13"/>
        </w:rPr>
        <w:t xml:space="preserve"> </w:t>
      </w:r>
      <w:r>
        <w:rPr>
          <w:sz w:val="22"/>
          <w:szCs w:val="22"/>
          <w:spacing w:val="-8"/>
        </w:rPr>
        <w:t>整个流程作为技术支撑。</w:t>
      </w:r>
    </w:p>
    <w:p>
      <w:pPr>
        <w:pStyle w:val="BodyText"/>
        <w:ind w:firstLine="929"/>
        <w:spacing w:before="159" w:line="3070" w:lineRule="exact"/>
        <w:rPr/>
      </w:pPr>
      <w:r>
        <w:rPr>
          <w:position w:val="-61"/>
        </w:rPr>
        <w:pict>
          <v:group id="_x0000_s194" style="mso-position-vertical-relative:line;mso-position-horizontal-relative:char;width:337pt;height:153.5pt;" filled="false" stroked="false" coordsize="6740,3070" coordorigin="0,0">
            <v:shape id="_x0000_s196" style="position:absolute;left:0;top:0;width:6740;height:3070;" filled="false" stroked="false" type="#_x0000_t75">
              <v:imagedata o:title="" r:id="rId159"/>
            </v:shape>
            <v:shape id="_x0000_s198" style="position:absolute;left:1389;top:574;width:4382;height:2331;" filled="false" stroked="false" type="#_x0000_t202">
              <v:fill on="false"/>
              <v:stroke on="false"/>
              <v:path/>
              <v:imagedata o:title=""/>
              <o:lock v:ext="edit" aspectratio="false"/>
              <v:textbox inset="0mm,0mm,0mm,0mm">
                <w:txbxContent>
                  <w:p>
                    <w:pPr>
                      <w:ind w:right="17"/>
                      <w:spacing w:before="20" w:line="222" w:lineRule="auto"/>
                      <w:jc w:val="right"/>
                      <w:rPr>
                        <w:rFonts w:ascii="FangSong" w:hAnsi="FangSong" w:eastAsia="FangSong" w:cs="FangSong"/>
                        <w:sz w:val="13"/>
                        <w:szCs w:val="13"/>
                      </w:rPr>
                    </w:pPr>
                    <w:r>
                      <w:rPr>
                        <w:rFonts w:ascii="FangSong" w:hAnsi="FangSong" w:eastAsia="FangSong" w:cs="FangSong"/>
                        <w:sz w:val="13"/>
                        <w:szCs w:val="13"/>
                        <w:spacing w:val="-2"/>
                      </w:rPr>
                      <w:t>税务共享</w:t>
                    </w:r>
                  </w:p>
                  <w:p>
                    <w:pPr>
                      <w:ind w:left="79"/>
                      <w:spacing w:before="114" w:line="219" w:lineRule="auto"/>
                      <w:rPr>
                        <w:rFonts w:ascii="SimSun" w:hAnsi="SimSun" w:eastAsia="SimSun" w:cs="SimSun"/>
                        <w:sz w:val="13"/>
                        <w:szCs w:val="13"/>
                      </w:rPr>
                    </w:pPr>
                    <w:r>
                      <w:rPr>
                        <w:rFonts w:ascii="SimSun" w:hAnsi="SimSun" w:eastAsia="SimSun" w:cs="SimSun"/>
                        <w:sz w:val="13"/>
                        <w:szCs w:val="13"/>
                        <w:spacing w:val="-7"/>
                      </w:rPr>
                      <w:t>企业商城</w:t>
                    </w:r>
                  </w:p>
                  <w:p>
                    <w:pPr>
                      <w:ind w:left="79"/>
                      <w:spacing w:before="105" w:line="219" w:lineRule="auto"/>
                      <w:rPr>
                        <w:rFonts w:ascii="SimSun" w:hAnsi="SimSun" w:eastAsia="SimSun" w:cs="SimSun"/>
                        <w:sz w:val="13"/>
                        <w:szCs w:val="13"/>
                      </w:rPr>
                    </w:pPr>
                    <w:r>
                      <w:rPr>
                        <w:rFonts w:ascii="SimSun" w:hAnsi="SimSun" w:eastAsia="SimSun" w:cs="SimSun"/>
                        <w:sz w:val="13"/>
                        <w:szCs w:val="13"/>
                        <w:spacing w:val="-7"/>
                      </w:rPr>
                      <w:t>合同管理</w:t>
                    </w:r>
                  </w:p>
                  <w:p>
                    <w:pPr>
                      <w:ind w:left="79"/>
                      <w:spacing w:before="115" w:line="219" w:lineRule="auto"/>
                      <w:rPr>
                        <w:rFonts w:ascii="SimSun" w:hAnsi="SimSun" w:eastAsia="SimSun" w:cs="SimSun"/>
                        <w:sz w:val="13"/>
                        <w:szCs w:val="13"/>
                      </w:rPr>
                    </w:pPr>
                    <w:r>
                      <w:rPr>
                        <w:rFonts w:ascii="SimSun" w:hAnsi="SimSun" w:eastAsia="SimSun" w:cs="SimSun"/>
                        <w:sz w:val="13"/>
                        <w:szCs w:val="13"/>
                        <w:spacing w:val="-7"/>
                      </w:rPr>
                      <w:t>库存管理</w:t>
                    </w:r>
                  </w:p>
                  <w:p>
                    <w:pPr>
                      <w:ind w:left="20"/>
                      <w:spacing w:before="185" w:line="219" w:lineRule="auto"/>
                      <w:rPr>
                        <w:rFonts w:ascii="SimSun" w:hAnsi="SimSun" w:eastAsia="SimSun" w:cs="SimSun"/>
                        <w:sz w:val="13"/>
                        <w:szCs w:val="13"/>
                      </w:rPr>
                    </w:pPr>
                    <w:r>
                      <w:rPr>
                        <w:rFonts w:ascii="SimSun" w:hAnsi="SimSun" w:eastAsia="SimSun" w:cs="SimSun"/>
                        <w:sz w:val="13"/>
                        <w:szCs w:val="13"/>
                        <w:spacing w:val="-5"/>
                      </w:rPr>
                      <w:t>供应商管理</w:t>
                    </w:r>
                  </w:p>
                  <w:p>
                    <w:pPr>
                      <w:spacing w:line="322" w:lineRule="auto"/>
                      <w:rPr>
                        <w:rFonts w:ascii="Arial"/>
                        <w:sz w:val="21"/>
                      </w:rPr>
                    </w:pPr>
                    <w:r/>
                  </w:p>
                  <w:p>
                    <w:pPr>
                      <w:ind w:left="1660"/>
                      <w:spacing w:before="43" w:line="219" w:lineRule="auto"/>
                      <w:rPr>
                        <w:rFonts w:ascii="SimSun" w:hAnsi="SimSun" w:eastAsia="SimSun" w:cs="SimSun"/>
                        <w:sz w:val="13"/>
                        <w:szCs w:val="13"/>
                      </w:rPr>
                    </w:pPr>
                    <w:r>
                      <w:rPr>
                        <w:rFonts w:ascii="SimSun" w:hAnsi="SimSun" w:eastAsia="SimSun" w:cs="SimSun"/>
                        <w:sz w:val="13"/>
                        <w:szCs w:val="13"/>
                        <w:color w:val="FFFFFF"/>
                        <w:spacing w:val="-10"/>
                      </w:rPr>
                      <w:t>智能技术引擎</w:t>
                    </w:r>
                  </w:p>
                  <w:p>
                    <w:pPr>
                      <w:ind w:left="1020"/>
                      <w:spacing w:before="125" w:line="219" w:lineRule="auto"/>
                      <w:rPr>
                        <w:rFonts w:ascii="SimSun" w:hAnsi="SimSun" w:eastAsia="SimSun" w:cs="SimSun"/>
                        <w:sz w:val="13"/>
                        <w:szCs w:val="13"/>
                      </w:rPr>
                    </w:pPr>
                    <w:r>
                      <w:rPr>
                        <w:rFonts w:ascii="SimSun" w:hAnsi="SimSun" w:eastAsia="SimSun" w:cs="SimSun"/>
                        <w:sz w:val="13"/>
                        <w:szCs w:val="13"/>
                        <w:spacing w:val="-7"/>
                      </w:rPr>
                      <w:t>规则引菜</w:t>
                    </w:r>
                  </w:p>
                  <w:p>
                    <w:pPr>
                      <w:ind w:left="920"/>
                      <w:spacing w:before="66" w:line="219" w:lineRule="auto"/>
                      <w:rPr>
                        <w:rFonts w:ascii="SimSun" w:hAnsi="SimSun" w:eastAsia="SimSun" w:cs="SimSun"/>
                        <w:sz w:val="13"/>
                        <w:szCs w:val="13"/>
                      </w:rPr>
                    </w:pPr>
                    <w:r>
                      <w:rPr>
                        <w:rFonts w:ascii="SimSun" w:hAnsi="SimSun" w:eastAsia="SimSun" w:cs="SimSun"/>
                        <w:sz w:val="13"/>
                        <w:szCs w:val="13"/>
                        <w:spacing w:val="-9"/>
                      </w:rPr>
                      <w:t>多维分析模型</w:t>
                    </w:r>
                  </w:p>
                </w:txbxContent>
              </v:textbox>
            </v:shape>
            <v:shape id="_x0000_s200" style="position:absolute;left:549;top:845;width:552;height:10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7"/>
                      </w:rPr>
                      <w:t>企业商旅</w:t>
                    </w:r>
                  </w:p>
                  <w:p>
                    <w:pPr>
                      <w:ind w:left="20"/>
                      <w:spacing w:before="103" w:line="219" w:lineRule="auto"/>
                      <w:rPr>
                        <w:rFonts w:ascii="SimSun" w:hAnsi="SimSun" w:eastAsia="SimSun" w:cs="SimSun"/>
                        <w:sz w:val="13"/>
                        <w:szCs w:val="13"/>
                      </w:rPr>
                    </w:pPr>
                    <w:r>
                      <w:rPr>
                        <w:rFonts w:ascii="SimSun" w:hAnsi="SimSun" w:eastAsia="SimSun" w:cs="SimSun"/>
                        <w:sz w:val="13"/>
                        <w:szCs w:val="13"/>
                        <w:spacing w:val="-9"/>
                        <w:w w:val="97"/>
                      </w:rPr>
                      <w:t>寻源采购</w:t>
                    </w:r>
                  </w:p>
                  <w:p>
                    <w:pPr>
                      <w:ind w:left="20"/>
                      <w:spacing w:before="115" w:line="219" w:lineRule="auto"/>
                      <w:rPr>
                        <w:rFonts w:ascii="SimSun" w:hAnsi="SimSun" w:eastAsia="SimSun" w:cs="SimSun"/>
                        <w:sz w:val="13"/>
                        <w:szCs w:val="13"/>
                      </w:rPr>
                    </w:pPr>
                    <w:r>
                      <w:rPr>
                        <w:rFonts w:ascii="SimSun" w:hAnsi="SimSun" w:eastAsia="SimSun" w:cs="SimSun"/>
                        <w:sz w:val="13"/>
                        <w:szCs w:val="13"/>
                        <w:spacing w:val="-7"/>
                      </w:rPr>
                      <w:t>采购执行</w:t>
                    </w:r>
                  </w:p>
                  <w:p>
                    <w:pPr>
                      <w:ind w:left="20"/>
                      <w:spacing w:before="156" w:line="219" w:lineRule="auto"/>
                      <w:rPr>
                        <w:rFonts w:ascii="SimSun" w:hAnsi="SimSun" w:eastAsia="SimSun" w:cs="SimSun"/>
                        <w:sz w:val="13"/>
                        <w:szCs w:val="13"/>
                      </w:rPr>
                    </w:pPr>
                    <w:r>
                      <w:rPr>
                        <w:rFonts w:ascii="SimSun" w:hAnsi="SimSun" w:eastAsia="SimSun" w:cs="SimSun"/>
                        <w:sz w:val="13"/>
                        <w:szCs w:val="13"/>
                        <w:spacing w:val="-2"/>
                      </w:rPr>
                      <w:t>结算管理</w:t>
                    </w:r>
                  </w:p>
                </w:txbxContent>
              </v:textbox>
            </v:shape>
            <v:shape id="_x0000_s202" style="position:absolute;left:2699;top:855;width:525;height:10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11"/>
                      </w:rPr>
                      <w:t>费用共享</w:t>
                    </w:r>
                  </w:p>
                  <w:p>
                    <w:pPr>
                      <w:ind w:left="20"/>
                      <w:spacing w:before="115" w:line="219" w:lineRule="auto"/>
                      <w:rPr>
                        <w:rFonts w:ascii="SimSun" w:hAnsi="SimSun" w:eastAsia="SimSun" w:cs="SimSun"/>
                        <w:sz w:val="13"/>
                        <w:szCs w:val="13"/>
                      </w:rPr>
                    </w:pPr>
                    <w:r>
                      <w:rPr>
                        <w:rFonts w:ascii="SimSun" w:hAnsi="SimSun" w:eastAsia="SimSun" w:cs="SimSun"/>
                        <w:sz w:val="13"/>
                        <w:szCs w:val="13"/>
                        <w:spacing w:val="-7"/>
                      </w:rPr>
                      <w:t>往来共享</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资金共享</w:t>
                    </w:r>
                  </w:p>
                  <w:p>
                    <w:pPr>
                      <w:ind w:left="20"/>
                      <w:spacing w:before="175" w:line="219" w:lineRule="auto"/>
                      <w:rPr>
                        <w:rFonts w:ascii="SimSun" w:hAnsi="SimSun" w:eastAsia="SimSun" w:cs="SimSun"/>
                        <w:sz w:val="13"/>
                        <w:szCs w:val="13"/>
                      </w:rPr>
                    </w:pPr>
                    <w:r>
                      <w:rPr>
                        <w:rFonts w:ascii="SimSun" w:hAnsi="SimSun" w:eastAsia="SimSun" w:cs="SimSun"/>
                        <w:sz w:val="13"/>
                        <w:szCs w:val="13"/>
                        <w:spacing w:val="-7"/>
                      </w:rPr>
                      <w:t>资产共享</w:t>
                    </w:r>
                  </w:p>
                </w:txbxContent>
              </v:textbox>
            </v:shape>
            <v:shape id="_x0000_s204" style="position:absolute;left:5629;top:863;width:530;height:701;" filled="false" stroked="false" type="#_x0000_t202">
              <v:fill on="false"/>
              <v:stroke on="false"/>
              <v:path/>
              <v:imagedata o:title=""/>
              <o:lock v:ext="edit" aspectratio="false"/>
              <v:textbox inset="0mm,0mm,0mm,0mm">
                <w:txbxContent>
                  <w:p>
                    <w:pPr>
                      <w:ind w:left="20"/>
                      <w:spacing w:before="20" w:line="225" w:lineRule="auto"/>
                      <w:rPr>
                        <w:rFonts w:ascii="KaiTi" w:hAnsi="KaiTi" w:eastAsia="KaiTi" w:cs="KaiTi"/>
                        <w:sz w:val="13"/>
                        <w:szCs w:val="13"/>
                      </w:rPr>
                    </w:pPr>
                    <w:r>
                      <w:rPr>
                        <w:rFonts w:ascii="KaiTi" w:hAnsi="KaiTi" w:eastAsia="KaiTi" w:cs="KaiTi"/>
                        <w:sz w:val="13"/>
                        <w:szCs w:val="13"/>
                        <w:spacing w:val="-4"/>
                        <w:w w:val="97"/>
                      </w:rPr>
                      <w:t>税务风险</w:t>
                    </w:r>
                  </w:p>
                  <w:p>
                    <w:pPr>
                      <w:ind w:left="20"/>
                      <w:spacing w:before="93" w:line="219" w:lineRule="auto"/>
                      <w:rPr>
                        <w:rFonts w:ascii="SimSun" w:hAnsi="SimSun" w:eastAsia="SimSun" w:cs="SimSun"/>
                        <w:sz w:val="13"/>
                        <w:szCs w:val="13"/>
                      </w:rPr>
                    </w:pPr>
                    <w:r>
                      <w:rPr>
                        <w:rFonts w:ascii="SimSun" w:hAnsi="SimSun" w:eastAsia="SimSun" w:cs="SimSun"/>
                        <w:sz w:val="13"/>
                        <w:szCs w:val="13"/>
                        <w:spacing w:val="-6"/>
                      </w:rPr>
                      <w:t>税务筹划</w:t>
                    </w:r>
                  </w:p>
                  <w:p>
                    <w:pPr>
                      <w:ind w:left="20"/>
                      <w:spacing w:before="125" w:line="219" w:lineRule="auto"/>
                      <w:rPr>
                        <w:rFonts w:ascii="SimSun" w:hAnsi="SimSun" w:eastAsia="SimSun" w:cs="SimSun"/>
                        <w:sz w:val="13"/>
                        <w:szCs w:val="13"/>
                      </w:rPr>
                    </w:pPr>
                    <w:r>
                      <w:rPr>
                        <w:rFonts w:ascii="SimSun" w:hAnsi="SimSun" w:eastAsia="SimSun" w:cs="SimSun"/>
                        <w:sz w:val="13"/>
                        <w:szCs w:val="13"/>
                        <w:spacing w:val="-7"/>
                      </w:rPr>
                      <w:t>运营管理</w:t>
                    </w:r>
                  </w:p>
                </w:txbxContent>
              </v:textbox>
            </v:shape>
            <v:shape id="_x0000_s206" style="position:absolute;left:3579;top:845;width:525;height:7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核算共享</w:t>
                    </w:r>
                  </w:p>
                  <w:p>
                    <w:pPr>
                      <w:ind w:left="20"/>
                      <w:spacing w:before="125" w:line="219" w:lineRule="auto"/>
                      <w:rPr>
                        <w:rFonts w:ascii="SimSun" w:hAnsi="SimSun" w:eastAsia="SimSun" w:cs="SimSun"/>
                        <w:sz w:val="13"/>
                        <w:szCs w:val="13"/>
                      </w:rPr>
                    </w:pPr>
                    <w:r>
                      <w:rPr>
                        <w:rFonts w:ascii="SimSun" w:hAnsi="SimSun" w:eastAsia="SimSun" w:cs="SimSun"/>
                        <w:sz w:val="13"/>
                        <w:szCs w:val="13"/>
                        <w:spacing w:val="-7"/>
                      </w:rPr>
                      <w:t>报表共享</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运营管理</w:t>
                    </w:r>
                  </w:p>
                </w:txbxContent>
              </v:textbox>
            </v:shape>
            <v:shape id="_x0000_s208" style="position:absolute;left:4810;top:865;width:525;height: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销项发票</w:t>
                    </w:r>
                  </w:p>
                  <w:p>
                    <w:pPr>
                      <w:ind w:left="20"/>
                      <w:spacing w:before="95" w:line="219" w:lineRule="auto"/>
                      <w:rPr>
                        <w:rFonts w:ascii="SimSun" w:hAnsi="SimSun" w:eastAsia="SimSun" w:cs="SimSun"/>
                        <w:sz w:val="13"/>
                        <w:szCs w:val="13"/>
                      </w:rPr>
                    </w:pPr>
                    <w:r>
                      <w:rPr>
                        <w:rFonts w:ascii="SimSun" w:hAnsi="SimSun" w:eastAsia="SimSun" w:cs="SimSun"/>
                        <w:sz w:val="13"/>
                        <w:szCs w:val="13"/>
                        <w:spacing w:val="-7"/>
                      </w:rPr>
                      <w:t>进项发票</w:t>
                    </w:r>
                  </w:p>
                  <w:p>
                    <w:pPr>
                      <w:ind w:left="20"/>
                      <w:spacing w:before="105" w:line="219" w:lineRule="auto"/>
                      <w:rPr>
                        <w:rFonts w:ascii="SimSun" w:hAnsi="SimSun" w:eastAsia="SimSun" w:cs="SimSun"/>
                        <w:sz w:val="13"/>
                        <w:szCs w:val="13"/>
                      </w:rPr>
                    </w:pPr>
                    <w:r>
                      <w:rPr>
                        <w:rFonts w:ascii="SimSun" w:hAnsi="SimSun" w:eastAsia="SimSun" w:cs="SimSun"/>
                        <w:sz w:val="13"/>
                        <w:szCs w:val="13"/>
                        <w:spacing w:val="-7"/>
                      </w:rPr>
                      <w:t>税金管理</w:t>
                    </w:r>
                  </w:p>
                </w:txbxContent>
              </v:textbox>
            </v:shape>
            <v:shape id="_x0000_s210" style="position:absolute;left:5129;top:2505;width:575;height:40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1"/>
                      </w:rPr>
                      <w:t>语音识别</w:t>
                    </w:r>
                  </w:p>
                  <w:p>
                    <w:pPr>
                      <w:ind w:left="40"/>
                      <w:spacing w:before="75" w:line="228" w:lineRule="auto"/>
                      <w:rPr>
                        <w:rFonts w:ascii="KaiTi" w:hAnsi="KaiTi" w:eastAsia="KaiTi" w:cs="KaiTi"/>
                        <w:sz w:val="13"/>
                        <w:szCs w:val="13"/>
                      </w:rPr>
                    </w:pPr>
                    <w:r>
                      <w:rPr>
                        <w:rFonts w:ascii="KaiTi" w:hAnsi="KaiTi" w:eastAsia="KaiTi" w:cs="KaiTi"/>
                        <w:sz w:val="13"/>
                        <w:szCs w:val="13"/>
                        <w:spacing w:val="-1"/>
                      </w:rPr>
                      <w:t>移动应用</w:t>
                    </w:r>
                  </w:p>
                </w:txbxContent>
              </v:textbox>
            </v:shape>
            <v:shape id="_x0000_s212" style="position:absolute;left:1010;top:2515;width:537;height:382;" filled="false" stroked="false" type="#_x0000_t202">
              <v:fill on="false"/>
              <v:stroke on="false"/>
              <v:path/>
              <v:imagedata o:title=""/>
              <o:lock v:ext="edit" aspectratio="false"/>
              <v:textbox inset="0mm,0mm,0mm,0mm">
                <w:txbxContent>
                  <w:p>
                    <w:pPr>
                      <w:ind w:left="20" w:right="20"/>
                      <w:spacing w:before="20" w:line="258" w:lineRule="auto"/>
                      <w:rPr>
                        <w:rFonts w:ascii="KaiTi" w:hAnsi="KaiTi" w:eastAsia="KaiTi" w:cs="KaiTi"/>
                        <w:sz w:val="13"/>
                        <w:szCs w:val="13"/>
                      </w:rPr>
                    </w:pPr>
                    <w:r>
                      <w:rPr>
                        <w:rFonts w:ascii="SimSun" w:hAnsi="SimSun" w:eastAsia="SimSun" w:cs="SimSun"/>
                        <w:sz w:val="13"/>
                        <w:szCs w:val="13"/>
                        <w:spacing w:val="-9"/>
                      </w:rPr>
                      <w:t>流程引率</w:t>
                    </w:r>
                    <w:r>
                      <w:rPr>
                        <w:rFonts w:ascii="SimSun" w:hAnsi="SimSun" w:eastAsia="SimSun" w:cs="SimSun"/>
                        <w:sz w:val="13"/>
                        <w:szCs w:val="13"/>
                      </w:rPr>
                      <w:t xml:space="preserve"> </w:t>
                    </w:r>
                    <w:r>
                      <w:rPr>
                        <w:rFonts w:ascii="KaiTi" w:hAnsi="KaiTi" w:eastAsia="KaiTi" w:cs="KaiTi"/>
                        <w:sz w:val="13"/>
                        <w:szCs w:val="13"/>
                        <w:spacing w:val="-6"/>
                      </w:rPr>
                      <w:t>系统集成</w:t>
                    </w:r>
                  </w:p>
                </w:txbxContent>
              </v:textbox>
            </v:shape>
            <v:shape id="_x0000_s214" style="position:absolute;left:3889;top:2490;width:291;height:390;"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w w:val="94"/>
                      </w:rPr>
                      <w:t>RPA</w:t>
                    </w:r>
                  </w:p>
                  <w:p>
                    <w:pPr>
                      <w:ind w:left="30"/>
                      <w:spacing w:before="14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7"/>
                      </w:rPr>
                      <w:t>OCR</w:t>
                    </w:r>
                  </w:p>
                </w:txbxContent>
              </v:textbox>
            </v:shape>
            <v:shape id="_x0000_s216" style="position:absolute;left:3139;top:575;width:55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财务共享</w:t>
                    </w:r>
                  </w:p>
                </w:txbxContent>
              </v:textbox>
            </v:shape>
            <v:shape id="_x0000_s218" style="position:absolute;left:1010;top:554;width:52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7"/>
                      </w:rPr>
                      <w:t>采购共享</w:t>
                    </w:r>
                  </w:p>
                </w:txbxContent>
              </v:textbox>
            </v:shape>
            <v:shape id="_x0000_s220" style="position:absolute;left:2189;top:1065;width:287;height:172;"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13"/>
                        <w:szCs w:val="13"/>
                      </w:rPr>
                    </w:pPr>
                    <w:r>
                      <w:rPr>
                        <w:rFonts w:ascii="FangSong" w:hAnsi="FangSong" w:eastAsia="FangSong" w:cs="FangSong"/>
                        <w:sz w:val="13"/>
                        <w:szCs w:val="13"/>
                        <w:color w:val="FFFFFF"/>
                        <w:spacing w:val="-4"/>
                      </w:rPr>
                      <w:t>融合</w:t>
                    </w:r>
                  </w:p>
                </w:txbxContent>
              </v:textbox>
            </v:shape>
            <v:shape id="_x0000_s222" style="position:absolute;left:4299;top:1066;width:292;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3"/>
                      </w:rPr>
                      <w:t>融合</w:t>
                    </w:r>
                  </w:p>
                </w:txbxContent>
              </v:textbox>
            </v:shape>
          </v:group>
        </w:pict>
      </w:r>
    </w:p>
    <w:p>
      <w:pPr>
        <w:pStyle w:val="BodyText"/>
        <w:ind w:left="2769"/>
        <w:spacing w:before="67" w:line="219" w:lineRule="auto"/>
        <w:rPr>
          <w:sz w:val="17"/>
          <w:szCs w:val="17"/>
        </w:rPr>
      </w:pPr>
      <w:r>
        <w:rPr>
          <w:sz w:val="17"/>
          <w:szCs w:val="17"/>
          <w:spacing w:val="-9"/>
        </w:rPr>
        <w:t>图6</w:t>
      </w:r>
      <w:r>
        <w:rPr>
          <w:sz w:val="17"/>
          <w:szCs w:val="17"/>
          <w:spacing w:val="-34"/>
        </w:rPr>
        <w:t xml:space="preserve"> </w:t>
      </w:r>
      <w:r>
        <w:rPr>
          <w:sz w:val="17"/>
          <w:szCs w:val="17"/>
          <w:spacing w:val="-9"/>
        </w:rPr>
        <w:t>-</w:t>
      </w:r>
      <w:r>
        <w:rPr>
          <w:sz w:val="17"/>
          <w:szCs w:val="17"/>
          <w:spacing w:val="-43"/>
        </w:rPr>
        <w:t xml:space="preserve"> </w:t>
      </w:r>
      <w:r>
        <w:rPr>
          <w:sz w:val="17"/>
          <w:szCs w:val="17"/>
          <w:spacing w:val="-9"/>
        </w:rPr>
        <w:t>2</w:t>
      </w:r>
      <w:r>
        <w:rPr>
          <w:sz w:val="17"/>
          <w:szCs w:val="17"/>
          <w:spacing w:val="54"/>
        </w:rPr>
        <w:t xml:space="preserve"> </w:t>
      </w:r>
      <w:r>
        <w:rPr>
          <w:sz w:val="17"/>
          <w:szCs w:val="17"/>
          <w:spacing w:val="-9"/>
        </w:rPr>
        <w:t>业财税深度一体化的智能共享平台</w:t>
      </w:r>
    </w:p>
    <w:p>
      <w:pPr>
        <w:pStyle w:val="BodyText"/>
        <w:ind w:right="25"/>
        <w:spacing w:before="209" w:line="219" w:lineRule="auto"/>
        <w:jc w:val="right"/>
        <w:rPr>
          <w:sz w:val="22"/>
          <w:szCs w:val="22"/>
        </w:rPr>
      </w:pPr>
      <w:r>
        <w:rPr>
          <w:sz w:val="22"/>
          <w:szCs w:val="22"/>
        </w:rPr>
        <w:t>在采购共享方面，业财税深度一体化的智能共享平台借助成熟的电商</w:t>
      </w:r>
    </w:p>
    <w:p>
      <w:pPr>
        <w:spacing w:line="219" w:lineRule="auto"/>
        <w:sectPr>
          <w:pgSz w:w="8720" w:h="13120"/>
          <w:pgMar w:top="400" w:right="780" w:bottom="0" w:left="170" w:header="0" w:footer="0" w:gutter="0"/>
        </w:sectPr>
        <w:rPr>
          <w:sz w:val="22"/>
          <w:szCs w:val="22"/>
        </w:rPr>
      </w:pPr>
    </w:p>
    <w:p>
      <w:pPr>
        <w:spacing w:before="130"/>
        <w:jc w:val="right"/>
        <w:rPr>
          <w:sz w:val="17"/>
          <w:szCs w:val="17"/>
        </w:rPr>
      </w:pPr>
      <w:r>
        <w:rPr>
          <w:rFonts w:ascii="FangSong" w:hAnsi="FangSong" w:eastAsia="FangSong" w:cs="FangSong"/>
          <w:sz w:val="17"/>
          <w:szCs w:val="17"/>
          <w:spacing w:val="1"/>
        </w:rPr>
        <w:t>第6章</w:t>
      </w:r>
      <w:r>
        <w:rPr>
          <w:rFonts w:ascii="FangSong" w:hAnsi="FangSong" w:eastAsia="FangSong" w:cs="FangSong"/>
          <w:sz w:val="17"/>
          <w:szCs w:val="17"/>
          <w:spacing w:val="18"/>
        </w:rPr>
        <w:t xml:space="preserve">  </w:t>
      </w:r>
      <w:r>
        <w:rPr>
          <w:rFonts w:ascii="FangSong" w:hAnsi="FangSong" w:eastAsia="FangSong" w:cs="FangSong"/>
          <w:sz w:val="17"/>
          <w:szCs w:val="17"/>
          <w:spacing w:val="1"/>
        </w:rPr>
        <w:t>财务数字化之财务共享</w:t>
      </w:r>
      <w:r>
        <w:rPr>
          <w:rFonts w:ascii="FangSong" w:hAnsi="FangSong" w:eastAsia="FangSong" w:cs="FangSong"/>
          <w:sz w:val="17"/>
          <w:szCs w:val="17"/>
          <w:spacing w:val="17"/>
        </w:rPr>
        <w:t xml:space="preserve">  </w:t>
      </w:r>
      <w:r>
        <w:rPr>
          <w:sz w:val="17"/>
          <w:szCs w:val="17"/>
          <w:position w:val="-15"/>
        </w:rPr>
        <w:drawing>
          <wp:inline distT="0" distB="0" distL="0" distR="0">
            <wp:extent cx="304822" cy="304806"/>
            <wp:effectExtent l="0" t="0" r="0" b="0"/>
            <wp:docPr id="296" name="IM 296"/>
            <wp:cNvGraphicFramePr/>
            <a:graphic>
              <a:graphicData uri="http://schemas.openxmlformats.org/drawingml/2006/picture">
                <pic:pic>
                  <pic:nvPicPr>
                    <pic:cNvPr id="296" name="IM 296"/>
                    <pic:cNvPicPr/>
                  </pic:nvPicPr>
                  <pic:blipFill>
                    <a:blip r:embed="rId160"/>
                    <a:stretch>
                      <a:fillRect/>
                    </a:stretch>
                  </pic:blipFill>
                  <pic:spPr>
                    <a:xfrm rot="0">
                      <a:off x="0" y="0"/>
                      <a:ext cx="304822" cy="304806"/>
                    </a:xfrm>
                    <a:prstGeom prst="rect">
                      <a:avLst/>
                    </a:prstGeom>
                  </pic:spPr>
                </pic:pic>
              </a:graphicData>
            </a:graphic>
          </wp:inline>
        </w:drawing>
      </w:r>
    </w:p>
    <w:p>
      <w:pPr>
        <w:spacing w:line="406" w:lineRule="auto"/>
        <w:rPr>
          <w:rFonts w:ascii="Arial"/>
          <w:sz w:val="21"/>
        </w:rPr>
      </w:pPr>
      <w:r/>
    </w:p>
    <w:p>
      <w:pPr>
        <w:pStyle w:val="BodyText"/>
        <w:ind w:right="683"/>
        <w:spacing w:before="72" w:line="274" w:lineRule="auto"/>
        <w:jc w:val="both"/>
        <w:rPr>
          <w:sz w:val="22"/>
          <w:szCs w:val="22"/>
        </w:rPr>
      </w:pPr>
      <w:r>
        <w:rPr>
          <w:sz w:val="22"/>
          <w:szCs w:val="22"/>
        </w:rPr>
        <w:t>平台实现对企业差旅服务、办公用品、公务用车、内</w:t>
      </w:r>
      <w:r>
        <w:rPr>
          <w:sz w:val="22"/>
          <w:szCs w:val="22"/>
          <w:spacing w:val="-1"/>
        </w:rPr>
        <w:t>部资源和大宗商品的</w:t>
      </w:r>
      <w:r>
        <w:rPr>
          <w:sz w:val="22"/>
          <w:szCs w:val="22"/>
        </w:rPr>
        <w:t xml:space="preserve"> </w:t>
      </w:r>
      <w:r>
        <w:rPr>
          <w:sz w:val="22"/>
          <w:szCs w:val="22"/>
          <w:spacing w:val="1"/>
        </w:rPr>
        <w:t>互联网化在线采购，使财务数据和业务数据融为一体，消</w:t>
      </w:r>
      <w:r>
        <w:rPr>
          <w:sz w:val="22"/>
          <w:szCs w:val="22"/>
        </w:rPr>
        <w:t>灭信息孤岛，确 </w:t>
      </w:r>
      <w:r>
        <w:rPr>
          <w:sz w:val="22"/>
          <w:szCs w:val="22"/>
          <w:spacing w:val="-6"/>
        </w:rPr>
        <w:t>保交易的透明化和数据的真实性。</w:t>
      </w:r>
    </w:p>
    <w:p>
      <w:pPr>
        <w:pStyle w:val="BodyText"/>
        <w:ind w:right="692" w:firstLine="450"/>
        <w:spacing w:before="75" w:line="282" w:lineRule="auto"/>
        <w:rPr>
          <w:sz w:val="22"/>
          <w:szCs w:val="22"/>
        </w:rPr>
      </w:pPr>
      <w:r>
        <w:rPr>
          <w:sz w:val="22"/>
          <w:szCs w:val="22"/>
        </w:rPr>
        <w:t>在税务共享方面，业财税深度一体化的智能共享</w:t>
      </w:r>
      <w:r>
        <w:rPr>
          <w:sz w:val="22"/>
          <w:szCs w:val="22"/>
          <w:spacing w:val="-1"/>
        </w:rPr>
        <w:t>平台借助金税三期平</w:t>
      </w:r>
      <w:r>
        <w:rPr>
          <w:sz w:val="22"/>
          <w:szCs w:val="22"/>
        </w:rPr>
        <w:t xml:space="preserve"> </w:t>
      </w:r>
      <w:r>
        <w:rPr>
          <w:sz w:val="22"/>
          <w:szCs w:val="22"/>
        </w:rPr>
        <w:t>台和电子发票技术，打通税务数据与交易的关联，可以改变大型集团企业</w:t>
      </w:r>
      <w:r>
        <w:rPr>
          <w:sz w:val="22"/>
          <w:szCs w:val="22"/>
          <w:spacing w:val="16"/>
        </w:rPr>
        <w:t xml:space="preserve"> </w:t>
      </w:r>
      <w:r>
        <w:rPr>
          <w:sz w:val="22"/>
          <w:szCs w:val="22"/>
        </w:rPr>
        <w:t>不同地域、不同组织间“各自为政”的税务处理模式，实现集团内税务、</w:t>
      </w:r>
      <w:r>
        <w:rPr>
          <w:sz w:val="22"/>
          <w:szCs w:val="22"/>
          <w:spacing w:val="8"/>
        </w:rPr>
        <w:t xml:space="preserve"> </w:t>
      </w:r>
      <w:r>
        <w:rPr>
          <w:sz w:val="22"/>
          <w:szCs w:val="22"/>
          <w:spacing w:val="-4"/>
        </w:rPr>
        <w:t>业务的一体化申报、处理以及税务筹划、税务风险的一体化管控。</w:t>
      </w:r>
    </w:p>
    <w:p>
      <w:pPr>
        <w:pStyle w:val="BodyText"/>
        <w:ind w:right="609" w:firstLine="450"/>
        <w:spacing w:before="128" w:line="268" w:lineRule="auto"/>
        <w:rPr>
          <w:sz w:val="22"/>
          <w:szCs w:val="22"/>
        </w:rPr>
      </w:pPr>
      <w:r>
        <w:rPr>
          <w:sz w:val="22"/>
          <w:szCs w:val="22"/>
        </w:rPr>
        <w:t>在智能技术引擎方面，业财税深度一体化的智能</w:t>
      </w:r>
      <w:r>
        <w:rPr>
          <w:sz w:val="22"/>
          <w:szCs w:val="22"/>
          <w:spacing w:val="-1"/>
        </w:rPr>
        <w:t>共享平台借助机器学</w:t>
      </w:r>
      <w:r>
        <w:rPr>
          <w:sz w:val="22"/>
          <w:szCs w:val="22"/>
        </w:rPr>
        <w:t xml:space="preserve">  </w:t>
      </w:r>
      <w:r>
        <w:rPr>
          <w:sz w:val="22"/>
          <w:szCs w:val="22"/>
          <w:spacing w:val="-10"/>
        </w:rPr>
        <w:t>习、自然语音处理、规则引擎等人工智能技术，实现会计核算流程的自动化，</w:t>
      </w:r>
      <w:r>
        <w:rPr>
          <w:sz w:val="22"/>
          <w:szCs w:val="22"/>
        </w:rPr>
        <w:t xml:space="preserve"> </w:t>
      </w:r>
      <w:r>
        <w:rPr>
          <w:sz w:val="22"/>
          <w:szCs w:val="22"/>
          <w:spacing w:val="-6"/>
        </w:rPr>
        <w:t>大幅提升会计处理的效率。</w:t>
      </w:r>
    </w:p>
    <w:p>
      <w:pPr>
        <w:pStyle w:val="BodyText"/>
        <w:ind w:left="450"/>
        <w:spacing w:before="130" w:line="219" w:lineRule="auto"/>
        <w:rPr>
          <w:sz w:val="22"/>
          <w:szCs w:val="22"/>
        </w:rPr>
      </w:pPr>
      <w:r>
        <w:rPr>
          <w:sz w:val="22"/>
          <w:szCs w:val="22"/>
          <w:spacing w:val="-4"/>
        </w:rPr>
        <w:t>智能共享中心从深层次上颠覆传统财务模式，具体表现如下。</w:t>
      </w:r>
    </w:p>
    <w:p>
      <w:pPr>
        <w:ind w:left="450"/>
        <w:spacing w:before="98" w:line="221" w:lineRule="auto"/>
        <w:rPr>
          <w:rFonts w:ascii="SimHei" w:hAnsi="SimHei" w:eastAsia="SimHei" w:cs="SimHei"/>
          <w:sz w:val="22"/>
          <w:szCs w:val="22"/>
        </w:rPr>
      </w:pPr>
      <w:r>
        <w:rPr>
          <w:rFonts w:ascii="SimHei" w:hAnsi="SimHei" w:eastAsia="SimHei" w:cs="SimHei"/>
          <w:sz w:val="22"/>
          <w:szCs w:val="22"/>
          <w:spacing w:val="-2"/>
        </w:rPr>
        <w:t>1.实现财务流程自动化</w:t>
      </w:r>
    </w:p>
    <w:p>
      <w:pPr>
        <w:pStyle w:val="BodyText"/>
        <w:ind w:right="678" w:firstLine="450"/>
        <w:spacing w:before="88" w:line="286" w:lineRule="auto"/>
        <w:rPr>
          <w:sz w:val="22"/>
          <w:szCs w:val="22"/>
        </w:rPr>
      </w:pPr>
      <w:r>
        <w:rPr>
          <w:sz w:val="22"/>
          <w:szCs w:val="22"/>
          <w:spacing w:val="-7"/>
        </w:rPr>
        <w:t>财务共享服务中心集中了海量结构化、规则导向、可重复的工</w:t>
      </w:r>
      <w:r>
        <w:rPr>
          <w:sz w:val="22"/>
          <w:szCs w:val="22"/>
          <w:spacing w:val="-8"/>
        </w:rPr>
        <w:t>作任务，</w:t>
      </w:r>
      <w:r>
        <w:rPr>
          <w:sz w:val="22"/>
          <w:szCs w:val="22"/>
        </w:rPr>
        <w:t xml:space="preserve"> </w:t>
      </w:r>
      <w:r>
        <w:rPr>
          <w:sz w:val="22"/>
          <w:szCs w:val="22"/>
        </w:rPr>
        <w:t>这些工作的技术含量低，却占用财务人员大量精力。例如，在财务结算流</w:t>
      </w:r>
      <w:r>
        <w:rPr>
          <w:sz w:val="22"/>
          <w:szCs w:val="22"/>
          <w:spacing w:val="18"/>
        </w:rPr>
        <w:t xml:space="preserve"> </w:t>
      </w:r>
      <w:r>
        <w:rPr>
          <w:sz w:val="22"/>
          <w:szCs w:val="22"/>
          <w:spacing w:val="1"/>
        </w:rPr>
        <w:t>程中，经常会有十几个甚至上百个需要执行的小任务，并且每项任务</w:t>
      </w:r>
      <w:r>
        <w:rPr>
          <w:sz w:val="22"/>
          <w:szCs w:val="22"/>
        </w:rPr>
        <w:t>之间 </w:t>
      </w:r>
      <w:r>
        <w:rPr>
          <w:sz w:val="22"/>
          <w:szCs w:val="22"/>
          <w:spacing w:val="1"/>
        </w:rPr>
        <w:t>环环相扣。另外，财务部门面对烦琐、大量</w:t>
      </w:r>
      <w:r>
        <w:rPr>
          <w:sz w:val="22"/>
          <w:szCs w:val="22"/>
        </w:rPr>
        <w:t>的发票审核工作，需要进行长 </w:t>
      </w:r>
      <w:r>
        <w:rPr>
          <w:sz w:val="22"/>
          <w:szCs w:val="22"/>
          <w:spacing w:val="-5"/>
        </w:rPr>
        <w:t>时间的复核工作，以防出现审核失误的情况。</w:t>
      </w:r>
    </w:p>
    <w:p>
      <w:pPr>
        <w:pStyle w:val="BodyText"/>
        <w:ind w:right="590" w:firstLine="450"/>
        <w:spacing w:before="104" w:line="286" w:lineRule="auto"/>
        <w:rPr>
          <w:sz w:val="22"/>
          <w:szCs w:val="22"/>
        </w:rPr>
      </w:pPr>
      <w:r>
        <w:rPr>
          <w:sz w:val="22"/>
          <w:szCs w:val="22"/>
          <w:spacing w:val="-1"/>
        </w:rPr>
        <w:t>基于智能共享中心的</w:t>
      </w:r>
      <w:r>
        <w:rPr>
          <w:rFonts w:ascii="Times New Roman" w:hAnsi="Times New Roman" w:eastAsia="Times New Roman" w:cs="Times New Roman"/>
          <w:sz w:val="22"/>
          <w:szCs w:val="22"/>
          <w:spacing w:val="-1"/>
        </w:rPr>
        <w:t>RPA </w:t>
      </w:r>
      <w:r>
        <w:rPr>
          <w:sz w:val="22"/>
          <w:szCs w:val="22"/>
          <w:spacing w:val="-1"/>
        </w:rPr>
        <w:t>系统，企业可以将传统财务共享服务中心最 </w:t>
      </w:r>
      <w:r>
        <w:rPr>
          <w:sz w:val="22"/>
          <w:szCs w:val="22"/>
          <w:spacing w:val="-15"/>
        </w:rPr>
        <w:t>枯燥的工作自动化、机器化处理，重构和削</w:t>
      </w:r>
      <w:r>
        <w:rPr>
          <w:sz w:val="22"/>
          <w:szCs w:val="22"/>
          <w:spacing w:val="-16"/>
        </w:rPr>
        <w:t>减大量财务流程。例如，资金收复、</w:t>
      </w:r>
      <w:r>
        <w:rPr>
          <w:sz w:val="22"/>
          <w:szCs w:val="22"/>
        </w:rPr>
        <w:t xml:space="preserve"> </w:t>
      </w:r>
      <w:r>
        <w:rPr>
          <w:sz w:val="22"/>
          <w:szCs w:val="22"/>
          <w:spacing w:val="-17"/>
        </w:rPr>
        <w:t>自动纳税申报、自动对账清账、表单审核、发票处理、报表自动化、工资核算、</w:t>
      </w:r>
      <w:r>
        <w:rPr>
          <w:sz w:val="22"/>
          <w:szCs w:val="22"/>
          <w:spacing w:val="14"/>
        </w:rPr>
        <w:t xml:space="preserve"> </w:t>
      </w:r>
      <w:r>
        <w:rPr>
          <w:sz w:val="22"/>
          <w:szCs w:val="22"/>
        </w:rPr>
        <w:t>费用报销审核、凭证打印、业财数据传递、数据智能采集等基础工作</w:t>
      </w:r>
      <w:r>
        <w:rPr>
          <w:sz w:val="22"/>
          <w:szCs w:val="22"/>
          <w:spacing w:val="-1"/>
        </w:rPr>
        <w:t>均可</w:t>
      </w:r>
      <w:r>
        <w:rPr>
          <w:sz w:val="22"/>
          <w:szCs w:val="22"/>
        </w:rPr>
        <w:t xml:space="preserve">  </w:t>
      </w:r>
      <w:r>
        <w:rPr>
          <w:sz w:val="22"/>
          <w:szCs w:val="22"/>
          <w:spacing w:val="-2"/>
        </w:rPr>
        <w:t>以 由</w:t>
      </w:r>
      <w:r>
        <w:rPr>
          <w:rFonts w:ascii="Times New Roman" w:hAnsi="Times New Roman" w:eastAsia="Times New Roman" w:cs="Times New Roman"/>
          <w:sz w:val="22"/>
          <w:szCs w:val="22"/>
          <w:spacing w:val="-2"/>
        </w:rPr>
        <w:t>RPA</w:t>
      </w:r>
      <w:r>
        <w:rPr>
          <w:rFonts w:ascii="Times New Roman" w:hAnsi="Times New Roman" w:eastAsia="Times New Roman" w:cs="Times New Roman"/>
          <w:sz w:val="22"/>
          <w:szCs w:val="22"/>
          <w:spacing w:val="-15"/>
        </w:rPr>
        <w:t xml:space="preserve"> </w:t>
      </w:r>
      <w:r>
        <w:rPr>
          <w:sz w:val="22"/>
          <w:szCs w:val="22"/>
          <w:spacing w:val="-2"/>
        </w:rPr>
        <w:t>系统全天24小时自动化完成。</w:t>
      </w:r>
    </w:p>
    <w:p>
      <w:pPr>
        <w:ind w:left="450"/>
        <w:spacing w:before="97" w:line="221" w:lineRule="auto"/>
        <w:rPr>
          <w:rFonts w:ascii="SimHei" w:hAnsi="SimHei" w:eastAsia="SimHei" w:cs="SimHei"/>
          <w:sz w:val="22"/>
          <w:szCs w:val="22"/>
        </w:rPr>
      </w:pPr>
      <w:r>
        <w:rPr>
          <w:rFonts w:ascii="SimHei" w:hAnsi="SimHei" w:eastAsia="SimHei" w:cs="SimHei"/>
          <w:sz w:val="22"/>
          <w:szCs w:val="22"/>
          <w:spacing w:val="1"/>
        </w:rPr>
        <w:t>2.实现财务处理电商化、数字化</w:t>
      </w:r>
    </w:p>
    <w:p>
      <w:pPr>
        <w:pStyle w:val="BodyText"/>
        <w:ind w:right="687" w:firstLine="450"/>
        <w:spacing w:before="94" w:line="286" w:lineRule="auto"/>
        <w:rPr>
          <w:sz w:val="22"/>
          <w:szCs w:val="22"/>
        </w:rPr>
      </w:pPr>
      <w:r>
        <w:rPr>
          <w:sz w:val="22"/>
          <w:szCs w:val="22"/>
          <w:spacing w:val="8"/>
        </w:rPr>
        <w:t>基于智能共享平台，企业可搭建在线“消费商城</w:t>
      </w:r>
      <w:r>
        <w:rPr>
          <w:sz w:val="22"/>
          <w:szCs w:val="22"/>
          <w:spacing w:val="7"/>
        </w:rPr>
        <w:t>”,将差旅服务(携</w:t>
      </w:r>
      <w:r>
        <w:rPr>
          <w:sz w:val="22"/>
          <w:szCs w:val="22"/>
        </w:rPr>
        <w:t xml:space="preserve"> </w:t>
      </w:r>
      <w:r>
        <w:rPr>
          <w:sz w:val="22"/>
          <w:szCs w:val="22"/>
          <w:spacing w:val="10"/>
        </w:rPr>
        <w:t>程、艺龙等)、办公用品(京东、国美等)、公务用车(滴滴、神州等)、</w:t>
      </w:r>
      <w:r>
        <w:rPr>
          <w:sz w:val="22"/>
          <w:szCs w:val="22"/>
          <w:spacing w:val="8"/>
        </w:rPr>
        <w:t xml:space="preserve"> </w:t>
      </w:r>
      <w:r>
        <w:rPr>
          <w:sz w:val="22"/>
          <w:szCs w:val="22"/>
          <w:spacing w:val="3"/>
        </w:rPr>
        <w:t>大宗采购以及内部资源采购“互联网化”,并与共享服务平台紧密集成， </w:t>
      </w:r>
      <w:r>
        <w:rPr>
          <w:sz w:val="22"/>
          <w:szCs w:val="22"/>
        </w:rPr>
        <w:t>实现企业消费业务和采购业务对供应商的直接自动化结算。同时企业可基</w:t>
      </w:r>
      <w:r>
        <w:rPr>
          <w:sz w:val="22"/>
          <w:szCs w:val="22"/>
          <w:spacing w:val="18"/>
        </w:rPr>
        <w:t xml:space="preserve"> </w:t>
      </w:r>
      <w:r>
        <w:rPr>
          <w:sz w:val="22"/>
          <w:szCs w:val="22"/>
          <w:spacing w:val="-4"/>
        </w:rPr>
        <w:t>于电子发票信息，打通税务数据与交易的关联，实现自动化的会计核算。</w:t>
      </w:r>
    </w:p>
    <w:p>
      <w:pPr>
        <w:pStyle w:val="BodyText"/>
        <w:ind w:right="682" w:firstLine="450"/>
        <w:spacing w:before="111" w:line="264" w:lineRule="auto"/>
        <w:rPr>
          <w:sz w:val="22"/>
          <w:szCs w:val="22"/>
        </w:rPr>
      </w:pPr>
      <w:r>
        <w:rPr>
          <w:sz w:val="22"/>
          <w:szCs w:val="22"/>
        </w:rPr>
        <w:t>在商旅共享系统中，企业可实现对差旅行为的事前管控，实现过程的</w:t>
      </w:r>
      <w:r>
        <w:rPr>
          <w:sz w:val="22"/>
          <w:szCs w:val="22"/>
          <w:spacing w:val="16"/>
        </w:rPr>
        <w:t xml:space="preserve"> </w:t>
      </w:r>
      <w:r>
        <w:rPr>
          <w:sz w:val="22"/>
          <w:szCs w:val="22"/>
        </w:rPr>
        <w:t>透明化和自动化对账、结算；在采购共享系统中，企业基于采购的“互联</w:t>
      </w:r>
    </w:p>
    <w:p>
      <w:pPr>
        <w:spacing w:line="264" w:lineRule="auto"/>
        <w:sectPr>
          <w:pgSz w:w="8720" w:h="13090"/>
          <w:pgMar w:top="400" w:right="329" w:bottom="0" w:left="639" w:header="0" w:footer="0" w:gutter="0"/>
        </w:sectPr>
        <w:rPr>
          <w:sz w:val="22"/>
          <w:szCs w:val="22"/>
        </w:rPr>
      </w:pPr>
    </w:p>
    <w:p>
      <w:pPr>
        <w:spacing w:before="209"/>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6550" cy="336580"/>
            <wp:effectExtent l="0" t="0" r="0" b="0"/>
            <wp:docPr id="298" name="IM 298"/>
            <wp:cNvGraphicFramePr/>
            <a:graphic>
              <a:graphicData uri="http://schemas.openxmlformats.org/drawingml/2006/picture">
                <pic:pic>
                  <pic:nvPicPr>
                    <pic:cNvPr id="298" name="IM 298"/>
                    <pic:cNvPicPr/>
                  </pic:nvPicPr>
                  <pic:blipFill>
                    <a:blip r:embed="rId161"/>
                    <a:stretch>
                      <a:fillRect/>
                    </a:stretch>
                  </pic:blipFill>
                  <pic:spPr>
                    <a:xfrm rot="0">
                      <a:off x="0" y="0"/>
                      <a:ext cx="336550" cy="336580"/>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2" w:lineRule="auto"/>
        <w:rPr>
          <w:rFonts w:ascii="Arial"/>
          <w:sz w:val="21"/>
        </w:rPr>
      </w:pPr>
      <w:r/>
    </w:p>
    <w:p>
      <w:pPr>
        <w:pStyle w:val="BodyText"/>
        <w:ind w:left="720" w:right="100"/>
        <w:spacing w:before="71" w:line="282" w:lineRule="auto"/>
        <w:rPr>
          <w:sz w:val="22"/>
          <w:szCs w:val="22"/>
        </w:rPr>
      </w:pPr>
      <w:r>
        <w:rPr>
          <w:sz w:val="22"/>
          <w:szCs w:val="22"/>
          <w:spacing w:val="4"/>
        </w:rPr>
        <w:t>网化”,打破了原有以基层单位为边界的业务</w:t>
      </w:r>
      <w:r>
        <w:rPr>
          <w:sz w:val="22"/>
          <w:szCs w:val="22"/>
          <w:spacing w:val="3"/>
        </w:rPr>
        <w:t>内部循环，大大提高采购业</w:t>
      </w:r>
      <w:r>
        <w:rPr>
          <w:sz w:val="22"/>
          <w:szCs w:val="22"/>
        </w:rPr>
        <w:t xml:space="preserve"> </w:t>
      </w:r>
      <w:r>
        <w:rPr>
          <w:sz w:val="22"/>
          <w:szCs w:val="22"/>
          <w:spacing w:val="-5"/>
        </w:rPr>
        <w:t>务管理的集约化程度，达到“一点结算，</w:t>
      </w:r>
      <w:r>
        <w:rPr>
          <w:sz w:val="22"/>
          <w:szCs w:val="22"/>
          <w:spacing w:val="30"/>
        </w:rPr>
        <w:t xml:space="preserve"> </w:t>
      </w:r>
      <w:r>
        <w:rPr>
          <w:sz w:val="22"/>
          <w:szCs w:val="22"/>
          <w:spacing w:val="-5"/>
        </w:rPr>
        <w:t>一点支付，</w:t>
      </w:r>
      <w:r>
        <w:rPr>
          <w:sz w:val="22"/>
          <w:szCs w:val="22"/>
          <w:spacing w:val="30"/>
        </w:rPr>
        <w:t xml:space="preserve"> </w:t>
      </w:r>
      <w:r>
        <w:rPr>
          <w:sz w:val="22"/>
          <w:szCs w:val="22"/>
          <w:spacing w:val="-5"/>
        </w:rPr>
        <w:t>一点核算”;税</w:t>
      </w:r>
      <w:r>
        <w:rPr>
          <w:sz w:val="22"/>
          <w:szCs w:val="22"/>
          <w:spacing w:val="-6"/>
        </w:rPr>
        <w:t>务共</w:t>
      </w:r>
      <w:r>
        <w:rPr>
          <w:sz w:val="22"/>
          <w:szCs w:val="22"/>
        </w:rPr>
        <w:t xml:space="preserve"> </w:t>
      </w:r>
      <w:r>
        <w:rPr>
          <w:sz w:val="22"/>
          <w:szCs w:val="22"/>
          <w:spacing w:val="-7"/>
        </w:rPr>
        <w:t>享系统可以全面支持发票管理、纳税和自动申报，大</w:t>
      </w:r>
      <w:r>
        <w:rPr>
          <w:sz w:val="22"/>
          <w:szCs w:val="22"/>
          <w:spacing w:val="-8"/>
        </w:rPr>
        <w:t>数据税务风险及筹划，</w:t>
      </w:r>
      <w:r>
        <w:rPr>
          <w:sz w:val="22"/>
          <w:szCs w:val="22"/>
        </w:rPr>
        <w:t xml:space="preserve"> </w:t>
      </w:r>
      <w:r>
        <w:rPr>
          <w:sz w:val="22"/>
          <w:szCs w:val="22"/>
          <w:spacing w:val="-11"/>
        </w:rPr>
        <w:t>可实现税务数据信息的集中，达到“一点开票， 一点算税， 一点看税”。</w:t>
      </w:r>
    </w:p>
    <w:p>
      <w:pPr>
        <w:pStyle w:val="BodyText"/>
        <w:ind w:left="720" w:right="93" w:firstLine="440"/>
        <w:spacing w:before="97" w:line="275" w:lineRule="auto"/>
        <w:rPr>
          <w:sz w:val="22"/>
          <w:szCs w:val="22"/>
        </w:rPr>
      </w:pPr>
      <w:r>
        <w:rPr>
          <w:sz w:val="22"/>
          <w:szCs w:val="22"/>
        </w:rPr>
        <w:t>基于智能共享平台，企业得以将外部的供应商、客户、分销商、经销</w:t>
      </w:r>
      <w:r>
        <w:rPr>
          <w:sz w:val="22"/>
          <w:szCs w:val="22"/>
          <w:spacing w:val="15"/>
        </w:rPr>
        <w:t xml:space="preserve"> </w:t>
      </w:r>
      <w:r>
        <w:rPr>
          <w:sz w:val="22"/>
          <w:szCs w:val="22"/>
        </w:rPr>
        <w:t>商、税务和内部的人财物等资源配置在一起，打通内外，回归以交易管理</w:t>
      </w:r>
      <w:r>
        <w:rPr>
          <w:sz w:val="22"/>
          <w:szCs w:val="22"/>
          <w:spacing w:val="6"/>
        </w:rPr>
        <w:t xml:space="preserve"> </w:t>
      </w:r>
      <w:r>
        <w:rPr>
          <w:sz w:val="22"/>
          <w:szCs w:val="22"/>
          <w:spacing w:val="-7"/>
        </w:rPr>
        <w:t>为核心的企业运营本质，颠覆和重构传统财务处理流程，实现交易透明化、</w:t>
      </w:r>
      <w:r>
        <w:rPr>
          <w:sz w:val="22"/>
          <w:szCs w:val="22"/>
          <w:spacing w:val="10"/>
        </w:rPr>
        <w:t xml:space="preserve"> </w:t>
      </w:r>
      <w:r>
        <w:rPr>
          <w:sz w:val="22"/>
          <w:szCs w:val="22"/>
          <w:spacing w:val="-4"/>
        </w:rPr>
        <w:t>流程自动化和数据真实化。这在本质上也实现了财务</w:t>
      </w:r>
      <w:r>
        <w:rPr>
          <w:sz w:val="22"/>
          <w:szCs w:val="22"/>
          <w:spacing w:val="-5"/>
        </w:rPr>
        <w:t>处理的数字化。</w:t>
      </w:r>
    </w:p>
    <w:p>
      <w:pPr>
        <w:ind w:left="1160"/>
        <w:spacing w:before="136" w:line="224" w:lineRule="auto"/>
        <w:rPr>
          <w:rFonts w:ascii="YouYuan" w:hAnsi="YouYuan" w:eastAsia="YouYuan" w:cs="YouYuan"/>
          <w:sz w:val="22"/>
          <w:szCs w:val="22"/>
        </w:rPr>
      </w:pPr>
      <w:r>
        <w:rPr>
          <w:rFonts w:ascii="YouYuan" w:hAnsi="YouYuan" w:eastAsia="YouYuan" w:cs="YouYuan"/>
          <w:sz w:val="22"/>
          <w:szCs w:val="22"/>
          <w:spacing w:val="1"/>
        </w:rPr>
        <w:t>3.实现数据资产化</w:t>
      </w:r>
    </w:p>
    <w:p>
      <w:pPr>
        <w:pStyle w:val="BodyText"/>
        <w:ind w:left="720" w:firstLine="440"/>
        <w:spacing w:before="99" w:line="290" w:lineRule="auto"/>
        <w:rPr>
          <w:sz w:val="22"/>
          <w:szCs w:val="22"/>
        </w:rPr>
      </w:pPr>
      <w:r>
        <w:rPr>
          <w:sz w:val="22"/>
          <w:szCs w:val="22"/>
          <w:spacing w:val="-10"/>
        </w:rPr>
        <w:t>企业在日常经营中会产生大量数据。过去这些数</w:t>
      </w:r>
      <w:r>
        <w:rPr>
          <w:sz w:val="22"/>
          <w:szCs w:val="22"/>
          <w:spacing w:val="-11"/>
        </w:rPr>
        <w:t>据杂乱无章、口径不一，</w:t>
      </w:r>
      <w:r>
        <w:rPr>
          <w:sz w:val="22"/>
          <w:szCs w:val="22"/>
        </w:rPr>
        <w:t xml:space="preserve"> </w:t>
      </w:r>
      <w:r>
        <w:rPr>
          <w:sz w:val="22"/>
          <w:szCs w:val="22"/>
        </w:rPr>
        <w:t>质量参差不齐，数据价值难以被挖掘和利用。而</w:t>
      </w:r>
      <w:r>
        <w:rPr>
          <w:sz w:val="22"/>
          <w:szCs w:val="22"/>
          <w:spacing w:val="-1"/>
        </w:rPr>
        <w:t>基于智能共享中心，企业</w:t>
      </w:r>
      <w:r>
        <w:rPr>
          <w:sz w:val="22"/>
          <w:szCs w:val="22"/>
        </w:rPr>
        <w:t xml:space="preserve">  </w:t>
      </w:r>
      <w:r>
        <w:rPr>
          <w:sz w:val="22"/>
          <w:szCs w:val="22"/>
          <w:spacing w:val="-10"/>
        </w:rPr>
        <w:t>能够从交易源头实时获取到内部各单位和外部供应商、客户等的真实、完整、</w:t>
      </w:r>
      <w:r>
        <w:rPr>
          <w:sz w:val="22"/>
          <w:szCs w:val="22"/>
          <w:spacing w:val="9"/>
        </w:rPr>
        <w:t xml:space="preserve"> </w:t>
      </w:r>
      <w:r>
        <w:rPr>
          <w:sz w:val="22"/>
          <w:szCs w:val="22"/>
          <w:spacing w:val="-16"/>
        </w:rPr>
        <w:t>准确、口径一致的财务和业务数据。通过数据捕获、数据智能解析、数据挖掘、</w:t>
      </w:r>
      <w:r>
        <w:rPr>
          <w:sz w:val="22"/>
          <w:szCs w:val="22"/>
          <w:spacing w:val="9"/>
        </w:rPr>
        <w:t xml:space="preserve"> </w:t>
      </w:r>
      <w:r>
        <w:rPr>
          <w:sz w:val="22"/>
          <w:szCs w:val="22"/>
        </w:rPr>
        <w:t>数据治理、数据可视化展现等技术，管理层可以基于这些数据制定战</w:t>
      </w:r>
      <w:r>
        <w:rPr>
          <w:sz w:val="22"/>
          <w:szCs w:val="22"/>
          <w:spacing w:val="-1"/>
        </w:rPr>
        <w:t>略、</w:t>
      </w:r>
      <w:r>
        <w:rPr>
          <w:sz w:val="22"/>
          <w:szCs w:val="22"/>
        </w:rPr>
        <w:t xml:space="preserve">  </w:t>
      </w:r>
      <w:r>
        <w:rPr>
          <w:sz w:val="22"/>
          <w:szCs w:val="22"/>
          <w:spacing w:val="-10"/>
        </w:rPr>
        <w:t>经营管理决策，而且可以基于可视化报表实时指导业务场景、控制业务风险、</w:t>
      </w:r>
      <w:r>
        <w:rPr>
          <w:sz w:val="22"/>
          <w:szCs w:val="22"/>
          <w:spacing w:val="9"/>
        </w:rPr>
        <w:t xml:space="preserve"> </w:t>
      </w:r>
      <w:r>
        <w:rPr>
          <w:sz w:val="22"/>
          <w:szCs w:val="22"/>
          <w:spacing w:val="-9"/>
        </w:rPr>
        <w:t>支撑业务发展。</w:t>
      </w:r>
    </w:p>
    <w:p>
      <w:pPr>
        <w:pStyle w:val="BodyText"/>
        <w:ind w:left="720" w:right="100" w:firstLine="440"/>
        <w:spacing w:before="99" w:line="285" w:lineRule="auto"/>
        <w:rPr>
          <w:sz w:val="22"/>
          <w:szCs w:val="22"/>
        </w:rPr>
      </w:pPr>
      <w:r>
        <w:rPr>
          <w:sz w:val="22"/>
          <w:szCs w:val="22"/>
          <w:spacing w:val="-7"/>
        </w:rPr>
        <w:t>在日常生活中，大数据分析技术被广泛应用。例如，用户在访</w:t>
      </w:r>
      <w:r>
        <w:rPr>
          <w:sz w:val="22"/>
          <w:szCs w:val="22"/>
          <w:spacing w:val="-8"/>
        </w:rPr>
        <w:t>问淘宝、</w:t>
      </w:r>
      <w:r>
        <w:rPr>
          <w:sz w:val="22"/>
          <w:szCs w:val="22"/>
        </w:rPr>
        <w:t xml:space="preserve"> </w:t>
      </w:r>
      <w:r>
        <w:rPr>
          <w:sz w:val="22"/>
          <w:szCs w:val="22"/>
          <w:spacing w:val="-7"/>
        </w:rPr>
        <w:t>京东时，电商平台会实时记录用户的访问记录并将其传输至后台。后台会迅</w:t>
      </w:r>
      <w:r>
        <w:rPr>
          <w:sz w:val="22"/>
          <w:szCs w:val="22"/>
          <w:spacing w:val="18"/>
        </w:rPr>
        <w:t xml:space="preserve"> </w:t>
      </w:r>
      <w:r>
        <w:rPr>
          <w:sz w:val="22"/>
          <w:szCs w:val="22"/>
          <w:spacing w:val="-7"/>
        </w:rPr>
        <w:t>速进行大数据分析并反馈回前台界面，实时为用户进行个性化的商品推荐。</w:t>
      </w:r>
      <w:r>
        <w:rPr>
          <w:sz w:val="22"/>
          <w:szCs w:val="22"/>
          <w:spacing w:val="10"/>
        </w:rPr>
        <w:t xml:space="preserve"> </w:t>
      </w:r>
      <w:r>
        <w:rPr>
          <w:sz w:val="22"/>
          <w:szCs w:val="22"/>
          <w:spacing w:val="-6"/>
        </w:rPr>
        <w:t>而智能共享平台同样可以对业务数据进行实</w:t>
      </w:r>
      <w:r>
        <w:rPr>
          <w:sz w:val="22"/>
          <w:szCs w:val="22"/>
          <w:spacing w:val="-7"/>
        </w:rPr>
        <w:t>时记录和传输，并通过大数据分</w:t>
      </w:r>
      <w:r>
        <w:rPr>
          <w:sz w:val="22"/>
          <w:szCs w:val="22"/>
        </w:rPr>
        <w:t xml:space="preserve"> </w:t>
      </w:r>
      <w:r>
        <w:rPr>
          <w:sz w:val="22"/>
          <w:szCs w:val="22"/>
          <w:spacing w:val="-8"/>
        </w:rPr>
        <w:t>析为业务端提供场景化、可视化的业务分析报告，让数据真正为业务赋能。</w:t>
      </w:r>
    </w:p>
    <w:p>
      <w:pPr>
        <w:ind w:left="1160"/>
        <w:spacing w:before="131" w:line="222" w:lineRule="auto"/>
        <w:rPr>
          <w:rFonts w:ascii="SimHei" w:hAnsi="SimHei" w:eastAsia="SimHei" w:cs="SimHei"/>
          <w:sz w:val="22"/>
          <w:szCs w:val="22"/>
        </w:rPr>
      </w:pPr>
      <w:r>
        <w:rPr>
          <w:rFonts w:ascii="SimHei" w:hAnsi="SimHei" w:eastAsia="SimHei" w:cs="SimHei"/>
          <w:sz w:val="22"/>
          <w:szCs w:val="22"/>
          <w:spacing w:val="1"/>
        </w:rPr>
        <w:t>4.实现管理智能化</w:t>
      </w:r>
    </w:p>
    <w:p>
      <w:pPr>
        <w:pStyle w:val="BodyText"/>
        <w:ind w:left="720" w:firstLine="440"/>
        <w:spacing w:before="76" w:line="265" w:lineRule="auto"/>
        <w:rPr>
          <w:sz w:val="22"/>
          <w:szCs w:val="22"/>
        </w:rPr>
      </w:pPr>
      <w:r>
        <w:rPr>
          <w:sz w:val="22"/>
          <w:szCs w:val="22"/>
          <w:spacing w:val="-17"/>
        </w:rPr>
        <w:t>随着人工智能的深度发展，机器学习、嵌入式分析、数字助手、语音识别、</w:t>
      </w:r>
      <w:r>
        <w:rPr>
          <w:sz w:val="22"/>
          <w:szCs w:val="22"/>
          <w:spacing w:val="9"/>
        </w:rPr>
        <w:t xml:space="preserve"> </w:t>
      </w:r>
      <w:r>
        <w:rPr>
          <w:sz w:val="22"/>
          <w:szCs w:val="22"/>
          <w:spacing w:val="-4"/>
        </w:rPr>
        <w:t>图像识别等智能化技术纷纷落地共享系统，系统变得越来越“聪</w:t>
      </w:r>
      <w:r>
        <w:rPr>
          <w:sz w:val="22"/>
          <w:szCs w:val="22"/>
          <w:spacing w:val="-5"/>
        </w:rPr>
        <w:t>明”。</w:t>
      </w:r>
    </w:p>
    <w:p>
      <w:pPr>
        <w:pStyle w:val="BodyText"/>
        <w:ind w:left="720" w:right="75" w:firstLine="440"/>
        <w:spacing w:before="96" w:line="286" w:lineRule="auto"/>
        <w:rPr>
          <w:sz w:val="22"/>
          <w:szCs w:val="22"/>
        </w:rPr>
      </w:pPr>
      <w:r>
        <w:rPr>
          <w:sz w:val="22"/>
          <w:szCs w:val="22"/>
          <w:spacing w:val="-1"/>
        </w:rPr>
        <w:t>系统可以“看”。当对一张发票进行</w:t>
      </w:r>
      <w:r>
        <w:rPr>
          <w:rFonts w:ascii="Times New Roman" w:hAnsi="Times New Roman" w:eastAsia="Times New Roman" w:cs="Times New Roman"/>
          <w:sz w:val="22"/>
          <w:szCs w:val="22"/>
          <w:spacing w:val="-1"/>
        </w:rPr>
        <w:t>OCR</w:t>
      </w:r>
      <w:r>
        <w:rPr>
          <w:rFonts w:ascii="Times New Roman" w:hAnsi="Times New Roman" w:eastAsia="Times New Roman" w:cs="Times New Roman"/>
          <w:sz w:val="22"/>
          <w:szCs w:val="22"/>
          <w:spacing w:val="-19"/>
        </w:rPr>
        <w:t xml:space="preserve"> </w:t>
      </w:r>
      <w:r>
        <w:rPr>
          <w:sz w:val="22"/>
          <w:szCs w:val="22"/>
          <w:spacing w:val="-1"/>
        </w:rPr>
        <w:t>扫描时，系统会将财务人员</w:t>
      </w:r>
      <w:r>
        <w:rPr>
          <w:sz w:val="22"/>
          <w:szCs w:val="22"/>
        </w:rPr>
        <w:t xml:space="preserve"> </w:t>
      </w:r>
      <w:r>
        <w:rPr>
          <w:sz w:val="22"/>
          <w:szCs w:val="22"/>
        </w:rPr>
        <w:t>关注的信息导入台账，并对这些信息逐一验证。如果此时员工重复扫描这</w:t>
      </w:r>
      <w:r>
        <w:rPr>
          <w:sz w:val="22"/>
          <w:szCs w:val="22"/>
          <w:spacing w:val="8"/>
        </w:rPr>
        <w:t xml:space="preserve"> </w:t>
      </w:r>
      <w:r>
        <w:rPr>
          <w:sz w:val="22"/>
          <w:szCs w:val="22"/>
          <w:spacing w:val="1"/>
        </w:rPr>
        <w:t>张发票，系统会发出预警。如果员工扫描其他公司的发票，系统也会立刻 </w:t>
      </w:r>
      <w:r>
        <w:rPr>
          <w:sz w:val="22"/>
          <w:szCs w:val="22"/>
        </w:rPr>
        <w:t>发出预警。针对通过验证的发票，系统可以迅速将票据上的结构化信息提</w:t>
      </w:r>
      <w:r>
        <w:rPr>
          <w:sz w:val="22"/>
          <w:szCs w:val="22"/>
          <w:spacing w:val="8"/>
        </w:rPr>
        <w:t xml:space="preserve"> </w:t>
      </w:r>
      <w:r>
        <w:rPr>
          <w:sz w:val="22"/>
          <w:szCs w:val="22"/>
          <w:spacing w:val="-6"/>
        </w:rPr>
        <w:t>取出来帮助员工完成智能填单。</w:t>
      </w:r>
    </w:p>
    <w:p>
      <w:pPr>
        <w:pStyle w:val="BodyText"/>
        <w:ind w:left="1160"/>
        <w:spacing w:before="97" w:line="219" w:lineRule="auto"/>
        <w:rPr>
          <w:sz w:val="22"/>
          <w:szCs w:val="22"/>
        </w:rPr>
      </w:pPr>
      <w:r>
        <w:rPr>
          <w:sz w:val="22"/>
          <w:szCs w:val="22"/>
        </w:rPr>
        <w:t>系统可以“听”。系统可通过人工智能技术实现人机互动。管理层通</w:t>
      </w:r>
    </w:p>
    <w:p>
      <w:pPr>
        <w:spacing w:line="219" w:lineRule="auto"/>
        <w:sectPr>
          <w:pgSz w:w="8720" w:h="13120"/>
          <w:pgMar w:top="400" w:right="609" w:bottom="0" w:left="239" w:header="0" w:footer="0" w:gutter="0"/>
        </w:sectPr>
        <w:rPr>
          <w:sz w:val="22"/>
          <w:szCs w:val="22"/>
        </w:rPr>
      </w:pPr>
    </w:p>
    <w:p>
      <w:pPr>
        <w:ind w:left="4699"/>
        <w:spacing w:before="275" w:line="222" w:lineRule="auto"/>
        <w:rPr>
          <w:rFonts w:ascii="FangSong" w:hAnsi="FangSong" w:eastAsia="FangSong" w:cs="FangSong"/>
          <w:sz w:val="17"/>
          <w:szCs w:val="17"/>
        </w:rPr>
      </w:pPr>
      <w:r>
        <w:drawing>
          <wp:anchor distT="0" distB="0" distL="0" distR="0" simplePos="0" relativeHeight="252083200" behindDoc="0" locked="0" layoutInCell="0" allowOverlap="1">
            <wp:simplePos x="0" y="0"/>
            <wp:positionH relativeFrom="page">
              <wp:posOffset>5054577</wp:posOffset>
            </wp:positionH>
            <wp:positionV relativeFrom="page">
              <wp:posOffset>292089</wp:posOffset>
            </wp:positionV>
            <wp:extent cx="349286" cy="342875"/>
            <wp:effectExtent l="0" t="0" r="0" b="0"/>
            <wp:wrapNone/>
            <wp:docPr id="300" name="IM 300"/>
            <wp:cNvGraphicFramePr/>
            <a:graphic>
              <a:graphicData uri="http://schemas.openxmlformats.org/drawingml/2006/picture">
                <pic:pic>
                  <pic:nvPicPr>
                    <pic:cNvPr id="300" name="IM 300"/>
                    <pic:cNvPicPr/>
                  </pic:nvPicPr>
                  <pic:blipFill>
                    <a:blip r:embed="rId162"/>
                    <a:stretch>
                      <a:fillRect/>
                    </a:stretch>
                  </pic:blipFill>
                  <pic:spPr>
                    <a:xfrm rot="0">
                      <a:off x="0" y="0"/>
                      <a:ext cx="349286" cy="342875"/>
                    </a:xfrm>
                    <a:prstGeom prst="rect">
                      <a:avLst/>
                    </a:prstGeom>
                  </pic:spPr>
                </pic:pic>
              </a:graphicData>
            </a:graphic>
          </wp:anchor>
        </w:drawing>
      </w:r>
      <w:r>
        <w:rPr>
          <w:rFonts w:ascii="FangSong" w:hAnsi="FangSong" w:eastAsia="FangSong" w:cs="FangSong"/>
          <w:sz w:val="17"/>
          <w:szCs w:val="17"/>
          <w:spacing w:val="9"/>
        </w:rPr>
        <w:t>第6章</w:t>
      </w:r>
      <w:r>
        <w:rPr>
          <w:rFonts w:ascii="FangSong" w:hAnsi="FangSong" w:eastAsia="FangSong" w:cs="FangSong"/>
          <w:sz w:val="17"/>
          <w:szCs w:val="17"/>
          <w:spacing w:val="48"/>
        </w:rPr>
        <w:t xml:space="preserve"> </w:t>
      </w:r>
      <w:r>
        <w:rPr>
          <w:rFonts w:ascii="FangSong" w:hAnsi="FangSong" w:eastAsia="FangSong" w:cs="FangSong"/>
          <w:sz w:val="17"/>
          <w:szCs w:val="17"/>
          <w:spacing w:val="9"/>
        </w:rPr>
        <w:t>财务数字化之财务共享</w:t>
      </w:r>
    </w:p>
    <w:p>
      <w:pPr>
        <w:spacing w:line="251" w:lineRule="auto"/>
        <w:rPr>
          <w:rFonts w:ascii="Arial"/>
          <w:sz w:val="21"/>
        </w:rPr>
      </w:pPr>
      <w:r/>
    </w:p>
    <w:p>
      <w:pPr>
        <w:spacing w:line="252" w:lineRule="auto"/>
        <w:rPr>
          <w:rFonts w:ascii="Arial"/>
          <w:sz w:val="21"/>
        </w:rPr>
      </w:pPr>
      <w:r/>
    </w:p>
    <w:p>
      <w:pPr>
        <w:pStyle w:val="BodyText"/>
        <w:ind w:right="717"/>
        <w:spacing w:before="72" w:line="265" w:lineRule="auto"/>
        <w:rPr>
          <w:sz w:val="22"/>
          <w:szCs w:val="22"/>
        </w:rPr>
      </w:pPr>
      <w:r>
        <w:rPr>
          <w:sz w:val="22"/>
          <w:szCs w:val="22"/>
          <w:spacing w:val="1"/>
        </w:rPr>
        <w:t>过语音输入指令，系统接收语音并将其转换为计算机语言，理解之后对管</w:t>
      </w:r>
      <w:r>
        <w:rPr>
          <w:sz w:val="22"/>
          <w:szCs w:val="22"/>
        </w:rPr>
        <w:t xml:space="preserve"> </w:t>
      </w:r>
      <w:r>
        <w:rPr>
          <w:sz w:val="22"/>
          <w:szCs w:val="22"/>
          <w:spacing w:val="-7"/>
        </w:rPr>
        <w:t>理层的要求进行反馈。</w:t>
      </w:r>
    </w:p>
    <w:p>
      <w:pPr>
        <w:pStyle w:val="BodyText"/>
        <w:ind w:right="718" w:firstLine="459"/>
        <w:spacing w:before="69" w:line="278" w:lineRule="auto"/>
        <w:jc w:val="both"/>
        <w:rPr>
          <w:sz w:val="22"/>
          <w:szCs w:val="22"/>
        </w:rPr>
      </w:pPr>
      <w:r>
        <w:rPr>
          <w:sz w:val="22"/>
          <w:szCs w:val="22"/>
        </w:rPr>
        <w:t>系统可以“思考”。员工如果担心项目合同付款跟踪信息、供应商付</w:t>
      </w:r>
      <w:r>
        <w:rPr>
          <w:sz w:val="22"/>
          <w:szCs w:val="22"/>
          <w:spacing w:val="7"/>
        </w:rPr>
        <w:t xml:space="preserve"> </w:t>
      </w:r>
      <w:r>
        <w:rPr>
          <w:sz w:val="22"/>
          <w:szCs w:val="22"/>
          <w:spacing w:val="1"/>
        </w:rPr>
        <w:t>款信息、客户开票回款信息有误，可以安排系统快速通过移动化的方</w:t>
      </w:r>
      <w:r>
        <w:rPr>
          <w:sz w:val="22"/>
          <w:szCs w:val="22"/>
        </w:rPr>
        <w:t>式实 </w:t>
      </w:r>
      <w:r>
        <w:rPr>
          <w:sz w:val="22"/>
          <w:szCs w:val="22"/>
          <w:spacing w:val="-3"/>
        </w:rPr>
        <w:t>时开展“健康体检”,实时发现指标异常，并层层追溯直至找到问题根源。</w:t>
      </w:r>
    </w:p>
    <w:p>
      <w:pPr>
        <w:pStyle w:val="BodyText"/>
        <w:ind w:right="711" w:firstLine="459"/>
        <w:spacing w:before="97" w:line="287" w:lineRule="auto"/>
        <w:jc w:val="both"/>
        <w:rPr>
          <w:sz w:val="22"/>
          <w:szCs w:val="22"/>
        </w:rPr>
      </w:pPr>
      <w:r>
        <w:rPr>
          <w:sz w:val="22"/>
          <w:szCs w:val="22"/>
        </w:rPr>
        <w:t>系统可以“学习”。基于知识图谱的智能财务规则引擎使系统能够快</w:t>
      </w:r>
      <w:r>
        <w:rPr>
          <w:sz w:val="22"/>
          <w:szCs w:val="22"/>
          <w:spacing w:val="6"/>
        </w:rPr>
        <w:t xml:space="preserve"> </w:t>
      </w:r>
      <w:r>
        <w:rPr>
          <w:sz w:val="22"/>
          <w:szCs w:val="22"/>
          <w:spacing w:val="1"/>
        </w:rPr>
        <w:t>速创建规则。例如，当管理者发现项目分摊有问题，其可以立即</w:t>
      </w:r>
      <w:r>
        <w:rPr>
          <w:sz w:val="22"/>
          <w:szCs w:val="22"/>
        </w:rPr>
        <w:t>创建一条 </w:t>
      </w:r>
      <w:r>
        <w:rPr>
          <w:sz w:val="22"/>
          <w:szCs w:val="22"/>
          <w:spacing w:val="1"/>
        </w:rPr>
        <w:t>新的单据控制规则，并用自然语言处理的方式告知系统。系统会自动识别</w:t>
      </w:r>
      <w:r>
        <w:rPr>
          <w:sz w:val="22"/>
          <w:szCs w:val="22"/>
          <w:spacing w:val="5"/>
        </w:rPr>
        <w:t xml:space="preserve"> </w:t>
      </w:r>
      <w:r>
        <w:rPr>
          <w:sz w:val="22"/>
          <w:szCs w:val="22"/>
          <w:spacing w:val="-6"/>
        </w:rPr>
        <w:t>创建并保存这一规则。当员工再次提交单据时，其就会收到</w:t>
      </w:r>
      <w:r>
        <w:rPr>
          <w:sz w:val="22"/>
          <w:szCs w:val="22"/>
          <w:spacing w:val="-7"/>
        </w:rPr>
        <w:t>新规则的提示。</w:t>
      </w:r>
    </w:p>
    <w:p>
      <w:pPr>
        <w:spacing w:line="338" w:lineRule="auto"/>
        <w:rPr>
          <w:rFonts w:ascii="Arial"/>
          <w:sz w:val="21"/>
        </w:rPr>
      </w:pPr>
      <w:r/>
    </w:p>
    <w:p>
      <w:pPr>
        <w:pStyle w:val="BodyText"/>
        <w:ind w:left="3"/>
        <w:spacing w:before="88" w:line="219" w:lineRule="auto"/>
        <w:outlineLvl w:val="6"/>
        <w:rPr>
          <w:sz w:val="27"/>
          <w:szCs w:val="27"/>
        </w:rPr>
      </w:pPr>
      <w:r>
        <w:rPr>
          <w:sz w:val="27"/>
          <w:szCs w:val="27"/>
          <w:b/>
          <w:bCs/>
          <w:spacing w:val="-14"/>
        </w:rPr>
        <w:t>6.2.4</w:t>
      </w:r>
      <w:r>
        <w:rPr>
          <w:sz w:val="27"/>
          <w:szCs w:val="27"/>
          <w:spacing w:val="12"/>
        </w:rPr>
        <w:t xml:space="preserve">  </w:t>
      </w:r>
      <w:r>
        <w:rPr>
          <w:sz w:val="27"/>
          <w:szCs w:val="27"/>
          <w:b/>
          <w:bCs/>
          <w:spacing w:val="-14"/>
        </w:rPr>
        <w:t>智能财务共享的特征</w:t>
      </w:r>
    </w:p>
    <w:p>
      <w:pPr>
        <w:spacing w:line="346" w:lineRule="auto"/>
        <w:rPr>
          <w:rFonts w:ascii="Arial"/>
          <w:sz w:val="21"/>
        </w:rPr>
      </w:pPr>
      <w:r/>
    </w:p>
    <w:p>
      <w:pPr>
        <w:pStyle w:val="BodyText"/>
        <w:ind w:right="700" w:firstLine="459"/>
        <w:spacing w:before="72" w:line="261" w:lineRule="auto"/>
        <w:rPr>
          <w:sz w:val="22"/>
          <w:szCs w:val="22"/>
        </w:rPr>
      </w:pPr>
      <w:r>
        <w:rPr>
          <w:sz w:val="22"/>
          <w:szCs w:val="22"/>
          <w:spacing w:val="1"/>
        </w:rPr>
        <w:t>在移动互联网、物联网技术的融合应用下，财务共享系统建设也</w:t>
      </w:r>
      <w:r>
        <w:rPr>
          <w:sz w:val="22"/>
          <w:szCs w:val="22"/>
        </w:rPr>
        <w:t>有了 </w:t>
      </w:r>
      <w:r>
        <w:rPr>
          <w:sz w:val="22"/>
          <w:szCs w:val="22"/>
          <w:spacing w:val="1"/>
        </w:rPr>
        <w:t>一些新的趋势和变化，具备以下5个特征。</w:t>
      </w:r>
    </w:p>
    <w:p>
      <w:pPr>
        <w:ind w:left="459"/>
        <w:spacing w:before="99" w:line="222" w:lineRule="auto"/>
        <w:rPr>
          <w:rFonts w:ascii="SimHei" w:hAnsi="SimHei" w:eastAsia="SimHei" w:cs="SimHei"/>
          <w:sz w:val="22"/>
          <w:szCs w:val="22"/>
        </w:rPr>
      </w:pPr>
      <w:r>
        <w:rPr>
          <w:rFonts w:ascii="SimHei" w:hAnsi="SimHei" w:eastAsia="SimHei" w:cs="SimHei"/>
          <w:sz w:val="22"/>
          <w:szCs w:val="22"/>
        </w:rPr>
        <w:t>1.差异定位</w:t>
      </w:r>
    </w:p>
    <w:p>
      <w:pPr>
        <w:pStyle w:val="BodyText"/>
        <w:ind w:right="713" w:firstLine="459"/>
        <w:spacing w:before="83" w:line="292" w:lineRule="auto"/>
        <w:rPr>
          <w:sz w:val="22"/>
          <w:szCs w:val="22"/>
        </w:rPr>
      </w:pPr>
      <w:r>
        <w:rPr>
          <w:sz w:val="22"/>
          <w:szCs w:val="22"/>
        </w:rPr>
        <w:t>以前很多企业在建设财务共享服务中心的时候，出发点是非常单一、</w:t>
      </w:r>
      <w:r>
        <w:rPr>
          <w:sz w:val="22"/>
          <w:szCs w:val="22"/>
          <w:spacing w:val="15"/>
        </w:rPr>
        <w:t xml:space="preserve"> </w:t>
      </w:r>
      <w:r>
        <w:rPr>
          <w:sz w:val="22"/>
          <w:szCs w:val="22"/>
        </w:rPr>
        <w:t>简单的，就是降低成本、提高效率。但随着理论、实践的发展，财务共享</w:t>
      </w:r>
      <w:r>
        <w:rPr>
          <w:sz w:val="22"/>
          <w:szCs w:val="22"/>
          <w:spacing w:val="8"/>
        </w:rPr>
        <w:t xml:space="preserve"> </w:t>
      </w:r>
      <w:r>
        <w:rPr>
          <w:sz w:val="22"/>
          <w:szCs w:val="22"/>
          <w:spacing w:val="1"/>
        </w:rPr>
        <w:t>服务中心的定位发生了一些变化，特别是在国内大型集团企业内</w:t>
      </w:r>
      <w:r>
        <w:rPr>
          <w:sz w:val="22"/>
          <w:szCs w:val="22"/>
        </w:rPr>
        <w:t>，财务共 </w:t>
      </w:r>
      <w:r>
        <w:rPr>
          <w:sz w:val="22"/>
          <w:szCs w:val="22"/>
          <w:spacing w:val="1"/>
        </w:rPr>
        <w:t>享服务中心除了实现降低成本、提高效率之外，还会承担更多的职能，如</w:t>
      </w:r>
      <w:r>
        <w:rPr>
          <w:sz w:val="22"/>
          <w:szCs w:val="22"/>
          <w:spacing w:val="3"/>
        </w:rPr>
        <w:t xml:space="preserve"> </w:t>
      </w:r>
      <w:r>
        <w:rPr>
          <w:sz w:val="22"/>
          <w:szCs w:val="22"/>
          <w:spacing w:val="1"/>
        </w:rPr>
        <w:t>集团政策的灌输、集团管控、集团报告体系建设、内部流程优化等</w:t>
      </w:r>
      <w:r>
        <w:rPr>
          <w:sz w:val="22"/>
          <w:szCs w:val="22"/>
        </w:rPr>
        <w:t>。建设 </w:t>
      </w:r>
      <w:r>
        <w:rPr>
          <w:sz w:val="22"/>
          <w:szCs w:val="22"/>
          <w:spacing w:val="1"/>
        </w:rPr>
        <w:t>财务共享服务中心的出发点已经从简单的降低成本、提高效率变</w:t>
      </w:r>
      <w:r>
        <w:rPr>
          <w:sz w:val="22"/>
          <w:szCs w:val="22"/>
        </w:rPr>
        <w:t>成了优化 </w:t>
      </w:r>
      <w:r>
        <w:rPr>
          <w:sz w:val="22"/>
          <w:szCs w:val="22"/>
          <w:spacing w:val="1"/>
        </w:rPr>
        <w:t>整个集团管控、提升整个集团决策支持效率。现在的财务共享服</w:t>
      </w:r>
      <w:r>
        <w:rPr>
          <w:sz w:val="22"/>
          <w:szCs w:val="22"/>
        </w:rPr>
        <w:t>务中心会 </w:t>
      </w:r>
      <w:r>
        <w:rPr>
          <w:sz w:val="22"/>
          <w:szCs w:val="22"/>
          <w:spacing w:val="-4"/>
        </w:rPr>
        <w:t>成为一个服务中台、数据中台，来支撑整个企业的运作。</w:t>
      </w:r>
    </w:p>
    <w:p>
      <w:pPr>
        <w:ind w:left="459"/>
        <w:spacing w:before="107" w:line="222" w:lineRule="auto"/>
        <w:rPr>
          <w:rFonts w:ascii="SimHei" w:hAnsi="SimHei" w:eastAsia="SimHei" w:cs="SimHei"/>
          <w:sz w:val="22"/>
          <w:szCs w:val="22"/>
        </w:rPr>
      </w:pPr>
      <w:r>
        <w:rPr>
          <w:rFonts w:ascii="SimHei" w:hAnsi="SimHei" w:eastAsia="SimHei" w:cs="SimHei"/>
          <w:sz w:val="22"/>
          <w:szCs w:val="22"/>
          <w:spacing w:val="1"/>
        </w:rPr>
        <w:t>2.内通外联</w:t>
      </w:r>
    </w:p>
    <w:p>
      <w:pPr>
        <w:pStyle w:val="BodyText"/>
        <w:ind w:right="640" w:firstLine="459"/>
        <w:spacing w:before="118" w:line="288" w:lineRule="auto"/>
        <w:rPr>
          <w:sz w:val="22"/>
          <w:szCs w:val="22"/>
        </w:rPr>
      </w:pPr>
      <w:r>
        <w:rPr>
          <w:sz w:val="22"/>
          <w:szCs w:val="22"/>
        </w:rPr>
        <w:t>移动互联时代最大的特点就是万物互联。企</w:t>
      </w:r>
      <w:r>
        <w:rPr>
          <w:sz w:val="22"/>
          <w:szCs w:val="22"/>
          <w:spacing w:val="-1"/>
        </w:rPr>
        <w:t>业的建设和运作已经完全</w:t>
      </w:r>
      <w:r>
        <w:rPr>
          <w:sz w:val="22"/>
          <w:szCs w:val="22"/>
        </w:rPr>
        <w:t xml:space="preserve">  </w:t>
      </w:r>
      <w:r>
        <w:rPr>
          <w:sz w:val="22"/>
          <w:szCs w:val="22"/>
          <w:spacing w:val="1"/>
        </w:rPr>
        <w:t>离不开企业外部的体系，包括企业上下游和</w:t>
      </w:r>
      <w:r>
        <w:rPr>
          <w:sz w:val="22"/>
          <w:szCs w:val="22"/>
        </w:rPr>
        <w:t>其他业务伙伴。企业不仅要在 </w:t>
      </w:r>
      <w:r>
        <w:rPr>
          <w:sz w:val="22"/>
          <w:szCs w:val="22"/>
          <w:spacing w:val="-6"/>
        </w:rPr>
        <w:t>企业内部运作这些系统，使用这些信息，还需</w:t>
      </w:r>
      <w:r>
        <w:rPr>
          <w:sz w:val="22"/>
          <w:szCs w:val="22"/>
          <w:spacing w:val="-7"/>
        </w:rPr>
        <w:t>要引入大量外部系统和信息。</w:t>
      </w:r>
      <w:r>
        <w:rPr>
          <w:sz w:val="22"/>
          <w:szCs w:val="22"/>
        </w:rPr>
        <w:t xml:space="preserve">  </w:t>
      </w:r>
      <w:r>
        <w:rPr>
          <w:sz w:val="22"/>
          <w:szCs w:val="22"/>
          <w:spacing w:val="-10"/>
        </w:rPr>
        <w:t>另外，互联互通还包括与社会化资源的对接。众所周知，在移动互联时代里，</w:t>
      </w:r>
      <w:r>
        <w:rPr>
          <w:sz w:val="22"/>
          <w:szCs w:val="22"/>
          <w:spacing w:val="9"/>
        </w:rPr>
        <w:t xml:space="preserve"> </w:t>
      </w:r>
      <w:r>
        <w:rPr>
          <w:sz w:val="22"/>
          <w:szCs w:val="22"/>
          <w:spacing w:val="-6"/>
        </w:rPr>
        <w:t>商业模式有很多全新的变化，如淘宝的出现</w:t>
      </w:r>
      <w:r>
        <w:rPr>
          <w:sz w:val="22"/>
          <w:szCs w:val="22"/>
          <w:spacing w:val="-7"/>
        </w:rPr>
        <w:t>。淘宝代表了一个新零售时代，</w:t>
      </w:r>
      <w:r>
        <w:rPr>
          <w:sz w:val="22"/>
          <w:szCs w:val="22"/>
        </w:rPr>
        <w:t xml:space="preserve">  </w:t>
      </w:r>
      <w:r>
        <w:rPr>
          <w:sz w:val="22"/>
          <w:szCs w:val="22"/>
          <w:spacing w:val="1"/>
        </w:rPr>
        <w:t>电商会取代以传统百货、超市为核心的旧零售时代。电商领导者们汇集了</w:t>
      </w:r>
    </w:p>
    <w:p>
      <w:pPr>
        <w:spacing w:line="288" w:lineRule="auto"/>
        <w:sectPr>
          <w:pgSz w:w="8720" w:h="13090"/>
          <w:pgMar w:top="400" w:right="209" w:bottom="0" w:left="720" w:header="0" w:footer="0" w:gutter="0"/>
        </w:sectPr>
        <w:rPr>
          <w:sz w:val="22"/>
          <w:szCs w:val="22"/>
        </w:rPr>
      </w:pPr>
    </w:p>
    <w:p>
      <w:pPr>
        <w:spacing w:before="180"/>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0183" cy="330165"/>
            <wp:effectExtent l="0" t="0" r="0" b="0"/>
            <wp:docPr id="302" name="IM 302"/>
            <wp:cNvGraphicFramePr/>
            <a:graphic>
              <a:graphicData uri="http://schemas.openxmlformats.org/drawingml/2006/picture">
                <pic:pic>
                  <pic:nvPicPr>
                    <pic:cNvPr id="302" name="IM 302"/>
                    <pic:cNvPicPr/>
                  </pic:nvPicPr>
                  <pic:blipFill>
                    <a:blip r:embed="rId163"/>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71"/>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64" w:lineRule="auto"/>
        <w:rPr>
          <w:rFonts w:ascii="Arial"/>
          <w:sz w:val="21"/>
        </w:rPr>
      </w:pPr>
      <w:r/>
    </w:p>
    <w:p>
      <w:pPr>
        <w:pStyle w:val="BodyText"/>
        <w:ind w:left="679"/>
        <w:spacing w:before="71" w:line="380" w:lineRule="exact"/>
        <w:rPr>
          <w:sz w:val="22"/>
          <w:szCs w:val="22"/>
        </w:rPr>
      </w:pPr>
      <w:r>
        <w:rPr>
          <w:sz w:val="22"/>
          <w:szCs w:val="22"/>
          <w:spacing w:val="1"/>
          <w:position w:val="12"/>
        </w:rPr>
        <w:t>大量的社会化资源，这些资源也是企业内部运作中所必备的，企业可以引</w:t>
      </w:r>
    </w:p>
    <w:p>
      <w:pPr>
        <w:pStyle w:val="BodyText"/>
        <w:ind w:left="679"/>
        <w:spacing w:line="218" w:lineRule="auto"/>
        <w:rPr>
          <w:sz w:val="22"/>
          <w:szCs w:val="22"/>
        </w:rPr>
      </w:pPr>
      <w:r>
        <w:rPr>
          <w:sz w:val="22"/>
          <w:szCs w:val="22"/>
          <w:spacing w:val="-6"/>
        </w:rPr>
        <w:t>入这些社会化资源，以更好地建设企业。</w:t>
      </w:r>
    </w:p>
    <w:p>
      <w:pPr>
        <w:ind w:left="1140"/>
        <w:spacing w:before="81" w:line="219" w:lineRule="auto"/>
        <w:rPr>
          <w:rFonts w:ascii="YouYuan" w:hAnsi="YouYuan" w:eastAsia="YouYuan" w:cs="YouYuan"/>
          <w:sz w:val="22"/>
          <w:szCs w:val="22"/>
        </w:rPr>
      </w:pPr>
      <w:r>
        <w:rPr>
          <w:rFonts w:ascii="YouYuan" w:hAnsi="YouYuan" w:eastAsia="YouYuan" w:cs="YouYuan"/>
          <w:sz w:val="22"/>
          <w:szCs w:val="22"/>
          <w:spacing w:val="-4"/>
        </w:rPr>
        <w:t>3.</w:t>
      </w:r>
      <w:r>
        <w:rPr>
          <w:rFonts w:ascii="YouYuan" w:hAnsi="YouYuan" w:eastAsia="YouYuan" w:cs="YouYuan"/>
          <w:sz w:val="22"/>
          <w:szCs w:val="22"/>
          <w:spacing w:val="-53"/>
        </w:rPr>
        <w:t xml:space="preserve"> </w:t>
      </w:r>
      <w:r>
        <w:rPr>
          <w:rFonts w:ascii="YouYuan" w:hAnsi="YouYuan" w:eastAsia="YouYuan" w:cs="YouYuan"/>
          <w:sz w:val="22"/>
          <w:szCs w:val="22"/>
          <w:spacing w:val="-4"/>
        </w:rPr>
        <w:t>业财一体</w:t>
      </w:r>
    </w:p>
    <w:p>
      <w:pPr>
        <w:pStyle w:val="BodyText"/>
        <w:ind w:left="679" w:firstLine="460"/>
        <w:spacing w:before="105" w:line="292" w:lineRule="auto"/>
        <w:rPr>
          <w:sz w:val="22"/>
          <w:szCs w:val="22"/>
        </w:rPr>
      </w:pPr>
      <w:r>
        <w:rPr>
          <w:sz w:val="22"/>
          <w:szCs w:val="22"/>
          <w:spacing w:val="-11"/>
        </w:rPr>
        <w:t>这里所说的“业财一体”的概念其实与传统的业财一体的概念稍有区别，</w:t>
      </w:r>
      <w:r>
        <w:rPr>
          <w:sz w:val="22"/>
          <w:szCs w:val="22"/>
        </w:rPr>
        <w:t xml:space="preserve"> </w:t>
      </w:r>
      <w:r>
        <w:rPr>
          <w:sz w:val="22"/>
          <w:szCs w:val="22"/>
        </w:rPr>
        <w:t>即在共享中心建设的过程中，大家都知道最早建设的都是所谓的财务共享</w:t>
      </w:r>
      <w:r>
        <w:rPr>
          <w:sz w:val="22"/>
          <w:szCs w:val="22"/>
          <w:spacing w:val="4"/>
        </w:rPr>
        <w:t xml:space="preserve">  </w:t>
      </w:r>
      <w:r>
        <w:rPr>
          <w:sz w:val="22"/>
          <w:szCs w:val="22"/>
        </w:rPr>
        <w:t>服务中心，其主要功能是费用报销、账目处理。但</w:t>
      </w:r>
      <w:r>
        <w:rPr>
          <w:sz w:val="22"/>
          <w:szCs w:val="22"/>
          <w:spacing w:val="-1"/>
        </w:rPr>
        <w:t>现在我们会发现整个共</w:t>
      </w:r>
      <w:r>
        <w:rPr>
          <w:sz w:val="22"/>
          <w:szCs w:val="22"/>
        </w:rPr>
        <w:t xml:space="preserve">  </w:t>
      </w:r>
      <w:r>
        <w:rPr>
          <w:sz w:val="22"/>
          <w:szCs w:val="22"/>
          <w:spacing w:val="-7"/>
        </w:rPr>
        <w:t>享中心的建设除了要建设财务共享服务中心之外，还要建设其他共享中心，</w:t>
      </w:r>
      <w:r>
        <w:rPr>
          <w:sz w:val="22"/>
          <w:szCs w:val="22"/>
          <w:spacing w:val="5"/>
        </w:rPr>
        <w:t xml:space="preserve">  </w:t>
      </w:r>
      <w:r>
        <w:rPr>
          <w:sz w:val="22"/>
          <w:szCs w:val="22"/>
          <w:spacing w:val="-5"/>
        </w:rPr>
        <w:t>从而构建起业务中台。例如，元年科技建设的HR</w:t>
      </w:r>
      <w:r>
        <w:rPr>
          <w:sz w:val="22"/>
          <w:szCs w:val="22"/>
          <w:spacing w:val="68"/>
        </w:rPr>
        <w:t xml:space="preserve"> </w:t>
      </w:r>
      <w:r>
        <w:rPr>
          <w:sz w:val="22"/>
          <w:szCs w:val="22"/>
          <w:spacing w:val="-5"/>
        </w:rPr>
        <w:t>的共享、采购的共享等，</w:t>
      </w:r>
      <w:r>
        <w:rPr>
          <w:sz w:val="22"/>
          <w:szCs w:val="22"/>
        </w:rPr>
        <w:t xml:space="preserve">  </w:t>
      </w:r>
      <w:r>
        <w:rPr>
          <w:sz w:val="22"/>
          <w:szCs w:val="22"/>
        </w:rPr>
        <w:t>就是业财一体化的趋势。除了业务拓展之外，还会出现全新的业务模式，  </w:t>
      </w:r>
      <w:r>
        <w:rPr>
          <w:sz w:val="22"/>
          <w:szCs w:val="22"/>
        </w:rPr>
        <w:t>这些业务模式让财务与业务能够更好地结合在一起，从而把相关的业务信</w:t>
      </w:r>
      <w:r>
        <w:rPr>
          <w:sz w:val="22"/>
          <w:szCs w:val="22"/>
          <w:spacing w:val="7"/>
        </w:rPr>
        <w:t xml:space="preserve">  </w:t>
      </w:r>
      <w:r>
        <w:rPr>
          <w:sz w:val="22"/>
          <w:szCs w:val="22"/>
          <w:spacing w:val="-7"/>
        </w:rPr>
        <w:t>息引入整个中台系统里。</w:t>
      </w:r>
    </w:p>
    <w:p>
      <w:pPr>
        <w:ind w:left="1140"/>
        <w:spacing w:before="119" w:line="222" w:lineRule="auto"/>
        <w:rPr>
          <w:rFonts w:ascii="SimHei" w:hAnsi="SimHei" w:eastAsia="SimHei" w:cs="SimHei"/>
          <w:sz w:val="22"/>
          <w:szCs w:val="22"/>
        </w:rPr>
      </w:pPr>
      <w:r>
        <w:rPr>
          <w:rFonts w:ascii="SimHei" w:hAnsi="SimHei" w:eastAsia="SimHei" w:cs="SimHei"/>
          <w:sz w:val="22"/>
          <w:szCs w:val="22"/>
          <w:spacing w:val="3"/>
        </w:rPr>
        <w:t>4.管理会计</w:t>
      </w:r>
    </w:p>
    <w:p>
      <w:pPr>
        <w:pStyle w:val="BodyText"/>
        <w:ind w:left="679" w:right="69" w:firstLine="460"/>
        <w:spacing w:before="84" w:line="280" w:lineRule="auto"/>
        <w:rPr>
          <w:sz w:val="22"/>
          <w:szCs w:val="22"/>
        </w:rPr>
      </w:pPr>
      <w:r>
        <w:rPr>
          <w:sz w:val="22"/>
          <w:szCs w:val="22"/>
          <w:spacing w:val="1"/>
        </w:rPr>
        <w:t>前面谈了很多企业决策支持系统的建设内容</w:t>
      </w:r>
      <w:r>
        <w:rPr>
          <w:sz w:val="22"/>
          <w:szCs w:val="22"/>
        </w:rPr>
        <w:t>，其中很重要的一点就是 </w:t>
      </w:r>
      <w:r>
        <w:rPr>
          <w:sz w:val="22"/>
          <w:szCs w:val="22"/>
          <w:spacing w:val="4"/>
        </w:rPr>
        <w:t>管理会计。管理会计需要什么?需要有数据，需要有大</w:t>
      </w:r>
      <w:r>
        <w:rPr>
          <w:sz w:val="22"/>
          <w:szCs w:val="22"/>
          <w:spacing w:val="3"/>
        </w:rPr>
        <w:t>量的业务数据来支</w:t>
      </w:r>
      <w:r>
        <w:rPr>
          <w:sz w:val="22"/>
          <w:szCs w:val="22"/>
        </w:rPr>
        <w:t xml:space="preserve"> </w:t>
      </w:r>
      <w:r>
        <w:rPr>
          <w:sz w:val="22"/>
          <w:szCs w:val="22"/>
          <w:spacing w:val="-4"/>
        </w:rPr>
        <w:t>撑后续的分析与决策，这些都是元年科技新的共享中心系统所提</w:t>
      </w:r>
      <w:r>
        <w:rPr>
          <w:sz w:val="22"/>
          <w:szCs w:val="22"/>
          <w:spacing w:val="-5"/>
        </w:rPr>
        <w:t>供的。</w:t>
      </w:r>
    </w:p>
    <w:p>
      <w:pPr>
        <w:ind w:left="1140"/>
        <w:spacing w:before="99" w:line="222" w:lineRule="auto"/>
        <w:rPr>
          <w:rFonts w:ascii="SimHei" w:hAnsi="SimHei" w:eastAsia="SimHei" w:cs="SimHei"/>
          <w:sz w:val="22"/>
          <w:szCs w:val="22"/>
        </w:rPr>
      </w:pPr>
      <w:r>
        <w:rPr>
          <w:rFonts w:ascii="SimHei" w:hAnsi="SimHei" w:eastAsia="SimHei" w:cs="SimHei"/>
          <w:sz w:val="22"/>
          <w:szCs w:val="22"/>
          <w:spacing w:val="-2"/>
        </w:rPr>
        <w:t>5.</w:t>
      </w:r>
      <w:r>
        <w:rPr>
          <w:rFonts w:ascii="SimHei" w:hAnsi="SimHei" w:eastAsia="SimHei" w:cs="SimHei"/>
          <w:sz w:val="22"/>
          <w:szCs w:val="22"/>
          <w:spacing w:val="-46"/>
        </w:rPr>
        <w:t xml:space="preserve"> </w:t>
      </w:r>
      <w:r>
        <w:rPr>
          <w:rFonts w:ascii="SimHei" w:hAnsi="SimHei" w:eastAsia="SimHei" w:cs="SimHei"/>
          <w:sz w:val="22"/>
          <w:szCs w:val="22"/>
          <w:spacing w:val="-2"/>
        </w:rPr>
        <w:t>技术驱动</w:t>
      </w:r>
    </w:p>
    <w:p>
      <w:pPr>
        <w:pStyle w:val="BodyText"/>
        <w:ind w:left="679" w:right="68" w:firstLine="460"/>
        <w:spacing w:before="80" w:line="289" w:lineRule="auto"/>
        <w:rPr>
          <w:sz w:val="22"/>
          <w:szCs w:val="22"/>
        </w:rPr>
      </w:pPr>
      <w:r>
        <w:rPr>
          <w:sz w:val="22"/>
          <w:szCs w:val="22"/>
          <w:spacing w:val="4"/>
        </w:rPr>
        <w:t>大家经常提到的一些技术，如“大智移云物”,财务人员对这些技术</w:t>
      </w:r>
      <w:r>
        <w:rPr>
          <w:sz w:val="22"/>
          <w:szCs w:val="22"/>
          <w:spacing w:val="9"/>
        </w:rPr>
        <w:t xml:space="preserve"> </w:t>
      </w:r>
      <w:r>
        <w:rPr>
          <w:sz w:val="22"/>
          <w:szCs w:val="22"/>
          <w:spacing w:val="-1"/>
        </w:rPr>
        <w:t>可能没有</w:t>
      </w:r>
      <w:r>
        <w:rPr>
          <w:rFonts w:ascii="Times New Roman" w:hAnsi="Times New Roman" w:eastAsia="Times New Roman" w:cs="Times New Roman"/>
          <w:sz w:val="22"/>
          <w:szCs w:val="22"/>
          <w:spacing w:val="-1"/>
        </w:rPr>
        <w:t>IT </w:t>
      </w:r>
      <w:r>
        <w:rPr>
          <w:sz w:val="22"/>
          <w:szCs w:val="22"/>
          <w:spacing w:val="-1"/>
        </w:rPr>
        <w:t>人员理解得那么深刻。新技术，特别是人工智能技术对整</w:t>
      </w:r>
      <w:r>
        <w:rPr>
          <w:sz w:val="22"/>
          <w:szCs w:val="22"/>
          <w:spacing w:val="-2"/>
        </w:rPr>
        <w:t>个财</w:t>
      </w:r>
      <w:r>
        <w:rPr>
          <w:sz w:val="22"/>
          <w:szCs w:val="22"/>
        </w:rPr>
        <w:t xml:space="preserve"> </w:t>
      </w:r>
      <w:r>
        <w:rPr>
          <w:sz w:val="22"/>
          <w:szCs w:val="22"/>
          <w:spacing w:val="1"/>
        </w:rPr>
        <w:t>务体系有重大影响。科幻小说《三体》里面提出了一个重要的概念——降</w:t>
      </w:r>
      <w:r>
        <w:rPr>
          <w:sz w:val="22"/>
          <w:szCs w:val="22"/>
          <w:spacing w:val="8"/>
        </w:rPr>
        <w:t xml:space="preserve"> </w:t>
      </w:r>
      <w:r>
        <w:rPr>
          <w:sz w:val="22"/>
          <w:szCs w:val="22"/>
        </w:rPr>
        <w:t>维打击，小说里面有一句非常有名的话叫“我消灭你，与你无关”。这些</w:t>
      </w:r>
      <w:r>
        <w:rPr>
          <w:sz w:val="22"/>
          <w:szCs w:val="22"/>
          <w:spacing w:val="10"/>
        </w:rPr>
        <w:t xml:space="preserve"> </w:t>
      </w:r>
      <w:r>
        <w:rPr>
          <w:sz w:val="22"/>
          <w:szCs w:val="22"/>
          <w:spacing w:val="1"/>
        </w:rPr>
        <w:t>新兴技术会给财务工作带来翻天覆地的变化，所以财务人员不能降低对自</w:t>
      </w:r>
      <w:r>
        <w:rPr>
          <w:sz w:val="22"/>
          <w:szCs w:val="22"/>
          <w:spacing w:val="4"/>
        </w:rPr>
        <w:t xml:space="preserve"> </w:t>
      </w:r>
      <w:r>
        <w:rPr>
          <w:sz w:val="22"/>
          <w:szCs w:val="22"/>
          <w:spacing w:val="-6"/>
        </w:rPr>
        <w:t>己的要求，仅做好本职工作还不够。</w:t>
      </w:r>
    </w:p>
    <w:p>
      <w:pPr>
        <w:spacing w:line="359" w:lineRule="auto"/>
        <w:rPr>
          <w:rFonts w:ascii="Arial"/>
          <w:sz w:val="21"/>
        </w:rPr>
      </w:pPr>
      <w:r/>
    </w:p>
    <w:p>
      <w:pPr>
        <w:spacing w:line="359" w:lineRule="auto"/>
        <w:rPr>
          <w:rFonts w:ascii="Arial"/>
          <w:sz w:val="21"/>
        </w:rPr>
      </w:pPr>
      <w:r/>
    </w:p>
    <w:p>
      <w:pPr>
        <w:pStyle w:val="BodyText"/>
        <w:ind w:left="679"/>
        <w:spacing w:before="108" w:line="219" w:lineRule="auto"/>
        <w:outlineLvl w:val="6"/>
        <w:rPr>
          <w:sz w:val="33"/>
          <w:szCs w:val="33"/>
        </w:rPr>
      </w:pPr>
      <w:r>
        <w:rPr>
          <w:rFonts w:ascii="Arial" w:hAnsi="Arial" w:eastAsia="Arial" w:cs="Arial"/>
          <w:sz w:val="33"/>
          <w:szCs w:val="33"/>
          <w:b/>
          <w:bCs/>
          <w:spacing w:val="-5"/>
        </w:rPr>
        <w:t>6.3</w:t>
      </w:r>
      <w:r>
        <w:rPr>
          <w:rFonts w:ascii="Arial" w:hAnsi="Arial" w:eastAsia="Arial" w:cs="Arial"/>
          <w:sz w:val="33"/>
          <w:szCs w:val="33"/>
          <w:b/>
          <w:bCs/>
          <w:spacing w:val="23"/>
        </w:rPr>
        <w:t xml:space="preserve">    </w:t>
      </w:r>
      <w:r>
        <w:rPr>
          <w:sz w:val="33"/>
          <w:szCs w:val="33"/>
          <w:b/>
          <w:bCs/>
          <w:spacing w:val="-5"/>
        </w:rPr>
        <w:t>引领企业全面数字化</w:t>
      </w:r>
    </w:p>
    <w:p>
      <w:pPr>
        <w:spacing w:line="356" w:lineRule="auto"/>
        <w:rPr>
          <w:rFonts w:ascii="Arial"/>
          <w:sz w:val="21"/>
        </w:rPr>
      </w:pPr>
      <w:r/>
    </w:p>
    <w:p>
      <w:pPr>
        <w:spacing w:line="356" w:lineRule="auto"/>
        <w:rPr>
          <w:rFonts w:ascii="Arial"/>
          <w:sz w:val="21"/>
        </w:rPr>
      </w:pPr>
      <w:r/>
    </w:p>
    <w:p>
      <w:pPr>
        <w:pStyle w:val="BodyText"/>
        <w:ind w:left="679" w:firstLine="460"/>
        <w:spacing w:before="72" w:line="268" w:lineRule="auto"/>
        <w:jc w:val="both"/>
        <w:rPr>
          <w:sz w:val="22"/>
          <w:szCs w:val="22"/>
        </w:rPr>
      </w:pPr>
      <w:r>
        <w:rPr>
          <w:sz w:val="22"/>
          <w:szCs w:val="22"/>
          <w:spacing w:val="-11"/>
        </w:rPr>
        <w:t>随着全面预算、财务共享平台、费用管控、报表合并与拆分、商业智能、</w:t>
      </w:r>
      <w:r>
        <w:rPr>
          <w:sz w:val="22"/>
          <w:szCs w:val="22"/>
        </w:rPr>
        <w:t xml:space="preserve"> </w:t>
      </w:r>
      <w:r>
        <w:rPr>
          <w:sz w:val="22"/>
          <w:szCs w:val="22"/>
        </w:rPr>
        <w:t>财务机器人等各类互联网化、移动化应用模块的上线，日常财务管理更加</w:t>
      </w:r>
      <w:r>
        <w:rPr>
          <w:sz w:val="22"/>
          <w:szCs w:val="22"/>
          <w:spacing w:val="8"/>
        </w:rPr>
        <w:t xml:space="preserve">  </w:t>
      </w:r>
      <w:r>
        <w:rPr>
          <w:sz w:val="22"/>
          <w:szCs w:val="22"/>
        </w:rPr>
        <w:t>自动化、智能化，甚至无人化，这使财务管理工作的重心从低价值的重复</w:t>
      </w:r>
    </w:p>
    <w:p>
      <w:pPr>
        <w:spacing w:line="268" w:lineRule="auto"/>
        <w:sectPr>
          <w:pgSz w:w="8720" w:h="13120"/>
          <w:pgMar w:top="400" w:right="769" w:bottom="0" w:left="119" w:header="0" w:footer="0" w:gutter="0"/>
        </w:sectPr>
        <w:rPr>
          <w:sz w:val="22"/>
          <w:szCs w:val="22"/>
        </w:rPr>
      </w:pPr>
    </w:p>
    <w:p>
      <w:pPr>
        <w:ind w:left="4699"/>
        <w:spacing w:before="176" w:line="222" w:lineRule="auto"/>
        <w:rPr>
          <w:rFonts w:ascii="FangSong" w:hAnsi="FangSong" w:eastAsia="FangSong" w:cs="FangSong"/>
          <w:sz w:val="18"/>
          <w:szCs w:val="18"/>
        </w:rPr>
      </w:pPr>
      <w:r>
        <w:drawing>
          <wp:anchor distT="0" distB="0" distL="0" distR="0" simplePos="0" relativeHeight="252089344" behindDoc="0" locked="0" layoutInCell="0" allowOverlap="1">
            <wp:simplePos x="0" y="0"/>
            <wp:positionH relativeFrom="page">
              <wp:posOffset>5092673</wp:posOffset>
            </wp:positionH>
            <wp:positionV relativeFrom="page">
              <wp:posOffset>247618</wp:posOffset>
            </wp:positionV>
            <wp:extent cx="342918" cy="349276"/>
            <wp:effectExtent l="0" t="0" r="0" b="0"/>
            <wp:wrapNone/>
            <wp:docPr id="304" name="IM 304"/>
            <wp:cNvGraphicFramePr/>
            <a:graphic>
              <a:graphicData uri="http://schemas.openxmlformats.org/drawingml/2006/picture">
                <pic:pic>
                  <pic:nvPicPr>
                    <pic:cNvPr id="304" name="IM 304"/>
                    <pic:cNvPicPr/>
                  </pic:nvPicPr>
                  <pic:blipFill>
                    <a:blip r:embed="rId164"/>
                    <a:stretch>
                      <a:fillRect/>
                    </a:stretch>
                  </pic:blipFill>
                  <pic:spPr>
                    <a:xfrm rot="0">
                      <a:off x="0" y="0"/>
                      <a:ext cx="342918" cy="349276"/>
                    </a:xfrm>
                    <a:prstGeom prst="rect">
                      <a:avLst/>
                    </a:prstGeom>
                  </pic:spPr>
                </pic:pic>
              </a:graphicData>
            </a:graphic>
          </wp:anchor>
        </w:drawing>
      </w:r>
      <w:r>
        <w:rPr>
          <w:rFonts w:ascii="FangSong" w:hAnsi="FangSong" w:eastAsia="FangSong" w:cs="FangSong"/>
          <w:sz w:val="18"/>
          <w:szCs w:val="18"/>
          <w:spacing w:val="1"/>
        </w:rPr>
        <w:t>第6章</w:t>
      </w:r>
      <w:r>
        <w:rPr>
          <w:rFonts w:ascii="FangSong" w:hAnsi="FangSong" w:eastAsia="FangSong" w:cs="FangSong"/>
          <w:sz w:val="18"/>
          <w:szCs w:val="18"/>
          <w:spacing w:val="1"/>
        </w:rPr>
        <w:t xml:space="preserve"> </w:t>
      </w:r>
      <w:r>
        <w:rPr>
          <w:rFonts w:ascii="FangSong" w:hAnsi="FangSong" w:eastAsia="FangSong" w:cs="FangSong"/>
          <w:sz w:val="18"/>
          <w:szCs w:val="18"/>
          <w:spacing w:val="1"/>
        </w:rPr>
        <w:t>财务数字化之财务共享</w:t>
      </w:r>
    </w:p>
    <w:p>
      <w:pPr>
        <w:rPr>
          <w:rFonts w:ascii="Arial"/>
          <w:sz w:val="21"/>
        </w:rPr>
      </w:pPr>
      <w:r/>
    </w:p>
    <w:p>
      <w:pPr>
        <w:rPr>
          <w:rFonts w:ascii="Arial"/>
          <w:sz w:val="21"/>
        </w:rPr>
      </w:pPr>
      <w:r/>
    </w:p>
    <w:p>
      <w:pPr>
        <w:pStyle w:val="BodyText"/>
        <w:spacing w:before="72" w:line="380" w:lineRule="exact"/>
        <w:rPr>
          <w:sz w:val="22"/>
          <w:szCs w:val="22"/>
        </w:rPr>
      </w:pPr>
      <w:r>
        <w:rPr>
          <w:sz w:val="22"/>
          <w:szCs w:val="22"/>
          <w:spacing w:val="1"/>
          <w:position w:val="12"/>
        </w:rPr>
        <w:t>工作转移到以管理会计为核心的、高附加值的决策分</w:t>
      </w:r>
      <w:r>
        <w:rPr>
          <w:sz w:val="22"/>
          <w:szCs w:val="22"/>
          <w:position w:val="12"/>
        </w:rPr>
        <w:t>析上来。智能财务已</w:t>
      </w:r>
    </w:p>
    <w:p>
      <w:pPr>
        <w:pStyle w:val="BodyText"/>
        <w:spacing w:line="218" w:lineRule="auto"/>
        <w:rPr>
          <w:sz w:val="22"/>
          <w:szCs w:val="22"/>
        </w:rPr>
      </w:pPr>
      <w:r>
        <w:rPr>
          <w:sz w:val="22"/>
          <w:szCs w:val="22"/>
          <w:spacing w:val="-4"/>
        </w:rPr>
        <w:t>经成为下一代财务管理系统的必然选择，也是传统财务转型的核心内涵。</w:t>
      </w:r>
    </w:p>
    <w:p>
      <w:pPr>
        <w:pStyle w:val="BodyText"/>
        <w:ind w:right="738" w:firstLine="429"/>
        <w:spacing w:before="87" w:line="282" w:lineRule="auto"/>
        <w:jc w:val="both"/>
        <w:rPr>
          <w:sz w:val="22"/>
          <w:szCs w:val="22"/>
        </w:rPr>
      </w:pPr>
      <w:r>
        <w:rPr>
          <w:sz w:val="22"/>
          <w:szCs w:val="22"/>
          <w:spacing w:val="1"/>
        </w:rPr>
        <w:t>从财务共享开始，企业的商旅、采购、销售、税务等部门都通过智能</w:t>
      </w:r>
      <w:r>
        <w:rPr>
          <w:sz w:val="22"/>
          <w:szCs w:val="22"/>
        </w:rPr>
        <w:t xml:space="preserve"> </w:t>
      </w:r>
      <w:r>
        <w:rPr>
          <w:sz w:val="22"/>
          <w:szCs w:val="22"/>
          <w:spacing w:val="1"/>
        </w:rPr>
        <w:t>共享系统整合在一起。融合最新数字化技术</w:t>
      </w:r>
      <w:r>
        <w:rPr>
          <w:sz w:val="22"/>
          <w:szCs w:val="22"/>
        </w:rPr>
        <w:t>的智能财务系统，不仅是传统 </w:t>
      </w:r>
      <w:r>
        <w:rPr>
          <w:sz w:val="22"/>
          <w:szCs w:val="22"/>
        </w:rPr>
        <w:t>财务软件的升级优化，更是启动了新一代企业管理体系的架构，是启动企</w:t>
      </w:r>
      <w:r>
        <w:rPr>
          <w:sz w:val="22"/>
          <w:szCs w:val="22"/>
          <w:spacing w:val="18"/>
        </w:rPr>
        <w:t xml:space="preserve"> </w:t>
      </w:r>
      <w:r>
        <w:rPr>
          <w:sz w:val="22"/>
          <w:szCs w:val="22"/>
          <w:spacing w:val="-6"/>
        </w:rPr>
        <w:t>业全面数字化转型的重要抓手。</w:t>
      </w:r>
    </w:p>
    <w:p>
      <w:pPr>
        <w:spacing w:line="387" w:lineRule="auto"/>
        <w:rPr>
          <w:rFonts w:ascii="Arial"/>
          <w:sz w:val="21"/>
        </w:rPr>
      </w:pPr>
      <w:r/>
    </w:p>
    <w:p>
      <w:pPr>
        <w:pStyle w:val="BodyText"/>
        <w:ind w:left="3"/>
        <w:spacing w:before="87" w:line="219" w:lineRule="auto"/>
        <w:outlineLvl w:val="6"/>
        <w:rPr>
          <w:sz w:val="27"/>
          <w:szCs w:val="27"/>
        </w:rPr>
      </w:pPr>
      <w:r>
        <w:rPr>
          <w:sz w:val="27"/>
          <w:szCs w:val="27"/>
          <w:b/>
          <w:bCs/>
          <w:spacing w:val="-11"/>
        </w:rPr>
        <w:t>6.3.1</w:t>
      </w:r>
      <w:r>
        <w:rPr>
          <w:sz w:val="27"/>
          <w:szCs w:val="27"/>
          <w:spacing w:val="-11"/>
        </w:rPr>
        <w:t xml:space="preserve">  </w:t>
      </w:r>
      <w:r>
        <w:rPr>
          <w:sz w:val="27"/>
          <w:szCs w:val="27"/>
          <w:b/>
          <w:bCs/>
          <w:spacing w:val="-11"/>
        </w:rPr>
        <w:t>财务数字化推动管理升级</w:t>
      </w:r>
    </w:p>
    <w:p>
      <w:pPr>
        <w:spacing w:line="309" w:lineRule="auto"/>
        <w:rPr>
          <w:rFonts w:ascii="Arial"/>
          <w:sz w:val="21"/>
        </w:rPr>
      </w:pPr>
      <w:r/>
    </w:p>
    <w:p>
      <w:pPr>
        <w:pStyle w:val="BodyText"/>
        <w:ind w:right="659" w:firstLine="429"/>
        <w:spacing w:before="73" w:line="290" w:lineRule="auto"/>
        <w:rPr>
          <w:sz w:val="22"/>
          <w:szCs w:val="22"/>
        </w:rPr>
      </w:pPr>
      <w:r>
        <w:rPr>
          <w:sz w:val="22"/>
          <w:szCs w:val="22"/>
          <w:spacing w:val="-6"/>
        </w:rPr>
        <w:t>财务共享服务中心建设通常由集团总会计师和财务</w:t>
      </w:r>
      <w:r>
        <w:rPr>
          <w:sz w:val="22"/>
          <w:szCs w:val="22"/>
          <w:spacing w:val="-7"/>
        </w:rPr>
        <w:t>部门主导，企业数字 </w:t>
      </w:r>
      <w:r>
        <w:rPr>
          <w:sz w:val="22"/>
          <w:szCs w:val="22"/>
          <w:spacing w:val="-1"/>
        </w:rPr>
        <w:t>化转型似乎更依赖于信息化专家，由</w:t>
      </w:r>
      <w:r>
        <w:rPr>
          <w:rFonts w:ascii="Times New Roman" w:hAnsi="Times New Roman" w:eastAsia="Times New Roman" w:cs="Times New Roman"/>
          <w:sz w:val="22"/>
          <w:szCs w:val="22"/>
          <w:spacing w:val="-1"/>
        </w:rPr>
        <w:t>IT </w:t>
      </w:r>
      <w:r>
        <w:rPr>
          <w:sz w:val="22"/>
          <w:szCs w:val="22"/>
          <w:spacing w:val="-1"/>
        </w:rPr>
        <w:t>部门主导。这看似分工明确的两部 </w:t>
      </w:r>
      <w:r>
        <w:rPr>
          <w:sz w:val="22"/>
          <w:szCs w:val="22"/>
          <w:spacing w:val="-6"/>
        </w:rPr>
        <w:t>分工作，其实有着非常紧密的内在联系：数字技术正在推动</w:t>
      </w:r>
      <w:r>
        <w:rPr>
          <w:sz w:val="22"/>
          <w:szCs w:val="22"/>
          <w:spacing w:val="-7"/>
        </w:rPr>
        <w:t>财务转型，当然 </w:t>
      </w:r>
      <w:r>
        <w:rPr>
          <w:sz w:val="22"/>
          <w:szCs w:val="22"/>
          <w:spacing w:val="-10"/>
        </w:rPr>
        <w:t>也包括财务共享服务中心职能的转型升级；而财务共享服务中心的优化升</w:t>
      </w:r>
      <w:r>
        <w:rPr>
          <w:sz w:val="22"/>
          <w:szCs w:val="22"/>
          <w:spacing w:val="-11"/>
        </w:rPr>
        <w:t>级，</w:t>
      </w:r>
      <w:r>
        <w:rPr>
          <w:sz w:val="22"/>
          <w:szCs w:val="22"/>
        </w:rPr>
        <w:t xml:space="preserve"> </w:t>
      </w:r>
      <w:r>
        <w:rPr>
          <w:sz w:val="22"/>
          <w:szCs w:val="22"/>
          <w:spacing w:val="-6"/>
        </w:rPr>
        <w:t>不仅是企业数字化转型的具体内容，还是推动数字化转型走</w:t>
      </w:r>
      <w:r>
        <w:rPr>
          <w:sz w:val="22"/>
          <w:szCs w:val="22"/>
          <w:spacing w:val="-7"/>
        </w:rPr>
        <w:t>向全面深入的重 </w:t>
      </w:r>
      <w:r>
        <w:rPr>
          <w:sz w:val="22"/>
          <w:szCs w:val="22"/>
          <w:spacing w:val="-6"/>
        </w:rPr>
        <w:t>要基础。换句话说，财务共享升级，正在与企业数字化转型</w:t>
      </w:r>
      <w:r>
        <w:rPr>
          <w:sz w:val="22"/>
          <w:szCs w:val="22"/>
          <w:spacing w:val="-7"/>
        </w:rPr>
        <w:t>和管理提升的节 </w:t>
      </w:r>
      <w:r>
        <w:rPr>
          <w:sz w:val="22"/>
          <w:szCs w:val="22"/>
          <w:spacing w:val="-10"/>
        </w:rPr>
        <w:t>奏和谐共振，两者相辅相成。</w:t>
      </w:r>
    </w:p>
    <w:p>
      <w:pPr>
        <w:pStyle w:val="BodyText"/>
        <w:ind w:right="740" w:firstLine="429"/>
        <w:spacing w:before="95" w:line="282" w:lineRule="auto"/>
        <w:rPr>
          <w:sz w:val="22"/>
          <w:szCs w:val="22"/>
        </w:rPr>
      </w:pPr>
      <w:r>
        <w:rPr>
          <w:sz w:val="22"/>
          <w:szCs w:val="22"/>
          <w:spacing w:val="1"/>
        </w:rPr>
        <w:t>转型就意味着变革，意味着否定过去，就会打破既有利益格局，</w:t>
      </w:r>
      <w:r>
        <w:rPr>
          <w:sz w:val="22"/>
          <w:szCs w:val="22"/>
        </w:rPr>
        <w:t>就会 </w:t>
      </w:r>
      <w:r>
        <w:rPr>
          <w:sz w:val="22"/>
          <w:szCs w:val="22"/>
        </w:rPr>
        <w:t>受到挑战和质疑，这是客观规律。数字化带来的市场环境的变化是企业转</w:t>
      </w:r>
      <w:r>
        <w:rPr>
          <w:sz w:val="22"/>
          <w:szCs w:val="22"/>
          <w:spacing w:val="18"/>
        </w:rPr>
        <w:t xml:space="preserve"> </w:t>
      </w:r>
      <w:r>
        <w:rPr>
          <w:sz w:val="22"/>
          <w:szCs w:val="22"/>
        </w:rPr>
        <w:t>型的动因，数字化本身也是企业转型的工具，企业数字化转型需要与企业</w:t>
      </w:r>
      <w:r>
        <w:rPr>
          <w:sz w:val="22"/>
          <w:szCs w:val="22"/>
          <w:spacing w:val="16"/>
        </w:rPr>
        <w:t xml:space="preserve"> </w:t>
      </w:r>
      <w:r>
        <w:rPr>
          <w:sz w:val="22"/>
          <w:szCs w:val="22"/>
          <w:spacing w:val="-6"/>
        </w:rPr>
        <w:t>战略、禀赋条件、支持能力相匹配。</w:t>
      </w:r>
    </w:p>
    <w:p>
      <w:pPr>
        <w:pStyle w:val="BodyText"/>
        <w:ind w:right="739" w:firstLine="429"/>
        <w:spacing w:before="111" w:line="290" w:lineRule="auto"/>
        <w:rPr>
          <w:sz w:val="22"/>
          <w:szCs w:val="22"/>
        </w:rPr>
      </w:pPr>
      <w:r>
        <w:rPr>
          <w:sz w:val="22"/>
          <w:szCs w:val="22"/>
          <w:spacing w:val="4"/>
        </w:rPr>
        <w:t>企业数字化大约有3个方向。第一个方向是产品数字化。利用数字化</w:t>
      </w:r>
      <w:r>
        <w:rPr>
          <w:sz w:val="22"/>
          <w:szCs w:val="22"/>
          <w:spacing w:val="18"/>
        </w:rPr>
        <w:t xml:space="preserve"> </w:t>
      </w:r>
      <w:r>
        <w:rPr>
          <w:sz w:val="22"/>
          <w:szCs w:val="22"/>
        </w:rPr>
        <w:t>技术提升产品研发水平，包括研发过程和对产品进行电子化、数字化、互</w:t>
      </w:r>
      <w:r>
        <w:rPr>
          <w:sz w:val="22"/>
          <w:szCs w:val="22"/>
          <w:spacing w:val="17"/>
        </w:rPr>
        <w:t xml:space="preserve"> </w:t>
      </w:r>
      <w:r>
        <w:rPr>
          <w:sz w:val="22"/>
          <w:szCs w:val="22"/>
          <w:spacing w:val="1"/>
        </w:rPr>
        <w:t>联网化的改造。第二个方向是智能制造。大</w:t>
      </w:r>
      <w:r>
        <w:rPr>
          <w:sz w:val="22"/>
          <w:szCs w:val="22"/>
        </w:rPr>
        <w:t>量使用数控机床、物联网技术 </w:t>
      </w:r>
      <w:r>
        <w:rPr>
          <w:sz w:val="22"/>
          <w:szCs w:val="22"/>
          <w:spacing w:val="8"/>
        </w:rPr>
        <w:t>进行设备和产线改造，实现</w:t>
      </w:r>
      <w:r>
        <w:rPr>
          <w:rFonts w:ascii="Times New Roman" w:hAnsi="Times New Roman" w:eastAsia="Times New Roman" w:cs="Times New Roman"/>
          <w:sz w:val="22"/>
          <w:szCs w:val="22"/>
          <w:spacing w:val="8"/>
        </w:rPr>
        <w:t>M2M(</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8"/>
        </w:rPr>
        <w:t>,</w:t>
      </w:r>
      <w:r>
        <w:rPr>
          <w:sz w:val="22"/>
          <w:szCs w:val="22"/>
          <w:spacing w:val="8"/>
        </w:rPr>
        <w:t>设备互联),采集</w:t>
      </w:r>
      <w:r>
        <w:rPr>
          <w:sz w:val="22"/>
          <w:szCs w:val="22"/>
          <w:spacing w:val="12"/>
        </w:rPr>
        <w:t xml:space="preserve"> </w:t>
      </w:r>
      <w:r>
        <w:rPr>
          <w:sz w:val="22"/>
          <w:szCs w:val="22"/>
          <w:spacing w:val="-1"/>
        </w:rPr>
        <w:t>产线数据进行考察分析。第三个方向是管理数字化。即通过</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15"/>
        </w:rPr>
        <w:t xml:space="preserve"> </w:t>
      </w:r>
      <w:r>
        <w:rPr>
          <w:sz w:val="22"/>
          <w:szCs w:val="22"/>
          <w:spacing w:val="-1"/>
        </w:rPr>
        <w:t>、</w:t>
      </w:r>
      <w:r>
        <w:rPr>
          <w:rFonts w:ascii="Times New Roman" w:hAnsi="Times New Roman" w:eastAsia="Times New Roman" w:cs="Times New Roman"/>
          <w:sz w:val="22"/>
          <w:szCs w:val="22"/>
          <w:spacing w:val="-1"/>
        </w:rPr>
        <w:t>CRM</w:t>
      </w:r>
      <w:r>
        <w:rPr>
          <w:sz w:val="22"/>
          <w:szCs w:val="22"/>
          <w:spacing w:val="-1"/>
        </w:rPr>
        <w:t>、</w:t>
      </w:r>
      <w:r>
        <w:rPr>
          <w:sz w:val="22"/>
          <w:szCs w:val="22"/>
        </w:rPr>
        <w:t xml:space="preserve"> </w:t>
      </w:r>
      <w:r>
        <w:rPr>
          <w:rFonts w:ascii="Times New Roman" w:hAnsi="Times New Roman" w:eastAsia="Times New Roman" w:cs="Times New Roman"/>
          <w:sz w:val="22"/>
          <w:szCs w:val="22"/>
          <w:spacing w:val="-2"/>
        </w:rPr>
        <w:t>MES </w:t>
      </w:r>
      <w:r>
        <w:rPr>
          <w:sz w:val="22"/>
          <w:szCs w:val="22"/>
          <w:spacing w:val="-2"/>
        </w:rPr>
        <w:t>等管理系统对企业进行管理流程的数字化升级，包括与产品、产线数</w:t>
      </w:r>
      <w:r>
        <w:rPr>
          <w:sz w:val="22"/>
          <w:szCs w:val="22"/>
          <w:spacing w:val="18"/>
        </w:rPr>
        <w:t xml:space="preserve"> </w:t>
      </w:r>
      <w:r>
        <w:rPr>
          <w:sz w:val="22"/>
          <w:szCs w:val="22"/>
          <w:spacing w:val="-8"/>
        </w:rPr>
        <w:t>据的连接和整合。</w:t>
      </w:r>
    </w:p>
    <w:p>
      <w:pPr>
        <w:pStyle w:val="BodyText"/>
        <w:ind w:right="721" w:firstLine="429"/>
        <w:spacing w:before="99" w:line="280" w:lineRule="auto"/>
        <w:rPr>
          <w:sz w:val="22"/>
          <w:szCs w:val="22"/>
        </w:rPr>
      </w:pPr>
      <w:r>
        <w:rPr>
          <w:sz w:val="22"/>
          <w:szCs w:val="22"/>
          <w:spacing w:val="1"/>
        </w:rPr>
        <w:t>财务共享是管理流程数字化的重要内容，也是企业数字化转型的重要</w:t>
      </w:r>
      <w:r>
        <w:rPr>
          <w:sz w:val="22"/>
          <w:szCs w:val="22"/>
        </w:rPr>
        <w:t xml:space="preserve"> </w:t>
      </w:r>
      <w:r>
        <w:rPr>
          <w:sz w:val="22"/>
          <w:szCs w:val="22"/>
        </w:rPr>
        <w:t>组成部分。过去30年来的企业信息化进程表明，企业数字化技术的应用推</w:t>
      </w:r>
      <w:r>
        <w:rPr>
          <w:sz w:val="22"/>
          <w:szCs w:val="22"/>
          <w:spacing w:val="18"/>
        </w:rPr>
        <w:t xml:space="preserve"> </w:t>
      </w:r>
      <w:r>
        <w:rPr>
          <w:sz w:val="22"/>
          <w:szCs w:val="22"/>
        </w:rPr>
        <w:t>广不只是与</w:t>
      </w:r>
      <w:r>
        <w:rPr>
          <w:rFonts w:ascii="Times New Roman" w:hAnsi="Times New Roman" w:eastAsia="Times New Roman" w:cs="Times New Roman"/>
          <w:sz w:val="22"/>
          <w:szCs w:val="22"/>
        </w:rPr>
        <w:t>IT </w:t>
      </w:r>
      <w:r>
        <w:rPr>
          <w:sz w:val="22"/>
          <w:szCs w:val="22"/>
        </w:rPr>
        <w:t>部门相关，而是在业务转型需求推动下取得的综</w:t>
      </w:r>
      <w:r>
        <w:rPr>
          <w:sz w:val="22"/>
          <w:szCs w:val="22"/>
          <w:spacing w:val="-1"/>
        </w:rPr>
        <w:t>合成果。随</w:t>
      </w:r>
    </w:p>
    <w:p>
      <w:pPr>
        <w:spacing w:line="280" w:lineRule="auto"/>
        <w:sectPr>
          <w:pgSz w:w="8720" w:h="13090"/>
          <w:pgMar w:top="400" w:right="160" w:bottom="0" w:left="760" w:header="0" w:footer="0" w:gutter="0"/>
        </w:sectPr>
        <w:rPr>
          <w:sz w:val="22"/>
          <w:szCs w:val="22"/>
        </w:rPr>
      </w:pPr>
    </w:p>
    <w:p>
      <w:pPr>
        <w:spacing w:before="90"/>
        <w:rPr>
          <w:rFonts w:ascii="FangSong" w:hAnsi="FangSong" w:eastAsia="FangSong" w:cs="FangSong"/>
          <w:sz w:val="17"/>
          <w:szCs w:val="17"/>
        </w:rPr>
      </w:pPr>
      <w:r>
        <w:rPr>
          <w:rFonts w:ascii="YouYuan" w:hAnsi="YouYuan" w:eastAsia="YouYuan" w:cs="YouYuan"/>
          <w:sz w:val="17"/>
          <w:szCs w:val="17"/>
          <w:position w:val="-18"/>
        </w:rPr>
        <w:drawing>
          <wp:inline distT="0" distB="0" distL="0" distR="0">
            <wp:extent cx="330183" cy="336497"/>
            <wp:effectExtent l="0" t="0" r="0" b="0"/>
            <wp:docPr id="306" name="IM 306"/>
            <wp:cNvGraphicFramePr/>
            <a:graphic>
              <a:graphicData uri="http://schemas.openxmlformats.org/drawingml/2006/picture">
                <pic:pic>
                  <pic:nvPicPr>
                    <pic:cNvPr id="306" name="IM 306"/>
                    <pic:cNvPicPr/>
                  </pic:nvPicPr>
                  <pic:blipFill>
                    <a:blip r:embed="rId165"/>
                    <a:stretch>
                      <a:fillRect/>
                    </a:stretch>
                  </pic:blipFill>
                  <pic:spPr>
                    <a:xfrm rot="0">
                      <a:off x="0" y="0"/>
                      <a:ext cx="330183" cy="336497"/>
                    </a:xfrm>
                    <a:prstGeom prst="rect">
                      <a:avLst/>
                    </a:prstGeom>
                  </pic:spPr>
                </pic:pic>
              </a:graphicData>
            </a:graphic>
          </wp:inline>
        </w:drawing>
      </w:r>
      <w:r>
        <w:rPr>
          <w:rFonts w:ascii="YouYuan" w:hAnsi="YouYuan" w:eastAsia="YouYuan" w:cs="YouYuan"/>
          <w:sz w:val="17"/>
          <w:szCs w:val="17"/>
        </w:rPr>
        <w:t xml:space="preserve">  </w:t>
      </w:r>
      <w:r>
        <w:rPr>
          <w:rFonts w:ascii="YouYuan" w:hAnsi="YouYuan" w:eastAsia="YouYuan" w:cs="YouYuan"/>
          <w:sz w:val="17"/>
          <w:szCs w:val="17"/>
          <w:spacing w:val="-4"/>
        </w:rPr>
        <w:t>企业数字化转型：</w:t>
      </w:r>
      <w:r>
        <w:rPr>
          <w:rFonts w:ascii="YouYuan" w:hAnsi="YouYuan" w:eastAsia="YouYuan" w:cs="YouYuan"/>
          <w:sz w:val="17"/>
          <w:szCs w:val="17"/>
          <w:spacing w:val="-4"/>
        </w:rPr>
        <w:t xml:space="preserve"> </w:t>
      </w:r>
      <w:r>
        <w:rPr>
          <w:rFonts w:ascii="FangSong" w:hAnsi="FangSong" w:eastAsia="FangSong" w:cs="FangSong"/>
          <w:sz w:val="17"/>
          <w:szCs w:val="17"/>
          <w:spacing w:val="-4"/>
        </w:rPr>
        <w:t>技术驱动业财融合的实践指南</w:t>
      </w:r>
    </w:p>
    <w:p>
      <w:pPr>
        <w:spacing w:line="384" w:lineRule="auto"/>
        <w:rPr>
          <w:rFonts w:ascii="Arial"/>
          <w:sz w:val="21"/>
        </w:rPr>
      </w:pPr>
      <w:r/>
    </w:p>
    <w:p>
      <w:pPr>
        <w:pStyle w:val="BodyText"/>
        <w:ind w:left="690" w:right="26"/>
        <w:spacing w:before="72" w:line="265" w:lineRule="auto"/>
        <w:rPr>
          <w:sz w:val="22"/>
          <w:szCs w:val="22"/>
        </w:rPr>
      </w:pPr>
      <w:r>
        <w:rPr>
          <w:sz w:val="22"/>
          <w:szCs w:val="22"/>
          <w:spacing w:val="1"/>
        </w:rPr>
        <w:t>着数字化技术的深入应用和与业务、税务系统的深度融合，</w:t>
      </w:r>
      <w:r>
        <w:rPr>
          <w:sz w:val="22"/>
          <w:szCs w:val="22"/>
        </w:rPr>
        <w:t>财务管理更加 </w:t>
      </w:r>
      <w:r>
        <w:rPr>
          <w:sz w:val="22"/>
          <w:szCs w:val="22"/>
          <w:spacing w:val="-5"/>
        </w:rPr>
        <w:t>智能化，逐步演变成智能财务管理系统。</w:t>
      </w:r>
    </w:p>
    <w:p>
      <w:pPr>
        <w:pStyle w:val="BodyText"/>
        <w:ind w:left="690" w:right="6" w:firstLine="470"/>
        <w:spacing w:before="88" w:line="285" w:lineRule="auto"/>
        <w:jc w:val="both"/>
        <w:rPr>
          <w:sz w:val="22"/>
          <w:szCs w:val="22"/>
        </w:rPr>
      </w:pPr>
      <w:r>
        <w:rPr>
          <w:sz w:val="22"/>
          <w:szCs w:val="22"/>
          <w:spacing w:val="-3"/>
        </w:rPr>
        <w:t>一个可预见的发展方向是，财务共享服务中心的3.0版本将成为企业的</w:t>
      </w:r>
      <w:r>
        <w:rPr>
          <w:sz w:val="22"/>
          <w:szCs w:val="22"/>
          <w:spacing w:val="1"/>
        </w:rPr>
        <w:t xml:space="preserve"> </w:t>
      </w:r>
      <w:r>
        <w:rPr>
          <w:sz w:val="22"/>
          <w:szCs w:val="22"/>
          <w:spacing w:val="-6"/>
        </w:rPr>
        <w:t>业务中心和数据中心。随着更多业务系统的导入，业财税共享中心将</w:t>
      </w:r>
      <w:r>
        <w:rPr>
          <w:sz w:val="22"/>
          <w:szCs w:val="22"/>
          <w:spacing w:val="-7"/>
        </w:rPr>
        <w:t>形成更</w:t>
      </w:r>
      <w:r>
        <w:rPr>
          <w:sz w:val="22"/>
          <w:szCs w:val="22"/>
        </w:rPr>
        <w:t xml:space="preserve"> </w:t>
      </w:r>
      <w:r>
        <w:rPr>
          <w:sz w:val="22"/>
          <w:szCs w:val="22"/>
          <w:spacing w:val="-6"/>
        </w:rPr>
        <w:t>加强大的业务中台和数据中台，为更多的分、子公司提供可以</w:t>
      </w:r>
      <w:r>
        <w:rPr>
          <w:sz w:val="22"/>
          <w:szCs w:val="22"/>
          <w:spacing w:val="-7"/>
        </w:rPr>
        <w:t>随时调用的业</w:t>
      </w:r>
      <w:r>
        <w:rPr>
          <w:sz w:val="22"/>
          <w:szCs w:val="22"/>
        </w:rPr>
        <w:t xml:space="preserve"> </w:t>
      </w:r>
      <w:r>
        <w:rPr>
          <w:sz w:val="22"/>
          <w:szCs w:val="22"/>
          <w:spacing w:val="-6"/>
        </w:rPr>
        <w:t>务支持数据。大量的业务交易产生大量的实时数据，为数据建模、分析奠定</w:t>
      </w:r>
      <w:r>
        <w:rPr>
          <w:sz w:val="22"/>
          <w:szCs w:val="22"/>
          <w:spacing w:val="1"/>
        </w:rPr>
        <w:t xml:space="preserve"> </w:t>
      </w:r>
      <w:r>
        <w:rPr>
          <w:sz w:val="22"/>
          <w:szCs w:val="22"/>
          <w:spacing w:val="-8"/>
        </w:rPr>
        <w:t>基础，为企业提供业务调整依据，并为业务扩张提供更有价值的决策指导。</w:t>
      </w:r>
    </w:p>
    <w:p>
      <w:pPr>
        <w:spacing w:line="347" w:lineRule="auto"/>
        <w:rPr>
          <w:rFonts w:ascii="Arial"/>
          <w:sz w:val="21"/>
        </w:rPr>
      </w:pPr>
      <w:r/>
    </w:p>
    <w:p>
      <w:pPr>
        <w:pStyle w:val="BodyText"/>
        <w:ind w:left="690"/>
        <w:spacing w:before="91" w:line="219" w:lineRule="auto"/>
        <w:outlineLvl w:val="6"/>
        <w:rPr>
          <w:sz w:val="28"/>
          <w:szCs w:val="28"/>
        </w:rPr>
      </w:pPr>
      <w:r>
        <w:rPr>
          <w:rFonts w:ascii="Times New Roman" w:hAnsi="Times New Roman" w:eastAsia="Times New Roman" w:cs="Times New Roman"/>
          <w:sz w:val="28"/>
          <w:szCs w:val="28"/>
          <w:b/>
          <w:bCs/>
          <w:spacing w:val="-6"/>
        </w:rPr>
        <w:t>6.3.2    </w:t>
      </w:r>
      <w:r>
        <w:rPr>
          <w:sz w:val="28"/>
          <w:szCs w:val="28"/>
          <w:b/>
          <w:bCs/>
          <w:spacing w:val="-6"/>
        </w:rPr>
        <w:t>推动数字化项目落地</w:t>
      </w:r>
    </w:p>
    <w:p>
      <w:pPr>
        <w:spacing w:line="332" w:lineRule="auto"/>
        <w:rPr>
          <w:rFonts w:ascii="Arial"/>
          <w:sz w:val="21"/>
        </w:rPr>
      </w:pPr>
      <w:r/>
    </w:p>
    <w:p>
      <w:pPr>
        <w:pStyle w:val="BodyText"/>
        <w:ind w:left="690" w:right="9" w:firstLine="470"/>
        <w:spacing w:before="72" w:line="286" w:lineRule="auto"/>
        <w:jc w:val="both"/>
        <w:rPr>
          <w:sz w:val="22"/>
          <w:szCs w:val="22"/>
        </w:rPr>
      </w:pPr>
      <w:r>
        <w:rPr>
          <w:sz w:val="22"/>
          <w:szCs w:val="22"/>
        </w:rPr>
        <w:t>业财税共享是管理流程数字化的重要内容，当然也是企业数字化转型</w:t>
      </w:r>
      <w:r>
        <w:rPr>
          <w:sz w:val="22"/>
          <w:szCs w:val="22"/>
          <w:spacing w:val="13"/>
        </w:rPr>
        <w:t xml:space="preserve"> </w:t>
      </w:r>
      <w:r>
        <w:rPr>
          <w:sz w:val="22"/>
          <w:szCs w:val="22"/>
          <w:spacing w:val="1"/>
        </w:rPr>
        <w:t>的重要组成部分。过去30年来的企业信息化进程表明，企</w:t>
      </w:r>
      <w:r>
        <w:rPr>
          <w:sz w:val="22"/>
          <w:szCs w:val="22"/>
        </w:rPr>
        <w:t>业数字化技术的 </w:t>
      </w:r>
      <w:r>
        <w:rPr>
          <w:sz w:val="22"/>
          <w:szCs w:val="22"/>
          <w:spacing w:val="1"/>
        </w:rPr>
        <w:t>应用推广不只是与</w:t>
      </w:r>
      <w:r>
        <w:rPr>
          <w:rFonts w:ascii="Times New Roman" w:hAnsi="Times New Roman" w:eastAsia="Times New Roman" w:cs="Times New Roman"/>
          <w:sz w:val="22"/>
          <w:szCs w:val="22"/>
        </w:rPr>
        <w:t>IT</w:t>
      </w:r>
      <w:r>
        <w:rPr>
          <w:sz w:val="22"/>
          <w:szCs w:val="22"/>
          <w:spacing w:val="1"/>
        </w:rPr>
        <w:t>部门相关，其是在业务转型需求推动下取得的综合成</w:t>
      </w:r>
      <w:r>
        <w:rPr>
          <w:sz w:val="22"/>
          <w:szCs w:val="22"/>
          <w:spacing w:val="9"/>
        </w:rPr>
        <w:t xml:space="preserve"> </w:t>
      </w:r>
      <w:r>
        <w:rPr>
          <w:sz w:val="22"/>
          <w:szCs w:val="22"/>
          <w:spacing w:val="1"/>
        </w:rPr>
        <w:t>果。随着数字化技术的深入应用和与业务、税务</w:t>
      </w:r>
      <w:r>
        <w:rPr>
          <w:sz w:val="22"/>
          <w:szCs w:val="22"/>
        </w:rPr>
        <w:t>系统的深度融合，财务管 </w:t>
      </w:r>
      <w:r>
        <w:rPr>
          <w:sz w:val="22"/>
          <w:szCs w:val="22"/>
          <w:spacing w:val="-4"/>
        </w:rPr>
        <w:t>理系统更加智能化，逐步演变成智能财务管理系统。</w:t>
      </w:r>
    </w:p>
    <w:p>
      <w:pPr>
        <w:pStyle w:val="BodyText"/>
        <w:ind w:left="690" w:firstLine="470"/>
        <w:spacing w:before="87" w:line="288" w:lineRule="auto"/>
        <w:jc w:val="both"/>
        <w:rPr>
          <w:sz w:val="22"/>
          <w:szCs w:val="22"/>
        </w:rPr>
      </w:pPr>
      <w:r>
        <w:rPr>
          <w:sz w:val="22"/>
          <w:szCs w:val="22"/>
          <w:spacing w:val="1"/>
        </w:rPr>
        <w:t>企业在传统财务共享服务中心系统之上搭建企业商</w:t>
      </w:r>
      <w:r>
        <w:rPr>
          <w:sz w:val="22"/>
          <w:szCs w:val="22"/>
        </w:rPr>
        <w:t>城，利用电商平台 </w:t>
      </w:r>
      <w:r>
        <w:rPr>
          <w:sz w:val="22"/>
          <w:szCs w:val="22"/>
          <w:spacing w:val="1"/>
        </w:rPr>
        <w:t>实现与供应商、客户之间的无缝连接，并借助发票电子化打通</w:t>
      </w:r>
      <w:r>
        <w:rPr>
          <w:sz w:val="22"/>
          <w:szCs w:val="22"/>
        </w:rPr>
        <w:t>税务数据与 </w:t>
      </w:r>
      <w:r>
        <w:rPr>
          <w:sz w:val="22"/>
          <w:szCs w:val="22"/>
          <w:spacing w:val="4"/>
        </w:rPr>
        <w:t>交易的关联，如图6-3所示。消费环节与企业内部</w:t>
      </w:r>
      <w:r>
        <w:rPr>
          <w:sz w:val="22"/>
          <w:szCs w:val="22"/>
          <w:spacing w:val="3"/>
        </w:rPr>
        <w:t>系统连接，打通了交易</w:t>
      </w:r>
      <w:r>
        <w:rPr>
          <w:sz w:val="22"/>
          <w:szCs w:val="22"/>
        </w:rPr>
        <w:t xml:space="preserve"> </w:t>
      </w:r>
      <w:r>
        <w:rPr>
          <w:sz w:val="22"/>
          <w:szCs w:val="22"/>
          <w:spacing w:val="-4"/>
        </w:rPr>
        <w:t>端业务流程，财务部门只需事前做好管控、做好预算、设置好流程即可。</w:t>
      </w:r>
    </w:p>
    <w:p>
      <w:pPr>
        <w:pStyle w:val="BodyText"/>
        <w:ind w:firstLine="929"/>
        <w:spacing w:before="159" w:line="2430" w:lineRule="exact"/>
        <w:rPr/>
      </w:pPr>
      <w:r>
        <w:rPr>
          <w:position w:val="-48"/>
        </w:rPr>
        <w:pict>
          <v:group id="_x0000_s224" style="mso-position-vertical-relative:line;mso-position-horizontal-relative:char;width:336.05pt;height:121.55pt;" filled="false" stroked="false" coordsize="6720,2431" coordorigin="0,0">
            <v:shape id="_x0000_s226" style="position:absolute;left:0;top:0;width:6720;height:2431;" filled="false" stroked="false" type="#_x0000_t75">
              <v:imagedata o:title="" r:id="rId166"/>
            </v:shape>
            <v:shape id="_x0000_s228" style="position:absolute;left:1960;top:53;width:3955;height:2363;" filled="false" stroked="false" type="#_x0000_t202">
              <v:fill on="false"/>
              <v:stroke on="false"/>
              <v:path/>
              <v:imagedata o:title=""/>
              <o:lock v:ext="edit" aspectratio="false"/>
              <v:textbox inset="0mm,0mm,0mm,0mm">
                <w:txbxContent>
                  <w:p>
                    <w:pPr>
                      <w:ind w:left="1119"/>
                      <w:spacing w:before="19" w:line="221" w:lineRule="auto"/>
                      <w:rPr>
                        <w:rFonts w:ascii="FangSong" w:hAnsi="FangSong" w:eastAsia="FangSong" w:cs="FangSong"/>
                        <w:sz w:val="12"/>
                        <w:szCs w:val="12"/>
                      </w:rPr>
                    </w:pPr>
                    <w:r>
                      <w:rPr>
                        <w:rFonts w:ascii="FangSong" w:hAnsi="FangSong" w:eastAsia="FangSong" w:cs="FangSong"/>
                        <w:sz w:val="12"/>
                        <w:szCs w:val="12"/>
                        <w:spacing w:val="-2"/>
                      </w:rPr>
                      <w:t>全面预算管理平台</w:t>
                    </w:r>
                  </w:p>
                  <w:p>
                    <w:pPr>
                      <w:ind w:left="1360"/>
                      <w:spacing w:before="99" w:line="161" w:lineRule="exact"/>
                      <w:rPr>
                        <w:rFonts w:ascii="SimHei" w:hAnsi="SimHei" w:eastAsia="SimHei" w:cs="SimHei"/>
                        <w:sz w:val="12"/>
                        <w:szCs w:val="12"/>
                      </w:rPr>
                    </w:pPr>
                    <w:r>
                      <w:rPr>
                        <w:rFonts w:ascii="SimSun" w:hAnsi="SimSun" w:eastAsia="SimSun" w:cs="SimSun"/>
                        <w:sz w:val="12"/>
                        <w:szCs w:val="12"/>
                        <w:spacing w:val="-1"/>
                        <w:position w:val="1"/>
                      </w:rPr>
                      <w:t>资源计划                        </w:t>
                    </w:r>
                    <w:r>
                      <w:rPr>
                        <w:rFonts w:ascii="SimSun" w:hAnsi="SimSun" w:eastAsia="SimSun" w:cs="SimSun"/>
                        <w:sz w:val="12"/>
                        <w:szCs w:val="12"/>
                        <w:spacing w:val="-2"/>
                        <w:position w:val="1"/>
                      </w:rPr>
                      <w:t xml:space="preserve"> </w:t>
                    </w:r>
                    <w:r>
                      <w:rPr>
                        <w:rFonts w:ascii="SimHei" w:hAnsi="SimHei" w:eastAsia="SimHei" w:cs="SimHei"/>
                        <w:sz w:val="12"/>
                        <w:szCs w:val="12"/>
                        <w:spacing w:val="-2"/>
                        <w:position w:val="1"/>
                      </w:rPr>
                      <w:t>资源预算</w:t>
                    </w:r>
                  </w:p>
                  <w:p>
                    <w:pPr>
                      <w:ind w:left="1240"/>
                      <w:spacing w:before="197" w:line="219" w:lineRule="auto"/>
                      <w:rPr>
                        <w:rFonts w:ascii="SimSun" w:hAnsi="SimSun" w:eastAsia="SimSun" w:cs="SimSun"/>
                        <w:sz w:val="12"/>
                        <w:szCs w:val="12"/>
                      </w:rPr>
                    </w:pPr>
                    <w:r>
                      <w:rPr>
                        <w:rFonts w:ascii="SimSun" w:hAnsi="SimSun" w:eastAsia="SimSun" w:cs="SimSun"/>
                        <w:sz w:val="12"/>
                        <w:szCs w:val="12"/>
                        <w:spacing w:val="2"/>
                      </w:rPr>
                      <w:t>智能财务平台</w:t>
                    </w:r>
                  </w:p>
                  <w:p>
                    <w:pPr>
                      <w:ind w:right="7"/>
                      <w:spacing w:before="128" w:line="221" w:lineRule="auto"/>
                      <w:jc w:val="right"/>
                      <w:rPr>
                        <w:rFonts w:ascii="SimSun" w:hAnsi="SimSun" w:eastAsia="SimSun" w:cs="SimSun"/>
                        <w:sz w:val="12"/>
                        <w:szCs w:val="12"/>
                      </w:rPr>
                    </w:pPr>
                    <w:r>
                      <w:rPr>
                        <w:rFonts w:ascii="SimSun" w:hAnsi="SimSun" w:eastAsia="SimSun" w:cs="SimSun"/>
                        <w:sz w:val="14"/>
                        <w:szCs w:val="14"/>
                        <w:spacing w:val="-9"/>
                      </w:rPr>
                      <w:t>预算控制</w:t>
                    </w:r>
                    <w:r>
                      <w:rPr>
                        <w:rFonts w:ascii="Dotum" w:hAnsi="Dotum" w:eastAsia="Dotum" w:cs="Dotum"/>
                        <w:sz w:val="14"/>
                        <w:szCs w:val="14"/>
                        <w:spacing w:val="-9"/>
                      </w:rPr>
                      <w:t>▶</w:t>
                    </w:r>
                    <w:r>
                      <w:rPr>
                        <w:rFonts w:ascii="SimSun" w:hAnsi="SimSun" w:eastAsia="SimSun" w:cs="SimSun"/>
                        <w:sz w:val="17"/>
                        <w:szCs w:val="17"/>
                        <w:spacing w:val="-9"/>
                      </w:rPr>
                      <w:t>审批</w:t>
                    </w:r>
                    <w:r>
                      <w:rPr>
                        <w:rFonts w:ascii="Dotum" w:hAnsi="Dotum" w:eastAsia="Dotum" w:cs="Dotum"/>
                        <w:sz w:val="17"/>
                        <w:szCs w:val="17"/>
                        <w:spacing w:val="-9"/>
                      </w:rPr>
                      <w:t>▶</w:t>
                    </w:r>
                    <w:r>
                      <w:rPr>
                        <w:rFonts w:ascii="SimSun" w:hAnsi="SimSun" w:eastAsia="SimSun" w:cs="SimSun"/>
                        <w:sz w:val="17"/>
                        <w:szCs w:val="17"/>
                        <w:spacing w:val="-9"/>
                      </w:rPr>
                      <w:t>下单</w:t>
                    </w:r>
                    <w:r>
                      <w:rPr>
                        <w:rFonts w:ascii="Dotum" w:hAnsi="Dotum" w:eastAsia="Dotum" w:cs="Dotum"/>
                        <w:sz w:val="17"/>
                        <w:szCs w:val="17"/>
                        <w:spacing w:val="-9"/>
                      </w:rPr>
                      <w:t>▶</w:t>
                    </w:r>
                    <w:r>
                      <w:rPr>
                        <w:rFonts w:ascii="SimSun" w:hAnsi="SimSun" w:eastAsia="SimSun" w:cs="SimSun"/>
                        <w:sz w:val="17"/>
                        <w:szCs w:val="17"/>
                        <w:spacing w:val="-9"/>
                      </w:rPr>
                      <w:t>收货</w:t>
                    </w:r>
                    <w:r>
                      <w:rPr>
                        <w:rFonts w:ascii="SimSun" w:hAnsi="SimSun" w:eastAsia="SimSun" w:cs="SimSun"/>
                        <w:sz w:val="17"/>
                        <w:szCs w:val="17"/>
                        <w:spacing w:val="46"/>
                      </w:rPr>
                      <w:t xml:space="preserve"> </w:t>
                    </w:r>
                    <w:r>
                      <w:rPr>
                        <w:rFonts w:ascii="SimSun" w:hAnsi="SimSun" w:eastAsia="SimSun" w:cs="SimSun"/>
                        <w:sz w:val="17"/>
                        <w:szCs w:val="17"/>
                        <w:spacing w:val="-9"/>
                      </w:rPr>
                      <w:t>自动记昨</w:t>
                    </w:r>
                    <w:r>
                      <w:rPr>
                        <w:rFonts w:ascii="Dotum" w:hAnsi="Dotum" w:eastAsia="Dotum" w:cs="Dotum"/>
                        <w:sz w:val="17"/>
                        <w:szCs w:val="17"/>
                        <w:spacing w:val="-9"/>
                      </w:rPr>
                      <w:t>▶</w:t>
                    </w:r>
                    <w:r>
                      <w:rPr>
                        <w:rFonts w:ascii="SimSun" w:hAnsi="SimSun" w:eastAsia="SimSun" w:cs="SimSun"/>
                        <w:sz w:val="17"/>
                        <w:szCs w:val="17"/>
                        <w:spacing w:val="-9"/>
                      </w:rPr>
                      <w:t>发票</w:t>
                    </w:r>
                    <w:r>
                      <w:rPr>
                        <w:rFonts w:ascii="SimSun" w:hAnsi="SimSun" w:eastAsia="SimSun" w:cs="SimSun"/>
                        <w:sz w:val="17"/>
                        <w:szCs w:val="17"/>
                        <w:spacing w:val="26"/>
                      </w:rPr>
                      <w:t xml:space="preserve">  </w:t>
                    </w:r>
                    <w:r>
                      <w:rPr>
                        <w:rFonts w:ascii="SimSun" w:hAnsi="SimSun" w:eastAsia="SimSun" w:cs="SimSun"/>
                        <w:sz w:val="12"/>
                        <w:szCs w:val="12"/>
                        <w:spacing w:val="-9"/>
                      </w:rPr>
                      <w:t>支付</w:t>
                    </w:r>
                  </w:p>
                  <w:p>
                    <w:pPr>
                      <w:spacing w:line="336" w:lineRule="auto"/>
                      <w:rPr>
                        <w:rFonts w:ascii="Arial"/>
                        <w:sz w:val="21"/>
                      </w:rPr>
                    </w:pPr>
                    <w:r/>
                  </w:p>
                  <w:p>
                    <w:pPr>
                      <w:ind w:left="2700"/>
                      <w:spacing w:before="39" w:line="211" w:lineRule="auto"/>
                      <w:rPr>
                        <w:rFonts w:ascii="SimSun" w:hAnsi="SimSun" w:eastAsia="SimSun" w:cs="SimSun"/>
                        <w:sz w:val="12"/>
                        <w:szCs w:val="12"/>
                      </w:rPr>
                    </w:pPr>
                    <w:r>
                      <w:rPr>
                        <w:rFonts w:ascii="SimSun" w:hAnsi="SimSun" w:eastAsia="SimSun" w:cs="SimSun"/>
                        <w:sz w:val="12"/>
                        <w:szCs w:val="12"/>
                      </w:rPr>
                      <w:t>*</w:t>
                    </w:r>
                  </w:p>
                  <w:p>
                    <w:pPr>
                      <w:ind w:left="650"/>
                      <w:spacing w:before="1" w:line="217" w:lineRule="auto"/>
                      <w:rPr>
                        <w:rFonts w:ascii="SimSun" w:hAnsi="SimSun" w:eastAsia="SimSun" w:cs="SimSun"/>
                        <w:sz w:val="12"/>
                        <w:szCs w:val="12"/>
                      </w:rPr>
                    </w:pPr>
                    <w:r>
                      <w:rPr>
                        <w:rFonts w:ascii="SimSun" w:hAnsi="SimSun" w:eastAsia="SimSun" w:cs="SimSun"/>
                        <w:sz w:val="12"/>
                        <w:szCs w:val="12"/>
                        <w:color w:val="FFFFFF"/>
                        <w:spacing w:val="-2"/>
                      </w:rPr>
                      <w:t>价值</w:t>
                    </w:r>
                  </w:p>
                  <w:p>
                    <w:pPr>
                      <w:ind w:left="20"/>
                      <w:spacing w:before="3" w:line="221" w:lineRule="auto"/>
                      <w:rPr>
                        <w:rFonts w:ascii="SimSun" w:hAnsi="SimSun" w:eastAsia="SimSun" w:cs="SimSun"/>
                        <w:sz w:val="17"/>
                        <w:szCs w:val="17"/>
                      </w:rPr>
                    </w:pPr>
                    <w:r>
                      <w:rPr>
                        <w:rFonts w:ascii="SimSun" w:hAnsi="SimSun" w:eastAsia="SimSun" w:cs="SimSun"/>
                        <w:sz w:val="17"/>
                        <w:szCs w:val="17"/>
                        <w:spacing w:val="-9"/>
                      </w:rPr>
                      <w:t>主体</w:t>
                    </w:r>
                  </w:p>
                  <w:p>
                    <w:pPr>
                      <w:ind w:left="159"/>
                      <w:spacing w:before="93" w:line="221" w:lineRule="auto"/>
                      <w:rPr>
                        <w:rFonts w:ascii="SimSun" w:hAnsi="SimSun" w:eastAsia="SimSun" w:cs="SimSun"/>
                        <w:sz w:val="12"/>
                        <w:szCs w:val="12"/>
                      </w:rPr>
                    </w:pPr>
                    <w:r>
                      <w:rPr>
                        <w:rFonts w:ascii="SimSun" w:hAnsi="SimSun" w:eastAsia="SimSun" w:cs="SimSun"/>
                        <w:sz w:val="12"/>
                        <w:szCs w:val="12"/>
                        <w:color w:val="FFFFFF"/>
                        <w:spacing w:val="-4"/>
                      </w:rPr>
                      <w:t>资源</w:t>
                    </w:r>
                    <w:r>
                      <w:rPr>
                        <w:rFonts w:ascii="SimSun" w:hAnsi="SimSun" w:eastAsia="SimSun" w:cs="SimSun"/>
                        <w:sz w:val="12"/>
                        <w:szCs w:val="12"/>
                        <w:color w:val="FFFFFF"/>
                        <w:spacing w:val="13"/>
                      </w:rPr>
                      <w:t xml:space="preserve">   </w:t>
                    </w:r>
                    <w:r>
                      <w:rPr>
                        <w:rFonts w:ascii="SimSun" w:hAnsi="SimSun" w:eastAsia="SimSun" w:cs="SimSun"/>
                        <w:sz w:val="12"/>
                        <w:szCs w:val="12"/>
                        <w:color w:val="FFFFFF"/>
                        <w:spacing w:val="-4"/>
                      </w:rPr>
                      <w:t>活动</w:t>
                    </w:r>
                  </w:p>
                  <w:p>
                    <w:pPr>
                      <w:ind w:left="329"/>
                      <w:spacing w:before="26" w:line="222" w:lineRule="auto"/>
                      <w:rPr>
                        <w:rFonts w:ascii="FangSong" w:hAnsi="FangSong" w:eastAsia="FangSong" w:cs="FangSong"/>
                        <w:sz w:val="12"/>
                        <w:szCs w:val="12"/>
                      </w:rPr>
                    </w:pPr>
                    <w:r>
                      <w:rPr>
                        <w:rFonts w:ascii="FangSong" w:hAnsi="FangSong" w:eastAsia="FangSong" w:cs="FangSong"/>
                        <w:sz w:val="12"/>
                        <w:szCs w:val="12"/>
                        <w:spacing w:val="1"/>
                      </w:rPr>
                      <w:t>管理会计账</w:t>
                    </w:r>
                  </w:p>
                </w:txbxContent>
              </v:textbox>
            </v:shape>
            <v:shape id="_x0000_s230" style="position:absolute;left:210;top:235;width:515;height:1863;"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2"/>
                      </w:rPr>
                      <w:t>企业商域</w:t>
                    </w:r>
                  </w:p>
                  <w:p>
                    <w:pPr>
                      <w:ind w:left="189"/>
                      <w:spacing w:before="148" w:line="222" w:lineRule="auto"/>
                      <w:rPr>
                        <w:rFonts w:ascii="SimSun" w:hAnsi="SimSun" w:eastAsia="SimSun" w:cs="SimSun"/>
                        <w:sz w:val="12"/>
                        <w:szCs w:val="12"/>
                      </w:rPr>
                    </w:pPr>
                    <w:r>
                      <w:rPr>
                        <w:rFonts w:ascii="SimSun" w:hAnsi="SimSun" w:eastAsia="SimSun" w:cs="SimSun"/>
                        <w:sz w:val="12"/>
                        <w:szCs w:val="12"/>
                        <w:color w:val="FFFFFF"/>
                        <w:spacing w:val="-2"/>
                      </w:rPr>
                      <w:t>差旅</w:t>
                    </w:r>
                  </w:p>
                  <w:p>
                    <w:pPr>
                      <w:spacing w:line="252" w:lineRule="auto"/>
                      <w:rPr>
                        <w:rFonts w:ascii="Arial"/>
                        <w:sz w:val="21"/>
                      </w:rPr>
                    </w:pPr>
                    <w:r/>
                  </w:p>
                  <w:p>
                    <w:pPr>
                      <w:ind w:right="18"/>
                      <w:spacing w:before="39" w:line="219" w:lineRule="auto"/>
                      <w:jc w:val="right"/>
                      <w:rPr>
                        <w:rFonts w:ascii="SimSun" w:hAnsi="SimSun" w:eastAsia="SimSun" w:cs="SimSun"/>
                        <w:sz w:val="12"/>
                        <w:szCs w:val="12"/>
                      </w:rPr>
                    </w:pPr>
                    <w:r>
                      <w:rPr>
                        <w:rFonts w:ascii="SimSun" w:hAnsi="SimSun" w:eastAsia="SimSun" w:cs="SimSun"/>
                        <w:sz w:val="12"/>
                        <w:szCs w:val="12"/>
                        <w:spacing w:val="-2"/>
                      </w:rPr>
                      <w:t>供应商</w:t>
                    </w:r>
                  </w:p>
                  <w:p>
                    <w:pPr>
                      <w:spacing w:line="287" w:lineRule="auto"/>
                      <w:rPr>
                        <w:rFonts w:ascii="Arial"/>
                        <w:sz w:val="21"/>
                      </w:rPr>
                    </w:pPr>
                    <w:r/>
                  </w:p>
                  <w:p>
                    <w:pPr>
                      <w:ind w:left="20"/>
                      <w:spacing w:before="39" w:line="220" w:lineRule="auto"/>
                      <w:rPr>
                        <w:rFonts w:ascii="SimSun" w:hAnsi="SimSun" w:eastAsia="SimSun" w:cs="SimSun"/>
                        <w:sz w:val="12"/>
                        <w:szCs w:val="12"/>
                      </w:rPr>
                    </w:pPr>
                    <w:r>
                      <w:rPr>
                        <w:rFonts w:ascii="SimSun" w:hAnsi="SimSun" w:eastAsia="SimSun" w:cs="SimSun"/>
                        <w:sz w:val="12"/>
                        <w:szCs w:val="12"/>
                        <w:spacing w:val="-1"/>
                      </w:rPr>
                      <w:t>标准电商</w:t>
                    </w:r>
                  </w:p>
                  <w:p>
                    <w:pPr>
                      <w:spacing w:line="268" w:lineRule="auto"/>
                      <w:rPr>
                        <w:rFonts w:ascii="Arial"/>
                        <w:sz w:val="21"/>
                      </w:rPr>
                    </w:pPr>
                    <w:r/>
                  </w:p>
                  <w:p>
                    <w:pPr>
                      <w:ind w:left="20"/>
                      <w:spacing w:before="13" w:line="220" w:lineRule="auto"/>
                      <w:rPr>
                        <w:rFonts w:ascii="SimSun" w:hAnsi="SimSun" w:eastAsia="SimSun" w:cs="SimSun"/>
                        <w:sz w:val="4"/>
                        <w:szCs w:val="4"/>
                      </w:rPr>
                    </w:pPr>
                    <w:r>
                      <w:rPr>
                        <w:rFonts w:ascii="SimSun" w:hAnsi="SimSun" w:eastAsia="SimSun" w:cs="SimSun"/>
                        <w:sz w:val="4"/>
                        <w:szCs w:val="4"/>
                        <w:spacing w:val="-1"/>
                      </w:rPr>
                      <w:t>H</w:t>
                    </w:r>
                    <w:r>
                      <w:rPr>
                        <w:rFonts w:ascii="SimSun" w:hAnsi="SimSun" w:eastAsia="SimSun" w:cs="SimSun"/>
                        <w:sz w:val="4"/>
                        <w:szCs w:val="4"/>
                      </w:rPr>
                      <w:t xml:space="preserve">           </w:t>
                    </w:r>
                    <w:r>
                      <w:rPr>
                        <w:rFonts w:ascii="SimSun" w:hAnsi="SimSun" w:eastAsia="SimSun" w:cs="SimSun"/>
                        <w:sz w:val="4"/>
                        <w:szCs w:val="4"/>
                        <w:spacing w:val="-1"/>
                      </w:rPr>
                      <w:t>筑</w:t>
                    </w:r>
                  </w:p>
                  <w:p>
                    <w:pPr>
                      <w:ind w:left="20"/>
                      <w:spacing w:before="26" w:line="224" w:lineRule="auto"/>
                      <w:rPr>
                        <w:rFonts w:ascii="FangSong" w:hAnsi="FangSong" w:eastAsia="FangSong" w:cs="FangSong"/>
                        <w:sz w:val="12"/>
                        <w:szCs w:val="12"/>
                      </w:rPr>
                    </w:pPr>
                    <w:r>
                      <w:rPr>
                        <w:rFonts w:ascii="FangSong" w:hAnsi="FangSong" w:eastAsia="FangSong" w:cs="FangSong"/>
                        <w:sz w:val="12"/>
                        <w:szCs w:val="12"/>
                        <w:spacing w:val="-2"/>
                      </w:rPr>
                      <w:t>人、设备</w:t>
                    </w:r>
                  </w:p>
                </w:txbxContent>
              </v:textbox>
            </v:shape>
            <v:shape id="_x0000_s232" style="position:absolute;left:1290;top:295;width:512;height:889;"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2"/>
                      </w:rPr>
                      <w:t>资源规划</w:t>
                    </w:r>
                  </w:p>
                  <w:p>
                    <w:pPr>
                      <w:spacing w:line="404" w:lineRule="auto"/>
                      <w:rPr>
                        <w:rFonts w:ascii="Arial"/>
                        <w:sz w:val="21"/>
                      </w:rPr>
                    </w:pPr>
                    <w:r/>
                  </w:p>
                  <w:p>
                    <w:pPr>
                      <w:ind w:left="20" w:right="20"/>
                      <w:spacing w:before="39" w:line="217" w:lineRule="auto"/>
                      <w:rPr>
                        <w:rFonts w:ascii="SimSun" w:hAnsi="SimSun" w:eastAsia="SimSun" w:cs="SimSun"/>
                        <w:sz w:val="12"/>
                        <w:szCs w:val="12"/>
                      </w:rPr>
                    </w:pPr>
                    <w:r>
                      <w:rPr>
                        <w:rFonts w:ascii="SimSun" w:hAnsi="SimSun" w:eastAsia="SimSun" w:cs="SimSun"/>
                        <w:sz w:val="12"/>
                        <w:szCs w:val="12"/>
                        <w:spacing w:val="-3"/>
                      </w:rPr>
                      <w:t>员工在线</w:t>
                    </w:r>
                    <w:r>
                      <w:rPr>
                        <w:rFonts w:ascii="SimSun" w:hAnsi="SimSun" w:eastAsia="SimSun" w:cs="SimSun"/>
                        <w:sz w:val="12"/>
                        <w:szCs w:val="12"/>
                        <w:spacing w:val="1"/>
                      </w:rPr>
                      <w:t xml:space="preserve"> </w:t>
                    </w:r>
                    <w:r>
                      <w:rPr>
                        <w:rFonts w:ascii="SimSun" w:hAnsi="SimSun" w:eastAsia="SimSun" w:cs="SimSun"/>
                        <w:sz w:val="12"/>
                        <w:szCs w:val="12"/>
                        <w:spacing w:val="-2"/>
                      </w:rPr>
                      <w:t>消费申请</w:t>
                    </w:r>
                  </w:p>
                </w:txbxContent>
              </v:textbox>
            </v:shape>
            <v:shape id="_x0000_s234" style="position:absolute;left:3249;top:2045;width:755;height:360;" filled="false" stroked="false" type="#_x0000_t202">
              <v:fill on="false"/>
              <v:stroke on="false"/>
              <v:path/>
              <v:imagedata o:title=""/>
              <o:lock v:ext="edit" aspectratio="false"/>
              <v:textbox inset="0mm,0mm,0mm,0mm">
                <w:txbxContent>
                  <w:p>
                    <w:pPr>
                      <w:ind w:left="220"/>
                      <w:spacing w:before="19" w:line="221" w:lineRule="auto"/>
                      <w:rPr>
                        <w:rFonts w:ascii="SimSun" w:hAnsi="SimSun" w:eastAsia="SimSun" w:cs="SimSun"/>
                        <w:sz w:val="12"/>
                        <w:szCs w:val="12"/>
                      </w:rPr>
                    </w:pPr>
                    <w:r>
                      <w:rPr>
                        <w:rFonts w:ascii="SimSun" w:hAnsi="SimSun" w:eastAsia="SimSun" w:cs="SimSun"/>
                        <w:sz w:val="12"/>
                        <w:szCs w:val="12"/>
                        <w:color w:val="FFFFFF"/>
                        <w:spacing w:val="-2"/>
                      </w:rPr>
                      <w:t>交易账</w:t>
                    </w:r>
                  </w:p>
                  <w:p>
                    <w:pPr>
                      <w:ind w:left="20"/>
                      <w:spacing w:before="55" w:line="219" w:lineRule="auto"/>
                      <w:rPr>
                        <w:rFonts w:ascii="SimSun" w:hAnsi="SimSun" w:eastAsia="SimSun" w:cs="SimSun"/>
                        <w:sz w:val="12"/>
                        <w:szCs w:val="12"/>
                      </w:rPr>
                    </w:pPr>
                    <w:r>
                      <w:rPr>
                        <w:rFonts w:ascii="SimSun" w:hAnsi="SimSun" w:eastAsia="SimSun" w:cs="SimSun"/>
                        <w:sz w:val="12"/>
                        <w:szCs w:val="12"/>
                        <w:spacing w:val="-1"/>
                      </w:rPr>
                      <w:t>财务数据中心</w:t>
                    </w:r>
                  </w:p>
                </w:txbxContent>
              </v:textbox>
            </v:shape>
            <v:shape id="_x0000_s236" style="position:absolute;left:4480;top:2044;width:995;height:16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会计账    </w:t>
                    </w:r>
                    <w:r>
                      <w:rPr>
                        <w:rFonts w:ascii="SimSun" w:hAnsi="SimSun" w:eastAsia="SimSun" w:cs="SimSun"/>
                        <w:sz w:val="12"/>
                        <w:szCs w:val="12"/>
                        <w:color w:val="FFFFFF"/>
                        <w:spacing w:val="-1"/>
                      </w:rPr>
                      <w:t>税务账</w:t>
                    </w:r>
                  </w:p>
                </w:txbxContent>
              </v:textbox>
            </v:shape>
            <v:shape id="_x0000_s238" style="position:absolute;left:6369;top:764;width:161;height:758;"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2"/>
                        <w:szCs w:val="12"/>
                      </w:rPr>
                    </w:pPr>
                    <w:r>
                      <w:rPr>
                        <w:rFonts w:ascii="SimSun" w:hAnsi="SimSun" w:eastAsia="SimSun" w:cs="SimSun"/>
                        <w:sz w:val="12"/>
                        <w:szCs w:val="12"/>
                        <w:spacing w:val="-1"/>
                      </w:rPr>
                      <w:t>政</w:t>
                    </w:r>
                    <w:r>
                      <w:rPr>
                        <w:rFonts w:ascii="SimSun" w:hAnsi="SimSun" w:eastAsia="SimSun" w:cs="SimSun"/>
                        <w:sz w:val="12"/>
                        <w:szCs w:val="12"/>
                        <w:spacing w:val="22"/>
                      </w:rPr>
                      <w:t xml:space="preserve"> </w:t>
                    </w:r>
                    <w:r>
                      <w:rPr>
                        <w:rFonts w:ascii="SimSun" w:hAnsi="SimSun" w:eastAsia="SimSun" w:cs="SimSun"/>
                        <w:sz w:val="12"/>
                        <w:szCs w:val="12"/>
                        <w:spacing w:val="-1"/>
                      </w:rPr>
                      <w:t>府</w:t>
                    </w:r>
                    <w:r>
                      <w:rPr>
                        <w:rFonts w:ascii="SimSun" w:hAnsi="SimSun" w:eastAsia="SimSun" w:cs="SimSun"/>
                        <w:sz w:val="12"/>
                        <w:szCs w:val="12"/>
                        <w:spacing w:val="19"/>
                      </w:rPr>
                      <w:t xml:space="preserve"> </w:t>
                    </w:r>
                    <w:r>
                      <w:rPr>
                        <w:rFonts w:ascii="SimSun" w:hAnsi="SimSun" w:eastAsia="SimSun" w:cs="SimSun"/>
                        <w:sz w:val="12"/>
                        <w:szCs w:val="12"/>
                        <w:spacing w:val="-1"/>
                      </w:rPr>
                      <w:t>税</w:t>
                    </w:r>
                    <w:r>
                      <w:rPr>
                        <w:rFonts w:ascii="SimSun" w:hAnsi="SimSun" w:eastAsia="SimSun" w:cs="SimSun"/>
                        <w:sz w:val="12"/>
                        <w:szCs w:val="12"/>
                        <w:spacing w:val="19"/>
                      </w:rPr>
                      <w:t xml:space="preserve"> </w:t>
                    </w:r>
                    <w:r>
                      <w:rPr>
                        <w:rFonts w:ascii="SimSun" w:hAnsi="SimSun" w:eastAsia="SimSun" w:cs="SimSun"/>
                        <w:sz w:val="12"/>
                        <w:szCs w:val="12"/>
                        <w:spacing w:val="-1"/>
                      </w:rPr>
                      <w:t>务</w:t>
                    </w:r>
                  </w:p>
                </w:txbxContent>
              </v:textbox>
            </v:shape>
            <v:shape id="_x0000_s240" style="position:absolute;left:2459;top:1549;width:90;height:91;" filled="false" stroked="false" type="#_x0000_t75">
              <v:imagedata o:title="" r:id="rId167"/>
            </v:shape>
            <v:shape id="_x0000_s242" style="position:absolute;left:5259;top:1560;width:91;height:80;" filled="false" stroked="false" type="#_x0000_t75">
              <v:imagedata o:title="" r:id="rId168"/>
            </v:shape>
            <v:shape id="_x0000_s244" style="position:absolute;left:3520;top:1555;width:98;height:9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V</w:t>
                    </w:r>
                  </w:p>
                </w:txbxContent>
              </v:textbox>
            </v:shape>
            <v:shape id="_x0000_s246" style="position:absolute;left:4209;top:2034;width:78;height:95;"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rPr>
                      <w:t>4</w:t>
                    </w:r>
                  </w:p>
                </w:txbxContent>
              </v:textbox>
            </v:shape>
          </v:group>
        </w:pict>
      </w:r>
    </w:p>
    <w:p>
      <w:pPr>
        <w:ind w:left="2239"/>
        <w:spacing w:before="66" w:line="221" w:lineRule="auto"/>
        <w:rPr>
          <w:rFonts w:ascii="SimHei" w:hAnsi="SimHei" w:eastAsia="SimHei" w:cs="SimHei"/>
          <w:sz w:val="17"/>
          <w:szCs w:val="17"/>
        </w:rPr>
      </w:pPr>
      <w:r>
        <w:rPr>
          <w:rFonts w:ascii="SimHei" w:hAnsi="SimHei" w:eastAsia="SimHei" w:cs="SimHei"/>
          <w:sz w:val="17"/>
          <w:szCs w:val="17"/>
          <w:spacing w:val="-8"/>
        </w:rPr>
        <w:t>图6-3</w:t>
      </w:r>
      <w:r>
        <w:rPr>
          <w:rFonts w:ascii="SimHei" w:hAnsi="SimHei" w:eastAsia="SimHei" w:cs="SimHei"/>
          <w:sz w:val="17"/>
          <w:szCs w:val="17"/>
          <w:spacing w:val="84"/>
        </w:rPr>
        <w:t xml:space="preserve"> </w:t>
      </w:r>
      <w:r>
        <w:rPr>
          <w:rFonts w:ascii="SimHei" w:hAnsi="SimHei" w:eastAsia="SimHei" w:cs="SimHei"/>
          <w:sz w:val="17"/>
          <w:szCs w:val="17"/>
          <w:spacing w:val="-8"/>
        </w:rPr>
        <w:t>打通采购、预算、费控、管理会计和税务管理流程</w:t>
      </w:r>
    </w:p>
    <w:p>
      <w:pPr>
        <w:pStyle w:val="BodyText"/>
        <w:ind w:left="690" w:right="29" w:firstLine="470"/>
        <w:spacing w:before="190" w:line="279" w:lineRule="auto"/>
        <w:jc w:val="both"/>
        <w:rPr>
          <w:sz w:val="22"/>
          <w:szCs w:val="22"/>
        </w:rPr>
      </w:pPr>
      <w:r>
        <w:rPr>
          <w:sz w:val="22"/>
          <w:szCs w:val="22"/>
        </w:rPr>
        <w:t>在采购环节，企业商城可以连接外部的标准电商</w:t>
      </w:r>
      <w:r>
        <w:rPr>
          <w:sz w:val="22"/>
          <w:szCs w:val="22"/>
          <w:spacing w:val="-1"/>
        </w:rPr>
        <w:t>平台，也支持接入企</w:t>
      </w:r>
      <w:r>
        <w:rPr>
          <w:sz w:val="22"/>
          <w:szCs w:val="22"/>
        </w:rPr>
        <w:t xml:space="preserve"> </w:t>
      </w:r>
      <w:r>
        <w:rPr>
          <w:sz w:val="22"/>
          <w:szCs w:val="22"/>
          <w:spacing w:val="1"/>
        </w:rPr>
        <w:t>业通过招标确定的材料、服务等私有供应商，方便员</w:t>
      </w:r>
      <w:r>
        <w:rPr>
          <w:sz w:val="22"/>
          <w:szCs w:val="22"/>
        </w:rPr>
        <w:t>工进行比价。供应商 </w:t>
      </w:r>
      <w:r>
        <w:rPr>
          <w:sz w:val="22"/>
          <w:szCs w:val="22"/>
        </w:rPr>
        <w:t>把商品和服务按协议价格发布在商城上，员工在线对商品进行比价选择，</w:t>
      </w:r>
    </w:p>
    <w:p>
      <w:pPr>
        <w:spacing w:line="279" w:lineRule="auto"/>
        <w:sectPr>
          <w:pgSz w:w="8720" w:h="13120"/>
          <w:pgMar w:top="400" w:right="786" w:bottom="0" w:left="149" w:header="0" w:footer="0" w:gutter="0"/>
        </w:sectPr>
        <w:rPr>
          <w:sz w:val="22"/>
          <w:szCs w:val="22"/>
        </w:rPr>
      </w:pPr>
    </w:p>
    <w:p>
      <w:pPr>
        <w:ind w:left="4699"/>
        <w:spacing w:before="135" w:line="222" w:lineRule="auto"/>
        <w:rPr>
          <w:rFonts w:ascii="FangSong" w:hAnsi="FangSong" w:eastAsia="FangSong" w:cs="FangSong"/>
          <w:sz w:val="17"/>
          <w:szCs w:val="17"/>
        </w:rPr>
      </w:pPr>
      <w:r>
        <w:drawing>
          <wp:anchor distT="0" distB="0" distL="0" distR="0" simplePos="0" relativeHeight="252095488" behindDoc="0" locked="0" layoutInCell="0" allowOverlap="1">
            <wp:simplePos x="0" y="0"/>
            <wp:positionH relativeFrom="page">
              <wp:posOffset>5073625</wp:posOffset>
            </wp:positionH>
            <wp:positionV relativeFrom="page">
              <wp:posOffset>228584</wp:posOffset>
            </wp:positionV>
            <wp:extent cx="342918" cy="342875"/>
            <wp:effectExtent l="0" t="0" r="0" b="0"/>
            <wp:wrapNone/>
            <wp:docPr id="308" name="IM 308"/>
            <wp:cNvGraphicFramePr/>
            <a:graphic>
              <a:graphicData uri="http://schemas.openxmlformats.org/drawingml/2006/picture">
                <pic:pic>
                  <pic:nvPicPr>
                    <pic:cNvPr id="308" name="IM 308"/>
                    <pic:cNvPicPr/>
                  </pic:nvPicPr>
                  <pic:blipFill>
                    <a:blip r:embed="rId169"/>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4"/>
        </w:rPr>
        <w:t>第6章</w:t>
      </w:r>
      <w:r>
        <w:rPr>
          <w:rFonts w:ascii="FangSong" w:hAnsi="FangSong" w:eastAsia="FangSong" w:cs="FangSong"/>
          <w:sz w:val="17"/>
          <w:szCs w:val="17"/>
          <w:spacing w:val="18"/>
        </w:rPr>
        <w:t xml:space="preserve">  </w:t>
      </w:r>
      <w:r>
        <w:rPr>
          <w:rFonts w:ascii="FangSong" w:hAnsi="FangSong" w:eastAsia="FangSong" w:cs="FangSong"/>
          <w:sz w:val="17"/>
          <w:szCs w:val="17"/>
          <w:spacing w:val="4"/>
        </w:rPr>
        <w:t>财务数字化之财务共享</w:t>
      </w:r>
    </w:p>
    <w:p>
      <w:pPr>
        <w:spacing w:line="257" w:lineRule="auto"/>
        <w:rPr>
          <w:rFonts w:ascii="Arial"/>
          <w:sz w:val="21"/>
        </w:rPr>
      </w:pPr>
      <w:r/>
    </w:p>
    <w:p>
      <w:pPr>
        <w:spacing w:line="258" w:lineRule="auto"/>
        <w:rPr>
          <w:rFonts w:ascii="Arial"/>
          <w:sz w:val="21"/>
        </w:rPr>
      </w:pPr>
      <w:r/>
    </w:p>
    <w:p>
      <w:pPr>
        <w:pStyle w:val="BodyText"/>
        <w:ind w:right="639"/>
        <w:spacing w:before="72" w:line="274" w:lineRule="auto"/>
        <w:jc w:val="both"/>
        <w:rPr>
          <w:sz w:val="22"/>
          <w:szCs w:val="22"/>
        </w:rPr>
      </w:pPr>
      <w:r>
        <w:rPr>
          <w:sz w:val="22"/>
          <w:szCs w:val="22"/>
          <w:spacing w:val="-10"/>
        </w:rPr>
        <w:t>填写购买申请单，经过领导审批和确认后，完成下订单等一系列环节。另外，</w:t>
      </w:r>
      <w:r>
        <w:rPr>
          <w:sz w:val="22"/>
          <w:szCs w:val="22"/>
          <w:spacing w:val="9"/>
        </w:rPr>
        <w:t xml:space="preserve"> </w:t>
      </w:r>
      <w:r>
        <w:rPr>
          <w:sz w:val="22"/>
          <w:szCs w:val="22"/>
        </w:rPr>
        <w:t>订单受企业的预算控制和采购标准控制，如果订单金额超出了公司预算或</w:t>
      </w:r>
      <w:r>
        <w:rPr>
          <w:sz w:val="22"/>
          <w:szCs w:val="22"/>
          <w:spacing w:val="4"/>
        </w:rPr>
        <w:t xml:space="preserve">  </w:t>
      </w:r>
      <w:r>
        <w:rPr>
          <w:sz w:val="22"/>
          <w:szCs w:val="22"/>
          <w:spacing w:val="-5"/>
        </w:rPr>
        <w:t>标准，需要进行额外的审批。</w:t>
      </w:r>
    </w:p>
    <w:p>
      <w:pPr>
        <w:pStyle w:val="BodyText"/>
        <w:ind w:right="640" w:firstLine="450"/>
        <w:spacing w:before="98" w:line="292" w:lineRule="auto"/>
        <w:jc w:val="both"/>
        <w:rPr>
          <w:sz w:val="22"/>
          <w:szCs w:val="22"/>
        </w:rPr>
      </w:pPr>
      <w:r>
        <w:rPr>
          <w:sz w:val="22"/>
          <w:szCs w:val="22"/>
          <w:spacing w:val="1"/>
        </w:rPr>
        <w:t>从员工在线申请、预算控制到主管审批后，下单、收货到支付整个环</w:t>
      </w:r>
      <w:r>
        <w:rPr>
          <w:sz w:val="22"/>
          <w:szCs w:val="22"/>
        </w:rPr>
        <w:t xml:space="preserve"> </w:t>
      </w:r>
      <w:r>
        <w:rPr>
          <w:sz w:val="22"/>
          <w:szCs w:val="22"/>
          <w:spacing w:val="-2"/>
        </w:rPr>
        <w:t>节都在线上完成，真正实现从采购到支付</w:t>
      </w:r>
      <w:r>
        <w:rPr>
          <w:rFonts w:ascii="Times New Roman" w:hAnsi="Times New Roman" w:eastAsia="Times New Roman" w:cs="Times New Roman"/>
          <w:sz w:val="22"/>
          <w:szCs w:val="22"/>
          <w:spacing w:val="-2"/>
        </w:rPr>
        <w:t>(Procure   To  </w:t>
      </w:r>
      <w:r>
        <w:rPr>
          <w:rFonts w:ascii="Times New Roman" w:hAnsi="Times New Roman" w:eastAsia="Times New Roman" w:cs="Times New Roman"/>
          <w:sz w:val="22"/>
          <w:szCs w:val="22"/>
          <w:spacing w:val="-3"/>
        </w:rPr>
        <w:t xml:space="preserve">  Pay,P2P)</w:t>
      </w:r>
      <w:r>
        <w:rPr>
          <w:sz w:val="22"/>
          <w:szCs w:val="22"/>
          <w:spacing w:val="-3"/>
        </w:rPr>
        <w:t>采购流程。</w:t>
      </w:r>
      <w:r>
        <w:rPr>
          <w:sz w:val="22"/>
          <w:szCs w:val="22"/>
        </w:rPr>
        <w:t xml:space="preserve"> </w:t>
      </w:r>
      <w:r>
        <w:rPr>
          <w:sz w:val="22"/>
          <w:szCs w:val="22"/>
          <w:spacing w:val="-16"/>
        </w:rPr>
        <w:t>而且，在完成线上交易的同时，交易账、财务会计账、</w:t>
      </w:r>
      <w:r>
        <w:rPr>
          <w:sz w:val="22"/>
          <w:szCs w:val="22"/>
          <w:spacing w:val="-17"/>
        </w:rPr>
        <w:t>税务账也都能自动产生，</w:t>
      </w:r>
      <w:r>
        <w:rPr>
          <w:sz w:val="22"/>
          <w:szCs w:val="22"/>
        </w:rPr>
        <w:t xml:space="preserve"> </w:t>
      </w:r>
      <w:r>
        <w:rPr>
          <w:sz w:val="22"/>
          <w:szCs w:val="22"/>
        </w:rPr>
        <w:t>大量经营数据让财务数据分析更加准确，管理会计和全面预算管理指导下</w:t>
      </w:r>
      <w:r>
        <w:rPr>
          <w:sz w:val="22"/>
          <w:szCs w:val="22"/>
          <w:spacing w:val="6"/>
        </w:rPr>
        <w:t xml:space="preserve">  </w:t>
      </w:r>
      <w:r>
        <w:rPr>
          <w:sz w:val="22"/>
          <w:szCs w:val="22"/>
        </w:rPr>
        <w:t>的风险管控也得到了加强。集团企业不必非要派人去分、子公司才能达到</w:t>
      </w:r>
      <w:r>
        <w:rPr>
          <w:sz w:val="22"/>
          <w:szCs w:val="22"/>
          <w:spacing w:val="7"/>
        </w:rPr>
        <w:t xml:space="preserve">  </w:t>
      </w:r>
      <w:r>
        <w:rPr>
          <w:sz w:val="22"/>
          <w:szCs w:val="22"/>
        </w:rPr>
        <w:t>监管的目的，只需要按照一定规则，把分、子公司的采购、商旅和财税系 </w:t>
      </w:r>
      <w:r>
        <w:rPr>
          <w:sz w:val="22"/>
          <w:szCs w:val="22"/>
        </w:rPr>
        <w:t>统纳入共享平台，就能形成集团和分、子公司既相互支持又相互协同的平</w:t>
      </w:r>
      <w:r>
        <w:rPr>
          <w:sz w:val="22"/>
          <w:szCs w:val="22"/>
          <w:spacing w:val="4"/>
        </w:rPr>
        <w:t xml:space="preserve">  </w:t>
      </w:r>
      <w:r>
        <w:rPr>
          <w:sz w:val="22"/>
          <w:szCs w:val="22"/>
          <w:spacing w:val="-8"/>
        </w:rPr>
        <w:t>衡关系。</w:t>
      </w:r>
    </w:p>
    <w:p>
      <w:pPr>
        <w:pStyle w:val="BodyText"/>
        <w:ind w:right="610" w:firstLine="450"/>
        <w:spacing w:before="104" w:line="286" w:lineRule="auto"/>
        <w:jc w:val="both"/>
        <w:rPr>
          <w:sz w:val="22"/>
          <w:szCs w:val="22"/>
        </w:rPr>
      </w:pPr>
      <w:r>
        <w:rPr>
          <w:sz w:val="22"/>
          <w:szCs w:val="22"/>
          <w:spacing w:val="-10"/>
        </w:rPr>
        <w:t>同时，集约化、规模化和国际化是企业集团面临的挑战，加强财务预测、</w:t>
      </w:r>
      <w:r>
        <w:rPr>
          <w:sz w:val="22"/>
          <w:szCs w:val="22"/>
          <w:spacing w:val="8"/>
        </w:rPr>
        <w:t xml:space="preserve"> </w:t>
      </w:r>
      <w:r>
        <w:rPr>
          <w:sz w:val="22"/>
          <w:szCs w:val="22"/>
        </w:rPr>
        <w:t>分析、控制与决策能力是必然要求，充分利用数字技术的管理会计信息化</w:t>
      </w:r>
      <w:r>
        <w:rPr>
          <w:sz w:val="22"/>
          <w:szCs w:val="22"/>
          <w:spacing w:val="4"/>
        </w:rPr>
        <w:t xml:space="preserve">  </w:t>
      </w:r>
      <w:r>
        <w:rPr>
          <w:sz w:val="22"/>
          <w:szCs w:val="22"/>
        </w:rPr>
        <w:t>能够帮助企业进行分析管理，利于经营管理者做出更加准确的判断，提高</w:t>
      </w:r>
      <w:r>
        <w:rPr>
          <w:sz w:val="22"/>
          <w:szCs w:val="22"/>
          <w:spacing w:val="4"/>
        </w:rPr>
        <w:t xml:space="preserve">  </w:t>
      </w:r>
      <w:r>
        <w:rPr>
          <w:sz w:val="22"/>
          <w:szCs w:val="22"/>
        </w:rPr>
        <w:t>企业核心竞争力。业财税共享不仅可以降低成本，通过与业务整合，还可</w:t>
      </w:r>
      <w:r>
        <w:rPr>
          <w:sz w:val="22"/>
          <w:szCs w:val="22"/>
          <w:spacing w:val="4"/>
        </w:rPr>
        <w:t xml:space="preserve">  </w:t>
      </w:r>
      <w:r>
        <w:rPr>
          <w:sz w:val="22"/>
          <w:szCs w:val="22"/>
          <w:spacing w:val="-6"/>
        </w:rPr>
        <w:t>以实现系统之间的联系和数据集中共享。</w:t>
      </w:r>
    </w:p>
    <w:p>
      <w:pPr>
        <w:pStyle w:val="BodyText"/>
        <w:ind w:right="710" w:firstLine="450"/>
        <w:spacing w:before="99" w:line="281" w:lineRule="auto"/>
        <w:jc w:val="both"/>
        <w:rPr>
          <w:sz w:val="22"/>
          <w:szCs w:val="22"/>
        </w:rPr>
      </w:pPr>
      <w:r>
        <w:rPr>
          <w:sz w:val="22"/>
          <w:szCs w:val="22"/>
          <w:spacing w:val="1"/>
        </w:rPr>
        <w:t>共享中心模式让企业决策者看到了一种新的业务拓展模式：企业</w:t>
      </w:r>
      <w:r>
        <w:rPr>
          <w:sz w:val="22"/>
          <w:szCs w:val="22"/>
        </w:rPr>
        <w:t>在新 </w:t>
      </w:r>
      <w:r>
        <w:rPr>
          <w:sz w:val="22"/>
          <w:szCs w:val="22"/>
          <w:spacing w:val="1"/>
        </w:rPr>
        <w:t>增业务板块的同时，共享中心已经具备的能力可以充分为新兴业务板块赋</w:t>
      </w:r>
      <w:r>
        <w:rPr>
          <w:sz w:val="22"/>
          <w:szCs w:val="22"/>
          <w:spacing w:val="6"/>
        </w:rPr>
        <w:t xml:space="preserve"> </w:t>
      </w:r>
      <w:r>
        <w:rPr>
          <w:sz w:val="22"/>
          <w:szCs w:val="22"/>
        </w:rPr>
        <w:t>能，显著降低新增业务板块的成本；为企业迅速开展新业务提供系统性服</w:t>
      </w:r>
      <w:r>
        <w:rPr>
          <w:sz w:val="22"/>
          <w:szCs w:val="22"/>
          <w:spacing w:val="7"/>
        </w:rPr>
        <w:t xml:space="preserve"> </w:t>
      </w:r>
      <w:r>
        <w:rPr>
          <w:sz w:val="22"/>
          <w:szCs w:val="22"/>
          <w:spacing w:val="-7"/>
        </w:rPr>
        <w:t>务的同时，不至于让新增业务板块的成本消耗掉来之不易的利润增长空间。</w:t>
      </w:r>
    </w:p>
    <w:p>
      <w:pPr>
        <w:pStyle w:val="BodyText"/>
        <w:ind w:right="710" w:firstLine="450"/>
        <w:spacing w:before="109" w:line="286" w:lineRule="auto"/>
        <w:jc w:val="both"/>
        <w:rPr>
          <w:sz w:val="22"/>
          <w:szCs w:val="22"/>
        </w:rPr>
      </w:pPr>
      <w:r>
        <w:rPr>
          <w:sz w:val="22"/>
          <w:szCs w:val="22"/>
        </w:rPr>
        <w:t>业财税一体化使采购、交易环节和税务管控平台</w:t>
      </w:r>
      <w:r>
        <w:rPr>
          <w:sz w:val="22"/>
          <w:szCs w:val="22"/>
          <w:spacing w:val="-1"/>
        </w:rPr>
        <w:t>与企业财务系统的数</w:t>
      </w:r>
      <w:r>
        <w:rPr>
          <w:sz w:val="22"/>
          <w:szCs w:val="22"/>
        </w:rPr>
        <w:t xml:space="preserve"> </w:t>
      </w:r>
      <w:r>
        <w:rPr>
          <w:sz w:val="22"/>
          <w:szCs w:val="22"/>
        </w:rPr>
        <w:t>据连接更加顺畅，原本大量存在的人工审核合同、订</w:t>
      </w:r>
      <w:r>
        <w:rPr>
          <w:sz w:val="22"/>
          <w:szCs w:val="22"/>
          <w:spacing w:val="-1"/>
        </w:rPr>
        <w:t>单、发票等简单重复</w:t>
      </w:r>
      <w:r>
        <w:rPr>
          <w:sz w:val="22"/>
          <w:szCs w:val="22"/>
        </w:rPr>
        <w:t xml:space="preserve"> </w:t>
      </w:r>
      <w:r>
        <w:rPr>
          <w:sz w:val="22"/>
          <w:szCs w:val="22"/>
          <w:spacing w:val="1"/>
        </w:rPr>
        <w:t>劳动消失了。业财税一体化改变了以管控风险为目标的管理体系</w:t>
      </w:r>
      <w:r>
        <w:rPr>
          <w:sz w:val="22"/>
          <w:szCs w:val="22"/>
        </w:rPr>
        <w:t>，解决了 </w:t>
      </w:r>
      <w:r>
        <w:rPr>
          <w:sz w:val="22"/>
          <w:szCs w:val="22"/>
          <w:spacing w:val="1"/>
        </w:rPr>
        <w:t>报销流程复杂、效率低下的问题，适应了互联网时代快速决策、快速响应</w:t>
      </w:r>
      <w:r>
        <w:rPr>
          <w:sz w:val="22"/>
          <w:szCs w:val="22"/>
          <w:spacing w:val="6"/>
        </w:rPr>
        <w:t xml:space="preserve"> </w:t>
      </w:r>
      <w:r>
        <w:rPr>
          <w:sz w:val="22"/>
          <w:szCs w:val="22"/>
          <w:spacing w:val="-7"/>
        </w:rPr>
        <w:t>的企业运营要求。</w:t>
      </w:r>
    </w:p>
    <w:p>
      <w:pPr>
        <w:spacing w:line="385" w:lineRule="auto"/>
        <w:rPr>
          <w:rFonts w:ascii="Arial"/>
          <w:sz w:val="21"/>
        </w:rPr>
      </w:pPr>
      <w:r/>
    </w:p>
    <w:p>
      <w:pPr>
        <w:pStyle w:val="BodyText"/>
        <w:ind w:left="3"/>
        <w:spacing w:before="88" w:line="219" w:lineRule="auto"/>
        <w:outlineLvl w:val="6"/>
        <w:rPr>
          <w:sz w:val="27"/>
          <w:szCs w:val="27"/>
        </w:rPr>
      </w:pPr>
      <w:r>
        <w:rPr>
          <w:sz w:val="27"/>
          <w:szCs w:val="27"/>
          <w:b/>
          <w:bCs/>
          <w:spacing w:val="-10"/>
        </w:rPr>
        <w:t>6.3.3</w:t>
      </w:r>
      <w:r>
        <w:rPr>
          <w:sz w:val="27"/>
          <w:szCs w:val="27"/>
          <w:spacing w:val="31"/>
        </w:rPr>
        <w:t xml:space="preserve">  </w:t>
      </w:r>
      <w:r>
        <w:rPr>
          <w:sz w:val="27"/>
          <w:szCs w:val="27"/>
          <w:b/>
          <w:bCs/>
          <w:spacing w:val="-10"/>
        </w:rPr>
        <w:t>从财务共享到企业数字化转型</w:t>
      </w:r>
    </w:p>
    <w:p>
      <w:pPr>
        <w:spacing w:line="307" w:lineRule="auto"/>
        <w:rPr>
          <w:rFonts w:ascii="Arial"/>
          <w:sz w:val="21"/>
        </w:rPr>
      </w:pPr>
      <w:r/>
    </w:p>
    <w:p>
      <w:pPr>
        <w:pStyle w:val="BodyText"/>
        <w:ind w:left="450"/>
        <w:spacing w:before="71" w:line="381" w:lineRule="exact"/>
        <w:rPr>
          <w:sz w:val="22"/>
          <w:szCs w:val="22"/>
        </w:rPr>
      </w:pPr>
      <w:r>
        <w:rPr>
          <w:sz w:val="22"/>
          <w:szCs w:val="22"/>
          <w:spacing w:val="1"/>
          <w:position w:val="12"/>
        </w:rPr>
        <w:t>转型就意味着变革，意味着否定过去，就会打破既有利益格局，</w:t>
      </w:r>
      <w:r>
        <w:rPr>
          <w:sz w:val="22"/>
          <w:szCs w:val="22"/>
          <w:position w:val="12"/>
        </w:rPr>
        <w:t>会受</w:t>
      </w:r>
    </w:p>
    <w:p>
      <w:pPr>
        <w:pStyle w:val="BodyText"/>
        <w:spacing w:line="219" w:lineRule="auto"/>
        <w:rPr>
          <w:sz w:val="22"/>
          <w:szCs w:val="22"/>
        </w:rPr>
      </w:pPr>
      <w:r>
        <w:rPr>
          <w:sz w:val="22"/>
          <w:szCs w:val="22"/>
        </w:rPr>
        <w:t>到挑战和质疑，这是客观规律。数字化带来的市场环境的变化是企业转型</w:t>
      </w:r>
    </w:p>
    <w:p>
      <w:pPr>
        <w:spacing w:line="219" w:lineRule="auto"/>
        <w:sectPr>
          <w:pgSz w:w="8720" w:h="13090"/>
          <w:pgMar w:top="400" w:right="190" w:bottom="0" w:left="739" w:header="0" w:footer="0" w:gutter="0"/>
        </w:sectPr>
        <w:rPr>
          <w:sz w:val="22"/>
          <w:szCs w:val="22"/>
        </w:rPr>
      </w:pPr>
    </w:p>
    <w:p>
      <w:pPr>
        <w:spacing w:before="59"/>
        <w:rPr>
          <w:rFonts w:ascii="FangSong" w:hAnsi="FangSong" w:eastAsia="FangSong" w:cs="FangSong"/>
          <w:sz w:val="18"/>
          <w:szCs w:val="18"/>
        </w:rPr>
      </w:pPr>
      <w:r>
        <w:rPr>
          <w:rFonts w:ascii="YouYuan" w:hAnsi="YouYuan" w:eastAsia="YouYuan" w:cs="YouYuan"/>
          <w:sz w:val="18"/>
          <w:szCs w:val="18"/>
          <w:position w:val="-17"/>
        </w:rPr>
        <w:drawing>
          <wp:inline distT="0" distB="0" distL="0" distR="0">
            <wp:extent cx="330238" cy="330248"/>
            <wp:effectExtent l="0" t="0" r="0" b="0"/>
            <wp:docPr id="310" name="IM 310"/>
            <wp:cNvGraphicFramePr/>
            <a:graphic>
              <a:graphicData uri="http://schemas.openxmlformats.org/drawingml/2006/picture">
                <pic:pic>
                  <pic:nvPicPr>
                    <pic:cNvPr id="310" name="IM 310"/>
                    <pic:cNvPicPr/>
                  </pic:nvPicPr>
                  <pic:blipFill>
                    <a:blip r:embed="rId170"/>
                    <a:stretch>
                      <a:fillRect/>
                    </a:stretch>
                  </pic:blipFill>
                  <pic:spPr>
                    <a:xfrm rot="0">
                      <a:off x="0" y="0"/>
                      <a:ext cx="330238" cy="330248"/>
                    </a:xfrm>
                    <a:prstGeom prst="rect">
                      <a:avLst/>
                    </a:prstGeom>
                  </pic:spPr>
                </pic:pic>
              </a:graphicData>
            </a:graphic>
          </wp:inline>
        </w:drawing>
      </w:r>
      <w:r>
        <w:rPr>
          <w:rFonts w:ascii="YouYuan" w:hAnsi="YouYuan" w:eastAsia="YouYuan" w:cs="YouYuan"/>
          <w:sz w:val="18"/>
          <w:szCs w:val="18"/>
          <w:spacing w:val="107"/>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4" w:lineRule="auto"/>
        <w:rPr>
          <w:rFonts w:ascii="Arial"/>
          <w:sz w:val="21"/>
        </w:rPr>
      </w:pPr>
      <w:r/>
    </w:p>
    <w:p>
      <w:pPr>
        <w:pStyle w:val="BodyText"/>
        <w:ind w:left="700"/>
        <w:spacing w:before="72" w:line="265" w:lineRule="auto"/>
        <w:rPr>
          <w:sz w:val="22"/>
          <w:szCs w:val="22"/>
        </w:rPr>
      </w:pPr>
      <w:bookmarkStart w:name="bookmark4" w:id="4"/>
      <w:bookmarkEnd w:id="4"/>
      <w:r>
        <w:rPr>
          <w:sz w:val="22"/>
          <w:szCs w:val="22"/>
          <w:spacing w:val="-9"/>
        </w:rPr>
        <w:t>的动因，数字化本身也是企业转型的工具，</w:t>
      </w:r>
      <w:r>
        <w:rPr>
          <w:sz w:val="22"/>
          <w:szCs w:val="22"/>
          <w:spacing w:val="-10"/>
        </w:rPr>
        <w:t>企业数字化转型需要与企业战略、</w:t>
      </w:r>
      <w:r>
        <w:rPr>
          <w:sz w:val="22"/>
          <w:szCs w:val="22"/>
        </w:rPr>
        <w:t xml:space="preserve"> </w:t>
      </w:r>
      <w:r>
        <w:rPr>
          <w:sz w:val="22"/>
          <w:szCs w:val="22"/>
          <w:spacing w:val="-6"/>
        </w:rPr>
        <w:t>禀赋条件、支持能力相匹配。</w:t>
      </w:r>
    </w:p>
    <w:p>
      <w:pPr>
        <w:pStyle w:val="BodyText"/>
        <w:ind w:left="700" w:right="80" w:firstLine="450"/>
        <w:spacing w:before="84" w:line="286" w:lineRule="auto"/>
        <w:rPr>
          <w:sz w:val="22"/>
          <w:szCs w:val="22"/>
        </w:rPr>
      </w:pPr>
      <w:r>
        <w:rPr>
          <w:sz w:val="22"/>
          <w:szCs w:val="22"/>
          <w:spacing w:val="4"/>
        </w:rPr>
        <w:t>现如今大部分产业已经进入了“消费者赋权时代”,消费者通过各类</w:t>
      </w:r>
      <w:r>
        <w:rPr>
          <w:sz w:val="22"/>
          <w:szCs w:val="22"/>
          <w:spacing w:val="18"/>
        </w:rPr>
        <w:t xml:space="preserve"> </w:t>
      </w:r>
      <w:r>
        <w:rPr>
          <w:sz w:val="22"/>
          <w:szCs w:val="22"/>
        </w:rPr>
        <w:t>数字化工具获取更多的产品信息，选择余地多；反过来，如何通过数字化</w:t>
      </w:r>
      <w:r>
        <w:rPr>
          <w:sz w:val="22"/>
          <w:szCs w:val="22"/>
          <w:spacing w:val="18"/>
        </w:rPr>
        <w:t xml:space="preserve"> </w:t>
      </w:r>
      <w:r>
        <w:rPr>
          <w:sz w:val="22"/>
          <w:szCs w:val="22"/>
        </w:rPr>
        <w:t>手段去了解消费者及市场变化规律则是企业要尽快解决的问题。与数据量</w:t>
      </w:r>
      <w:r>
        <w:rPr>
          <w:sz w:val="22"/>
          <w:szCs w:val="22"/>
          <w:spacing w:val="17"/>
        </w:rPr>
        <w:t xml:space="preserve"> </w:t>
      </w:r>
      <w:r>
        <w:rPr>
          <w:sz w:val="22"/>
          <w:szCs w:val="22"/>
          <w:spacing w:val="1"/>
        </w:rPr>
        <w:t>指数级爆发增长不同的是，人们的思维与认知能力仍然是线</w:t>
      </w:r>
      <w:r>
        <w:rPr>
          <w:sz w:val="22"/>
          <w:szCs w:val="22"/>
        </w:rPr>
        <w:t>性的，因此必 </w:t>
      </w:r>
      <w:r>
        <w:rPr>
          <w:sz w:val="22"/>
          <w:szCs w:val="22"/>
          <w:spacing w:val="-5"/>
        </w:rPr>
        <w:t>须依赖数字化手段来认知数字化世界。</w:t>
      </w:r>
    </w:p>
    <w:p>
      <w:pPr>
        <w:pStyle w:val="BodyText"/>
        <w:ind w:left="700" w:firstLine="480"/>
        <w:spacing w:before="92" w:line="296" w:lineRule="auto"/>
        <w:rPr>
          <w:sz w:val="22"/>
          <w:szCs w:val="22"/>
        </w:rPr>
      </w:pPr>
      <w:r>
        <w:rPr>
          <w:sz w:val="22"/>
          <w:szCs w:val="22"/>
          <w:spacing w:val="8"/>
        </w:rPr>
        <w:t>企业数字化可以分为产品数字化、生产数字化(智能制造)、管</w:t>
      </w:r>
      <w:r>
        <w:rPr>
          <w:sz w:val="22"/>
          <w:szCs w:val="22"/>
          <w:spacing w:val="7"/>
        </w:rPr>
        <w:t>理数</w:t>
      </w:r>
      <w:r>
        <w:rPr>
          <w:sz w:val="22"/>
          <w:szCs w:val="22"/>
        </w:rPr>
        <w:t xml:space="preserve"> </w:t>
      </w:r>
      <w:r>
        <w:rPr>
          <w:sz w:val="22"/>
          <w:szCs w:val="22"/>
          <w:spacing w:val="4"/>
        </w:rPr>
        <w:t>字化和数据资产化4个方面。如今，产品设计几乎都是用数字化研发工具</w:t>
      </w:r>
      <w:r>
        <w:rPr>
          <w:sz w:val="22"/>
          <w:szCs w:val="22"/>
          <w:spacing w:val="1"/>
        </w:rPr>
        <w:t xml:space="preserve">  </w:t>
      </w:r>
      <w:r>
        <w:rPr>
          <w:sz w:val="22"/>
          <w:szCs w:val="22"/>
          <w:spacing w:val="1"/>
        </w:rPr>
        <w:t>完成的。产品数字化是指利用数字化技术提升产品研发水平，</w:t>
      </w:r>
      <w:r>
        <w:rPr>
          <w:sz w:val="22"/>
          <w:szCs w:val="22"/>
        </w:rPr>
        <w:t>包括研发和  </w:t>
      </w:r>
      <w:r>
        <w:rPr>
          <w:sz w:val="22"/>
          <w:szCs w:val="22"/>
          <w:spacing w:val="1"/>
        </w:rPr>
        <w:t>对产品进行电子化、数字化、互联网化的改造</w:t>
      </w:r>
      <w:r>
        <w:rPr>
          <w:sz w:val="22"/>
          <w:szCs w:val="22"/>
        </w:rPr>
        <w:t>，这对产品本身优化、智能  </w:t>
      </w:r>
      <w:r>
        <w:rPr>
          <w:sz w:val="22"/>
          <w:szCs w:val="22"/>
          <w:spacing w:val="1"/>
        </w:rPr>
        <w:t>化和互联网应用打下了很好的基础；生产数字化是指大量使用数控</w:t>
      </w:r>
      <w:r>
        <w:rPr>
          <w:sz w:val="22"/>
          <w:szCs w:val="22"/>
        </w:rPr>
        <w:t>机床、 </w:t>
      </w:r>
      <w:r>
        <w:rPr>
          <w:sz w:val="22"/>
          <w:szCs w:val="22"/>
          <w:spacing w:val="1"/>
        </w:rPr>
        <w:t>物联网等技术进行设备和产品线改造，实现设</w:t>
      </w:r>
      <w:r>
        <w:rPr>
          <w:sz w:val="22"/>
          <w:szCs w:val="22"/>
        </w:rPr>
        <w:t>备互联，采集产线数据进行  </w:t>
      </w:r>
      <w:r>
        <w:rPr>
          <w:sz w:val="22"/>
          <w:szCs w:val="22"/>
        </w:rPr>
        <w:t>考察分析；管理数字化包括生产设备、管理运营、</w:t>
      </w:r>
      <w:r>
        <w:rPr>
          <w:sz w:val="22"/>
          <w:szCs w:val="22"/>
          <w:spacing w:val="-1"/>
        </w:rPr>
        <w:t>数字化营销、电商化采</w:t>
      </w:r>
      <w:r>
        <w:rPr>
          <w:sz w:val="22"/>
          <w:szCs w:val="22"/>
        </w:rPr>
        <w:t xml:space="preserve">  </w:t>
      </w:r>
      <w:r>
        <w:rPr>
          <w:sz w:val="22"/>
          <w:szCs w:val="22"/>
        </w:rPr>
        <w:t>购等各方面的内容，当然也包括此基础上的数据收集、汇总分析，这是提</w:t>
      </w:r>
      <w:r>
        <w:rPr>
          <w:sz w:val="22"/>
          <w:szCs w:val="22"/>
          <w:spacing w:val="9"/>
        </w:rPr>
        <w:t xml:space="preserve">  </w:t>
      </w:r>
      <w:r>
        <w:rPr>
          <w:sz w:val="22"/>
          <w:szCs w:val="22"/>
          <w:spacing w:val="-10"/>
        </w:rPr>
        <w:t>升数据价值的重要基础；数据资产化则是企业数字化管理的高级阶段，技</w:t>
      </w:r>
      <w:r>
        <w:rPr>
          <w:sz w:val="22"/>
          <w:szCs w:val="22"/>
          <w:spacing w:val="-11"/>
        </w:rPr>
        <w:t>术、</w:t>
      </w:r>
      <w:r>
        <w:rPr>
          <w:sz w:val="22"/>
          <w:szCs w:val="22"/>
        </w:rPr>
        <w:t xml:space="preserve"> </w:t>
      </w:r>
      <w:r>
        <w:rPr>
          <w:sz w:val="22"/>
          <w:szCs w:val="22"/>
          <w:spacing w:val="-15"/>
        </w:rPr>
        <w:t>产品、客户、财务、人力等各类信息都在数</w:t>
      </w:r>
      <w:r>
        <w:rPr>
          <w:sz w:val="22"/>
          <w:szCs w:val="22"/>
          <w:spacing w:val="-16"/>
        </w:rPr>
        <w:t>字化的基础上，被赋予资产的属性，</w:t>
      </w:r>
      <w:r>
        <w:rPr>
          <w:sz w:val="22"/>
          <w:szCs w:val="22"/>
        </w:rPr>
        <w:t xml:space="preserve"> </w:t>
      </w:r>
      <w:r>
        <w:rPr>
          <w:sz w:val="22"/>
          <w:szCs w:val="22"/>
        </w:rPr>
        <w:t>是企业价值的具体体现和竞争力的重要根基。基于大数据的理念、工具都</w:t>
      </w:r>
      <w:r>
        <w:rPr>
          <w:sz w:val="22"/>
          <w:szCs w:val="22"/>
          <w:spacing w:val="9"/>
        </w:rPr>
        <w:t xml:space="preserve">  </w:t>
      </w:r>
      <w:r>
        <w:rPr>
          <w:sz w:val="22"/>
          <w:szCs w:val="22"/>
        </w:rPr>
        <w:t>可以在数据资产化阶段进行充分展示，在经过</w:t>
      </w:r>
      <w:r>
        <w:rPr>
          <w:sz w:val="22"/>
          <w:szCs w:val="22"/>
          <w:spacing w:val="-1"/>
        </w:rPr>
        <w:t>数据的收集、存储、使用等</w:t>
      </w:r>
      <w:r>
        <w:rPr>
          <w:sz w:val="22"/>
          <w:szCs w:val="22"/>
        </w:rPr>
        <w:t xml:space="preserve">  </w:t>
      </w:r>
      <w:r>
        <w:rPr>
          <w:sz w:val="22"/>
          <w:szCs w:val="22"/>
          <w:spacing w:val="-5"/>
        </w:rPr>
        <w:t>过程后，可以体现数据资产的最大价值。</w:t>
      </w:r>
    </w:p>
    <w:p>
      <w:pPr>
        <w:pStyle w:val="BodyText"/>
        <w:ind w:left="700" w:right="53" w:firstLine="480"/>
        <w:spacing w:before="119" w:line="286" w:lineRule="auto"/>
        <w:rPr>
          <w:sz w:val="22"/>
          <w:szCs w:val="22"/>
        </w:rPr>
      </w:pPr>
      <w:r>
        <w:rPr>
          <w:sz w:val="22"/>
          <w:szCs w:val="22"/>
          <w:spacing w:val="-1"/>
        </w:rPr>
        <w:t>数字化转型必须从</w:t>
      </w:r>
      <w:r>
        <w:rPr>
          <w:rFonts w:ascii="Times New Roman" w:hAnsi="Times New Roman" w:eastAsia="Times New Roman" w:cs="Times New Roman"/>
          <w:sz w:val="22"/>
          <w:szCs w:val="22"/>
          <w:spacing w:val="-1"/>
        </w:rPr>
        <w:t>CEO </w:t>
      </w:r>
      <w:r>
        <w:rPr>
          <w:sz w:val="22"/>
          <w:szCs w:val="22"/>
          <w:spacing w:val="-1"/>
        </w:rPr>
        <w:t>开始，需要跨部门的协作，将以业务为中心的</w:t>
      </w:r>
      <w:r>
        <w:rPr>
          <w:sz w:val="22"/>
          <w:szCs w:val="22"/>
          <w:spacing w:val="3"/>
        </w:rPr>
        <w:t xml:space="preserve"> </w:t>
      </w:r>
      <w:r>
        <w:rPr>
          <w:sz w:val="22"/>
          <w:szCs w:val="22"/>
        </w:rPr>
        <w:t>理念与快速的应用程序开发相结合，包括探寻新的商业模式和新的业绩来</w:t>
      </w:r>
      <w:r>
        <w:rPr>
          <w:sz w:val="22"/>
          <w:szCs w:val="22"/>
          <w:spacing w:val="18"/>
        </w:rPr>
        <w:t xml:space="preserve"> </w:t>
      </w:r>
      <w:r>
        <w:rPr>
          <w:sz w:val="22"/>
          <w:szCs w:val="22"/>
        </w:rPr>
        <w:t>源。数字化转型与数字化优化不同，它是颠覆现有企业甚至行业，创造新</w:t>
      </w:r>
      <w:r>
        <w:rPr>
          <w:sz w:val="22"/>
          <w:szCs w:val="22"/>
          <w:spacing w:val="18"/>
        </w:rPr>
        <w:t xml:space="preserve"> </w:t>
      </w:r>
      <w:r>
        <w:rPr>
          <w:sz w:val="22"/>
          <w:szCs w:val="22"/>
          <w:spacing w:val="-7"/>
        </w:rPr>
        <w:t>的业务模式的变革。因此，企业的跨界、平台化、服务化几乎是必然趋势，</w:t>
      </w:r>
      <w:r>
        <w:rPr>
          <w:sz w:val="22"/>
          <w:szCs w:val="22"/>
          <w:spacing w:val="9"/>
        </w:rPr>
        <w:t xml:space="preserve"> </w:t>
      </w:r>
      <w:r>
        <w:rPr>
          <w:sz w:val="22"/>
          <w:szCs w:val="22"/>
          <w:spacing w:val="-6"/>
        </w:rPr>
        <w:t>也是企业领导必须要认真思考的发展方向。</w:t>
      </w:r>
    </w:p>
    <w:p>
      <w:pPr>
        <w:pStyle w:val="BodyText"/>
        <w:ind w:left="700" w:right="19" w:firstLine="480"/>
        <w:spacing w:before="79" w:line="292" w:lineRule="auto"/>
        <w:rPr>
          <w:sz w:val="22"/>
          <w:szCs w:val="22"/>
        </w:rPr>
      </w:pPr>
      <w:r>
        <w:rPr>
          <w:sz w:val="22"/>
          <w:szCs w:val="22"/>
          <w:spacing w:val="1"/>
        </w:rPr>
        <w:t>公司高管从最关心的财务绩效数据开始，‘通过类似产品收入和利润</w:t>
      </w:r>
      <w:r>
        <w:rPr>
          <w:sz w:val="22"/>
          <w:szCs w:val="22"/>
          <w:spacing w:val="16"/>
        </w:rPr>
        <w:t xml:space="preserve"> </w:t>
      </w:r>
      <w:r>
        <w:rPr>
          <w:sz w:val="22"/>
          <w:szCs w:val="22"/>
          <w:spacing w:val="3"/>
        </w:rPr>
        <w:t>表这样的自制表工具，可以了解公司不同产品的销售业绩、成本、利润， </w:t>
      </w:r>
      <w:r>
        <w:rPr>
          <w:sz w:val="22"/>
          <w:szCs w:val="22"/>
          <w:spacing w:val="8"/>
        </w:rPr>
        <w:t>然后看每个区域、行业的数据，进而分析分公司在这几个指标上</w:t>
      </w:r>
      <w:r>
        <w:rPr>
          <w:sz w:val="22"/>
          <w:szCs w:val="22"/>
          <w:spacing w:val="7"/>
        </w:rPr>
        <w:t>表现如</w:t>
      </w:r>
      <w:r>
        <w:rPr>
          <w:sz w:val="22"/>
          <w:szCs w:val="22"/>
        </w:rPr>
        <w:t xml:space="preserve"> </w:t>
      </w:r>
      <w:r>
        <w:rPr>
          <w:sz w:val="22"/>
          <w:szCs w:val="22"/>
          <w:spacing w:val="7"/>
        </w:rPr>
        <w:t>何、这几个数据的勾稽关系如何，然后进一步查看这个结果由哪些具体 </w:t>
      </w:r>
      <w:r>
        <w:rPr>
          <w:sz w:val="22"/>
          <w:szCs w:val="22"/>
          <w:spacing w:val="3"/>
        </w:rPr>
        <w:t>数据组成。再从这几张表格出发，直接点击到相关部门，查询更多数据，</w:t>
      </w:r>
    </w:p>
    <w:p>
      <w:pPr>
        <w:spacing w:line="292" w:lineRule="auto"/>
        <w:sectPr>
          <w:pgSz w:w="8720" w:h="13120"/>
          <w:pgMar w:top="400" w:right="749" w:bottom="0" w:left="109" w:header="0" w:footer="0" w:gutter="0"/>
        </w:sectPr>
        <w:rPr>
          <w:sz w:val="22"/>
          <w:szCs w:val="22"/>
        </w:rPr>
      </w:pPr>
    </w:p>
    <w:p>
      <w:pPr>
        <w:ind w:left="4720"/>
        <w:spacing w:before="155" w:line="222" w:lineRule="auto"/>
        <w:rPr>
          <w:rFonts w:ascii="FangSong" w:hAnsi="FangSong" w:eastAsia="FangSong" w:cs="FangSong"/>
          <w:sz w:val="17"/>
          <w:szCs w:val="17"/>
        </w:rPr>
      </w:pPr>
      <w:r>
        <w:drawing>
          <wp:anchor distT="0" distB="0" distL="0" distR="0" simplePos="0" relativeHeight="252101632" behindDoc="0" locked="0" layoutInCell="0" allowOverlap="1">
            <wp:simplePos x="0" y="0"/>
            <wp:positionH relativeFrom="page">
              <wp:posOffset>4997433</wp:posOffset>
            </wp:positionH>
            <wp:positionV relativeFrom="page">
              <wp:posOffset>228584</wp:posOffset>
            </wp:positionV>
            <wp:extent cx="342918" cy="336558"/>
            <wp:effectExtent l="0" t="0" r="0" b="0"/>
            <wp:wrapNone/>
            <wp:docPr id="312" name="IM 312"/>
            <wp:cNvGraphicFramePr/>
            <a:graphic>
              <a:graphicData uri="http://schemas.openxmlformats.org/drawingml/2006/picture">
                <pic:pic>
                  <pic:nvPicPr>
                    <pic:cNvPr id="312" name="IM 312"/>
                    <pic:cNvPicPr/>
                  </pic:nvPicPr>
                  <pic:blipFill>
                    <a:blip r:embed="rId171"/>
                    <a:stretch>
                      <a:fillRect/>
                    </a:stretch>
                  </pic:blipFill>
                  <pic:spPr>
                    <a:xfrm rot="0">
                      <a:off x="0" y="0"/>
                      <a:ext cx="342918" cy="336558"/>
                    </a:xfrm>
                    <a:prstGeom prst="rect">
                      <a:avLst/>
                    </a:prstGeom>
                  </pic:spPr>
                </pic:pic>
              </a:graphicData>
            </a:graphic>
          </wp:anchor>
        </w:drawing>
      </w:r>
      <w:r>
        <w:rPr>
          <w:rFonts w:ascii="FangSong" w:hAnsi="FangSong" w:eastAsia="FangSong" w:cs="FangSong"/>
          <w:sz w:val="17"/>
          <w:szCs w:val="17"/>
          <w:spacing w:val="2"/>
        </w:rPr>
        <w:t>第6章</w:t>
      </w:r>
      <w:r>
        <w:rPr>
          <w:rFonts w:ascii="FangSong" w:hAnsi="FangSong" w:eastAsia="FangSong" w:cs="FangSong"/>
          <w:sz w:val="17"/>
          <w:szCs w:val="17"/>
          <w:spacing w:val="16"/>
        </w:rPr>
        <w:t xml:space="preserve">  </w:t>
      </w:r>
      <w:r>
        <w:rPr>
          <w:rFonts w:ascii="FangSong" w:hAnsi="FangSong" w:eastAsia="FangSong" w:cs="FangSong"/>
          <w:sz w:val="17"/>
          <w:szCs w:val="17"/>
          <w:spacing w:val="2"/>
        </w:rPr>
        <w:t>财务数字化之财务共享</w:t>
      </w:r>
    </w:p>
    <w:p>
      <w:pPr>
        <w:spacing w:line="245" w:lineRule="auto"/>
        <w:rPr>
          <w:rFonts w:ascii="Arial"/>
          <w:sz w:val="21"/>
        </w:rPr>
      </w:pPr>
      <w:r/>
    </w:p>
    <w:p>
      <w:pPr>
        <w:spacing w:line="246" w:lineRule="auto"/>
        <w:rPr>
          <w:rFonts w:ascii="Arial"/>
          <w:sz w:val="21"/>
        </w:rPr>
      </w:pPr>
      <w:r/>
    </w:p>
    <w:p>
      <w:pPr>
        <w:pStyle w:val="BodyText"/>
        <w:ind w:right="640"/>
        <w:spacing w:before="71" w:line="286" w:lineRule="auto"/>
        <w:rPr>
          <w:sz w:val="22"/>
          <w:szCs w:val="22"/>
        </w:rPr>
      </w:pPr>
      <w:r>
        <w:rPr>
          <w:sz w:val="22"/>
          <w:szCs w:val="22"/>
          <w:spacing w:val="7"/>
        </w:rPr>
        <w:t>让领导用语音交互系统发出各种指示，这些指示又由运营管理系统发送 </w:t>
      </w:r>
      <w:r>
        <w:rPr>
          <w:sz w:val="22"/>
          <w:szCs w:val="22"/>
          <w:spacing w:val="7"/>
        </w:rPr>
        <w:t>出去。执行的结果又通过管理系统反馈回来，形成了一种闭环的互动协 </w:t>
      </w:r>
      <w:r>
        <w:rPr>
          <w:sz w:val="22"/>
          <w:szCs w:val="22"/>
          <w:spacing w:val="1"/>
        </w:rPr>
        <w:t>同环境。管理者可以方便地在手机、</w:t>
      </w:r>
      <w:r>
        <w:rPr>
          <w:rFonts w:ascii="Times New Roman" w:hAnsi="Times New Roman" w:eastAsia="Times New Roman" w:cs="Times New Roman"/>
          <w:sz w:val="22"/>
          <w:szCs w:val="22"/>
        </w:rPr>
        <w:t>Pad</w:t>
      </w:r>
      <w:r>
        <w:rPr>
          <w:rFonts w:ascii="Times New Roman" w:hAnsi="Times New Roman" w:eastAsia="Times New Roman" w:cs="Times New Roman"/>
          <w:sz w:val="22"/>
          <w:szCs w:val="22"/>
          <w:spacing w:val="42"/>
          <w:w w:val="101"/>
        </w:rPr>
        <w:t xml:space="preserve"> </w:t>
      </w:r>
      <w:r>
        <w:rPr>
          <w:sz w:val="22"/>
          <w:szCs w:val="22"/>
          <w:spacing w:val="1"/>
        </w:rPr>
        <w:t>等各种终端上实时获取、调取、 </w:t>
      </w:r>
      <w:r>
        <w:rPr>
          <w:sz w:val="22"/>
          <w:szCs w:val="22"/>
          <w:spacing w:val="3"/>
        </w:rPr>
        <w:t>展示这些数据，组合出不同的数据报表，形成一个多维考察企业的视角，</w:t>
      </w:r>
      <w:r>
        <w:rPr>
          <w:sz w:val="22"/>
          <w:szCs w:val="22"/>
          <w:spacing w:val="12"/>
        </w:rPr>
        <w:t xml:space="preserve"> </w:t>
      </w:r>
      <w:r>
        <w:rPr>
          <w:sz w:val="22"/>
          <w:szCs w:val="22"/>
          <w:spacing w:val="3"/>
        </w:rPr>
        <w:t>这对企业决策起到了不可替代的支撑作用。</w:t>
      </w:r>
    </w:p>
    <w:p>
      <w:pPr>
        <w:pStyle w:val="BodyText"/>
        <w:ind w:right="719" w:firstLine="429"/>
        <w:spacing w:before="110" w:line="288" w:lineRule="auto"/>
        <w:rPr>
          <w:sz w:val="22"/>
          <w:szCs w:val="22"/>
        </w:rPr>
      </w:pPr>
      <w:r>
        <w:rPr>
          <w:sz w:val="22"/>
          <w:szCs w:val="22"/>
          <w:spacing w:val="-6"/>
        </w:rPr>
        <w:t>财务管理上接企业高管，下接每位员工；左接采购、运营，</w:t>
      </w:r>
      <w:r>
        <w:rPr>
          <w:sz w:val="22"/>
          <w:szCs w:val="22"/>
          <w:spacing w:val="-7"/>
        </w:rPr>
        <w:t>右接营销、</w:t>
      </w:r>
      <w:r>
        <w:rPr>
          <w:sz w:val="22"/>
          <w:szCs w:val="22"/>
        </w:rPr>
        <w:t xml:space="preserve"> </w:t>
      </w:r>
      <w:r>
        <w:rPr>
          <w:sz w:val="22"/>
          <w:szCs w:val="22"/>
          <w:spacing w:val="-6"/>
        </w:rPr>
        <w:t>服务；前接核算报表，后接分析决策。财务系统本身具备的串接各</w:t>
      </w:r>
      <w:r>
        <w:rPr>
          <w:sz w:val="22"/>
          <w:szCs w:val="22"/>
          <w:spacing w:val="-7"/>
        </w:rPr>
        <w:t>个部门、</w:t>
      </w:r>
      <w:r>
        <w:rPr>
          <w:sz w:val="22"/>
          <w:szCs w:val="22"/>
        </w:rPr>
        <w:t xml:space="preserve"> </w:t>
      </w:r>
      <w:r>
        <w:rPr>
          <w:sz w:val="22"/>
          <w:szCs w:val="22"/>
          <w:spacing w:val="1"/>
        </w:rPr>
        <w:t>管理流程的特性和立体数据结构，是其引领企业在各个层级进行全</w:t>
      </w:r>
      <w:r>
        <w:rPr>
          <w:sz w:val="22"/>
          <w:szCs w:val="22"/>
        </w:rPr>
        <w:t>面数字 </w:t>
      </w:r>
      <w:r>
        <w:rPr>
          <w:sz w:val="22"/>
          <w:szCs w:val="22"/>
          <w:spacing w:val="4"/>
        </w:rPr>
        <w:t>化转型的天然优势。所谓“财务小数据、业务中数据和社会大数据”,共</w:t>
      </w:r>
      <w:r>
        <w:rPr>
          <w:sz w:val="22"/>
          <w:szCs w:val="22"/>
          <w:spacing w:val="10"/>
        </w:rPr>
        <w:t xml:space="preserve"> </w:t>
      </w:r>
      <w:r>
        <w:rPr>
          <w:sz w:val="22"/>
          <w:szCs w:val="22"/>
          <w:spacing w:val="1"/>
        </w:rPr>
        <w:t>同构成了与企业相关的大数据架构和数据总集，是支撑企业运营系</w:t>
      </w:r>
      <w:r>
        <w:rPr>
          <w:sz w:val="22"/>
          <w:szCs w:val="22"/>
        </w:rPr>
        <w:t>统和大 </w:t>
      </w:r>
      <w:r>
        <w:rPr>
          <w:sz w:val="22"/>
          <w:szCs w:val="22"/>
          <w:spacing w:val="-4"/>
        </w:rPr>
        <w:t>数据治理的重要连接点，是进行数字化运营的重要基础。</w:t>
      </w:r>
    </w:p>
    <w:p>
      <w:pPr>
        <w:pStyle w:val="BodyText"/>
        <w:ind w:right="689" w:firstLine="459"/>
        <w:spacing w:before="101" w:line="290" w:lineRule="auto"/>
        <w:rPr>
          <w:sz w:val="22"/>
          <w:szCs w:val="22"/>
        </w:rPr>
      </w:pPr>
      <w:r>
        <w:rPr>
          <w:sz w:val="22"/>
          <w:szCs w:val="22"/>
          <w:spacing w:val="1"/>
        </w:rPr>
        <w:t>财务及企业管理模式的进一步优化对信息技术提出了新的要求，数字</w:t>
      </w:r>
      <w:r>
        <w:rPr>
          <w:sz w:val="22"/>
          <w:szCs w:val="22"/>
          <w:spacing w:val="9"/>
        </w:rPr>
        <w:t xml:space="preserve"> </w:t>
      </w:r>
      <w:r>
        <w:rPr>
          <w:sz w:val="22"/>
          <w:szCs w:val="22"/>
          <w:spacing w:val="1"/>
        </w:rPr>
        <w:t>化技术的进步又帮助新的管理模式有效落地，这种相辅相成、循环往复的</w:t>
      </w:r>
      <w:r>
        <w:rPr>
          <w:sz w:val="22"/>
          <w:szCs w:val="22"/>
          <w:spacing w:val="4"/>
        </w:rPr>
        <w:t xml:space="preserve"> </w:t>
      </w:r>
      <w:r>
        <w:rPr>
          <w:sz w:val="22"/>
          <w:szCs w:val="22"/>
          <w:spacing w:val="1"/>
        </w:rPr>
        <w:t>成长模式一直伴随着企业管理系统的成长。那些谙熟于财务管</w:t>
      </w:r>
      <w:r>
        <w:rPr>
          <w:sz w:val="22"/>
          <w:szCs w:val="22"/>
        </w:rPr>
        <w:t>理，了解财 </w:t>
      </w:r>
      <w:r>
        <w:rPr>
          <w:sz w:val="22"/>
          <w:szCs w:val="22"/>
          <w:spacing w:val="1"/>
        </w:rPr>
        <w:t>务系统重要性的企业，几乎都会以财务转型为突破口，推动企业数字化的</w:t>
      </w:r>
      <w:r>
        <w:rPr>
          <w:sz w:val="22"/>
          <w:szCs w:val="22"/>
          <w:spacing w:val="4"/>
        </w:rPr>
        <w:t xml:space="preserve"> </w:t>
      </w:r>
      <w:r>
        <w:rPr>
          <w:sz w:val="22"/>
          <w:szCs w:val="22"/>
          <w:spacing w:val="1"/>
        </w:rPr>
        <w:t>全面转型。从财务共享到智能财务，引领企业全面数字化转型的</w:t>
      </w:r>
      <w:r>
        <w:rPr>
          <w:sz w:val="22"/>
          <w:szCs w:val="22"/>
        </w:rPr>
        <w:t>态势已经 </w:t>
      </w:r>
      <w:r>
        <w:rPr>
          <w:sz w:val="22"/>
          <w:szCs w:val="22"/>
          <w:spacing w:val="1"/>
        </w:rPr>
        <w:t>非常明确，而由智能财务带来的整个管理体系的变革可能会远远超出我们</w:t>
      </w:r>
      <w:r>
        <w:rPr>
          <w:sz w:val="22"/>
          <w:szCs w:val="22"/>
          <w:spacing w:val="3"/>
        </w:rPr>
        <w:t xml:space="preserve"> </w:t>
      </w:r>
      <w:r>
        <w:rPr>
          <w:sz w:val="22"/>
          <w:szCs w:val="22"/>
          <w:spacing w:val="-11"/>
        </w:rPr>
        <w:t>的想象。</w:t>
      </w:r>
    </w:p>
    <w:p>
      <w:pPr>
        <w:spacing w:line="290" w:lineRule="auto"/>
        <w:sectPr>
          <w:pgSz w:w="8720" w:h="13090"/>
          <w:pgMar w:top="400" w:right="309" w:bottom="0" w:left="619" w:header="0" w:footer="0" w:gutter="0"/>
        </w:sectPr>
        <w:rPr>
          <w:sz w:val="22"/>
          <w:szCs w:val="22"/>
        </w:rPr>
      </w:pPr>
    </w:p>
    <w:p>
      <w:pPr>
        <w:spacing w:before="8"/>
        <w:rPr/>
      </w:pPr>
      <w:r>
        <w:pict>
          <v:rect id="_x0000_s248" style="position:absolute;margin-left:388.001pt;margin-top:141.499pt;mso-position-vertical-relative:page;mso-position-horizontal-relative:page;width:0.55pt;height:342.5pt;z-index:252104704;" o:allowincell="f" fillcolor="#000000" filled="true" stroked="false"/>
        </w:pict>
      </w:r>
      <w:r/>
    </w:p>
    <w:p>
      <w:pPr>
        <w:spacing w:before="8"/>
        <w:rPr/>
      </w:pPr>
      <w:r/>
    </w:p>
    <w:p>
      <w:pPr>
        <w:spacing w:before="8"/>
        <w:rPr/>
      </w:pPr>
      <w:r/>
    </w:p>
    <w:p>
      <w:pPr>
        <w:spacing w:before="7"/>
        <w:rPr/>
      </w:pPr>
      <w:r/>
    </w:p>
    <w:p>
      <w:pPr>
        <w:spacing w:before="7"/>
        <w:rPr/>
      </w:pPr>
      <w:r/>
    </w:p>
    <w:p>
      <w:pPr>
        <w:spacing w:before="7"/>
        <w:rPr/>
      </w:pPr>
      <w:r/>
    </w:p>
    <w:p>
      <w:pPr>
        <w:spacing w:before="7"/>
        <w:rPr/>
      </w:pPr>
      <w:r/>
    </w:p>
    <w:p>
      <w:pPr>
        <w:spacing w:before="7"/>
        <w:rPr/>
      </w:pPr>
      <w:r/>
    </w:p>
    <w:p>
      <w:pPr>
        <w:spacing w:before="7"/>
        <w:rPr/>
      </w:pPr>
      <w:r/>
    </w:p>
    <w:p>
      <w:pPr>
        <w:sectPr>
          <w:pgSz w:w="8720" w:h="13120"/>
          <w:pgMar w:top="400" w:right="949" w:bottom="0" w:left="816" w:header="0" w:footer="0" w:gutter="0"/>
          <w:cols w:equalWidth="0" w:num="1">
            <w:col w:w="6954" w:space="0"/>
          </w:cols>
        </w:sectPr>
        <w:rPr/>
      </w:pP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393"/>
        <w:spacing w:before="111" w:line="222" w:lineRule="auto"/>
        <w:rPr>
          <w:rFonts w:ascii="SimHei" w:hAnsi="SimHei" w:eastAsia="SimHei" w:cs="SimHei"/>
          <w:sz w:val="34"/>
          <w:szCs w:val="34"/>
        </w:rPr>
      </w:pPr>
      <w:r>
        <w:rPr>
          <w:rFonts w:ascii="SimHei" w:hAnsi="SimHei" w:eastAsia="SimHei" w:cs="SimHei"/>
          <w:sz w:val="34"/>
          <w:szCs w:val="34"/>
        </w:rPr>
        <w:t>第</w:t>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111" w:line="222" w:lineRule="auto"/>
        <w:rPr>
          <w:rFonts w:ascii="SimHei" w:hAnsi="SimHei" w:eastAsia="SimHei" w:cs="SimHei"/>
          <w:sz w:val="34"/>
          <w:szCs w:val="34"/>
        </w:rPr>
      </w:pPr>
      <w:r>
        <w:rPr>
          <w:rFonts w:ascii="SimHei" w:hAnsi="SimHei" w:eastAsia="SimHei" w:cs="SimHei"/>
          <w:sz w:val="34"/>
          <w:szCs w:val="34"/>
        </w:rPr>
        <w:t>章</w:t>
      </w:r>
    </w:p>
    <w:p>
      <w:pPr>
        <w:spacing w:line="14" w:lineRule="auto"/>
        <w:rPr>
          <w:rFonts w:ascii="Arial"/>
          <w:sz w:val="2"/>
        </w:rPr>
      </w:pPr>
      <w:r>
        <w:rPr>
          <w:rFonts w:ascii="Arial" w:hAnsi="Arial" w:eastAsia="Arial" w:cs="Arial"/>
          <w:sz w:val="2"/>
          <w:szCs w:val="2"/>
        </w:rPr>
        <w:br w:type="column"/>
      </w:r>
    </w:p>
    <w:p>
      <w:pPr>
        <w:ind w:firstLine="1409"/>
        <w:spacing w:line="2748" w:lineRule="exact"/>
        <w:rPr/>
      </w:pPr>
      <w:r>
        <w:rPr>
          <w:position w:val="-54"/>
        </w:rPr>
        <w:drawing>
          <wp:inline distT="0" distB="0" distL="0" distR="0">
            <wp:extent cx="1682755" cy="1745343"/>
            <wp:effectExtent l="0" t="0" r="0" b="0"/>
            <wp:docPr id="314" name="IM 314"/>
            <wp:cNvGraphicFramePr/>
            <a:graphic>
              <a:graphicData uri="http://schemas.openxmlformats.org/drawingml/2006/picture">
                <pic:pic>
                  <pic:nvPicPr>
                    <pic:cNvPr id="314" name="IM 314"/>
                    <pic:cNvPicPr/>
                  </pic:nvPicPr>
                  <pic:blipFill>
                    <a:blip r:embed="rId172"/>
                    <a:stretch>
                      <a:fillRect/>
                    </a:stretch>
                  </pic:blipFill>
                  <pic:spPr>
                    <a:xfrm rot="0">
                      <a:off x="0" y="0"/>
                      <a:ext cx="1682755" cy="1745343"/>
                    </a:xfrm>
                    <a:prstGeom prst="rect">
                      <a:avLst/>
                    </a:prstGeom>
                  </pic:spPr>
                </pic:pic>
              </a:graphicData>
            </a:graphic>
          </wp:inline>
        </w:drawing>
      </w:r>
    </w:p>
    <w:p>
      <w:pPr>
        <w:spacing w:before="345" w:line="229" w:lineRule="auto"/>
        <w:rPr>
          <w:rFonts w:ascii="SimHei" w:hAnsi="SimHei" w:eastAsia="SimHei" w:cs="SimHei"/>
          <w:sz w:val="47"/>
          <w:szCs w:val="47"/>
        </w:rPr>
      </w:pPr>
      <w:bookmarkStart w:name="bookmark5" w:id="5"/>
      <w:bookmarkEnd w:id="5"/>
      <w:r>
        <w:rPr>
          <w:rFonts w:ascii="SimHei" w:hAnsi="SimHei" w:eastAsia="SimHei" w:cs="SimHei"/>
          <w:sz w:val="47"/>
          <w:szCs w:val="47"/>
          <w:spacing w:val="20"/>
        </w:rPr>
        <w:t>财务数字化之</w:t>
      </w:r>
    </w:p>
    <w:p>
      <w:pPr>
        <w:ind w:left="500"/>
        <w:spacing w:line="222" w:lineRule="auto"/>
        <w:rPr>
          <w:rFonts w:ascii="SimHei" w:hAnsi="SimHei" w:eastAsia="SimHei" w:cs="SimHei"/>
          <w:sz w:val="47"/>
          <w:szCs w:val="47"/>
        </w:rPr>
      </w:pPr>
      <w:r>
        <w:rPr>
          <w:rFonts w:ascii="SimHei" w:hAnsi="SimHei" w:eastAsia="SimHei" w:cs="SimHei"/>
          <w:sz w:val="47"/>
          <w:szCs w:val="47"/>
          <w:spacing w:val="23"/>
        </w:rPr>
        <w:t>管理会计</w:t>
      </w:r>
    </w:p>
    <w:p>
      <w:pPr>
        <w:ind w:firstLine="1459"/>
        <w:spacing w:before="226" w:line="2760" w:lineRule="exact"/>
        <w:rPr/>
      </w:pPr>
      <w:r>
        <w:rPr>
          <w:position w:val="-55"/>
        </w:rPr>
        <w:drawing>
          <wp:inline distT="0" distB="0" distL="0" distR="0">
            <wp:extent cx="1676387" cy="1752634"/>
            <wp:effectExtent l="0" t="0" r="0" b="0"/>
            <wp:docPr id="316" name="IM 316"/>
            <wp:cNvGraphicFramePr/>
            <a:graphic>
              <a:graphicData uri="http://schemas.openxmlformats.org/drawingml/2006/picture">
                <pic:pic>
                  <pic:nvPicPr>
                    <pic:cNvPr id="316" name="IM 316"/>
                    <pic:cNvPicPr/>
                  </pic:nvPicPr>
                  <pic:blipFill>
                    <a:blip r:embed="rId173"/>
                    <a:stretch>
                      <a:fillRect/>
                    </a:stretch>
                  </pic:blipFill>
                  <pic:spPr>
                    <a:xfrm rot="0">
                      <a:off x="0" y="0"/>
                      <a:ext cx="1676387" cy="1752634"/>
                    </a:xfrm>
                    <a:prstGeom prst="rect">
                      <a:avLst/>
                    </a:prstGeom>
                  </pic:spPr>
                </pic:pic>
              </a:graphicData>
            </a:graphic>
          </wp:inline>
        </w:drawing>
      </w:r>
    </w:p>
    <w:p>
      <w:pPr>
        <w:spacing w:line="2760" w:lineRule="exact"/>
        <w:sectPr>
          <w:type w:val="continuous"/>
          <w:pgSz w:w="8720" w:h="13120"/>
          <w:pgMar w:top="400" w:right="949" w:bottom="0" w:left="816" w:header="0" w:footer="0" w:gutter="0"/>
          <w:cols w:equalWidth="0" w:num="3">
            <w:col w:w="1774" w:space="100"/>
            <w:col w:w="740" w:space="100"/>
            <w:col w:w="4241" w:space="0"/>
          </w:cols>
        </w:sectPr>
        <w:rPr/>
      </w:pPr>
    </w:p>
    <w:p>
      <w:pPr>
        <w:ind w:left="4699"/>
        <w:spacing w:before="185" w:line="222" w:lineRule="auto"/>
        <w:rPr>
          <w:rFonts w:ascii="FangSong" w:hAnsi="FangSong" w:eastAsia="FangSong" w:cs="FangSong"/>
          <w:sz w:val="17"/>
          <w:szCs w:val="17"/>
        </w:rPr>
      </w:pPr>
      <w:r>
        <w:drawing>
          <wp:anchor distT="0" distB="0" distL="0" distR="0" simplePos="0" relativeHeight="252107776" behindDoc="0" locked="0" layoutInCell="0" allowOverlap="1">
            <wp:simplePos x="0" y="0"/>
            <wp:positionH relativeFrom="page">
              <wp:posOffset>5003801</wp:posOffset>
            </wp:positionH>
            <wp:positionV relativeFrom="page">
              <wp:posOffset>241302</wp:posOffset>
            </wp:positionV>
            <wp:extent cx="349231" cy="342875"/>
            <wp:effectExtent l="0" t="0" r="0" b="0"/>
            <wp:wrapNone/>
            <wp:docPr id="318" name="IM 318"/>
            <wp:cNvGraphicFramePr/>
            <a:graphic>
              <a:graphicData uri="http://schemas.openxmlformats.org/drawingml/2006/picture">
                <pic:pic>
                  <pic:nvPicPr>
                    <pic:cNvPr id="318" name="IM 318"/>
                    <pic:cNvPicPr/>
                  </pic:nvPicPr>
                  <pic:blipFill>
                    <a:blip r:embed="rId174"/>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2"/>
        </w:rPr>
        <w:t>第7章</w:t>
      </w:r>
      <w:r>
        <w:rPr>
          <w:rFonts w:ascii="FangSong" w:hAnsi="FangSong" w:eastAsia="FangSong" w:cs="FangSong"/>
          <w:sz w:val="17"/>
          <w:szCs w:val="17"/>
          <w:spacing w:val="19"/>
        </w:rPr>
        <w:t xml:space="preserve">  </w:t>
      </w:r>
      <w:r>
        <w:rPr>
          <w:rFonts w:ascii="FangSong" w:hAnsi="FangSong" w:eastAsia="FangSong" w:cs="FangSong"/>
          <w:sz w:val="17"/>
          <w:szCs w:val="17"/>
          <w:spacing w:val="2"/>
        </w:rPr>
        <w:t>财务数字化之管理会计</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
        <w:spacing w:before="110" w:line="219" w:lineRule="auto"/>
        <w:outlineLvl w:val="6"/>
        <w:rPr>
          <w:sz w:val="34"/>
          <w:szCs w:val="34"/>
        </w:rPr>
      </w:pPr>
      <w:r>
        <w:rPr>
          <w:sz w:val="34"/>
          <w:szCs w:val="34"/>
          <w:b/>
          <w:bCs/>
          <w:spacing w:val="-12"/>
        </w:rPr>
        <w:t>7.1</w:t>
      </w:r>
      <w:r>
        <w:rPr>
          <w:sz w:val="34"/>
          <w:szCs w:val="34"/>
          <w:spacing w:val="170"/>
        </w:rPr>
        <w:t xml:space="preserve"> </w:t>
      </w:r>
      <w:r>
        <w:rPr>
          <w:sz w:val="34"/>
          <w:szCs w:val="34"/>
          <w:b/>
          <w:bCs/>
          <w:spacing w:val="-12"/>
        </w:rPr>
        <w:t>数字化下的预算管理</w:t>
      </w:r>
    </w:p>
    <w:p>
      <w:pPr>
        <w:spacing w:line="339" w:lineRule="auto"/>
        <w:rPr>
          <w:rFonts w:ascii="Arial"/>
          <w:sz w:val="21"/>
        </w:rPr>
      </w:pPr>
      <w:r/>
    </w:p>
    <w:p>
      <w:pPr>
        <w:spacing w:line="339" w:lineRule="auto"/>
        <w:rPr>
          <w:rFonts w:ascii="Arial"/>
          <w:sz w:val="21"/>
        </w:rPr>
      </w:pPr>
      <w:r/>
    </w:p>
    <w:p>
      <w:pPr>
        <w:pStyle w:val="BodyText"/>
        <w:ind w:right="696" w:firstLine="459"/>
        <w:spacing w:before="72" w:line="281" w:lineRule="auto"/>
        <w:rPr>
          <w:sz w:val="22"/>
          <w:szCs w:val="22"/>
        </w:rPr>
      </w:pPr>
      <w:r>
        <w:rPr>
          <w:sz w:val="22"/>
          <w:szCs w:val="22"/>
          <w:spacing w:val="1"/>
        </w:rPr>
        <w:t>预算管理是企业进行规划和控制的首要工具。预算管理在企业确保战</w:t>
      </w:r>
      <w:r>
        <w:rPr>
          <w:sz w:val="22"/>
          <w:szCs w:val="22"/>
          <w:spacing w:val="12"/>
        </w:rPr>
        <w:t xml:space="preserve"> </w:t>
      </w:r>
      <w:r>
        <w:rPr>
          <w:sz w:val="22"/>
          <w:szCs w:val="22"/>
          <w:spacing w:val="1"/>
        </w:rPr>
        <w:t>略落地、合理分配资源、协调各部门利益、</w:t>
      </w:r>
      <w:r>
        <w:rPr>
          <w:sz w:val="22"/>
          <w:szCs w:val="22"/>
        </w:rPr>
        <w:t>指导经营活动等方面发挥着重 </w:t>
      </w:r>
      <w:r>
        <w:rPr>
          <w:sz w:val="22"/>
          <w:szCs w:val="22"/>
          <w:spacing w:val="-8"/>
        </w:rPr>
        <w:t>要作用。</w:t>
      </w:r>
    </w:p>
    <w:p>
      <w:pPr>
        <w:pStyle w:val="BodyText"/>
        <w:ind w:right="639" w:firstLine="459"/>
        <w:spacing w:before="79" w:line="295" w:lineRule="auto"/>
        <w:rPr>
          <w:sz w:val="22"/>
          <w:szCs w:val="22"/>
        </w:rPr>
      </w:pPr>
      <w:r>
        <w:rPr>
          <w:sz w:val="22"/>
          <w:szCs w:val="22"/>
          <w:spacing w:val="-6"/>
        </w:rPr>
        <w:t>国内企业的预算管理活动开始较晚，与杜邦或通用相近意义上的企业预</w:t>
      </w:r>
      <w:r>
        <w:rPr>
          <w:sz w:val="22"/>
          <w:szCs w:val="22"/>
          <w:spacing w:val="4"/>
        </w:rPr>
        <w:t xml:space="preserve"> </w:t>
      </w:r>
      <w:r>
        <w:rPr>
          <w:sz w:val="22"/>
          <w:szCs w:val="22"/>
        </w:rPr>
        <w:t>算，直到20世纪90年代才出现。在1978年之前，我国处于计划经济时期，</w:t>
      </w:r>
      <w:r>
        <w:rPr>
          <w:sz w:val="22"/>
          <w:szCs w:val="22"/>
          <w:spacing w:val="9"/>
        </w:rPr>
        <w:t xml:space="preserve">  </w:t>
      </w:r>
      <w:r>
        <w:rPr>
          <w:sz w:val="22"/>
          <w:szCs w:val="22"/>
          <w:spacing w:val="-10"/>
        </w:rPr>
        <w:t>采用生产技术财务综合计划进行企业管理，这实际上是一种特殊的全面预算。</w:t>
      </w:r>
      <w:r>
        <w:rPr>
          <w:sz w:val="22"/>
          <w:szCs w:val="22"/>
          <w:spacing w:val="18"/>
        </w:rPr>
        <w:t xml:space="preserve"> </w:t>
      </w:r>
      <w:r>
        <w:rPr>
          <w:sz w:val="22"/>
          <w:szCs w:val="22"/>
          <w:spacing w:val="-6"/>
        </w:rPr>
        <w:t>1978年的十一届三中全会以后，我国向市场经济转变，实施的预算管理制度</w:t>
      </w:r>
      <w:r>
        <w:rPr>
          <w:sz w:val="22"/>
          <w:szCs w:val="22"/>
          <w:spacing w:val="5"/>
        </w:rPr>
        <w:t xml:space="preserve">  </w:t>
      </w:r>
      <w:r>
        <w:rPr>
          <w:sz w:val="22"/>
          <w:szCs w:val="22"/>
          <w:spacing w:val="-9"/>
        </w:rPr>
        <w:t>包括两项： 一是既适合工厂制企业，又适合公司制企业基层单</w:t>
      </w:r>
      <w:r>
        <w:rPr>
          <w:sz w:val="22"/>
          <w:szCs w:val="22"/>
          <w:spacing w:val="-10"/>
        </w:rPr>
        <w:t>位的责任成本</w:t>
      </w:r>
      <w:r>
        <w:rPr>
          <w:sz w:val="22"/>
          <w:szCs w:val="22"/>
        </w:rPr>
        <w:t xml:space="preserve">  </w:t>
      </w:r>
      <w:r>
        <w:rPr>
          <w:sz w:val="22"/>
          <w:szCs w:val="22"/>
          <w:spacing w:val="-3"/>
        </w:rPr>
        <w:t>预算制度；二是适合集团公司的全面预算管理制度。从20世纪80年代开始，</w:t>
      </w:r>
      <w:r>
        <w:rPr>
          <w:sz w:val="22"/>
          <w:szCs w:val="22"/>
          <w:spacing w:val="3"/>
        </w:rPr>
        <w:t xml:space="preserve"> </w:t>
      </w:r>
      <w:r>
        <w:rPr>
          <w:sz w:val="22"/>
          <w:szCs w:val="22"/>
          <w:spacing w:val="-6"/>
        </w:rPr>
        <w:t>我国国有企业实施责任成本预算制度，责任成本预算制度在这一时期成为我 </w:t>
      </w:r>
      <w:r>
        <w:rPr>
          <w:sz w:val="22"/>
          <w:szCs w:val="22"/>
          <w:spacing w:val="-6"/>
        </w:rPr>
        <w:t>国企业管理的主要手段，这一时期也涌现出一大批成功的典型企业。1994年</w:t>
      </w:r>
      <w:r>
        <w:rPr>
          <w:sz w:val="22"/>
          <w:szCs w:val="22"/>
          <w:spacing w:val="4"/>
        </w:rPr>
        <w:t xml:space="preserve">  </w:t>
      </w:r>
      <w:r>
        <w:rPr>
          <w:sz w:val="22"/>
          <w:szCs w:val="22"/>
          <w:spacing w:val="-6"/>
        </w:rPr>
        <w:t>我国《中华人民共和国公司法》实施，标志着公司制企业成为经济的</w:t>
      </w:r>
      <w:r>
        <w:rPr>
          <w:sz w:val="22"/>
          <w:szCs w:val="22"/>
          <w:spacing w:val="-7"/>
        </w:rPr>
        <w:t>主导。</w:t>
      </w:r>
      <w:r>
        <w:rPr>
          <w:sz w:val="22"/>
          <w:szCs w:val="22"/>
        </w:rPr>
        <w:t xml:space="preserve">  </w:t>
      </w:r>
      <w:r>
        <w:rPr>
          <w:sz w:val="22"/>
          <w:szCs w:val="22"/>
          <w:spacing w:val="-6"/>
        </w:rPr>
        <w:t>为了保证公司运行的稳定和效益，国内企业在引进国外经验的基础上探索出 </w:t>
      </w:r>
      <w:r>
        <w:rPr>
          <w:sz w:val="22"/>
          <w:szCs w:val="22"/>
          <w:spacing w:val="-6"/>
        </w:rPr>
        <w:t>了具有特色的全面预算管理制度。伴随着我国集团公司的形成和发展，我国</w:t>
      </w:r>
      <w:r>
        <w:rPr>
          <w:sz w:val="22"/>
          <w:szCs w:val="22"/>
          <w:spacing w:val="8"/>
        </w:rPr>
        <w:t xml:space="preserve"> </w:t>
      </w:r>
      <w:r>
        <w:rPr>
          <w:sz w:val="22"/>
          <w:szCs w:val="22"/>
          <w:spacing w:val="-9"/>
        </w:rPr>
        <w:t>企业的全面预算管理制度逐步发展完善起来。</w:t>
      </w:r>
    </w:p>
    <w:p>
      <w:pPr>
        <w:pStyle w:val="BodyText"/>
        <w:ind w:right="640" w:firstLine="459"/>
        <w:spacing w:before="106" w:line="286" w:lineRule="auto"/>
        <w:rPr>
          <w:sz w:val="22"/>
          <w:szCs w:val="22"/>
        </w:rPr>
      </w:pPr>
      <w:r>
        <w:rPr>
          <w:sz w:val="22"/>
          <w:szCs w:val="22"/>
        </w:rPr>
        <w:t>近年来，随着互联网、大数据、云计算、商业智能、人工智能等新技 </w:t>
      </w:r>
      <w:r>
        <w:rPr>
          <w:sz w:val="22"/>
          <w:szCs w:val="22"/>
        </w:rPr>
        <w:t>术的迅猛发展，企业所处的商业环境也在不断发生变革。商业模式不断被</w:t>
      </w:r>
      <w:r>
        <w:rPr>
          <w:sz w:val="22"/>
          <w:szCs w:val="22"/>
          <w:spacing w:val="9"/>
        </w:rPr>
        <w:t xml:space="preserve">  </w:t>
      </w:r>
      <w:r>
        <w:rPr>
          <w:sz w:val="22"/>
          <w:szCs w:val="22"/>
          <w:spacing w:val="-10"/>
        </w:rPr>
        <w:t>颠覆，企业内部管理体系面临重构。在此背景之下，预算管理从系统到流程、</w:t>
      </w:r>
      <w:r>
        <w:rPr>
          <w:sz w:val="22"/>
          <w:szCs w:val="22"/>
          <w:spacing w:val="18"/>
        </w:rPr>
        <w:t xml:space="preserve"> </w:t>
      </w:r>
      <w:r>
        <w:rPr>
          <w:sz w:val="22"/>
          <w:szCs w:val="22"/>
          <w:spacing w:val="1"/>
        </w:rPr>
        <w:t>方法都在发生巨大的变革。预算导向由战略化向业务化转变，预</w:t>
      </w:r>
      <w:r>
        <w:rPr>
          <w:sz w:val="22"/>
          <w:szCs w:val="22"/>
        </w:rPr>
        <w:t>算周期由 </w:t>
      </w:r>
      <w:r>
        <w:rPr>
          <w:sz w:val="22"/>
          <w:szCs w:val="22"/>
          <w:spacing w:val="-4"/>
        </w:rPr>
        <w:t>年度化向滚动化转变，预算数据由内部数据向内外部</w:t>
      </w:r>
      <w:r>
        <w:rPr>
          <w:sz w:val="22"/>
          <w:szCs w:val="22"/>
          <w:spacing w:val="-5"/>
        </w:rPr>
        <w:t>数据结合转变。</w:t>
      </w:r>
    </w:p>
    <w:p>
      <w:pPr>
        <w:spacing w:line="286" w:lineRule="auto"/>
        <w:sectPr>
          <w:pgSz w:w="8720" w:h="13090"/>
          <w:pgMar w:top="400" w:right="290" w:bottom="0" w:left="630" w:header="0" w:footer="0" w:gutter="0"/>
        </w:sectPr>
        <w:rPr>
          <w:sz w:val="22"/>
          <w:szCs w:val="22"/>
        </w:rPr>
      </w:pPr>
    </w:p>
    <w:p>
      <w:pPr>
        <w:spacing w:before="119"/>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6550" cy="330248"/>
            <wp:effectExtent l="0" t="0" r="0" b="0"/>
            <wp:docPr id="320" name="IM 320"/>
            <wp:cNvGraphicFramePr/>
            <a:graphic>
              <a:graphicData uri="http://schemas.openxmlformats.org/drawingml/2006/picture">
                <pic:pic>
                  <pic:nvPicPr>
                    <pic:cNvPr id="320" name="IM 320"/>
                    <pic:cNvPicPr/>
                  </pic:nvPicPr>
                  <pic:blipFill>
                    <a:blip r:embed="rId175"/>
                    <a:stretch>
                      <a:fillRect/>
                    </a:stretch>
                  </pic:blipFill>
                  <pic:spPr>
                    <a:xfrm rot="0">
                      <a:off x="0" y="0"/>
                      <a:ext cx="336550" cy="330248"/>
                    </a:xfrm>
                    <a:prstGeom prst="rect">
                      <a:avLst/>
                    </a:prstGeom>
                  </pic:spPr>
                </pic:pic>
              </a:graphicData>
            </a:graphic>
          </wp:inline>
        </w:drawing>
      </w:r>
      <w:r>
        <w:rPr>
          <w:rFonts w:ascii="YouYuan" w:hAnsi="YouYuan" w:eastAsia="YouYuan" w:cs="YouYuan"/>
          <w:sz w:val="18"/>
          <w:szCs w:val="18"/>
          <w:spacing w:val="105"/>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44" w:lineRule="auto"/>
        <w:rPr>
          <w:rFonts w:ascii="Arial"/>
          <w:sz w:val="21"/>
        </w:rPr>
      </w:pPr>
      <w:r/>
    </w:p>
    <w:p>
      <w:pPr>
        <w:pStyle w:val="BodyText"/>
        <w:ind w:left="713"/>
        <w:spacing w:before="91" w:line="219" w:lineRule="auto"/>
        <w:outlineLvl w:val="6"/>
        <w:rPr>
          <w:sz w:val="28"/>
          <w:szCs w:val="28"/>
        </w:rPr>
      </w:pPr>
      <w:r>
        <w:rPr>
          <w:sz w:val="28"/>
          <w:szCs w:val="28"/>
          <w:b/>
          <w:bCs/>
          <w:spacing w:val="-18"/>
        </w:rPr>
        <w:t>7.1.1</w:t>
      </w:r>
      <w:r>
        <w:rPr>
          <w:sz w:val="28"/>
          <w:szCs w:val="28"/>
          <w:spacing w:val="-18"/>
        </w:rPr>
        <w:t xml:space="preserve">  </w:t>
      </w:r>
      <w:r>
        <w:rPr>
          <w:sz w:val="28"/>
          <w:szCs w:val="28"/>
          <w:b/>
          <w:bCs/>
          <w:spacing w:val="-18"/>
        </w:rPr>
        <w:t>年度预算的弊端</w:t>
      </w:r>
    </w:p>
    <w:p>
      <w:pPr>
        <w:spacing w:line="313" w:lineRule="auto"/>
        <w:rPr>
          <w:rFonts w:ascii="Arial"/>
          <w:sz w:val="21"/>
        </w:rPr>
      </w:pPr>
      <w:r/>
    </w:p>
    <w:p>
      <w:pPr>
        <w:pStyle w:val="BodyText"/>
        <w:ind w:left="709" w:right="17" w:firstLine="450"/>
        <w:spacing w:before="72" w:line="265" w:lineRule="auto"/>
        <w:rPr>
          <w:sz w:val="22"/>
          <w:szCs w:val="22"/>
        </w:rPr>
      </w:pPr>
      <w:r>
        <w:rPr>
          <w:sz w:val="22"/>
          <w:szCs w:val="22"/>
          <w:spacing w:val="1"/>
        </w:rPr>
        <w:t>作为一种核心的管理工具，预算管理的科学性</w:t>
      </w:r>
      <w:r>
        <w:rPr>
          <w:sz w:val="22"/>
          <w:szCs w:val="22"/>
        </w:rPr>
        <w:t>毋庸置疑。然而，回顾 </w:t>
      </w:r>
      <w:r>
        <w:rPr>
          <w:sz w:val="22"/>
          <w:szCs w:val="22"/>
          <w:spacing w:val="-6"/>
        </w:rPr>
        <w:t>预算管理的发展史，我们会发现，多年以来，预算管理总是</w:t>
      </w:r>
      <w:r>
        <w:rPr>
          <w:sz w:val="22"/>
          <w:szCs w:val="22"/>
          <w:spacing w:val="-7"/>
        </w:rPr>
        <w:t>伴随质疑前行。</w:t>
      </w:r>
    </w:p>
    <w:p>
      <w:pPr>
        <w:pStyle w:val="BodyText"/>
        <w:ind w:left="709" w:right="18" w:firstLine="450"/>
        <w:spacing w:before="80" w:line="280" w:lineRule="auto"/>
        <w:rPr>
          <w:sz w:val="22"/>
          <w:szCs w:val="22"/>
        </w:rPr>
      </w:pPr>
      <w:r>
        <w:rPr>
          <w:sz w:val="22"/>
          <w:szCs w:val="22"/>
          <w:spacing w:val="-3"/>
        </w:rPr>
        <w:t>管理大师、美国通用电气公司前</w:t>
      </w:r>
      <w:r>
        <w:rPr>
          <w:sz w:val="22"/>
          <w:szCs w:val="22"/>
          <w:spacing w:val="-41"/>
        </w:rPr>
        <w:t xml:space="preserve"> </w:t>
      </w:r>
      <w:r>
        <w:rPr>
          <w:rFonts w:ascii="Times New Roman" w:hAnsi="Times New Roman" w:eastAsia="Times New Roman" w:cs="Times New Roman"/>
          <w:sz w:val="22"/>
          <w:szCs w:val="22"/>
          <w:spacing w:val="-3"/>
        </w:rPr>
        <w:t>CEO </w:t>
      </w:r>
      <w:r>
        <w:rPr>
          <w:sz w:val="22"/>
          <w:szCs w:val="22"/>
          <w:spacing w:val="-3"/>
        </w:rPr>
        <w:t>杰克·韦尔奇</w:t>
      </w:r>
      <w:r>
        <w:rPr>
          <w:sz w:val="22"/>
          <w:szCs w:val="22"/>
          <w:spacing w:val="-4"/>
        </w:rPr>
        <w:t>认为“进行预算是</w:t>
      </w:r>
      <w:r>
        <w:rPr>
          <w:sz w:val="22"/>
          <w:szCs w:val="22"/>
        </w:rPr>
        <w:t xml:space="preserve"> </w:t>
      </w:r>
      <w:r>
        <w:rPr>
          <w:sz w:val="22"/>
          <w:szCs w:val="22"/>
          <w:spacing w:val="1"/>
        </w:rPr>
        <w:t>一种极小化的操作”。而近年来，随着全球经济发展日益一体化</w:t>
      </w:r>
      <w:r>
        <w:rPr>
          <w:sz w:val="22"/>
          <w:szCs w:val="22"/>
        </w:rPr>
        <w:t>，以及经 </w:t>
      </w:r>
      <w:r>
        <w:rPr>
          <w:sz w:val="22"/>
          <w:szCs w:val="22"/>
          <w:spacing w:val="-4"/>
        </w:rPr>
        <w:t>济环境变化速度不断加快，这类质疑非但没有停歇，反而越来越猛烈。</w:t>
      </w:r>
    </w:p>
    <w:p>
      <w:pPr>
        <w:pStyle w:val="BodyText"/>
        <w:ind w:left="709" w:right="3" w:firstLine="450"/>
        <w:spacing w:before="88" w:line="258" w:lineRule="auto"/>
        <w:rPr>
          <w:sz w:val="22"/>
          <w:szCs w:val="22"/>
        </w:rPr>
      </w:pPr>
      <w:r>
        <w:rPr>
          <w:sz w:val="22"/>
          <w:szCs w:val="22"/>
          <w:spacing w:val="5"/>
        </w:rPr>
        <w:t>中国企业也有这样的困惑：不执行预算管理不行?执行预</w:t>
      </w:r>
      <w:r>
        <w:rPr>
          <w:sz w:val="22"/>
          <w:szCs w:val="22"/>
          <w:spacing w:val="4"/>
        </w:rPr>
        <w:t>算管理有用</w:t>
      </w:r>
      <w:r>
        <w:rPr>
          <w:sz w:val="22"/>
          <w:szCs w:val="22"/>
        </w:rPr>
        <w:t xml:space="preserve"> </w:t>
      </w:r>
      <w:r>
        <w:rPr>
          <w:sz w:val="22"/>
          <w:szCs w:val="22"/>
          <w:spacing w:val="12"/>
        </w:rPr>
        <w:t>吗?那么,问题到底出在哪里?</w:t>
      </w:r>
    </w:p>
    <w:p>
      <w:pPr>
        <w:pStyle w:val="BodyText"/>
        <w:ind w:left="709" w:right="12" w:firstLine="450"/>
        <w:spacing w:before="101" w:line="289" w:lineRule="auto"/>
        <w:rPr>
          <w:sz w:val="22"/>
          <w:szCs w:val="22"/>
        </w:rPr>
      </w:pPr>
      <w:r>
        <w:rPr>
          <w:sz w:val="22"/>
          <w:szCs w:val="22"/>
          <w:spacing w:val="-5"/>
        </w:rPr>
        <w:t>受企业财务报告编制周期的影响，预算管理自诞生以来，</w:t>
      </w:r>
      <w:r>
        <w:rPr>
          <w:sz w:val="22"/>
          <w:szCs w:val="22"/>
          <w:spacing w:val="63"/>
        </w:rPr>
        <w:t xml:space="preserve"> </w:t>
      </w:r>
      <w:r>
        <w:rPr>
          <w:sz w:val="22"/>
          <w:szCs w:val="22"/>
          <w:spacing w:val="-5"/>
        </w:rPr>
        <w:t>一直是以定</w:t>
      </w:r>
      <w:r>
        <w:rPr>
          <w:sz w:val="22"/>
          <w:szCs w:val="22"/>
        </w:rPr>
        <w:t xml:space="preserve"> </w:t>
      </w:r>
      <w:r>
        <w:rPr>
          <w:sz w:val="22"/>
          <w:szCs w:val="22"/>
          <w:spacing w:val="1"/>
        </w:rPr>
        <w:t>长的年度预算为核心。这种预算管理模式保持了预算考核周期与</w:t>
      </w:r>
      <w:r>
        <w:rPr>
          <w:sz w:val="22"/>
          <w:szCs w:val="22"/>
        </w:rPr>
        <w:t>企业会计 </w:t>
      </w:r>
      <w:r>
        <w:rPr>
          <w:sz w:val="22"/>
          <w:szCs w:val="22"/>
          <w:spacing w:val="1"/>
        </w:rPr>
        <w:t>年度的一致，可以确定年度目标并分解落实到各责任主体，有利于公司战</w:t>
      </w:r>
      <w:r>
        <w:rPr>
          <w:sz w:val="22"/>
          <w:szCs w:val="22"/>
        </w:rPr>
        <w:t xml:space="preserve"> </w:t>
      </w:r>
      <w:r>
        <w:rPr>
          <w:sz w:val="22"/>
          <w:szCs w:val="22"/>
          <w:spacing w:val="1"/>
        </w:rPr>
        <w:t>略的有效落地，具有不可替代的优越性。但同时，这种定长的预算管理也</w:t>
      </w:r>
      <w:r>
        <w:rPr>
          <w:sz w:val="22"/>
          <w:szCs w:val="22"/>
        </w:rPr>
        <w:t xml:space="preserve"> </w:t>
      </w:r>
      <w:r>
        <w:rPr>
          <w:sz w:val="22"/>
          <w:szCs w:val="22"/>
          <w:spacing w:val="1"/>
        </w:rPr>
        <w:t>存在不可弥补的缺陷。并且，伴随经济环境和市场环境的变化，这些缺陷</w:t>
      </w:r>
      <w:r>
        <w:rPr>
          <w:sz w:val="22"/>
          <w:szCs w:val="22"/>
          <w:spacing w:val="3"/>
        </w:rPr>
        <w:t xml:space="preserve"> </w:t>
      </w:r>
      <w:r>
        <w:rPr>
          <w:sz w:val="22"/>
          <w:szCs w:val="22"/>
          <w:spacing w:val="-5"/>
        </w:rPr>
        <w:t>在企业应用中正日益被放大。</w:t>
      </w:r>
    </w:p>
    <w:p>
      <w:pPr>
        <w:pStyle w:val="BodyText"/>
        <w:ind w:left="709" w:right="7" w:firstLine="453"/>
        <w:spacing w:before="97" w:line="286" w:lineRule="auto"/>
        <w:rPr>
          <w:sz w:val="22"/>
          <w:szCs w:val="22"/>
        </w:rPr>
      </w:pPr>
      <w:r>
        <w:rPr>
          <w:sz w:val="22"/>
          <w:szCs w:val="22"/>
          <w:b/>
          <w:bCs/>
          <w:spacing w:val="-1"/>
        </w:rPr>
        <w:t>第一，预算与业务经营脱节。</w:t>
      </w:r>
      <w:r>
        <w:rPr>
          <w:sz w:val="22"/>
          <w:szCs w:val="22"/>
          <w:spacing w:val="-1"/>
        </w:rPr>
        <w:t>年度预算以一年为周期，强调在特定预</w:t>
      </w:r>
      <w:r>
        <w:rPr>
          <w:sz w:val="22"/>
          <w:szCs w:val="22"/>
          <w:spacing w:val="15"/>
        </w:rPr>
        <w:t xml:space="preserve"> </w:t>
      </w:r>
      <w:r>
        <w:rPr>
          <w:sz w:val="22"/>
          <w:szCs w:val="22"/>
          <w:spacing w:val="1"/>
        </w:rPr>
        <w:t>算期内预算的刚性。而环境、运营、资源等在一年中所面对的不确定性因</w:t>
      </w:r>
      <w:r>
        <w:rPr>
          <w:sz w:val="22"/>
          <w:szCs w:val="22"/>
          <w:spacing w:val="9"/>
        </w:rPr>
        <w:t xml:space="preserve"> </w:t>
      </w:r>
      <w:r>
        <w:rPr>
          <w:sz w:val="22"/>
          <w:szCs w:val="22"/>
          <w:spacing w:val="1"/>
        </w:rPr>
        <w:t>素较多，变化也较多，期初的预算并不能够完全反映已经发生实际变动的</w:t>
      </w:r>
      <w:r>
        <w:rPr>
          <w:sz w:val="22"/>
          <w:szCs w:val="22"/>
          <w:spacing w:val="4"/>
        </w:rPr>
        <w:t xml:space="preserve"> </w:t>
      </w:r>
      <w:r>
        <w:rPr>
          <w:sz w:val="22"/>
          <w:szCs w:val="22"/>
        </w:rPr>
        <w:t>事实，这使预算数据难以做到具体、细致、准确，对企业业务经营的指导</w:t>
      </w:r>
      <w:r>
        <w:rPr>
          <w:sz w:val="22"/>
          <w:szCs w:val="22"/>
          <w:spacing w:val="13"/>
        </w:rPr>
        <w:t xml:space="preserve"> </w:t>
      </w:r>
      <w:r>
        <w:rPr>
          <w:sz w:val="22"/>
          <w:szCs w:val="22"/>
          <w:spacing w:val="-7"/>
        </w:rPr>
        <w:t>作用有限。</w:t>
      </w:r>
    </w:p>
    <w:p>
      <w:pPr>
        <w:pStyle w:val="BodyText"/>
        <w:ind w:left="709" w:right="17" w:firstLine="453"/>
        <w:spacing w:before="101" w:line="286" w:lineRule="auto"/>
        <w:rPr>
          <w:sz w:val="22"/>
          <w:szCs w:val="22"/>
        </w:rPr>
      </w:pPr>
      <w:r>
        <w:rPr>
          <w:sz w:val="22"/>
          <w:szCs w:val="22"/>
          <w:b/>
          <w:bCs/>
          <w:spacing w:val="-5"/>
        </w:rPr>
        <w:t>第二，预算带来部门博弈。</w:t>
      </w:r>
      <w:r>
        <w:rPr>
          <w:sz w:val="22"/>
          <w:szCs w:val="22"/>
          <w:spacing w:val="27"/>
        </w:rPr>
        <w:t xml:space="preserve"> </w:t>
      </w:r>
      <w:r>
        <w:rPr>
          <w:sz w:val="22"/>
          <w:szCs w:val="22"/>
          <w:spacing w:val="-5"/>
        </w:rPr>
        <w:t>年度预算一般在年底编制，是基于企业对</w:t>
      </w:r>
      <w:r>
        <w:rPr>
          <w:sz w:val="22"/>
          <w:szCs w:val="22"/>
        </w:rPr>
        <w:t xml:space="preserve"> </w:t>
      </w:r>
      <w:r>
        <w:rPr>
          <w:sz w:val="22"/>
          <w:szCs w:val="22"/>
          <w:spacing w:val="1"/>
        </w:rPr>
        <w:t>下一年度战略目标的分解确定。由于预算编制时下一年度各项经营还</w:t>
      </w:r>
      <w:r>
        <w:rPr>
          <w:sz w:val="22"/>
          <w:szCs w:val="22"/>
        </w:rPr>
        <w:t>未实 </w:t>
      </w:r>
      <w:r>
        <w:rPr>
          <w:sz w:val="22"/>
          <w:szCs w:val="22"/>
          <w:spacing w:val="1"/>
        </w:rPr>
        <w:t>际开展，同时，预算数额直接与各部门利益挂钩，所以各部门在</w:t>
      </w:r>
      <w:r>
        <w:rPr>
          <w:sz w:val="22"/>
          <w:szCs w:val="22"/>
        </w:rPr>
        <w:t>做年度预 </w:t>
      </w:r>
      <w:r>
        <w:rPr>
          <w:sz w:val="22"/>
          <w:szCs w:val="22"/>
          <w:spacing w:val="1"/>
        </w:rPr>
        <w:t>算时，总是拼命地为自己留余地。这种博弈一方面导致了部门间的相互不</w:t>
      </w:r>
      <w:r>
        <w:rPr>
          <w:sz w:val="22"/>
          <w:szCs w:val="22"/>
        </w:rPr>
        <w:t xml:space="preserve"> </w:t>
      </w:r>
      <w:r>
        <w:rPr>
          <w:sz w:val="22"/>
          <w:szCs w:val="22"/>
          <w:spacing w:val="-3"/>
        </w:rPr>
        <w:t>信任，另一方面容易造成预算结果失真，大大降低</w:t>
      </w:r>
      <w:r>
        <w:rPr>
          <w:sz w:val="22"/>
          <w:szCs w:val="22"/>
          <w:spacing w:val="-4"/>
        </w:rPr>
        <w:t>预算管理的价值。</w:t>
      </w:r>
    </w:p>
    <w:p>
      <w:pPr>
        <w:pStyle w:val="BodyText"/>
        <w:ind w:left="709" w:firstLine="450"/>
        <w:spacing w:before="94" w:line="281" w:lineRule="auto"/>
        <w:rPr>
          <w:sz w:val="22"/>
          <w:szCs w:val="22"/>
        </w:rPr>
      </w:pPr>
      <w:r>
        <w:rPr>
          <w:sz w:val="22"/>
          <w:szCs w:val="22"/>
          <w:spacing w:val="1"/>
        </w:rPr>
        <w:t>应该说，随着预算管理的发展，年度预算的准确性、细致性都在不断</w:t>
      </w:r>
      <w:r>
        <w:rPr>
          <w:sz w:val="22"/>
          <w:szCs w:val="22"/>
          <w:spacing w:val="8"/>
        </w:rPr>
        <w:t xml:space="preserve"> </w:t>
      </w:r>
      <w:r>
        <w:rPr>
          <w:sz w:val="22"/>
          <w:szCs w:val="22"/>
          <w:spacing w:val="1"/>
        </w:rPr>
        <w:t>提升。但其周期固化的本质不可改变，且市场环境日益复杂多变的趋势同</w:t>
      </w:r>
      <w:r>
        <w:rPr>
          <w:sz w:val="22"/>
          <w:szCs w:val="22"/>
          <w:spacing w:val="7"/>
        </w:rPr>
        <w:t xml:space="preserve"> </w:t>
      </w:r>
      <w:r>
        <w:rPr>
          <w:sz w:val="22"/>
          <w:szCs w:val="22"/>
          <w:spacing w:val="1"/>
        </w:rPr>
        <w:t>样不可改变，因此，年度预算的弊端是无法根除的。并且，市场</w:t>
      </w:r>
      <w:r>
        <w:rPr>
          <w:sz w:val="22"/>
          <w:szCs w:val="22"/>
        </w:rPr>
        <w:t>环境变化 </w:t>
      </w:r>
      <w:r>
        <w:rPr>
          <w:sz w:val="22"/>
          <w:szCs w:val="22"/>
          <w:spacing w:val="-5"/>
        </w:rPr>
        <w:t>越快，年度预算的反应就越显迟缓。</w:t>
      </w:r>
    </w:p>
    <w:p>
      <w:pPr>
        <w:spacing w:line="281" w:lineRule="auto"/>
        <w:sectPr>
          <w:pgSz w:w="8720" w:h="13120"/>
          <w:pgMar w:top="400" w:right="680" w:bottom="0" w:left="239" w:header="0" w:footer="0" w:gutter="0"/>
        </w:sectPr>
        <w:rPr>
          <w:sz w:val="22"/>
          <w:szCs w:val="22"/>
        </w:rPr>
      </w:pPr>
    </w:p>
    <w:p>
      <w:pPr>
        <w:jc w:val="right"/>
        <w:rPr>
          <w:sz w:val="17"/>
          <w:szCs w:val="17"/>
        </w:rPr>
      </w:pPr>
      <w:r>
        <w:rPr>
          <w:rFonts w:ascii="FangSong" w:hAnsi="FangSong" w:eastAsia="FangSong" w:cs="FangSong"/>
          <w:sz w:val="17"/>
          <w:szCs w:val="17"/>
          <w:spacing w:val="8"/>
        </w:rPr>
        <w:t>第7章</w:t>
      </w:r>
      <w:r>
        <w:rPr>
          <w:rFonts w:ascii="FangSong" w:hAnsi="FangSong" w:eastAsia="FangSong" w:cs="FangSong"/>
          <w:sz w:val="17"/>
          <w:szCs w:val="17"/>
          <w:spacing w:val="39"/>
        </w:rPr>
        <w:t xml:space="preserve"> </w:t>
      </w:r>
      <w:r>
        <w:rPr>
          <w:rFonts w:ascii="FangSong" w:hAnsi="FangSong" w:eastAsia="FangSong" w:cs="FangSong"/>
          <w:sz w:val="17"/>
          <w:szCs w:val="17"/>
          <w:spacing w:val="8"/>
        </w:rPr>
        <w:t>财务数字化之管理会计</w:t>
      </w:r>
      <w:r>
        <w:rPr>
          <w:rFonts w:ascii="FangSong" w:hAnsi="FangSong" w:eastAsia="FangSong" w:cs="FangSong"/>
          <w:sz w:val="17"/>
          <w:szCs w:val="17"/>
          <w:spacing w:val="8"/>
        </w:rPr>
        <w:t xml:space="preserve">  </w:t>
      </w:r>
      <w:r>
        <w:rPr>
          <w:sz w:val="17"/>
          <w:szCs w:val="17"/>
          <w:position w:val="-20"/>
        </w:rPr>
        <w:drawing>
          <wp:inline distT="0" distB="0" distL="0" distR="0">
            <wp:extent cx="349231" cy="349193"/>
            <wp:effectExtent l="0" t="0" r="0" b="0"/>
            <wp:docPr id="322" name="IM 322"/>
            <wp:cNvGraphicFramePr/>
            <a:graphic>
              <a:graphicData uri="http://schemas.openxmlformats.org/drawingml/2006/picture">
                <pic:pic>
                  <pic:nvPicPr>
                    <pic:cNvPr id="322" name="IM 322"/>
                    <pic:cNvPicPr/>
                  </pic:nvPicPr>
                  <pic:blipFill>
                    <a:blip r:embed="rId176"/>
                    <a:stretch>
                      <a:fillRect/>
                    </a:stretch>
                  </pic:blipFill>
                  <pic:spPr>
                    <a:xfrm rot="0">
                      <a:off x="0" y="0"/>
                      <a:ext cx="349231" cy="349193"/>
                    </a:xfrm>
                    <a:prstGeom prst="rect">
                      <a:avLst/>
                    </a:prstGeom>
                  </pic:spPr>
                </pic:pic>
              </a:graphicData>
            </a:graphic>
          </wp:inline>
        </w:drawing>
      </w:r>
    </w:p>
    <w:p>
      <w:pPr>
        <w:spacing w:line="357" w:lineRule="auto"/>
        <w:rPr>
          <w:rFonts w:ascii="Arial"/>
          <w:sz w:val="21"/>
        </w:rPr>
      </w:pPr>
      <w:r/>
    </w:p>
    <w:p>
      <w:pPr>
        <w:pStyle w:val="BodyText"/>
        <w:ind w:left="3"/>
        <w:spacing w:before="88" w:line="219" w:lineRule="auto"/>
        <w:outlineLvl w:val="6"/>
        <w:rPr>
          <w:sz w:val="27"/>
          <w:szCs w:val="27"/>
        </w:rPr>
      </w:pPr>
      <w:r>
        <w:rPr>
          <w:sz w:val="27"/>
          <w:szCs w:val="27"/>
          <w:b/>
          <w:bCs/>
          <w:spacing w:val="-11"/>
        </w:rPr>
        <w:t>7.1.2</w:t>
      </w:r>
      <w:r>
        <w:rPr>
          <w:sz w:val="27"/>
          <w:szCs w:val="27"/>
          <w:spacing w:val="-11"/>
        </w:rPr>
        <w:t xml:space="preserve">  </w:t>
      </w:r>
      <w:r>
        <w:rPr>
          <w:sz w:val="27"/>
          <w:szCs w:val="27"/>
          <w:b/>
          <w:bCs/>
          <w:spacing w:val="-11"/>
        </w:rPr>
        <w:t>从年度预算到滚动预测</w:t>
      </w:r>
    </w:p>
    <w:p>
      <w:pPr>
        <w:spacing w:line="314" w:lineRule="auto"/>
        <w:rPr>
          <w:rFonts w:ascii="Arial"/>
          <w:sz w:val="21"/>
        </w:rPr>
      </w:pPr>
      <w:r/>
    </w:p>
    <w:p>
      <w:pPr>
        <w:pStyle w:val="BodyText"/>
        <w:ind w:right="730" w:firstLine="419"/>
        <w:spacing w:before="72" w:line="282" w:lineRule="auto"/>
        <w:rPr>
          <w:sz w:val="22"/>
          <w:szCs w:val="22"/>
        </w:rPr>
      </w:pPr>
      <w:r>
        <w:rPr>
          <w:sz w:val="22"/>
          <w:szCs w:val="22"/>
          <w:spacing w:val="2"/>
        </w:rPr>
        <w:t>通力电梯是世界上最大的电梯公司之一。在2010年之前</w:t>
      </w:r>
      <w:r>
        <w:rPr>
          <w:sz w:val="22"/>
          <w:szCs w:val="22"/>
          <w:spacing w:val="1"/>
        </w:rPr>
        <w:t>，通力电梯供</w:t>
      </w:r>
      <w:r>
        <w:rPr>
          <w:sz w:val="22"/>
          <w:szCs w:val="22"/>
        </w:rPr>
        <w:t xml:space="preserve"> </w:t>
      </w:r>
      <w:r>
        <w:rPr>
          <w:sz w:val="22"/>
          <w:szCs w:val="22"/>
          <w:spacing w:val="-7"/>
        </w:rPr>
        <w:t>应线采用的是传统定期预算，由于市场的变化及不确定性，竞争日益激烈，</w:t>
      </w:r>
      <w:r>
        <w:rPr>
          <w:sz w:val="22"/>
          <w:szCs w:val="22"/>
          <w:spacing w:val="9"/>
        </w:rPr>
        <w:t xml:space="preserve"> </w:t>
      </w:r>
      <w:r>
        <w:rPr>
          <w:sz w:val="22"/>
          <w:szCs w:val="22"/>
        </w:rPr>
        <w:t>为更好地把握市场变化，从2010年起，地处芬兰的供应线总部要求各地供</w:t>
      </w:r>
      <w:r>
        <w:rPr>
          <w:sz w:val="22"/>
          <w:szCs w:val="22"/>
          <w:spacing w:val="16"/>
        </w:rPr>
        <w:t xml:space="preserve"> </w:t>
      </w:r>
      <w:r>
        <w:rPr>
          <w:sz w:val="22"/>
          <w:szCs w:val="22"/>
          <w:spacing w:val="-4"/>
        </w:rPr>
        <w:t>应线的预算方式均改为滚动预测。滚动方式为月加季</w:t>
      </w:r>
      <w:r>
        <w:rPr>
          <w:sz w:val="22"/>
          <w:szCs w:val="22"/>
          <w:spacing w:val="-5"/>
        </w:rPr>
        <w:t>度的混合滚动。</w:t>
      </w:r>
    </w:p>
    <w:p>
      <w:pPr>
        <w:pStyle w:val="BodyText"/>
        <w:ind w:right="734" w:firstLine="440"/>
        <w:spacing w:before="109" w:line="290" w:lineRule="auto"/>
        <w:rPr>
          <w:sz w:val="22"/>
          <w:szCs w:val="22"/>
        </w:rPr>
      </w:pPr>
      <w:r>
        <w:rPr>
          <w:sz w:val="22"/>
          <w:szCs w:val="22"/>
        </w:rPr>
        <w:t>滚动预测的主要依据是市场变动的需求量。通力电梯公司前线人员每</w:t>
      </w:r>
      <w:r>
        <w:rPr>
          <w:sz w:val="22"/>
          <w:szCs w:val="22"/>
          <w:spacing w:val="18"/>
        </w:rPr>
        <w:t xml:space="preserve"> </w:t>
      </w:r>
      <w:r>
        <w:rPr>
          <w:sz w:val="22"/>
          <w:szCs w:val="22"/>
          <w:spacing w:val="1"/>
        </w:rPr>
        <w:t>天都需要统计电梯、扶梯订单量，分析订单量变化的影响因</w:t>
      </w:r>
      <w:r>
        <w:rPr>
          <w:sz w:val="22"/>
          <w:szCs w:val="22"/>
        </w:rPr>
        <w:t>素，并随时与 </w:t>
      </w:r>
      <w:r>
        <w:rPr>
          <w:sz w:val="22"/>
          <w:szCs w:val="22"/>
        </w:rPr>
        <w:t>客户沟通，之后做出订单量预测。前线人员将预测的订单量数据细化到每</w:t>
      </w:r>
      <w:r>
        <w:rPr>
          <w:sz w:val="22"/>
          <w:szCs w:val="22"/>
          <w:spacing w:val="18"/>
        </w:rPr>
        <w:t xml:space="preserve"> </w:t>
      </w:r>
      <w:r>
        <w:rPr>
          <w:sz w:val="22"/>
          <w:szCs w:val="22"/>
          <w:spacing w:val="1"/>
        </w:rPr>
        <w:t>个区域后再反馈给供应线。供应线根据前线人员提供的数据并结合生产周</w:t>
      </w:r>
      <w:r>
        <w:rPr>
          <w:sz w:val="22"/>
          <w:szCs w:val="22"/>
          <w:spacing w:val="2"/>
        </w:rPr>
        <w:t xml:space="preserve"> </w:t>
      </w:r>
      <w:r>
        <w:rPr>
          <w:sz w:val="22"/>
          <w:szCs w:val="22"/>
        </w:rPr>
        <w:t>期做出电梯、扶梯的产出数量预测。此外，产品价格调整、集团总部分摊</w:t>
      </w:r>
      <w:r>
        <w:rPr>
          <w:sz w:val="22"/>
          <w:szCs w:val="22"/>
          <w:spacing w:val="17"/>
        </w:rPr>
        <w:t xml:space="preserve"> </w:t>
      </w:r>
      <w:r>
        <w:rPr>
          <w:sz w:val="22"/>
          <w:szCs w:val="22"/>
          <w:spacing w:val="1"/>
        </w:rPr>
        <w:t>给供应线的成本、原材料价格变动、生产效率、通货膨胀、</w:t>
      </w:r>
      <w:r>
        <w:rPr>
          <w:sz w:val="22"/>
          <w:szCs w:val="22"/>
        </w:rPr>
        <w:t>员工调薪比例 </w:t>
      </w:r>
      <w:r>
        <w:rPr>
          <w:sz w:val="22"/>
          <w:szCs w:val="22"/>
          <w:spacing w:val="-5"/>
        </w:rPr>
        <w:t>及外币汇率波动等影响都将被纳入预算更新的假设基础中。</w:t>
      </w:r>
    </w:p>
    <w:p>
      <w:pPr>
        <w:pStyle w:val="BodyText"/>
        <w:ind w:right="748" w:firstLine="440"/>
        <w:spacing w:before="107" w:line="261" w:lineRule="auto"/>
        <w:rPr>
          <w:sz w:val="22"/>
          <w:szCs w:val="22"/>
        </w:rPr>
      </w:pPr>
      <w:r>
        <w:rPr>
          <w:sz w:val="22"/>
          <w:szCs w:val="22"/>
          <w:spacing w:val="1"/>
        </w:rPr>
        <w:t>得益于滚动预测的应用，通力电梯的预算价值</w:t>
      </w:r>
      <w:r>
        <w:rPr>
          <w:sz w:val="22"/>
          <w:szCs w:val="22"/>
        </w:rPr>
        <w:t>大幅提升，滚动预测有 </w:t>
      </w:r>
      <w:r>
        <w:rPr>
          <w:sz w:val="22"/>
          <w:szCs w:val="22"/>
          <w:spacing w:val="-7"/>
        </w:rPr>
        <w:t>力地指导了通力电梯的供应线运营，预算也因此由“槽点”变为“亮点”。</w:t>
      </w:r>
    </w:p>
    <w:p>
      <w:pPr>
        <w:pStyle w:val="BodyText"/>
        <w:ind w:right="719" w:firstLine="440"/>
        <w:spacing w:before="92" w:line="281" w:lineRule="auto"/>
        <w:rPr>
          <w:sz w:val="22"/>
          <w:szCs w:val="22"/>
        </w:rPr>
      </w:pPr>
      <w:r>
        <w:rPr>
          <w:sz w:val="22"/>
          <w:szCs w:val="22"/>
          <w:spacing w:val="2"/>
        </w:rPr>
        <w:t>滚动预测是指按照“近细远粗”的原则，根</w:t>
      </w:r>
      <w:r>
        <w:rPr>
          <w:sz w:val="22"/>
          <w:szCs w:val="22"/>
          <w:spacing w:val="1"/>
        </w:rPr>
        <w:t>据上一期的预算指标完成</w:t>
      </w:r>
      <w:r>
        <w:rPr>
          <w:sz w:val="22"/>
          <w:szCs w:val="22"/>
        </w:rPr>
        <w:t xml:space="preserve"> </w:t>
      </w:r>
      <w:r>
        <w:rPr>
          <w:sz w:val="22"/>
          <w:szCs w:val="22"/>
          <w:spacing w:val="1"/>
        </w:rPr>
        <w:t>情况，调整和具体编制下一期预算，并将预算期连续滚动</w:t>
      </w:r>
      <w:r>
        <w:rPr>
          <w:sz w:val="22"/>
          <w:szCs w:val="22"/>
        </w:rPr>
        <w:t>向前推移的一种 </w:t>
      </w:r>
      <w:r>
        <w:rPr>
          <w:sz w:val="22"/>
          <w:szCs w:val="22"/>
          <w:spacing w:val="-7"/>
        </w:rPr>
        <w:t>预算编制方法。按照滚动的时间单位不同，滚动预测可分为逐月滚动预测、</w:t>
      </w:r>
      <w:r>
        <w:rPr>
          <w:sz w:val="22"/>
          <w:szCs w:val="22"/>
          <w:spacing w:val="9"/>
        </w:rPr>
        <w:t xml:space="preserve"> </w:t>
      </w:r>
      <w:r>
        <w:rPr>
          <w:sz w:val="22"/>
          <w:szCs w:val="22"/>
          <w:spacing w:val="-4"/>
        </w:rPr>
        <w:t>逐季滚动预测和月加季度的混合滚动预测。</w:t>
      </w:r>
    </w:p>
    <w:p>
      <w:pPr>
        <w:pStyle w:val="BodyText"/>
        <w:ind w:right="747" w:firstLine="440"/>
        <w:spacing w:before="107" w:line="290" w:lineRule="auto"/>
        <w:rPr>
          <w:sz w:val="22"/>
          <w:szCs w:val="22"/>
        </w:rPr>
      </w:pPr>
      <w:r>
        <w:rPr>
          <w:sz w:val="22"/>
          <w:szCs w:val="22"/>
          <w:spacing w:val="1"/>
        </w:rPr>
        <w:t>基于滚动预测动态性、技术性的特点，滚动预测</w:t>
      </w:r>
      <w:r>
        <w:rPr>
          <w:sz w:val="22"/>
          <w:szCs w:val="22"/>
        </w:rPr>
        <w:t>可有效解决传统年度 </w:t>
      </w:r>
      <w:r>
        <w:rPr>
          <w:sz w:val="22"/>
          <w:szCs w:val="22"/>
          <w:spacing w:val="-4"/>
        </w:rPr>
        <w:t>预算的弊端。</w:t>
      </w:r>
      <w:r>
        <w:rPr>
          <w:sz w:val="22"/>
          <w:szCs w:val="22"/>
          <w:spacing w:val="45"/>
        </w:rPr>
        <w:t xml:space="preserve"> </w:t>
      </w:r>
      <w:r>
        <w:rPr>
          <w:sz w:val="22"/>
          <w:szCs w:val="22"/>
          <w:spacing w:val="-4"/>
        </w:rPr>
        <w:t>一方面，滚动预测可以提高预算的准确性</w:t>
      </w:r>
      <w:r>
        <w:rPr>
          <w:sz w:val="22"/>
          <w:szCs w:val="22"/>
          <w:spacing w:val="-5"/>
        </w:rPr>
        <w:t>。滚动预测的最大</w:t>
      </w:r>
      <w:r>
        <w:rPr>
          <w:sz w:val="22"/>
          <w:szCs w:val="22"/>
        </w:rPr>
        <w:t xml:space="preserve"> </w:t>
      </w:r>
      <w:r>
        <w:rPr>
          <w:sz w:val="22"/>
          <w:szCs w:val="22"/>
          <w:spacing w:val="-7"/>
        </w:rPr>
        <w:t>特点便是动态性。在预算实施过程中，通过不断地修正、调整和延续预算，</w:t>
      </w:r>
      <w:r>
        <w:rPr>
          <w:sz w:val="22"/>
          <w:szCs w:val="22"/>
          <w:spacing w:val="9"/>
        </w:rPr>
        <w:t xml:space="preserve"> </w:t>
      </w:r>
      <w:r>
        <w:rPr>
          <w:sz w:val="22"/>
          <w:szCs w:val="22"/>
        </w:rPr>
        <w:t>企业预算将更切合实际。另一方面，滚动预测能够减少部门博弈。滚动预</w:t>
      </w:r>
      <w:r>
        <w:rPr>
          <w:sz w:val="22"/>
          <w:szCs w:val="22"/>
          <w:spacing w:val="18"/>
        </w:rPr>
        <w:t xml:space="preserve"> </w:t>
      </w:r>
      <w:r>
        <w:rPr>
          <w:sz w:val="22"/>
          <w:szCs w:val="22"/>
          <w:spacing w:val="1"/>
        </w:rPr>
        <w:t>测主要用在技术层面，不太会成为考核手段</w:t>
      </w:r>
      <w:r>
        <w:rPr>
          <w:sz w:val="22"/>
          <w:szCs w:val="22"/>
        </w:rPr>
        <w:t>，不带有博弈的性质，人们做 </w:t>
      </w:r>
      <w:r>
        <w:rPr>
          <w:sz w:val="22"/>
          <w:szCs w:val="22"/>
        </w:rPr>
        <w:t>滚动预测时会相对轻松，其可以有效地减弱人为粉饰因素，还原未来一段</w:t>
      </w:r>
      <w:r>
        <w:rPr>
          <w:sz w:val="22"/>
          <w:szCs w:val="22"/>
          <w:spacing w:val="17"/>
        </w:rPr>
        <w:t xml:space="preserve"> </w:t>
      </w:r>
      <w:r>
        <w:rPr>
          <w:sz w:val="22"/>
          <w:szCs w:val="22"/>
          <w:spacing w:val="-4"/>
        </w:rPr>
        <w:t>时期内企业经营的真实面貌，从而为企业管理层决策</w:t>
      </w:r>
      <w:r>
        <w:rPr>
          <w:sz w:val="22"/>
          <w:szCs w:val="22"/>
          <w:spacing w:val="-5"/>
        </w:rPr>
        <w:t>提供参考价值。</w:t>
      </w:r>
    </w:p>
    <w:p>
      <w:pPr>
        <w:pStyle w:val="BodyText"/>
        <w:ind w:right="741" w:firstLine="440"/>
        <w:spacing w:before="109" w:line="282" w:lineRule="auto"/>
        <w:rPr>
          <w:sz w:val="22"/>
          <w:szCs w:val="22"/>
        </w:rPr>
      </w:pPr>
      <w:r>
        <w:rPr>
          <w:sz w:val="22"/>
          <w:szCs w:val="22"/>
          <w:spacing w:val="1"/>
        </w:rPr>
        <w:t>然而，尽管相对于传统的定期预算，滚动预测</w:t>
      </w:r>
      <w:r>
        <w:rPr>
          <w:sz w:val="22"/>
          <w:szCs w:val="22"/>
        </w:rPr>
        <w:t>有着诸多优点。但当前 </w:t>
      </w:r>
      <w:r>
        <w:rPr>
          <w:sz w:val="22"/>
          <w:szCs w:val="22"/>
          <w:spacing w:val="1"/>
        </w:rPr>
        <w:t>滚动预测在企业中的应用却并不广泛。即便是</w:t>
      </w:r>
      <w:r>
        <w:rPr>
          <w:sz w:val="22"/>
          <w:szCs w:val="22"/>
        </w:rPr>
        <w:t>在已经开展滚动预测的一些 </w:t>
      </w:r>
      <w:r>
        <w:rPr>
          <w:sz w:val="22"/>
          <w:szCs w:val="22"/>
          <w:spacing w:val="1"/>
        </w:rPr>
        <w:t>企业中，其取得的效果也并不理想。这首先当然是因为管理层</w:t>
      </w:r>
      <w:r>
        <w:rPr>
          <w:sz w:val="22"/>
          <w:szCs w:val="22"/>
        </w:rPr>
        <w:t>对滚动预测 </w:t>
      </w:r>
      <w:r>
        <w:rPr>
          <w:sz w:val="22"/>
          <w:szCs w:val="22"/>
          <w:spacing w:val="-5"/>
        </w:rPr>
        <w:t>的重要性和必要性认识不够。但还有两个重要原因：</w:t>
      </w:r>
      <w:r>
        <w:rPr>
          <w:sz w:val="22"/>
          <w:szCs w:val="22"/>
          <w:spacing w:val="72"/>
        </w:rPr>
        <w:t xml:space="preserve"> </w:t>
      </w:r>
      <w:r>
        <w:rPr>
          <w:sz w:val="22"/>
          <w:szCs w:val="22"/>
          <w:spacing w:val="-5"/>
        </w:rPr>
        <w:t>一是滚动预测往往需</w:t>
      </w:r>
    </w:p>
    <w:p>
      <w:pPr>
        <w:spacing w:line="282" w:lineRule="auto"/>
        <w:sectPr>
          <w:pgSz w:w="8720" w:h="13090"/>
          <w:pgMar w:top="400" w:right="250" w:bottom="0" w:left="660" w:header="0" w:footer="0" w:gutter="0"/>
        </w:sectPr>
        <w:rPr>
          <w:sz w:val="22"/>
          <w:szCs w:val="22"/>
        </w:rPr>
      </w:pPr>
    </w:p>
    <w:p>
      <w:pPr>
        <w:spacing w:line="265" w:lineRule="auto"/>
        <w:rPr>
          <w:rFonts w:ascii="Arial"/>
          <w:sz w:val="21"/>
        </w:rPr>
      </w:pPr>
      <w:r/>
    </w:p>
    <w:p>
      <w:pPr>
        <w:pStyle w:val="BodyText"/>
        <w:spacing w:before="59" w:line="224" w:lineRule="auto"/>
        <w:rPr>
          <w:rFonts w:ascii="FangSong" w:hAnsi="FangSong" w:eastAsia="FangSong" w:cs="FangSong"/>
        </w:rPr>
      </w:pPr>
      <w:r>
        <w:rPr>
          <w:sz w:val="16"/>
          <w:szCs w:val="16"/>
          <w:b/>
          <w:bCs/>
          <w:spacing w:val="-13"/>
        </w:rPr>
        <w:t>116</w:t>
      </w:r>
      <w:r>
        <w:rPr>
          <w:sz w:val="16"/>
          <w:szCs w:val="16"/>
          <w:spacing w:val="8"/>
        </w:rPr>
        <w:t xml:space="preserve">    </w:t>
      </w:r>
      <w:r>
        <w:rPr>
          <w:rFonts w:ascii="YouYuan" w:hAnsi="YouYuan" w:eastAsia="YouYuan" w:cs="YouYuan"/>
          <w:spacing w:val="-13"/>
        </w:rPr>
        <w:t>企业数字化转型：</w:t>
      </w:r>
      <w:r>
        <w:rPr>
          <w:rFonts w:ascii="YouYuan" w:hAnsi="YouYuan" w:eastAsia="YouYuan" w:cs="YouYuan"/>
          <w:spacing w:val="-13"/>
        </w:rPr>
        <w:t xml:space="preserve"> </w:t>
      </w:r>
      <w:r>
        <w:rPr>
          <w:rFonts w:ascii="FangSong" w:hAnsi="FangSong" w:eastAsia="FangSong" w:cs="FangSong"/>
          <w:spacing w:val="-13"/>
        </w:rPr>
        <w:t>技术驱动业财融合的实践指南</w:t>
      </w:r>
    </w:p>
    <w:p>
      <w:pPr>
        <w:spacing w:line="250" w:lineRule="auto"/>
        <w:rPr>
          <w:rFonts w:ascii="Arial"/>
          <w:sz w:val="21"/>
        </w:rPr>
      </w:pPr>
      <w:r/>
    </w:p>
    <w:p>
      <w:pPr>
        <w:spacing w:line="250" w:lineRule="auto"/>
        <w:rPr>
          <w:rFonts w:ascii="Arial"/>
          <w:sz w:val="21"/>
        </w:rPr>
      </w:pPr>
      <w:r/>
    </w:p>
    <w:p>
      <w:pPr>
        <w:pStyle w:val="BodyText"/>
        <w:ind w:left="567" w:right="19"/>
        <w:spacing w:before="71" w:line="280" w:lineRule="auto"/>
        <w:jc w:val="both"/>
        <w:rPr>
          <w:sz w:val="22"/>
          <w:szCs w:val="22"/>
        </w:rPr>
      </w:pPr>
      <w:r>
        <w:rPr>
          <w:sz w:val="22"/>
          <w:szCs w:val="22"/>
        </w:rPr>
        <w:t>要经过无数次在上下级之间、部门之间进行衔接与勾稽组合的轮回，需要 </w:t>
      </w:r>
      <w:r>
        <w:rPr>
          <w:sz w:val="22"/>
          <w:szCs w:val="22"/>
        </w:rPr>
        <w:t>人人参与，资源消耗大；二是滚动预测在过程中往往涉及预算基础的随时 </w:t>
      </w:r>
      <w:r>
        <w:rPr>
          <w:sz w:val="22"/>
          <w:szCs w:val="22"/>
          <w:spacing w:val="-10"/>
        </w:rPr>
        <w:t>更新及预算数据的频繁修正，给财务人员带来了大量工作，且编制过程复杂。</w:t>
      </w:r>
    </w:p>
    <w:p>
      <w:pPr>
        <w:pStyle w:val="BodyText"/>
        <w:ind w:left="567" w:right="85" w:firstLine="450"/>
        <w:spacing w:before="88" w:line="256" w:lineRule="auto"/>
        <w:rPr>
          <w:sz w:val="22"/>
          <w:szCs w:val="22"/>
        </w:rPr>
      </w:pPr>
      <w:r>
        <w:rPr>
          <w:sz w:val="22"/>
          <w:szCs w:val="22"/>
          <w:spacing w:val="2"/>
        </w:rPr>
        <w:t>滚动预测，是否有更科学的落地模式?答案</w:t>
      </w:r>
      <w:r>
        <w:rPr>
          <w:sz w:val="22"/>
          <w:szCs w:val="22"/>
          <w:spacing w:val="1"/>
        </w:rPr>
        <w:t>是有，用基于大数据和</w:t>
      </w:r>
      <w:r>
        <w:rPr>
          <w:sz w:val="22"/>
          <w:szCs w:val="22"/>
          <w:spacing w:val="-37"/>
        </w:rPr>
        <w:t xml:space="preserve"> </w:t>
      </w:r>
      <w:r>
        <w:rPr>
          <w:rFonts w:ascii="Times New Roman" w:hAnsi="Times New Roman" w:eastAsia="Times New Roman" w:cs="Times New Roman"/>
          <w:sz w:val="22"/>
          <w:szCs w:val="22"/>
        </w:rPr>
        <w:t>AI </w:t>
      </w:r>
      <w:r>
        <w:rPr>
          <w:sz w:val="22"/>
          <w:szCs w:val="22"/>
          <w:spacing w:val="-2"/>
        </w:rPr>
        <w:t>的</w:t>
      </w:r>
      <w:r>
        <w:rPr>
          <w:rFonts w:ascii="Times New Roman" w:hAnsi="Times New Roman" w:eastAsia="Times New Roman" w:cs="Times New Roman"/>
          <w:sz w:val="22"/>
          <w:szCs w:val="22"/>
          <w:spacing w:val="-2"/>
        </w:rPr>
        <w:t>T+3 </w:t>
      </w:r>
      <w:r>
        <w:rPr>
          <w:sz w:val="22"/>
          <w:szCs w:val="22"/>
          <w:spacing w:val="-2"/>
        </w:rPr>
        <w:t>滚动预测可以更科学地进行预算管理。</w:t>
      </w:r>
    </w:p>
    <w:p>
      <w:pPr>
        <w:pStyle w:val="BodyText"/>
        <w:ind w:left="567" w:right="82" w:firstLine="450"/>
        <w:spacing w:before="108" w:line="288" w:lineRule="auto"/>
        <w:rPr>
          <w:sz w:val="22"/>
          <w:szCs w:val="22"/>
        </w:rPr>
      </w:pPr>
      <w:r>
        <w:rPr>
          <w:sz w:val="22"/>
          <w:szCs w:val="22"/>
          <w:spacing w:val="1"/>
        </w:rPr>
        <w:t>2014年，基于在海尔集团等公司滚动预测应用上积累的</w:t>
      </w:r>
      <w:r>
        <w:rPr>
          <w:sz w:val="22"/>
          <w:szCs w:val="22"/>
        </w:rPr>
        <w:t>成功经验，业 </w:t>
      </w:r>
      <w:r>
        <w:rPr>
          <w:sz w:val="22"/>
          <w:szCs w:val="22"/>
          <w:spacing w:val="1"/>
        </w:rPr>
        <w:t>内推出</w:t>
      </w:r>
      <w:r>
        <w:rPr>
          <w:rFonts w:ascii="Times New Roman" w:hAnsi="Times New Roman" w:eastAsia="Times New Roman" w:cs="Times New Roman"/>
          <w:sz w:val="22"/>
          <w:szCs w:val="22"/>
          <w:spacing w:val="1"/>
        </w:rPr>
        <w:t>T+3 </w:t>
      </w:r>
      <w:r>
        <w:rPr>
          <w:sz w:val="22"/>
          <w:szCs w:val="22"/>
          <w:spacing w:val="1"/>
        </w:rPr>
        <w:t>滚动预测方案，以帮助企业有效应对不确定的市场环境。而近</w:t>
      </w:r>
      <w:r>
        <w:rPr>
          <w:sz w:val="22"/>
          <w:szCs w:val="22"/>
        </w:rPr>
        <w:t xml:space="preserve"> </w:t>
      </w:r>
      <w:r>
        <w:rPr>
          <w:sz w:val="22"/>
          <w:szCs w:val="22"/>
          <w:spacing w:val="-1"/>
        </w:rPr>
        <w:t>几年来，随着以智能技术为核心的新技术的迅猛发展，滚动预测的应用又</w:t>
      </w:r>
      <w:r>
        <w:rPr>
          <w:sz w:val="22"/>
          <w:szCs w:val="22"/>
          <w:spacing w:val="18"/>
        </w:rPr>
        <w:t xml:space="preserve"> </w:t>
      </w:r>
      <w:r>
        <w:rPr>
          <w:sz w:val="22"/>
          <w:szCs w:val="22"/>
          <w:spacing w:val="1"/>
        </w:rPr>
        <w:t>迎来突破性的发展。元年科技在吸收</w:t>
      </w:r>
      <w:r>
        <w:rPr>
          <w:rFonts w:ascii="Times New Roman" w:hAnsi="Times New Roman" w:eastAsia="Times New Roman" w:cs="Times New Roman"/>
          <w:sz w:val="22"/>
          <w:szCs w:val="22"/>
        </w:rPr>
        <w:t>IBM</w:t>
      </w:r>
      <w:r>
        <w:rPr>
          <w:sz w:val="22"/>
          <w:szCs w:val="22"/>
          <w:spacing w:val="1"/>
        </w:rPr>
        <w:t>内存多维数据库</w:t>
      </w:r>
      <w:r>
        <w:rPr>
          <w:sz w:val="22"/>
          <w:szCs w:val="22"/>
        </w:rPr>
        <w:t>技术的基础上， </w:t>
      </w:r>
      <w:r>
        <w:rPr>
          <w:sz w:val="22"/>
          <w:szCs w:val="22"/>
        </w:rPr>
        <w:t>进一步整合了大数据和人工智能技术，推出了全新的</w:t>
      </w:r>
      <w:r>
        <w:rPr>
          <w:rFonts w:ascii="Times New Roman" w:hAnsi="Times New Roman" w:eastAsia="Times New Roman" w:cs="Times New Roman"/>
          <w:sz w:val="22"/>
          <w:szCs w:val="22"/>
        </w:rPr>
        <w:t>T+3 </w:t>
      </w:r>
      <w:r>
        <w:rPr>
          <w:sz w:val="22"/>
          <w:szCs w:val="22"/>
        </w:rPr>
        <w:t>滚动预测应用，</w:t>
      </w:r>
      <w:r>
        <w:rPr>
          <w:sz w:val="22"/>
          <w:szCs w:val="22"/>
          <w:spacing w:val="15"/>
        </w:rPr>
        <w:t xml:space="preserve"> </w:t>
      </w:r>
      <w:r>
        <w:rPr>
          <w:sz w:val="22"/>
          <w:szCs w:val="22"/>
          <w:spacing w:val="-4"/>
        </w:rPr>
        <w:t>在进一步提升滚动预测的应用价值的同时，有效降低应用的难度。</w:t>
      </w:r>
    </w:p>
    <w:p>
      <w:pPr>
        <w:pStyle w:val="BodyText"/>
        <w:ind w:left="567" w:right="79" w:firstLine="450"/>
        <w:spacing w:before="103" w:line="290" w:lineRule="auto"/>
        <w:rPr>
          <w:sz w:val="22"/>
          <w:szCs w:val="22"/>
        </w:rPr>
      </w:pPr>
      <w:r>
        <w:rPr>
          <w:rFonts w:ascii="Times New Roman" w:hAnsi="Times New Roman" w:eastAsia="Times New Roman" w:cs="Times New Roman"/>
          <w:sz w:val="22"/>
          <w:szCs w:val="22"/>
          <w:spacing w:val="10"/>
        </w:rPr>
        <w:t>T+3</w:t>
      </w:r>
      <w:r>
        <w:rPr>
          <w:sz w:val="22"/>
          <w:szCs w:val="22"/>
          <w:spacing w:val="10"/>
        </w:rPr>
        <w:t>滚动预测是指基于企业业务计划(订单计划、销售计划)和业务 </w:t>
      </w:r>
      <w:r>
        <w:rPr>
          <w:sz w:val="22"/>
          <w:szCs w:val="22"/>
          <w:spacing w:val="8"/>
        </w:rPr>
        <w:t>预测(订单预测、销售预测)建立的预测逻辑和预测模型</w:t>
      </w:r>
      <w:r>
        <w:rPr>
          <w:sz w:val="22"/>
          <w:szCs w:val="22"/>
          <w:spacing w:val="7"/>
        </w:rPr>
        <w:t>。</w:t>
      </w:r>
      <w:r>
        <w:rPr>
          <w:rFonts w:ascii="Times New Roman" w:hAnsi="Times New Roman" w:eastAsia="Times New Roman" w:cs="Times New Roman"/>
          <w:sz w:val="22"/>
          <w:szCs w:val="22"/>
          <w:spacing w:val="7"/>
        </w:rPr>
        <w:t>T+3 </w:t>
      </w:r>
      <w:r>
        <w:rPr>
          <w:sz w:val="22"/>
          <w:szCs w:val="22"/>
          <w:spacing w:val="7"/>
        </w:rPr>
        <w:t>滚动预测</w:t>
      </w:r>
      <w:r>
        <w:rPr>
          <w:sz w:val="22"/>
          <w:szCs w:val="22"/>
        </w:rPr>
        <w:t xml:space="preserve"> </w:t>
      </w:r>
      <w:r>
        <w:rPr>
          <w:sz w:val="22"/>
          <w:szCs w:val="22"/>
        </w:rPr>
        <w:t>可以形成涵盖损益和现金流量的滚动财务预测</w:t>
      </w:r>
      <w:r>
        <w:rPr>
          <w:sz w:val="22"/>
          <w:szCs w:val="22"/>
          <w:spacing w:val="-1"/>
        </w:rPr>
        <w:t>结果，能够给企业管理层和</w:t>
      </w:r>
      <w:r>
        <w:rPr>
          <w:sz w:val="22"/>
          <w:szCs w:val="22"/>
        </w:rPr>
        <w:t xml:space="preserve"> </w:t>
      </w:r>
      <w:r>
        <w:rPr>
          <w:sz w:val="22"/>
          <w:szCs w:val="22"/>
          <w:spacing w:val="1"/>
        </w:rPr>
        <w:t>业务部门提供充分的决策支持和业务指导。</w:t>
      </w:r>
      <w:r>
        <w:rPr>
          <w:sz w:val="22"/>
          <w:szCs w:val="22"/>
        </w:rPr>
        <w:t>在这套体系里：年度预算侧重 </w:t>
      </w:r>
      <w:r>
        <w:rPr>
          <w:sz w:val="22"/>
          <w:szCs w:val="22"/>
        </w:rPr>
        <w:t>全年目标的制定与分解；月度滚动预测较年度预算要细，强调规划业</w:t>
      </w:r>
      <w:r>
        <w:rPr>
          <w:sz w:val="22"/>
          <w:szCs w:val="22"/>
          <w:spacing w:val="-1"/>
        </w:rPr>
        <w:t>务、</w:t>
      </w:r>
      <w:r>
        <w:rPr>
          <w:sz w:val="22"/>
          <w:szCs w:val="22"/>
        </w:rPr>
        <w:t xml:space="preserve"> </w:t>
      </w:r>
      <w:r>
        <w:rPr>
          <w:sz w:val="22"/>
          <w:szCs w:val="22"/>
          <w:spacing w:val="-7"/>
        </w:rPr>
        <w:t>配置资源和指导运营；月度滚动预测编制独立于年度预算模型，流程简化、</w:t>
      </w:r>
      <w:r>
        <w:rPr>
          <w:sz w:val="22"/>
          <w:szCs w:val="22"/>
          <w:spacing w:val="10"/>
        </w:rPr>
        <w:t xml:space="preserve"> </w:t>
      </w:r>
      <w:r>
        <w:rPr>
          <w:sz w:val="22"/>
          <w:szCs w:val="22"/>
          <w:spacing w:val="-4"/>
        </w:rPr>
        <w:t>操作简便；月度经营预测是后续预算控制和预算分析的依据、标准。</w:t>
      </w:r>
    </w:p>
    <w:p>
      <w:pPr>
        <w:pStyle w:val="BodyText"/>
        <w:ind w:left="567" w:right="68" w:firstLine="450"/>
        <w:spacing w:before="129" w:line="275" w:lineRule="auto"/>
        <w:rPr>
          <w:sz w:val="22"/>
          <w:szCs w:val="22"/>
        </w:rPr>
      </w:pPr>
      <w:r>
        <w:rPr>
          <w:rFonts w:ascii="Times New Roman" w:hAnsi="Times New Roman" w:eastAsia="Times New Roman" w:cs="Times New Roman"/>
          <w:sz w:val="22"/>
          <w:szCs w:val="22"/>
          <w:spacing w:val="14"/>
        </w:rPr>
        <w:t>T+3</w:t>
      </w:r>
      <w:r>
        <w:rPr>
          <w:sz w:val="22"/>
          <w:szCs w:val="22"/>
          <w:spacing w:val="14"/>
        </w:rPr>
        <w:t>滚动预测采用“上月实际数+后3个月精确滚动预测+剩余期间</w:t>
      </w:r>
      <w:r>
        <w:rPr>
          <w:sz w:val="22"/>
          <w:szCs w:val="22"/>
          <w:spacing w:val="7"/>
        </w:rPr>
        <w:t xml:space="preserve"> </w:t>
      </w:r>
      <w:r>
        <w:rPr>
          <w:sz w:val="22"/>
          <w:szCs w:val="22"/>
          <w:spacing w:val="-12"/>
        </w:rPr>
        <w:t>粗略滚动预测”。“近细远粗”的滚动预算</w:t>
      </w:r>
      <w:r>
        <w:rPr>
          <w:sz w:val="22"/>
          <w:szCs w:val="22"/>
          <w:spacing w:val="-13"/>
        </w:rPr>
        <w:t>原则根据人们对未来预测具有“近</w:t>
      </w:r>
      <w:r>
        <w:rPr>
          <w:sz w:val="22"/>
          <w:szCs w:val="22"/>
        </w:rPr>
        <w:t xml:space="preserve"> </w:t>
      </w:r>
      <w:r>
        <w:rPr>
          <w:sz w:val="22"/>
          <w:szCs w:val="22"/>
          <w:spacing w:val="4"/>
        </w:rPr>
        <w:t>期把握大、远期把握小”的规律，将预测重点放在最近3个月，主动放弃</w:t>
      </w:r>
      <w:r>
        <w:rPr>
          <w:sz w:val="22"/>
          <w:szCs w:val="22"/>
          <w:spacing w:val="2"/>
        </w:rPr>
        <w:t xml:space="preserve"> </w:t>
      </w:r>
      <w:r>
        <w:rPr>
          <w:sz w:val="22"/>
          <w:szCs w:val="22"/>
          <w:spacing w:val="-3"/>
        </w:rPr>
        <w:t>3个月以上预测的精细度，从而大大降低滚动预算编制的复杂度。</w:t>
      </w:r>
    </w:p>
    <w:p>
      <w:pPr>
        <w:pStyle w:val="BodyText"/>
        <w:ind w:left="567" w:firstLine="450"/>
        <w:spacing w:before="110" w:line="265" w:lineRule="auto"/>
        <w:rPr>
          <w:sz w:val="22"/>
          <w:szCs w:val="22"/>
        </w:rPr>
      </w:pPr>
      <w:r>
        <w:rPr>
          <w:sz w:val="22"/>
          <w:szCs w:val="22"/>
          <w:spacing w:val="-6"/>
        </w:rPr>
        <w:t>总体来看，</w:t>
      </w:r>
      <w:r>
        <w:rPr>
          <w:rFonts w:ascii="Times New Roman" w:hAnsi="Times New Roman" w:eastAsia="Times New Roman" w:cs="Times New Roman"/>
          <w:sz w:val="22"/>
          <w:szCs w:val="22"/>
          <w:spacing w:val="-6"/>
        </w:rPr>
        <w:t>T+3</w:t>
      </w:r>
      <w:r>
        <w:rPr>
          <w:rFonts w:ascii="Times New Roman" w:hAnsi="Times New Roman" w:eastAsia="Times New Roman" w:cs="Times New Roman"/>
          <w:sz w:val="22"/>
          <w:szCs w:val="22"/>
          <w:spacing w:val="-7"/>
        </w:rPr>
        <w:t xml:space="preserve"> </w:t>
      </w:r>
      <w:r>
        <w:rPr>
          <w:sz w:val="22"/>
          <w:szCs w:val="22"/>
          <w:spacing w:val="-6"/>
        </w:rPr>
        <w:t>滚动预测的核心思想可以总结为3点：频率快、数据细、</w:t>
      </w:r>
      <w:r>
        <w:rPr>
          <w:sz w:val="22"/>
          <w:szCs w:val="22"/>
        </w:rPr>
        <w:t xml:space="preserve"> </w:t>
      </w:r>
      <w:r>
        <w:rPr>
          <w:sz w:val="22"/>
          <w:szCs w:val="22"/>
          <w:spacing w:val="-11"/>
        </w:rPr>
        <w:t>眼光远。</w:t>
      </w:r>
    </w:p>
    <w:p>
      <w:pPr>
        <w:pStyle w:val="BodyText"/>
        <w:ind w:left="617" w:right="90" w:firstLine="400"/>
        <w:spacing w:before="97" w:line="266" w:lineRule="auto"/>
        <w:rPr>
          <w:sz w:val="22"/>
          <w:szCs w:val="22"/>
        </w:rPr>
      </w:pPr>
      <w:r>
        <w:rPr>
          <w:sz w:val="22"/>
          <w:szCs w:val="22"/>
        </w:rPr>
        <w:t>频率快是指从季度滚动升级为月度滚动，具备条件的企业可以尝试以</w:t>
      </w:r>
      <w:r>
        <w:rPr>
          <w:sz w:val="22"/>
          <w:szCs w:val="22"/>
          <w:spacing w:val="18"/>
        </w:rPr>
        <w:t xml:space="preserve"> </w:t>
      </w:r>
      <w:r>
        <w:rPr>
          <w:sz w:val="22"/>
          <w:szCs w:val="22"/>
          <w:spacing w:val="-5"/>
        </w:rPr>
        <w:t>“周”为单位的短滚动。</w:t>
      </w:r>
    </w:p>
    <w:p>
      <w:pPr>
        <w:pStyle w:val="BodyText"/>
        <w:ind w:left="567" w:right="120" w:firstLine="450"/>
        <w:spacing w:before="87" w:line="261" w:lineRule="auto"/>
        <w:rPr>
          <w:sz w:val="22"/>
          <w:szCs w:val="22"/>
        </w:rPr>
      </w:pPr>
      <w:r>
        <w:rPr>
          <w:sz w:val="22"/>
          <w:szCs w:val="22"/>
          <w:spacing w:val="-1"/>
        </w:rPr>
        <w:t>数据细是指预测的维度和粒度要尽可能地细化到与日常的运营计划保</w:t>
      </w:r>
      <w:r>
        <w:rPr>
          <w:sz w:val="22"/>
          <w:szCs w:val="22"/>
          <w:spacing w:val="18"/>
        </w:rPr>
        <w:t xml:space="preserve"> </w:t>
      </w:r>
      <w:r>
        <w:rPr>
          <w:sz w:val="22"/>
          <w:szCs w:val="22"/>
          <w:spacing w:val="-7"/>
        </w:rPr>
        <w:t>持一致。</w:t>
      </w:r>
    </w:p>
    <w:p>
      <w:pPr>
        <w:pStyle w:val="BodyText"/>
        <w:ind w:left="567" w:right="93" w:firstLine="450"/>
        <w:spacing w:before="98" w:line="261" w:lineRule="auto"/>
        <w:rPr>
          <w:sz w:val="22"/>
          <w:szCs w:val="22"/>
        </w:rPr>
      </w:pPr>
      <w:r>
        <w:rPr>
          <w:sz w:val="22"/>
          <w:szCs w:val="22"/>
        </w:rPr>
        <w:t>眼光远是指预测的周期要足够长。当前，国内绝大多数企业都采用的</w:t>
      </w:r>
      <w:r>
        <w:rPr>
          <w:sz w:val="22"/>
          <w:szCs w:val="22"/>
          <w:spacing w:val="15"/>
        </w:rPr>
        <w:t xml:space="preserve"> </w:t>
      </w:r>
      <w:r>
        <w:rPr>
          <w:sz w:val="22"/>
          <w:szCs w:val="22"/>
          <w:spacing w:val="7"/>
        </w:rPr>
        <w:t>是年度内滚动，如现在是11月的话，就只能滚动到12月。而</w:t>
      </w:r>
      <w:r>
        <w:rPr>
          <w:rFonts w:ascii="Times New Roman" w:hAnsi="Times New Roman" w:eastAsia="Times New Roman" w:cs="Times New Roman"/>
          <w:sz w:val="22"/>
          <w:szCs w:val="22"/>
          <w:spacing w:val="7"/>
        </w:rPr>
        <w:t>T+3 </w:t>
      </w:r>
      <w:r>
        <w:rPr>
          <w:sz w:val="22"/>
          <w:szCs w:val="22"/>
          <w:spacing w:val="7"/>
        </w:rPr>
        <w:t>滚动预</w:t>
      </w:r>
    </w:p>
    <w:p>
      <w:pPr>
        <w:spacing w:line="261" w:lineRule="auto"/>
        <w:sectPr>
          <w:pgSz w:w="8720" w:h="13120"/>
          <w:pgMar w:top="400" w:right="609" w:bottom="0" w:left="382" w:header="0" w:footer="0" w:gutter="0"/>
        </w:sectPr>
        <w:rPr>
          <w:sz w:val="22"/>
          <w:szCs w:val="22"/>
        </w:rPr>
      </w:pPr>
    </w:p>
    <w:p>
      <w:pPr>
        <w:ind w:left="4699"/>
        <w:spacing w:before="235" w:line="222" w:lineRule="auto"/>
        <w:rPr>
          <w:rFonts w:ascii="FangSong" w:hAnsi="FangSong" w:eastAsia="FangSong" w:cs="FangSong"/>
          <w:sz w:val="15"/>
          <w:szCs w:val="15"/>
        </w:rPr>
      </w:pPr>
      <w:r>
        <w:drawing>
          <wp:anchor distT="0" distB="0" distL="0" distR="0" simplePos="0" relativeHeight="252120064" behindDoc="0" locked="0" layoutInCell="0" allowOverlap="1">
            <wp:simplePos x="0" y="0"/>
            <wp:positionH relativeFrom="page">
              <wp:posOffset>5029217</wp:posOffset>
            </wp:positionH>
            <wp:positionV relativeFrom="page">
              <wp:posOffset>266736</wp:posOffset>
            </wp:positionV>
            <wp:extent cx="349231" cy="342875"/>
            <wp:effectExtent l="0" t="0" r="0" b="0"/>
            <wp:wrapNone/>
            <wp:docPr id="324" name="IM 324"/>
            <wp:cNvGraphicFramePr/>
            <a:graphic>
              <a:graphicData uri="http://schemas.openxmlformats.org/drawingml/2006/picture">
                <pic:pic>
                  <pic:nvPicPr>
                    <pic:cNvPr id="324" name="IM 324"/>
                    <pic:cNvPicPr/>
                  </pic:nvPicPr>
                  <pic:blipFill>
                    <a:blip r:embed="rId177"/>
                    <a:stretch>
                      <a:fillRect/>
                    </a:stretch>
                  </pic:blipFill>
                  <pic:spPr>
                    <a:xfrm rot="0">
                      <a:off x="0" y="0"/>
                      <a:ext cx="349231" cy="342875"/>
                    </a:xfrm>
                    <a:prstGeom prst="rect">
                      <a:avLst/>
                    </a:prstGeom>
                  </pic:spPr>
                </pic:pic>
              </a:graphicData>
            </a:graphic>
          </wp:anchor>
        </w:drawing>
      </w:r>
      <w:r>
        <w:rPr>
          <w:rFonts w:ascii="FangSong" w:hAnsi="FangSong" w:eastAsia="FangSong" w:cs="FangSong"/>
          <w:sz w:val="15"/>
          <w:szCs w:val="15"/>
          <w:spacing w:val="25"/>
        </w:rPr>
        <w:t>第7章</w:t>
      </w:r>
      <w:r>
        <w:rPr>
          <w:rFonts w:ascii="FangSong" w:hAnsi="FangSong" w:eastAsia="FangSong" w:cs="FangSong"/>
          <w:sz w:val="15"/>
          <w:szCs w:val="15"/>
          <w:spacing w:val="4"/>
        </w:rPr>
        <w:t xml:space="preserve">  </w:t>
      </w:r>
      <w:r>
        <w:rPr>
          <w:rFonts w:ascii="FangSong" w:hAnsi="FangSong" w:eastAsia="FangSong" w:cs="FangSong"/>
          <w:sz w:val="15"/>
          <w:szCs w:val="15"/>
          <w:spacing w:val="25"/>
        </w:rPr>
        <w:t>财务数字化之管理会计</w:t>
      </w:r>
    </w:p>
    <w:p>
      <w:pPr>
        <w:spacing w:line="253" w:lineRule="auto"/>
        <w:rPr>
          <w:rFonts w:ascii="Arial"/>
          <w:sz w:val="21"/>
        </w:rPr>
      </w:pPr>
      <w:r/>
    </w:p>
    <w:p>
      <w:pPr>
        <w:spacing w:line="254" w:lineRule="auto"/>
        <w:rPr>
          <w:rFonts w:ascii="Arial"/>
          <w:sz w:val="21"/>
        </w:rPr>
      </w:pPr>
      <w:r/>
    </w:p>
    <w:p>
      <w:pPr>
        <w:pStyle w:val="BodyText"/>
        <w:spacing w:before="71" w:line="219" w:lineRule="auto"/>
        <w:rPr>
          <w:sz w:val="22"/>
          <w:szCs w:val="22"/>
        </w:rPr>
      </w:pPr>
      <w:r>
        <w:rPr>
          <w:sz w:val="22"/>
          <w:szCs w:val="22"/>
          <w:spacing w:val="-2"/>
        </w:rPr>
        <w:t>测建议企业采用定长滚动，</w:t>
      </w:r>
      <w:r>
        <w:rPr>
          <w:sz w:val="22"/>
          <w:szCs w:val="22"/>
          <w:spacing w:val="70"/>
        </w:rPr>
        <w:t xml:space="preserve"> </w:t>
      </w:r>
      <w:r>
        <w:rPr>
          <w:sz w:val="22"/>
          <w:szCs w:val="22"/>
          <w:spacing w:val="-2"/>
        </w:rPr>
        <w:t>一般是滚动到未来的12个月，如图7-1所示。</w:t>
      </w:r>
    </w:p>
    <w:p>
      <w:pPr>
        <w:pStyle w:val="BodyText"/>
        <w:ind w:firstLine="519"/>
        <w:spacing w:before="151" w:line="2806" w:lineRule="exact"/>
        <w:rPr/>
      </w:pPr>
      <w:r>
        <w:rPr>
          <w:position w:val="-56"/>
        </w:rPr>
        <w:pict>
          <v:group id="_x0000_s250" style="mso-position-vertical-relative:line;mso-position-horizontal-relative:char;width:304.55pt;height:140.3pt;" filled="false" stroked="false" coordsize="6090,2806" coordorigin="0,0">
            <v:shape id="_x0000_s252" style="position:absolute;left:0;top:0;width:6090;height:2640;" filled="false" stroked="false" type="#_x0000_t75">
              <v:imagedata o:title="" r:id="rId178"/>
            </v:shape>
            <v:shape id="_x0000_s254" style="position:absolute;left:-20;top:-20;width:6130;height:2846;" filled="false" stroked="false" type="#_x0000_t202">
              <v:fill on="false"/>
              <v:stroke on="false"/>
              <v:path/>
              <v:imagedata o:title=""/>
              <o:lock v:ext="edit" aspectratio="false"/>
              <v:textbox inset="0mm,0mm,0mm,0mm">
                <w:txbxContent>
                  <w:p>
                    <w:pPr>
                      <w:ind w:left="670"/>
                      <w:spacing w:before="196" w:line="232" w:lineRule="auto"/>
                      <w:rPr>
                        <w:rFonts w:ascii="SimSun" w:hAnsi="SimSun" w:eastAsia="SimSun" w:cs="SimSun"/>
                        <w:sz w:val="15"/>
                        <w:szCs w:val="15"/>
                      </w:rPr>
                    </w:pPr>
                    <w:r>
                      <w:rPr>
                        <w:rFonts w:ascii="SimSun" w:hAnsi="SimSun" w:eastAsia="SimSun" w:cs="SimSun"/>
                        <w:sz w:val="15"/>
                        <w:szCs w:val="15"/>
                        <w:spacing w:val="-3"/>
                      </w:rPr>
                      <w:t>指标       实际       同期</w:t>
                    </w:r>
                    <w:r>
                      <w:rPr>
                        <w:rFonts w:ascii="SimSun" w:hAnsi="SimSun" w:eastAsia="SimSun" w:cs="SimSun"/>
                        <w:sz w:val="15"/>
                        <w:szCs w:val="15"/>
                        <w:spacing w:val="3"/>
                      </w:rPr>
                      <w:t xml:space="preserve">       </w:t>
                    </w:r>
                    <w:r>
                      <w:rPr>
                        <w:rFonts w:ascii="SimSun" w:hAnsi="SimSun" w:eastAsia="SimSun" w:cs="SimSun"/>
                        <w:sz w:val="15"/>
                        <w:szCs w:val="15"/>
                        <w:spacing w:val="-3"/>
                      </w:rPr>
                      <w:t>预算</w:t>
                    </w:r>
                    <w:r>
                      <w:rPr>
                        <w:rFonts w:ascii="SimSun" w:hAnsi="SimSun" w:eastAsia="SimSun" w:cs="SimSun"/>
                        <w:sz w:val="15"/>
                        <w:szCs w:val="15"/>
                        <w:spacing w:val="11"/>
                      </w:rPr>
                      <w:t xml:space="preserve">      </w:t>
                    </w:r>
                    <w:r>
                      <w:rPr>
                        <w:rFonts w:ascii="SimSun" w:hAnsi="SimSun" w:eastAsia="SimSun" w:cs="SimSun"/>
                        <w:sz w:val="15"/>
                        <w:szCs w:val="15"/>
                        <w:spacing w:val="-3"/>
                        <w:position w:val="1"/>
                      </w:rPr>
                      <w:t>预测</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left="1320"/>
                      <w:spacing w:before="49" w:line="220" w:lineRule="auto"/>
                      <w:rPr>
                        <w:rFonts w:ascii="SimSun" w:hAnsi="SimSun" w:eastAsia="SimSun" w:cs="SimSun"/>
                        <w:sz w:val="15"/>
                        <w:szCs w:val="15"/>
                      </w:rPr>
                    </w:pPr>
                    <w:r>
                      <w:rPr>
                        <w:rFonts w:ascii="SimSun" w:hAnsi="SimSun" w:eastAsia="SimSun" w:cs="SimSun"/>
                        <w:sz w:val="15"/>
                        <w:szCs w:val="15"/>
                        <w:spacing w:val="-1"/>
                      </w:rPr>
                      <w:t>产品大类</w:t>
                    </w:r>
                    <w:r>
                      <w:rPr>
                        <w:rFonts w:ascii="SimSun" w:hAnsi="SimSun" w:eastAsia="SimSun" w:cs="SimSun"/>
                        <w:sz w:val="15"/>
                        <w:szCs w:val="15"/>
                        <w:spacing w:val="39"/>
                      </w:rPr>
                      <w:t xml:space="preserve"> </w:t>
                    </w:r>
                    <w:r>
                      <w:rPr>
                        <w:rFonts w:ascii="SimSun" w:hAnsi="SimSun" w:eastAsia="SimSun" w:cs="SimSun"/>
                        <w:sz w:val="15"/>
                        <w:szCs w:val="15"/>
                        <w:spacing w:val="-1"/>
                      </w:rPr>
                      <w:t>区域行业</w:t>
                    </w:r>
                    <w:r>
                      <w:rPr>
                        <w:rFonts w:ascii="SimSun" w:hAnsi="SimSun" w:eastAsia="SimSun" w:cs="SimSun"/>
                        <w:sz w:val="15"/>
                        <w:szCs w:val="15"/>
                        <w:spacing w:val="17"/>
                      </w:rPr>
                      <w:t xml:space="preserve">  </w:t>
                    </w:r>
                    <w:r>
                      <w:rPr>
                        <w:rFonts w:ascii="Times New Roman" w:hAnsi="Times New Roman" w:eastAsia="Times New Roman" w:cs="Times New Roman"/>
                        <w:sz w:val="15"/>
                        <w:szCs w:val="15"/>
                        <w:color w:val="FFFFFF"/>
                        <w:spacing w:val="-1"/>
                      </w:rPr>
                      <w:t>M+I</w:t>
                    </w:r>
                    <w:r>
                      <w:rPr>
                        <w:rFonts w:ascii="Times New Roman" w:hAnsi="Times New Roman" w:eastAsia="Times New Roman" w:cs="Times New Roman"/>
                        <w:sz w:val="15"/>
                        <w:szCs w:val="15"/>
                        <w:color w:val="FFFFFF"/>
                        <w:spacing w:val="3"/>
                      </w:rPr>
                      <w:t xml:space="preserve">       </w:t>
                    </w:r>
                    <w:r>
                      <w:rPr>
                        <w:rFonts w:ascii="Times New Roman" w:hAnsi="Times New Roman" w:eastAsia="Times New Roman" w:cs="Times New Roman"/>
                        <w:sz w:val="15"/>
                        <w:szCs w:val="15"/>
                        <w:color w:val="FFFFFF"/>
                        <w:spacing w:val="-1"/>
                        <w:position w:val="1"/>
                      </w:rPr>
                      <w:t>M+2</w:t>
                    </w:r>
                    <w:r>
                      <w:rPr>
                        <w:rFonts w:ascii="Times New Roman" w:hAnsi="Times New Roman" w:eastAsia="Times New Roman" w:cs="Times New Roman"/>
                        <w:sz w:val="15"/>
                        <w:szCs w:val="15"/>
                        <w:color w:val="FFFFFF"/>
                        <w:spacing w:val="3"/>
                        <w:position w:val="1"/>
                      </w:rPr>
                      <w:t xml:space="preserve">       </w:t>
                    </w:r>
                    <w:r>
                      <w:rPr>
                        <w:rFonts w:ascii="Times New Roman" w:hAnsi="Times New Roman" w:eastAsia="Times New Roman" w:cs="Times New Roman"/>
                        <w:sz w:val="15"/>
                        <w:szCs w:val="15"/>
                        <w:spacing w:val="-1"/>
                        <w:position w:val="1"/>
                      </w:rPr>
                      <w:t>M+3       </w:t>
                    </w:r>
                    <w:r>
                      <w:rPr>
                        <w:rFonts w:ascii="Times New Roman" w:hAnsi="Times New Roman" w:eastAsia="Times New Roman" w:cs="Times New Roman"/>
                        <w:sz w:val="15"/>
                        <w:szCs w:val="15"/>
                        <w:color w:val="FFFFFF"/>
                        <w:spacing w:val="-1"/>
                        <w:position w:val="1"/>
                      </w:rPr>
                      <w:t>M+4</w:t>
                    </w:r>
                    <w:r>
                      <w:rPr>
                        <w:rFonts w:ascii="Times New Roman" w:hAnsi="Times New Roman" w:eastAsia="Times New Roman" w:cs="Times New Roman"/>
                        <w:sz w:val="15"/>
                        <w:szCs w:val="15"/>
                        <w:color w:val="FFFFFF"/>
                        <w:spacing w:val="-2"/>
                        <w:position w:val="1"/>
                      </w:rPr>
                      <w:t xml:space="preserve">                     </w:t>
                    </w:r>
                    <w:r>
                      <w:rPr>
                        <w:rFonts w:ascii="SimSun" w:hAnsi="SimSun" w:eastAsia="SimSun" w:cs="SimSun"/>
                        <w:sz w:val="15"/>
                        <w:szCs w:val="15"/>
                        <w:spacing w:val="-2"/>
                      </w:rPr>
                      <w:t>M+12</w:t>
                    </w:r>
                  </w:p>
                  <w:p>
                    <w:pPr>
                      <w:ind w:left="340"/>
                      <w:spacing w:before="19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T+3</w:t>
                    </w:r>
                  </w:p>
                  <w:p>
                    <w:pPr>
                      <w:ind w:left="210"/>
                      <w:spacing w:before="24" w:line="223" w:lineRule="auto"/>
                      <w:rPr>
                        <w:rFonts w:ascii="FangSong" w:hAnsi="FangSong" w:eastAsia="FangSong" w:cs="FangSong"/>
                        <w:sz w:val="15"/>
                        <w:szCs w:val="15"/>
                      </w:rPr>
                    </w:pPr>
                    <w:r>
                      <w:rPr>
                        <w:rFonts w:ascii="FangSong" w:hAnsi="FangSong" w:eastAsia="FangSong" w:cs="FangSong"/>
                        <w:sz w:val="15"/>
                        <w:szCs w:val="15"/>
                        <w:spacing w:val="-7"/>
                      </w:rPr>
                      <w:t>滚动模型</w:t>
                    </w:r>
                  </w:p>
                  <w:p>
                    <w:pPr>
                      <w:spacing w:line="278" w:lineRule="auto"/>
                      <w:rPr>
                        <w:rFonts w:ascii="Arial"/>
                        <w:sz w:val="21"/>
                      </w:rPr>
                    </w:pPr>
                    <w:r/>
                  </w:p>
                  <w:p>
                    <w:pPr>
                      <w:ind w:left="1320"/>
                      <w:spacing w:before="50" w:line="220" w:lineRule="auto"/>
                      <w:rPr>
                        <w:rFonts w:ascii="SimSun" w:hAnsi="SimSun" w:eastAsia="SimSun" w:cs="SimSun"/>
                        <w:sz w:val="15"/>
                        <w:szCs w:val="15"/>
                      </w:rPr>
                    </w:pPr>
                    <w:r>
                      <w:rPr>
                        <w:rFonts w:ascii="SimSun" w:hAnsi="SimSun" w:eastAsia="SimSun" w:cs="SimSun"/>
                        <w:sz w:val="15"/>
                        <w:szCs w:val="15"/>
                        <w:spacing w:val="-4"/>
                      </w:rPr>
                      <w:t>产品型号</w:t>
                    </w:r>
                    <w:r>
                      <w:rPr>
                        <w:rFonts w:ascii="SimSun" w:hAnsi="SimSun" w:eastAsia="SimSun" w:cs="SimSun"/>
                        <w:sz w:val="15"/>
                        <w:szCs w:val="15"/>
                        <w:spacing w:val="21"/>
                      </w:rPr>
                      <w:t xml:space="preserve">   </w:t>
                    </w:r>
                    <w:r>
                      <w:rPr>
                        <w:rFonts w:ascii="SimSun" w:hAnsi="SimSun" w:eastAsia="SimSun" w:cs="SimSun"/>
                        <w:sz w:val="15"/>
                        <w:szCs w:val="15"/>
                        <w:spacing w:val="-4"/>
                      </w:rPr>
                      <w:t>客户    </w:t>
                    </w:r>
                    <w:r>
                      <w:rPr>
                        <w:rFonts w:ascii="Times New Roman" w:hAnsi="Times New Roman" w:eastAsia="Times New Roman" w:cs="Times New Roman"/>
                        <w:sz w:val="15"/>
                        <w:szCs w:val="15"/>
                        <w:color w:val="FFFFFF"/>
                        <w:spacing w:val="-4"/>
                      </w:rPr>
                      <w:t>WO1</w:t>
                    </w:r>
                    <w:r>
                      <w:rPr>
                        <w:rFonts w:ascii="Times New Roman" w:hAnsi="Times New Roman" w:eastAsia="Times New Roman" w:cs="Times New Roman"/>
                        <w:sz w:val="15"/>
                        <w:szCs w:val="15"/>
                        <w:color w:val="FFFFFF"/>
                        <w:spacing w:val="7"/>
                      </w:rPr>
                      <w:t xml:space="preserve">   </w:t>
                    </w:r>
                    <w:r>
                      <w:rPr>
                        <w:rFonts w:ascii="SimSun" w:hAnsi="SimSun" w:eastAsia="SimSun" w:cs="SimSun"/>
                        <w:sz w:val="15"/>
                        <w:szCs w:val="15"/>
                        <w:color w:val="FFFFFF"/>
                        <w:spacing w:val="-4"/>
                      </w:rPr>
                      <w:t>W02</w:t>
                    </w:r>
                    <w:r>
                      <w:rPr>
                        <w:rFonts w:ascii="SimSun" w:hAnsi="SimSun" w:eastAsia="SimSun" w:cs="SimSun"/>
                        <w:sz w:val="15"/>
                        <w:szCs w:val="15"/>
                        <w:color w:val="FFFFFF"/>
                        <w:spacing w:val="24"/>
                      </w:rPr>
                      <w:t xml:space="preserve">  </w:t>
                    </w:r>
                    <w:r>
                      <w:rPr>
                        <w:rFonts w:ascii="SimSun" w:hAnsi="SimSun" w:eastAsia="SimSun" w:cs="SimSun"/>
                        <w:sz w:val="15"/>
                        <w:szCs w:val="15"/>
                        <w:color w:val="FFFFFF"/>
                        <w:spacing w:val="-4"/>
                      </w:rPr>
                      <w:t>W03   W04</w:t>
                    </w:r>
                    <w:r>
                      <w:rPr>
                        <w:rFonts w:ascii="SimSun" w:hAnsi="SimSun" w:eastAsia="SimSun" w:cs="SimSun"/>
                        <w:sz w:val="15"/>
                        <w:szCs w:val="15"/>
                        <w:color w:val="FFFFFF"/>
                        <w:spacing w:val="18"/>
                      </w:rPr>
                      <w:t xml:space="preserve">  </w:t>
                    </w:r>
                    <w:r>
                      <w:rPr>
                        <w:rFonts w:ascii="SimSun" w:hAnsi="SimSun" w:eastAsia="SimSun" w:cs="SimSun"/>
                        <w:sz w:val="15"/>
                        <w:szCs w:val="15"/>
                        <w:color w:val="FFFFFF"/>
                        <w:spacing w:val="-4"/>
                      </w:rPr>
                      <w:t>W05</w:t>
                    </w:r>
                    <w:r>
                      <w:rPr>
                        <w:rFonts w:ascii="SimSun" w:hAnsi="SimSun" w:eastAsia="SimSun" w:cs="SimSun"/>
                        <w:sz w:val="15"/>
                        <w:szCs w:val="15"/>
                        <w:color w:val="FFFFFF"/>
                        <w:spacing w:val="23"/>
                        <w:w w:val="101"/>
                      </w:rPr>
                      <w:t xml:space="preserve">  </w:t>
                    </w:r>
                    <w:r>
                      <w:rPr>
                        <w:rFonts w:ascii="SimSun" w:hAnsi="SimSun" w:eastAsia="SimSun" w:cs="SimSun"/>
                        <w:sz w:val="15"/>
                        <w:szCs w:val="15"/>
                        <w:spacing w:val="-4"/>
                      </w:rPr>
                      <w:t>W06</w:t>
                    </w:r>
                    <w:r>
                      <w:rPr>
                        <w:rFonts w:ascii="SimSun" w:hAnsi="SimSun" w:eastAsia="SimSun" w:cs="SimSun"/>
                        <w:sz w:val="15"/>
                        <w:szCs w:val="15"/>
                        <w:spacing w:val="3"/>
                      </w:rPr>
                      <w:t xml:space="preserve">        </w:t>
                    </w:r>
                    <w:r>
                      <w:rPr>
                        <w:rFonts w:ascii="SimSun" w:hAnsi="SimSun" w:eastAsia="SimSun" w:cs="SimSun"/>
                        <w:sz w:val="15"/>
                        <w:szCs w:val="15"/>
                        <w:color w:val="FFFFFF"/>
                        <w:spacing w:val="-4"/>
                      </w:rPr>
                      <w:t>W13</w:t>
                    </w:r>
                  </w:p>
                  <w:p>
                    <w:pPr>
                      <w:ind w:left="90"/>
                      <w:spacing w:before="251" w:line="219" w:lineRule="auto"/>
                      <w:rPr>
                        <w:rFonts w:ascii="SimSun" w:hAnsi="SimSun" w:eastAsia="SimSun" w:cs="SimSun"/>
                        <w:sz w:val="15"/>
                        <w:szCs w:val="15"/>
                      </w:rPr>
                    </w:pPr>
                    <w:r>
                      <w:rPr>
                        <w:rFonts w:ascii="SimSun" w:hAnsi="SimSun" w:eastAsia="SimSun" w:cs="SimSun"/>
                        <w:sz w:val="15"/>
                        <w:szCs w:val="15"/>
                        <w:spacing w:val="-13"/>
                      </w:rPr>
                      <w:t>注</w:t>
                    </w:r>
                    <w:r>
                      <w:rPr>
                        <w:rFonts w:ascii="SimSun" w:hAnsi="SimSun" w:eastAsia="SimSun" w:cs="SimSun"/>
                        <w:sz w:val="15"/>
                        <w:szCs w:val="15"/>
                        <w:spacing w:val="-36"/>
                      </w:rPr>
                      <w:t xml:space="preserve"> </w:t>
                    </w:r>
                    <w:r>
                      <w:rPr>
                        <w:rFonts w:ascii="SimSun" w:hAnsi="SimSun" w:eastAsia="SimSun" w:cs="SimSun"/>
                        <w:sz w:val="15"/>
                        <w:szCs w:val="15"/>
                        <w:spacing w:val="-13"/>
                      </w:rPr>
                      <w:t>：M</w:t>
                    </w:r>
                    <w:r>
                      <w:rPr>
                        <w:rFonts w:ascii="SimSun" w:hAnsi="SimSun" w:eastAsia="SimSun" w:cs="SimSun"/>
                        <w:sz w:val="15"/>
                        <w:szCs w:val="15"/>
                        <w:spacing w:val="-29"/>
                      </w:rPr>
                      <w:t xml:space="preserve"> </w:t>
                    </w:r>
                    <w:r>
                      <w:rPr>
                        <w:rFonts w:ascii="SimSun" w:hAnsi="SimSun" w:eastAsia="SimSun" w:cs="SimSun"/>
                        <w:sz w:val="15"/>
                        <w:szCs w:val="15"/>
                        <w:spacing w:val="-13"/>
                      </w:rPr>
                      <w:t>代表月，</w:t>
                    </w:r>
                  </w:p>
                </w:txbxContent>
              </v:textbox>
            </v:shape>
          </v:group>
        </w:pict>
      </w:r>
    </w:p>
    <w:p>
      <w:pPr>
        <w:pStyle w:val="BodyText"/>
        <w:ind w:left="839"/>
        <w:spacing w:before="40" w:line="219" w:lineRule="auto"/>
        <w:rPr>
          <w:sz w:val="15"/>
          <w:szCs w:val="15"/>
        </w:rPr>
      </w:pPr>
      <w:r>
        <w:rPr>
          <w:rFonts w:ascii="Times New Roman" w:hAnsi="Times New Roman" w:eastAsia="Times New Roman" w:cs="Times New Roman"/>
          <w:sz w:val="15"/>
          <w:szCs w:val="15"/>
          <w:spacing w:val="-1"/>
        </w:rPr>
        <w:t>W</w:t>
      </w:r>
      <w:r>
        <w:rPr>
          <w:sz w:val="15"/>
          <w:szCs w:val="15"/>
          <w:spacing w:val="-1"/>
        </w:rPr>
        <w:t>代表周</w:t>
      </w:r>
    </w:p>
    <w:p>
      <w:pPr>
        <w:ind w:left="2730"/>
        <w:spacing w:before="111" w:line="222" w:lineRule="auto"/>
        <w:rPr>
          <w:rFonts w:ascii="SimHei" w:hAnsi="SimHei" w:eastAsia="SimHei" w:cs="SimHei"/>
          <w:sz w:val="15"/>
          <w:szCs w:val="15"/>
        </w:rPr>
      </w:pPr>
      <w:r>
        <w:rPr>
          <w:rFonts w:ascii="SimHei" w:hAnsi="SimHei" w:eastAsia="SimHei" w:cs="SimHei"/>
          <w:sz w:val="15"/>
          <w:szCs w:val="15"/>
          <w:spacing w:val="-2"/>
        </w:rPr>
        <w:t>图</w:t>
      </w:r>
      <w:r>
        <w:rPr>
          <w:rFonts w:ascii="SimHei" w:hAnsi="SimHei" w:eastAsia="SimHei" w:cs="SimHei"/>
          <w:sz w:val="15"/>
          <w:szCs w:val="15"/>
          <w:spacing w:val="-10"/>
        </w:rPr>
        <w:t xml:space="preserve"> </w:t>
      </w:r>
      <w:r>
        <w:rPr>
          <w:rFonts w:ascii="SimHei" w:hAnsi="SimHei" w:eastAsia="SimHei" w:cs="SimHei"/>
          <w:sz w:val="15"/>
          <w:szCs w:val="15"/>
          <w:spacing w:val="-2"/>
        </w:rPr>
        <w:t>7</w:t>
      </w:r>
      <w:r>
        <w:rPr>
          <w:rFonts w:ascii="SimHei" w:hAnsi="SimHei" w:eastAsia="SimHei" w:cs="SimHei"/>
          <w:sz w:val="15"/>
          <w:szCs w:val="15"/>
          <w:spacing w:val="-25"/>
        </w:rPr>
        <w:t xml:space="preserve"> </w:t>
      </w:r>
      <w:r>
        <w:rPr>
          <w:rFonts w:ascii="SimHei" w:hAnsi="SimHei" w:eastAsia="SimHei" w:cs="SimHei"/>
          <w:sz w:val="15"/>
          <w:szCs w:val="15"/>
          <w:spacing w:val="-2"/>
        </w:rPr>
        <w:t>-</w:t>
      </w:r>
      <w:r>
        <w:rPr>
          <w:rFonts w:ascii="SimHei" w:hAnsi="SimHei" w:eastAsia="SimHei" w:cs="SimHei"/>
          <w:sz w:val="15"/>
          <w:szCs w:val="15"/>
          <w:spacing w:val="-15"/>
        </w:rPr>
        <w:t xml:space="preserve"> </w:t>
      </w:r>
      <w:r>
        <w:rPr>
          <w:rFonts w:ascii="SimHei" w:hAnsi="SimHei" w:eastAsia="SimHei" w:cs="SimHei"/>
          <w:sz w:val="15"/>
          <w:szCs w:val="15"/>
          <w:spacing w:val="-2"/>
        </w:rPr>
        <w:t>1</w:t>
      </w:r>
      <w:r>
        <w:rPr>
          <w:rFonts w:ascii="SimHei" w:hAnsi="SimHei" w:eastAsia="SimHei" w:cs="SimHei"/>
          <w:sz w:val="15"/>
          <w:szCs w:val="15"/>
          <w:spacing w:val="65"/>
        </w:rPr>
        <w:t xml:space="preserve"> </w:t>
      </w:r>
      <w:r>
        <w:rPr>
          <w:rFonts w:ascii="Times New Roman" w:hAnsi="Times New Roman" w:eastAsia="Times New Roman" w:cs="Times New Roman"/>
          <w:sz w:val="15"/>
          <w:szCs w:val="15"/>
          <w:spacing w:val="-2"/>
        </w:rPr>
        <w:t>T+3   </w:t>
      </w:r>
      <w:r>
        <w:rPr>
          <w:rFonts w:ascii="SimHei" w:hAnsi="SimHei" w:eastAsia="SimHei" w:cs="SimHei"/>
          <w:sz w:val="15"/>
          <w:szCs w:val="15"/>
          <w:spacing w:val="-2"/>
        </w:rPr>
        <w:t>滚动模型</w:t>
      </w:r>
    </w:p>
    <w:p>
      <w:pPr>
        <w:pStyle w:val="BodyText"/>
        <w:ind w:right="700" w:firstLine="450"/>
        <w:spacing w:before="185" w:line="288" w:lineRule="auto"/>
        <w:rPr>
          <w:sz w:val="22"/>
          <w:szCs w:val="22"/>
        </w:rPr>
      </w:pPr>
      <w:r>
        <w:rPr>
          <w:sz w:val="22"/>
          <w:szCs w:val="22"/>
          <w:spacing w:val="1"/>
        </w:rPr>
        <w:t>需要注意的是，滚动预测尽管具有年度预算所无法比拟的优势，也同</w:t>
      </w:r>
      <w:r>
        <w:rPr>
          <w:sz w:val="22"/>
          <w:szCs w:val="22"/>
          <w:spacing w:val="8"/>
        </w:rPr>
        <w:t xml:space="preserve"> </w:t>
      </w:r>
      <w:r>
        <w:rPr>
          <w:sz w:val="22"/>
          <w:szCs w:val="22"/>
        </w:rPr>
        <w:t>样具有自身无法克服的缺陷，如适用性、短期性等，无法取代年度预算。 </w:t>
      </w:r>
      <w:r>
        <w:rPr>
          <w:sz w:val="22"/>
          <w:szCs w:val="22"/>
        </w:rPr>
        <w:t>在企业管控层面上，以目标测算为基础编制年度预算，按照一定的模型进</w:t>
      </w:r>
      <w:r>
        <w:rPr>
          <w:sz w:val="22"/>
          <w:szCs w:val="22"/>
          <w:spacing w:val="17"/>
        </w:rPr>
        <w:t xml:space="preserve"> </w:t>
      </w:r>
      <w:r>
        <w:rPr>
          <w:sz w:val="22"/>
          <w:szCs w:val="22"/>
          <w:spacing w:val="1"/>
        </w:rPr>
        <w:t>行责任主体目标的分摊和落实；在运营层面上，主要</w:t>
      </w:r>
      <w:r>
        <w:rPr>
          <w:sz w:val="22"/>
          <w:szCs w:val="22"/>
        </w:rPr>
        <w:t>采用滚动预测，各责 </w:t>
      </w:r>
      <w:r>
        <w:rPr>
          <w:sz w:val="22"/>
          <w:szCs w:val="22"/>
        </w:rPr>
        <w:t>任主体通过滚动预测系统及时反映市场波动的影响和实际经营数据，通过</w:t>
      </w:r>
      <w:r>
        <w:rPr>
          <w:sz w:val="22"/>
          <w:szCs w:val="22"/>
          <w:spacing w:val="17"/>
        </w:rPr>
        <w:t xml:space="preserve"> </w:t>
      </w:r>
      <w:r>
        <w:rPr>
          <w:sz w:val="22"/>
          <w:szCs w:val="22"/>
          <w:spacing w:val="-4"/>
        </w:rPr>
        <w:t>有效的运营达成预算目标，这应该是未来企业预算体</w:t>
      </w:r>
      <w:r>
        <w:rPr>
          <w:sz w:val="22"/>
          <w:szCs w:val="22"/>
          <w:spacing w:val="-5"/>
        </w:rPr>
        <w:t>系的标准架构。</w:t>
      </w:r>
    </w:p>
    <w:p>
      <w:pPr>
        <w:spacing w:line="387" w:lineRule="auto"/>
        <w:rPr>
          <w:rFonts w:ascii="Arial"/>
          <w:sz w:val="21"/>
        </w:rPr>
      </w:pPr>
      <w:r/>
    </w:p>
    <w:p>
      <w:pPr>
        <w:pStyle w:val="BodyText"/>
        <w:ind w:left="3"/>
        <w:spacing w:before="88" w:line="219" w:lineRule="auto"/>
        <w:outlineLvl w:val="6"/>
        <w:rPr>
          <w:sz w:val="27"/>
          <w:szCs w:val="27"/>
        </w:rPr>
      </w:pPr>
      <w:r>
        <w:rPr>
          <w:sz w:val="27"/>
          <w:szCs w:val="27"/>
          <w:b/>
          <w:bCs/>
          <w:spacing w:val="-11"/>
        </w:rPr>
        <w:t>7.1.3</w:t>
      </w:r>
      <w:r>
        <w:rPr>
          <w:sz w:val="27"/>
          <w:szCs w:val="27"/>
          <w:spacing w:val="-11"/>
        </w:rPr>
        <w:t xml:space="preserve">  </w:t>
      </w:r>
      <w:r>
        <w:rPr>
          <w:sz w:val="27"/>
          <w:szCs w:val="27"/>
          <w:b/>
          <w:bCs/>
          <w:spacing w:val="-11"/>
        </w:rPr>
        <w:t>从战略化到场景化</w:t>
      </w:r>
    </w:p>
    <w:p>
      <w:pPr>
        <w:spacing w:line="304" w:lineRule="auto"/>
        <w:rPr>
          <w:rFonts w:ascii="Arial"/>
          <w:sz w:val="21"/>
        </w:rPr>
      </w:pPr>
      <w:r/>
    </w:p>
    <w:p>
      <w:pPr>
        <w:pStyle w:val="BodyText"/>
        <w:ind w:right="609" w:firstLine="489"/>
        <w:spacing w:before="71" w:line="289" w:lineRule="auto"/>
        <w:rPr>
          <w:sz w:val="22"/>
          <w:szCs w:val="22"/>
        </w:rPr>
      </w:pPr>
      <w:r>
        <w:rPr>
          <w:sz w:val="22"/>
          <w:szCs w:val="22"/>
          <w:spacing w:val="3"/>
        </w:rPr>
        <w:t>市场环境瞬息万变，企业在预测和决策能力等方面备受挑战。同时，</w:t>
      </w:r>
      <w:r>
        <w:rPr>
          <w:sz w:val="22"/>
          <w:szCs w:val="22"/>
        </w:rPr>
        <w:t xml:space="preserve"> </w:t>
      </w:r>
      <w:r>
        <w:rPr>
          <w:sz w:val="22"/>
          <w:szCs w:val="22"/>
          <w:spacing w:val="7"/>
        </w:rPr>
        <w:t>数字化转型成为企业的新常态，极大地提升了数据的及时性和可靠性，</w:t>
      </w:r>
      <w:r>
        <w:rPr>
          <w:sz w:val="22"/>
          <w:szCs w:val="22"/>
          <w:spacing w:val="1"/>
        </w:rPr>
        <w:t xml:space="preserve">  </w:t>
      </w:r>
      <w:r>
        <w:rPr>
          <w:sz w:val="22"/>
          <w:szCs w:val="22"/>
          <w:spacing w:val="2"/>
        </w:rPr>
        <w:t>使预算管理和数据应用有了更多的可能。</w:t>
      </w:r>
      <w:r>
        <w:rPr>
          <w:sz w:val="22"/>
          <w:szCs w:val="22"/>
          <w:spacing w:val="64"/>
        </w:rPr>
        <w:t xml:space="preserve"> </w:t>
      </w:r>
      <w:r>
        <w:rPr>
          <w:sz w:val="22"/>
          <w:szCs w:val="22"/>
          <w:spacing w:val="2"/>
        </w:rPr>
        <w:t>一方面，企业级全面预算管理</w:t>
      </w:r>
      <w:r>
        <w:rPr>
          <w:sz w:val="22"/>
          <w:szCs w:val="22"/>
        </w:rPr>
        <w:t xml:space="preserve">  </w:t>
      </w:r>
      <w:r>
        <w:rPr>
          <w:sz w:val="22"/>
          <w:szCs w:val="22"/>
          <w:spacing w:val="8"/>
        </w:rPr>
        <w:t>数据的准确性越来越低，价值越来越小；另一方面，预算业务化的</w:t>
      </w:r>
      <w:r>
        <w:rPr>
          <w:sz w:val="22"/>
          <w:szCs w:val="22"/>
          <w:spacing w:val="7"/>
        </w:rPr>
        <w:t>趋势</w:t>
      </w:r>
      <w:r>
        <w:rPr>
          <w:sz w:val="22"/>
          <w:szCs w:val="22"/>
        </w:rPr>
        <w:t xml:space="preserve">  </w:t>
      </w:r>
      <w:r>
        <w:rPr>
          <w:sz w:val="22"/>
          <w:szCs w:val="22"/>
          <w:spacing w:val="8"/>
        </w:rPr>
        <w:t>越来越清晰，企业更青睐周期更短、投入更少、见效更快、效益更</w:t>
      </w:r>
      <w:r>
        <w:rPr>
          <w:sz w:val="22"/>
          <w:szCs w:val="22"/>
          <w:spacing w:val="7"/>
        </w:rPr>
        <w:t>高的</w:t>
      </w:r>
      <w:r>
        <w:rPr>
          <w:sz w:val="22"/>
          <w:szCs w:val="22"/>
        </w:rPr>
        <w:t xml:space="preserve">  </w:t>
      </w:r>
      <w:r>
        <w:rPr>
          <w:sz w:val="22"/>
          <w:szCs w:val="22"/>
          <w:spacing w:val="-2"/>
        </w:rPr>
        <w:t>预测方式。</w:t>
      </w:r>
    </w:p>
    <w:p>
      <w:pPr>
        <w:pStyle w:val="BodyText"/>
        <w:ind w:right="689" w:firstLine="500"/>
        <w:spacing w:before="105" w:line="282" w:lineRule="auto"/>
        <w:rPr>
          <w:sz w:val="22"/>
          <w:szCs w:val="22"/>
        </w:rPr>
      </w:pPr>
      <w:r>
        <w:rPr>
          <w:sz w:val="22"/>
          <w:szCs w:val="22"/>
        </w:rPr>
        <w:t>场景化预测将预测嵌入企业的具体业务场景中，以数据为反馈依据， </w:t>
      </w:r>
      <w:r>
        <w:rPr>
          <w:sz w:val="22"/>
          <w:szCs w:val="22"/>
        </w:rPr>
        <w:t>串联企业的不同业务场景，可以为企业提供及时、可靠的预测和决策分析</w:t>
      </w:r>
      <w:r>
        <w:rPr>
          <w:sz w:val="22"/>
          <w:szCs w:val="22"/>
          <w:spacing w:val="18"/>
        </w:rPr>
        <w:t xml:space="preserve"> </w:t>
      </w:r>
      <w:r>
        <w:rPr>
          <w:sz w:val="22"/>
          <w:szCs w:val="22"/>
        </w:rPr>
        <w:t>信息。在数字化转型的新时代，预算管理从企业级细分到部门级、从全面</w:t>
      </w:r>
      <w:r>
        <w:rPr>
          <w:sz w:val="22"/>
          <w:szCs w:val="22"/>
          <w:spacing w:val="18"/>
        </w:rPr>
        <w:t xml:space="preserve"> </w:t>
      </w:r>
      <w:r>
        <w:rPr>
          <w:sz w:val="22"/>
          <w:szCs w:val="22"/>
          <w:spacing w:val="-6"/>
        </w:rPr>
        <w:t>化走向场景化渐成趋势。</w:t>
      </w:r>
    </w:p>
    <w:p>
      <w:pPr>
        <w:spacing w:line="282" w:lineRule="auto"/>
        <w:sectPr>
          <w:pgSz w:w="8720" w:h="13090"/>
          <w:pgMar w:top="400" w:right="250" w:bottom="0" w:left="679" w:header="0" w:footer="0" w:gutter="0"/>
        </w:sectPr>
        <w:rPr>
          <w:sz w:val="22"/>
          <w:szCs w:val="22"/>
        </w:rPr>
      </w:pPr>
    </w:p>
    <w:p>
      <w:pPr>
        <w:spacing w:before="14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1" cy="342911"/>
            <wp:effectExtent l="0" t="0" r="0" b="0"/>
            <wp:docPr id="326" name="IM 326"/>
            <wp:cNvGraphicFramePr/>
            <a:graphic>
              <a:graphicData uri="http://schemas.openxmlformats.org/drawingml/2006/picture">
                <pic:pic>
                  <pic:nvPicPr>
                    <pic:cNvPr id="326" name="IM 326"/>
                    <pic:cNvPicPr/>
                  </pic:nvPicPr>
                  <pic:blipFill>
                    <a:blip r:embed="rId179"/>
                    <a:stretch>
                      <a:fillRect/>
                    </a:stretch>
                  </pic:blipFill>
                  <pic:spPr>
                    <a:xfrm rot="0">
                      <a:off x="0" y="0"/>
                      <a:ext cx="336551" cy="342911"/>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3" w:lineRule="auto"/>
        <w:rPr>
          <w:rFonts w:ascii="Arial"/>
          <w:sz w:val="21"/>
        </w:rPr>
      </w:pPr>
      <w:r/>
    </w:p>
    <w:p>
      <w:pPr>
        <w:ind w:left="1160"/>
        <w:spacing w:before="71" w:line="221" w:lineRule="auto"/>
        <w:rPr>
          <w:rFonts w:ascii="SimHei" w:hAnsi="SimHei" w:eastAsia="SimHei" w:cs="SimHei"/>
          <w:sz w:val="22"/>
          <w:szCs w:val="22"/>
        </w:rPr>
      </w:pPr>
      <w:r>
        <w:rPr>
          <w:rFonts w:ascii="SimHei" w:hAnsi="SimHei" w:eastAsia="SimHei" w:cs="SimHei"/>
          <w:sz w:val="22"/>
          <w:szCs w:val="22"/>
          <w:spacing w:val="-2"/>
        </w:rPr>
        <w:t>1.场景化预算有力支持企业业务经营</w:t>
      </w:r>
    </w:p>
    <w:p>
      <w:pPr>
        <w:pStyle w:val="BodyText"/>
        <w:ind w:left="720" w:right="20" w:firstLine="440"/>
        <w:spacing w:before="87" w:line="282" w:lineRule="auto"/>
        <w:rPr>
          <w:sz w:val="22"/>
          <w:szCs w:val="22"/>
        </w:rPr>
      </w:pPr>
      <w:r>
        <w:rPr>
          <w:sz w:val="22"/>
          <w:szCs w:val="22"/>
        </w:rPr>
        <w:t>场景，其实就是什么人、在什么时间、在什么地点、出于什么目</w:t>
      </w:r>
      <w:r>
        <w:rPr>
          <w:sz w:val="22"/>
          <w:szCs w:val="22"/>
          <w:spacing w:val="-1"/>
        </w:rPr>
        <w:t>的、</w:t>
      </w:r>
      <w:r>
        <w:rPr>
          <w:sz w:val="22"/>
          <w:szCs w:val="22"/>
        </w:rPr>
        <w:t xml:space="preserve">  </w:t>
      </w:r>
      <w:r>
        <w:rPr>
          <w:sz w:val="22"/>
          <w:szCs w:val="22"/>
          <w:spacing w:val="-16"/>
        </w:rPr>
        <w:t>做了什么事。人物、时间、地点、目的和事件这些元素构成了一个具体的画</w:t>
      </w:r>
      <w:r>
        <w:rPr>
          <w:sz w:val="22"/>
          <w:szCs w:val="22"/>
          <w:spacing w:val="-17"/>
        </w:rPr>
        <w:t>面，</w:t>
      </w:r>
      <w:r>
        <w:rPr>
          <w:sz w:val="22"/>
          <w:szCs w:val="22"/>
        </w:rPr>
        <w:t xml:space="preserve"> </w:t>
      </w:r>
      <w:r>
        <w:rPr>
          <w:sz w:val="22"/>
          <w:szCs w:val="22"/>
        </w:rPr>
        <w:t>这个画面就是场景。而场景化预测就是基于企业生产经营的具体场景做出 </w:t>
      </w:r>
      <w:r>
        <w:rPr>
          <w:sz w:val="22"/>
          <w:szCs w:val="22"/>
          <w:spacing w:val="-6"/>
        </w:rPr>
        <w:t>的预测。</w:t>
      </w:r>
    </w:p>
    <w:p>
      <w:pPr>
        <w:pStyle w:val="BodyText"/>
        <w:ind w:left="720" w:right="91" w:firstLine="440"/>
        <w:spacing w:before="97" w:line="281" w:lineRule="auto"/>
        <w:rPr>
          <w:sz w:val="22"/>
          <w:szCs w:val="22"/>
        </w:rPr>
      </w:pPr>
      <w:r>
        <w:rPr>
          <w:sz w:val="22"/>
          <w:szCs w:val="22"/>
        </w:rPr>
        <w:t>场景化预测并不神秘。零售企业基于某商品在各区域的销售量规划配</w:t>
      </w:r>
      <w:r>
        <w:rPr>
          <w:sz w:val="22"/>
          <w:szCs w:val="22"/>
          <w:spacing w:val="18"/>
        </w:rPr>
        <w:t xml:space="preserve"> </w:t>
      </w:r>
      <w:r>
        <w:rPr>
          <w:sz w:val="22"/>
          <w:szCs w:val="22"/>
          <w:spacing w:val="1"/>
        </w:rPr>
        <w:t>货，房地产企业对所持有房产的价值进行管理以明确项目进度</w:t>
      </w:r>
      <w:r>
        <w:rPr>
          <w:sz w:val="22"/>
          <w:szCs w:val="22"/>
        </w:rPr>
        <w:t>和规划，制 </w:t>
      </w:r>
      <w:r>
        <w:rPr>
          <w:sz w:val="22"/>
          <w:szCs w:val="22"/>
          <w:spacing w:val="1"/>
        </w:rPr>
        <w:t>造企业依据某产品的历史订单量规划未来的生产…</w:t>
      </w:r>
      <w:r>
        <w:rPr>
          <w:sz w:val="22"/>
          <w:szCs w:val="22"/>
        </w:rPr>
        <w:t>…在这些常见的工作场 </w:t>
      </w:r>
      <w:r>
        <w:rPr>
          <w:sz w:val="22"/>
          <w:szCs w:val="22"/>
          <w:spacing w:val="-5"/>
        </w:rPr>
        <w:t>景中，企业其实已经在应用场景化预测为业务经营提供支持。</w:t>
      </w:r>
    </w:p>
    <w:p>
      <w:pPr>
        <w:pStyle w:val="BodyText"/>
        <w:ind w:left="720" w:firstLine="440"/>
        <w:spacing w:before="112" w:line="281" w:lineRule="auto"/>
        <w:rPr>
          <w:sz w:val="22"/>
          <w:szCs w:val="22"/>
        </w:rPr>
      </w:pPr>
      <w:r>
        <w:rPr>
          <w:sz w:val="22"/>
          <w:szCs w:val="22"/>
          <w:spacing w:val="1"/>
        </w:rPr>
        <w:t>任何企业的管理都脱离不了实际场景的运用。</w:t>
      </w:r>
      <w:r>
        <w:rPr>
          <w:sz w:val="22"/>
          <w:szCs w:val="22"/>
        </w:rPr>
        <w:t>企业经营是由一个个具  </w:t>
      </w:r>
      <w:r>
        <w:rPr>
          <w:sz w:val="22"/>
          <w:szCs w:val="22"/>
          <w:spacing w:val="-10"/>
        </w:rPr>
        <w:t>体的场景串联叠加的结果。理解场景是解决问题的前提。站在管理的角度</w:t>
      </w:r>
      <w:r>
        <w:rPr>
          <w:sz w:val="22"/>
          <w:szCs w:val="22"/>
          <w:spacing w:val="-11"/>
        </w:rPr>
        <w:t>上，</w:t>
      </w:r>
      <w:r>
        <w:rPr>
          <w:sz w:val="22"/>
          <w:szCs w:val="22"/>
        </w:rPr>
        <w:t xml:space="preserve"> </w:t>
      </w:r>
      <w:r>
        <w:rPr>
          <w:sz w:val="22"/>
          <w:szCs w:val="22"/>
          <w:spacing w:val="-10"/>
        </w:rPr>
        <w:t>将场景与场景进行串联，以数据为反馈依据进行预测，是直接管控业务进程、</w:t>
      </w:r>
      <w:r>
        <w:rPr>
          <w:sz w:val="22"/>
          <w:szCs w:val="22"/>
          <w:spacing w:val="18"/>
        </w:rPr>
        <w:t xml:space="preserve"> </w:t>
      </w:r>
      <w:r>
        <w:rPr>
          <w:sz w:val="22"/>
          <w:szCs w:val="22"/>
          <w:spacing w:val="-4"/>
        </w:rPr>
        <w:t>提升运营效益的有效路径。</w:t>
      </w:r>
    </w:p>
    <w:p>
      <w:pPr>
        <w:pStyle w:val="BodyText"/>
        <w:ind w:left="720" w:right="93" w:firstLine="440"/>
        <w:spacing w:before="108" w:line="274" w:lineRule="auto"/>
        <w:rPr>
          <w:sz w:val="22"/>
          <w:szCs w:val="22"/>
        </w:rPr>
      </w:pPr>
      <w:r>
        <w:rPr>
          <w:sz w:val="22"/>
          <w:szCs w:val="22"/>
          <w:spacing w:val="7"/>
        </w:rPr>
        <w:t>现代管理学认为，科学化管理分为3个层次：第1个层次是规范化，</w:t>
      </w:r>
      <w:r>
        <w:rPr>
          <w:sz w:val="22"/>
          <w:szCs w:val="22"/>
          <w:spacing w:val="9"/>
        </w:rPr>
        <w:t xml:space="preserve"> </w:t>
      </w:r>
      <w:r>
        <w:rPr>
          <w:sz w:val="22"/>
          <w:szCs w:val="22"/>
          <w:spacing w:val="8"/>
        </w:rPr>
        <w:t>第2个层次是精细化，第3个层次是个性化。场</w:t>
      </w:r>
      <w:r>
        <w:rPr>
          <w:sz w:val="22"/>
          <w:szCs w:val="22"/>
          <w:spacing w:val="7"/>
        </w:rPr>
        <w:t>景化预测既体现了管理的</w:t>
      </w:r>
      <w:r>
        <w:rPr>
          <w:sz w:val="22"/>
          <w:szCs w:val="22"/>
        </w:rPr>
        <w:t xml:space="preserve"> </w:t>
      </w:r>
      <w:r>
        <w:rPr>
          <w:sz w:val="22"/>
          <w:szCs w:val="22"/>
          <w:spacing w:val="-5"/>
        </w:rPr>
        <w:t>精细化，又体现了管理的个性化。</w:t>
      </w:r>
    </w:p>
    <w:p>
      <w:pPr>
        <w:pStyle w:val="BodyText"/>
        <w:ind w:left="1160"/>
        <w:spacing w:before="89" w:line="219" w:lineRule="auto"/>
        <w:rPr>
          <w:sz w:val="22"/>
          <w:szCs w:val="22"/>
        </w:rPr>
      </w:pPr>
      <w:r>
        <w:rPr>
          <w:sz w:val="22"/>
          <w:szCs w:val="22"/>
          <w:spacing w:val="-4"/>
        </w:rPr>
        <w:t>场景化预测能够有力减小预算的粒度，体现了管理的精细化。</w:t>
      </w:r>
    </w:p>
    <w:p>
      <w:pPr>
        <w:pStyle w:val="BodyText"/>
        <w:ind w:left="720" w:right="79" w:firstLine="440"/>
        <w:spacing w:before="106" w:line="292" w:lineRule="auto"/>
        <w:rPr>
          <w:sz w:val="22"/>
          <w:szCs w:val="22"/>
        </w:rPr>
      </w:pPr>
      <w:r>
        <w:rPr>
          <w:sz w:val="22"/>
          <w:szCs w:val="22"/>
          <w:spacing w:val="1"/>
        </w:rPr>
        <w:t>精细化管理的本质在于它是一种对战略和目</w:t>
      </w:r>
      <w:r>
        <w:rPr>
          <w:sz w:val="22"/>
          <w:szCs w:val="22"/>
        </w:rPr>
        <w:t>标进行分解、细化和落实 </w:t>
      </w:r>
      <w:r>
        <w:rPr>
          <w:sz w:val="22"/>
          <w:szCs w:val="22"/>
        </w:rPr>
        <w:t>的过程，是让企业的战略规划能有效贯彻到每个环节并发挥作用的过</w:t>
      </w:r>
      <w:r>
        <w:rPr>
          <w:sz w:val="22"/>
          <w:szCs w:val="22"/>
          <w:spacing w:val="-1"/>
        </w:rPr>
        <w:t>程。</w:t>
      </w:r>
      <w:r>
        <w:rPr>
          <w:sz w:val="22"/>
          <w:szCs w:val="22"/>
        </w:rPr>
        <w:t xml:space="preserve"> </w:t>
      </w:r>
      <w:r>
        <w:rPr>
          <w:sz w:val="22"/>
          <w:szCs w:val="22"/>
          <w:spacing w:val="1"/>
        </w:rPr>
        <w:t>预算的本质是对未来事项的预计和测算。而传统的企业级预算</w:t>
      </w:r>
      <w:r>
        <w:rPr>
          <w:sz w:val="22"/>
          <w:szCs w:val="22"/>
        </w:rPr>
        <w:t>由于更强调 </w:t>
      </w:r>
      <w:r>
        <w:rPr>
          <w:sz w:val="22"/>
          <w:szCs w:val="22"/>
          <w:spacing w:val="1"/>
        </w:rPr>
        <w:t>预测数据的全面性，数据粒度较粗，缺乏对企</w:t>
      </w:r>
      <w:r>
        <w:rPr>
          <w:sz w:val="22"/>
          <w:szCs w:val="22"/>
        </w:rPr>
        <w:t>业经营的精细化指导。场景 </w:t>
      </w:r>
      <w:r>
        <w:rPr>
          <w:sz w:val="22"/>
          <w:szCs w:val="22"/>
          <w:spacing w:val="1"/>
        </w:rPr>
        <w:t>化预测将预测深入企业最基础的细分业务环</w:t>
      </w:r>
      <w:r>
        <w:rPr>
          <w:sz w:val="22"/>
          <w:szCs w:val="22"/>
        </w:rPr>
        <w:t>节中，基于不同的业务场景设 </w:t>
      </w:r>
      <w:r>
        <w:rPr>
          <w:sz w:val="22"/>
          <w:szCs w:val="22"/>
          <w:spacing w:val="1"/>
        </w:rPr>
        <w:t>置模型、开展预测，并将预测数据反馈于对该场景业务的运营和决策，大</w:t>
      </w:r>
      <w:r>
        <w:rPr>
          <w:sz w:val="22"/>
          <w:szCs w:val="22"/>
          <w:spacing w:val="7"/>
        </w:rPr>
        <w:t xml:space="preserve"> </w:t>
      </w:r>
      <w:r>
        <w:rPr>
          <w:sz w:val="22"/>
          <w:szCs w:val="22"/>
        </w:rPr>
        <w:t>大提升了预测的精细度，有力提升了预测的科学性和数据的准确性，体现</w:t>
      </w:r>
      <w:r>
        <w:rPr>
          <w:sz w:val="22"/>
          <w:szCs w:val="22"/>
          <w:spacing w:val="17"/>
        </w:rPr>
        <w:t xml:space="preserve"> </w:t>
      </w:r>
      <w:r>
        <w:rPr>
          <w:sz w:val="22"/>
          <w:szCs w:val="22"/>
          <w:spacing w:val="-9"/>
        </w:rPr>
        <w:t>了管理的精细化要求。</w:t>
      </w:r>
    </w:p>
    <w:p>
      <w:pPr>
        <w:pStyle w:val="BodyText"/>
        <w:ind w:left="1160"/>
        <w:spacing w:before="111" w:line="219" w:lineRule="auto"/>
        <w:rPr>
          <w:sz w:val="22"/>
          <w:szCs w:val="22"/>
        </w:rPr>
      </w:pPr>
      <w:r>
        <w:rPr>
          <w:sz w:val="22"/>
          <w:szCs w:val="22"/>
          <w:spacing w:val="-4"/>
        </w:rPr>
        <w:t>场景化预测实现了业务与财务的真正融合，体现了管理的个性化。</w:t>
      </w:r>
    </w:p>
    <w:p>
      <w:pPr>
        <w:pStyle w:val="BodyText"/>
        <w:ind w:left="720" w:right="92" w:firstLine="440"/>
        <w:spacing w:before="89" w:line="281" w:lineRule="auto"/>
        <w:rPr>
          <w:sz w:val="22"/>
          <w:szCs w:val="22"/>
        </w:rPr>
      </w:pPr>
      <w:r>
        <w:rPr>
          <w:sz w:val="22"/>
          <w:szCs w:val="22"/>
          <w:spacing w:val="1"/>
        </w:rPr>
        <w:t>预算管理自诞生以来，迅速受到广泛的认可和应用，成为企</w:t>
      </w:r>
      <w:r>
        <w:rPr>
          <w:sz w:val="22"/>
          <w:szCs w:val="22"/>
        </w:rPr>
        <w:t>业核心的 </w:t>
      </w:r>
      <w:r>
        <w:rPr>
          <w:sz w:val="22"/>
          <w:szCs w:val="22"/>
        </w:rPr>
        <w:t>管理工具之一。与此同时，针对预算管理的非议一直存在。我国很多企业</w:t>
      </w:r>
      <w:r>
        <w:rPr>
          <w:sz w:val="22"/>
          <w:szCs w:val="22"/>
          <w:spacing w:val="16"/>
        </w:rPr>
        <w:t xml:space="preserve"> </w:t>
      </w:r>
      <w:r>
        <w:rPr>
          <w:sz w:val="22"/>
          <w:szCs w:val="22"/>
          <w:spacing w:val="8"/>
        </w:rPr>
        <w:t>有这样的困惑：不执行预算管理不行?执行预算管</w:t>
      </w:r>
      <w:r>
        <w:rPr>
          <w:sz w:val="22"/>
          <w:szCs w:val="22"/>
          <w:spacing w:val="7"/>
        </w:rPr>
        <w:t>理有用吗?最根本的原</w:t>
      </w:r>
      <w:r>
        <w:rPr>
          <w:sz w:val="22"/>
          <w:szCs w:val="22"/>
        </w:rPr>
        <w:t xml:space="preserve"> </w:t>
      </w:r>
      <w:r>
        <w:rPr>
          <w:sz w:val="22"/>
          <w:szCs w:val="22"/>
          <w:spacing w:val="-7"/>
        </w:rPr>
        <w:t>因就在于传统的企业级预算管理与业务经营脱节，企业难以实现业财融合。</w:t>
      </w:r>
    </w:p>
    <w:p>
      <w:pPr>
        <w:spacing w:line="281" w:lineRule="auto"/>
        <w:sectPr>
          <w:pgSz w:w="8720" w:h="13120"/>
          <w:pgMar w:top="400" w:right="650" w:bottom="0" w:left="190" w:header="0" w:footer="0" w:gutter="0"/>
        </w:sectPr>
        <w:rPr>
          <w:sz w:val="22"/>
          <w:szCs w:val="22"/>
        </w:rPr>
      </w:pPr>
    </w:p>
    <w:p>
      <w:pPr>
        <w:ind w:left="4729"/>
        <w:spacing w:before="205" w:line="222" w:lineRule="auto"/>
        <w:rPr>
          <w:rFonts w:ascii="FangSong" w:hAnsi="FangSong" w:eastAsia="FangSong" w:cs="FangSong"/>
          <w:sz w:val="17"/>
          <w:szCs w:val="17"/>
        </w:rPr>
      </w:pPr>
      <w:r>
        <w:drawing>
          <wp:anchor distT="0" distB="0" distL="0" distR="0" simplePos="0" relativeHeight="252126208" behindDoc="0" locked="0" layoutInCell="0" allowOverlap="1">
            <wp:simplePos x="0" y="0"/>
            <wp:positionH relativeFrom="page">
              <wp:posOffset>5016481</wp:posOffset>
            </wp:positionH>
            <wp:positionV relativeFrom="page">
              <wp:posOffset>254019</wp:posOffset>
            </wp:positionV>
            <wp:extent cx="349286" cy="342875"/>
            <wp:effectExtent l="0" t="0" r="0" b="0"/>
            <wp:wrapNone/>
            <wp:docPr id="328" name="IM 328"/>
            <wp:cNvGraphicFramePr/>
            <a:graphic>
              <a:graphicData uri="http://schemas.openxmlformats.org/drawingml/2006/picture">
                <pic:pic>
                  <pic:nvPicPr>
                    <pic:cNvPr id="328" name="IM 328"/>
                    <pic:cNvPicPr/>
                  </pic:nvPicPr>
                  <pic:blipFill>
                    <a:blip r:embed="rId180"/>
                    <a:stretch>
                      <a:fillRect/>
                    </a:stretch>
                  </pic:blipFill>
                  <pic:spPr>
                    <a:xfrm rot="0">
                      <a:off x="0" y="0"/>
                      <a:ext cx="349286" cy="342875"/>
                    </a:xfrm>
                    <a:prstGeom prst="rect">
                      <a:avLst/>
                    </a:prstGeom>
                  </pic:spPr>
                </pic:pic>
              </a:graphicData>
            </a:graphic>
          </wp:anchor>
        </w:drawing>
      </w:r>
      <w:r>
        <w:rPr>
          <w:rFonts w:ascii="FangSong" w:hAnsi="FangSong" w:eastAsia="FangSong" w:cs="FangSong"/>
          <w:sz w:val="17"/>
          <w:szCs w:val="17"/>
        </w:rPr>
        <w:t>第7章</w:t>
      </w:r>
      <w:r>
        <w:rPr>
          <w:rFonts w:ascii="FangSong" w:hAnsi="FangSong" w:eastAsia="FangSong" w:cs="FangSong"/>
          <w:sz w:val="17"/>
          <w:szCs w:val="17"/>
          <w:spacing w:val="17"/>
        </w:rPr>
        <w:t xml:space="preserve">  </w:t>
      </w:r>
      <w:r>
        <w:rPr>
          <w:rFonts w:ascii="FangSong" w:hAnsi="FangSong" w:eastAsia="FangSong" w:cs="FangSong"/>
          <w:sz w:val="17"/>
          <w:szCs w:val="17"/>
        </w:rPr>
        <w:t>财务数字化之管理会计</w:t>
      </w:r>
    </w:p>
    <w:p>
      <w:pPr>
        <w:spacing w:line="252" w:lineRule="auto"/>
        <w:rPr>
          <w:rFonts w:ascii="Arial"/>
          <w:sz w:val="21"/>
        </w:rPr>
      </w:pPr>
      <w:r/>
    </w:p>
    <w:p>
      <w:pPr>
        <w:spacing w:line="252" w:lineRule="auto"/>
        <w:rPr>
          <w:rFonts w:ascii="Arial"/>
          <w:sz w:val="21"/>
        </w:rPr>
      </w:pPr>
      <w:r/>
    </w:p>
    <w:p>
      <w:pPr>
        <w:pStyle w:val="BodyText"/>
        <w:ind w:right="738"/>
        <w:spacing w:before="72" w:line="290" w:lineRule="auto"/>
        <w:rPr>
          <w:sz w:val="22"/>
          <w:szCs w:val="22"/>
        </w:rPr>
      </w:pPr>
      <w:r>
        <w:rPr>
          <w:sz w:val="22"/>
          <w:szCs w:val="22"/>
          <w:spacing w:val="1"/>
        </w:rPr>
        <w:t>企业级预算站在企业全局考虑问题，而企业</w:t>
      </w:r>
      <w:r>
        <w:rPr>
          <w:sz w:val="22"/>
          <w:szCs w:val="22"/>
        </w:rPr>
        <w:t>的组织架构和业务活动具有复 </w:t>
      </w:r>
      <w:r>
        <w:rPr>
          <w:sz w:val="22"/>
          <w:szCs w:val="22"/>
        </w:rPr>
        <w:t>杂性，企业级预算难以结合不同部门、不同业务的个性化特点对不同情境</w:t>
      </w:r>
      <w:r>
        <w:rPr>
          <w:sz w:val="22"/>
          <w:szCs w:val="22"/>
          <w:spacing w:val="18"/>
        </w:rPr>
        <w:t xml:space="preserve"> </w:t>
      </w:r>
      <w:r>
        <w:rPr>
          <w:sz w:val="22"/>
          <w:szCs w:val="22"/>
          <w:spacing w:val="-1"/>
        </w:rPr>
        <w:t>下的不同预测模型及影响因子进行合理选择，难以对企业具体的业务经营</w:t>
      </w:r>
      <w:r>
        <w:rPr>
          <w:sz w:val="22"/>
          <w:szCs w:val="22"/>
          <w:spacing w:val="15"/>
        </w:rPr>
        <w:t xml:space="preserve"> </w:t>
      </w:r>
      <w:r>
        <w:rPr>
          <w:sz w:val="22"/>
          <w:szCs w:val="22"/>
        </w:rPr>
        <w:t>活动形成有效指导。场景化预测则将预算直接下沉至具体的工作场景中，</w:t>
      </w:r>
      <w:r>
        <w:rPr>
          <w:sz w:val="22"/>
          <w:szCs w:val="22"/>
          <w:spacing w:val="9"/>
        </w:rPr>
        <w:t xml:space="preserve"> </w:t>
      </w:r>
      <w:r>
        <w:rPr>
          <w:sz w:val="22"/>
          <w:szCs w:val="22"/>
          <w:spacing w:val="1"/>
        </w:rPr>
        <w:t>让预算与具体业务相接，从根本上弥合了业务</w:t>
      </w:r>
      <w:r>
        <w:rPr>
          <w:sz w:val="22"/>
          <w:szCs w:val="22"/>
        </w:rPr>
        <w:t>与财务的鸿沟。这令企业能 </w:t>
      </w:r>
      <w:r>
        <w:rPr>
          <w:sz w:val="22"/>
          <w:szCs w:val="22"/>
          <w:spacing w:val="1"/>
        </w:rPr>
        <w:t>够在瞬息万变的市场环境中，基于不同部门</w:t>
      </w:r>
      <w:r>
        <w:rPr>
          <w:sz w:val="22"/>
          <w:szCs w:val="22"/>
        </w:rPr>
        <w:t>、不同业务的具体特点进行情 </w:t>
      </w:r>
      <w:r>
        <w:rPr>
          <w:sz w:val="22"/>
          <w:szCs w:val="22"/>
          <w:spacing w:val="-5"/>
        </w:rPr>
        <w:t>景模拟和数据测算，从而有效提升企业决策的正确性和效率。</w:t>
      </w:r>
    </w:p>
    <w:p>
      <w:pPr>
        <w:ind w:left="450"/>
        <w:spacing w:before="118" w:line="221" w:lineRule="auto"/>
        <w:rPr>
          <w:rFonts w:ascii="SimHei" w:hAnsi="SimHei" w:eastAsia="SimHei" w:cs="SimHei"/>
          <w:sz w:val="22"/>
          <w:szCs w:val="22"/>
        </w:rPr>
      </w:pPr>
      <w:r>
        <w:rPr>
          <w:rFonts w:ascii="SimHei" w:hAnsi="SimHei" w:eastAsia="SimHei" w:cs="SimHei"/>
          <w:sz w:val="22"/>
          <w:szCs w:val="22"/>
        </w:rPr>
        <w:t>2.新技术驱动场景化预测成为发展趋势</w:t>
      </w:r>
    </w:p>
    <w:p>
      <w:pPr>
        <w:pStyle w:val="BodyText"/>
        <w:ind w:right="726" w:firstLine="450"/>
        <w:spacing w:before="90" w:line="281" w:lineRule="auto"/>
        <w:rPr>
          <w:sz w:val="22"/>
          <w:szCs w:val="22"/>
        </w:rPr>
      </w:pPr>
      <w:r>
        <w:rPr>
          <w:sz w:val="22"/>
          <w:szCs w:val="22"/>
          <w:spacing w:val="1"/>
        </w:rPr>
        <w:t>如前文所述，场景化预测其实并不是新事物，甚至</w:t>
      </w:r>
      <w:r>
        <w:rPr>
          <w:sz w:val="22"/>
          <w:szCs w:val="22"/>
        </w:rPr>
        <w:t>在很多企业实务中 </w:t>
      </w:r>
      <w:r>
        <w:rPr>
          <w:sz w:val="22"/>
          <w:szCs w:val="22"/>
          <w:spacing w:val="4"/>
        </w:rPr>
        <w:t>早有应用。那么,为什么长期以来企业级预算一直占据主流，而场景化预</w:t>
      </w:r>
      <w:r>
        <w:rPr>
          <w:sz w:val="22"/>
          <w:szCs w:val="22"/>
        </w:rPr>
        <w:t xml:space="preserve"> </w:t>
      </w:r>
      <w:r>
        <w:rPr>
          <w:sz w:val="22"/>
          <w:szCs w:val="22"/>
          <w:spacing w:val="4"/>
        </w:rPr>
        <w:t>测并未获得有力推广?笔者又为什么要在这个时点提出场景化预测，并认</w:t>
      </w:r>
      <w:r>
        <w:rPr>
          <w:sz w:val="22"/>
          <w:szCs w:val="22"/>
          <w:spacing w:val="2"/>
        </w:rPr>
        <w:t xml:space="preserve"> </w:t>
      </w:r>
      <w:r>
        <w:rPr>
          <w:sz w:val="22"/>
          <w:szCs w:val="22"/>
          <w:spacing w:val="-5"/>
        </w:rPr>
        <w:t>为其正成为预算管理的重要趋势呢?</w:t>
      </w:r>
    </w:p>
    <w:p>
      <w:pPr>
        <w:pStyle w:val="BodyText"/>
        <w:ind w:right="731" w:firstLine="450"/>
        <w:spacing w:before="99" w:line="286" w:lineRule="auto"/>
        <w:rPr>
          <w:sz w:val="22"/>
          <w:szCs w:val="22"/>
        </w:rPr>
      </w:pPr>
      <w:r>
        <w:rPr>
          <w:sz w:val="22"/>
          <w:szCs w:val="22"/>
        </w:rPr>
        <w:t>答案就是场景化预测在过去深受信息技术的发展所限，预测难度大、 </w:t>
      </w:r>
      <w:r>
        <w:rPr>
          <w:sz w:val="22"/>
          <w:szCs w:val="22"/>
          <w:spacing w:val="-2"/>
        </w:rPr>
        <w:t>质量低，桎梏了其价值的发挥。而现在，随着互联网、大数据、敏捷</w:t>
      </w:r>
      <w:r>
        <w:rPr>
          <w:sz w:val="22"/>
          <w:szCs w:val="22"/>
          <w:spacing w:val="-17"/>
        </w:rPr>
        <w:t xml:space="preserve"> </w:t>
      </w:r>
      <w:r>
        <w:rPr>
          <w:rFonts w:ascii="Times New Roman" w:hAnsi="Times New Roman" w:eastAsia="Times New Roman" w:cs="Times New Roman"/>
          <w:sz w:val="22"/>
          <w:szCs w:val="22"/>
          <w:spacing w:val="-2"/>
        </w:rPr>
        <w:t>BI</w:t>
      </w:r>
      <w:r>
        <w:rPr>
          <w:sz w:val="22"/>
          <w:szCs w:val="22"/>
          <w:spacing w:val="-2"/>
        </w:rPr>
        <w:t>、</w:t>
      </w:r>
      <w:r>
        <w:rPr>
          <w:sz w:val="22"/>
          <w:szCs w:val="22"/>
        </w:rPr>
        <w:t xml:space="preserve"> </w:t>
      </w:r>
      <w:r>
        <w:rPr>
          <w:sz w:val="22"/>
          <w:szCs w:val="22"/>
          <w:spacing w:val="-6"/>
        </w:rPr>
        <w:t>人工智能等信息技术的迅猛发展，精准的场景</w:t>
      </w:r>
      <w:r>
        <w:rPr>
          <w:sz w:val="22"/>
          <w:szCs w:val="22"/>
          <w:spacing w:val="-7"/>
        </w:rPr>
        <w:t>化预测具备了实现的可能性。</w:t>
      </w:r>
      <w:r>
        <w:rPr>
          <w:sz w:val="22"/>
          <w:szCs w:val="22"/>
        </w:rPr>
        <w:t xml:space="preserve"> </w:t>
      </w:r>
      <w:r>
        <w:rPr>
          <w:sz w:val="22"/>
          <w:szCs w:val="22"/>
          <w:spacing w:val="1"/>
        </w:rPr>
        <w:t>同时，企业数字化转型的全面铺开进一步提升了场景化预测的</w:t>
      </w:r>
      <w:r>
        <w:rPr>
          <w:sz w:val="22"/>
          <w:szCs w:val="22"/>
        </w:rPr>
        <w:t>重要性和必 </w:t>
      </w:r>
      <w:r>
        <w:rPr>
          <w:sz w:val="22"/>
          <w:szCs w:val="22"/>
          <w:spacing w:val="-5"/>
        </w:rPr>
        <w:t>要性。</w:t>
      </w:r>
    </w:p>
    <w:p>
      <w:pPr>
        <w:pStyle w:val="BodyText"/>
        <w:ind w:right="732" w:firstLine="450"/>
        <w:spacing w:before="97" w:line="288" w:lineRule="auto"/>
        <w:rPr>
          <w:sz w:val="22"/>
          <w:szCs w:val="22"/>
        </w:rPr>
      </w:pPr>
      <w:r>
        <w:rPr>
          <w:sz w:val="22"/>
          <w:szCs w:val="22"/>
        </w:rPr>
        <w:t>在新技术的加持下，企业可以将自动化、智能技</w:t>
      </w:r>
      <w:r>
        <w:rPr>
          <w:sz w:val="22"/>
          <w:szCs w:val="22"/>
          <w:spacing w:val="-1"/>
        </w:rPr>
        <w:t>术与数据可视化技术</w:t>
      </w:r>
      <w:r>
        <w:rPr>
          <w:sz w:val="22"/>
          <w:szCs w:val="22"/>
        </w:rPr>
        <w:t xml:space="preserve"> </w:t>
      </w:r>
      <w:r>
        <w:rPr>
          <w:sz w:val="22"/>
          <w:szCs w:val="22"/>
        </w:rPr>
        <w:t>相结合，融合和打通各类数据，提升整体数据价值；利用算法和规则引擎</w:t>
      </w:r>
      <w:r>
        <w:rPr>
          <w:sz w:val="22"/>
          <w:szCs w:val="22"/>
          <w:spacing w:val="18"/>
        </w:rPr>
        <w:t xml:space="preserve"> </w:t>
      </w:r>
      <w:r>
        <w:rPr>
          <w:sz w:val="22"/>
          <w:szCs w:val="22"/>
        </w:rPr>
        <w:t>处理数据、构建模型；利用传感器和云计算等进行实时计算和数据的可视</w:t>
      </w:r>
      <w:r>
        <w:rPr>
          <w:sz w:val="22"/>
          <w:szCs w:val="22"/>
          <w:spacing w:val="17"/>
        </w:rPr>
        <w:t xml:space="preserve"> </w:t>
      </w:r>
      <w:r>
        <w:rPr>
          <w:sz w:val="22"/>
          <w:szCs w:val="22"/>
        </w:rPr>
        <w:t>化呈现；对具体业务场景中的业务经营情况进行前瞻性的预测和分析。这</w:t>
      </w:r>
      <w:r>
        <w:rPr>
          <w:sz w:val="22"/>
          <w:szCs w:val="22"/>
          <w:spacing w:val="18"/>
        </w:rPr>
        <w:t xml:space="preserve"> </w:t>
      </w:r>
      <w:r>
        <w:rPr>
          <w:sz w:val="22"/>
          <w:szCs w:val="22"/>
          <w:spacing w:val="1"/>
        </w:rPr>
        <w:t>将大大降低场景化预测的难度，提升场景化预测的精准度，</w:t>
      </w:r>
      <w:r>
        <w:rPr>
          <w:sz w:val="22"/>
          <w:szCs w:val="22"/>
        </w:rPr>
        <w:t>提高数据认知 </w:t>
      </w:r>
      <w:r>
        <w:rPr>
          <w:sz w:val="22"/>
          <w:szCs w:val="22"/>
          <w:spacing w:val="-5"/>
        </w:rPr>
        <w:t>效率，助力企业踏上数字化决策之路。</w:t>
      </w:r>
    </w:p>
    <w:p>
      <w:pPr>
        <w:pStyle w:val="BodyText"/>
        <w:ind w:left="453"/>
        <w:spacing w:before="106" w:line="219" w:lineRule="auto"/>
        <w:rPr>
          <w:sz w:val="22"/>
          <w:szCs w:val="22"/>
        </w:rPr>
      </w:pPr>
      <w:r>
        <w:rPr>
          <w:sz w:val="22"/>
          <w:szCs w:val="22"/>
          <w:b/>
          <w:bCs/>
          <w:spacing w:val="-9"/>
        </w:rPr>
        <w:t>首先，新技术赋予场景化预测强大的数据基础。</w:t>
      </w:r>
    </w:p>
    <w:p>
      <w:pPr>
        <w:pStyle w:val="BodyText"/>
        <w:ind w:right="640" w:firstLine="450"/>
        <w:spacing w:before="104" w:line="288" w:lineRule="auto"/>
        <w:jc w:val="both"/>
        <w:rPr>
          <w:sz w:val="22"/>
          <w:szCs w:val="22"/>
        </w:rPr>
      </w:pPr>
      <w:r>
        <w:rPr>
          <w:sz w:val="22"/>
          <w:szCs w:val="22"/>
          <w:spacing w:val="-11"/>
        </w:rPr>
        <w:t>数据是场景化预测的基础。数据的获取越及时，数据越完整、质量越高，</w:t>
      </w:r>
      <w:r>
        <w:rPr>
          <w:sz w:val="22"/>
          <w:szCs w:val="22"/>
        </w:rPr>
        <w:t xml:space="preserve"> </w:t>
      </w:r>
      <w:r>
        <w:rPr>
          <w:sz w:val="22"/>
          <w:szCs w:val="22"/>
          <w:spacing w:val="-15"/>
        </w:rPr>
        <w:t>场景化预测就越精准、越有效。然而，在实</w:t>
      </w:r>
      <w:r>
        <w:rPr>
          <w:sz w:val="22"/>
          <w:szCs w:val="22"/>
          <w:spacing w:val="-16"/>
        </w:rPr>
        <w:t>际场景中，数据量巨大、类型繁多、</w:t>
      </w:r>
      <w:r>
        <w:rPr>
          <w:sz w:val="22"/>
          <w:szCs w:val="22"/>
        </w:rPr>
        <w:t xml:space="preserve"> </w:t>
      </w:r>
      <w:r>
        <w:rPr>
          <w:sz w:val="22"/>
          <w:szCs w:val="22"/>
        </w:rPr>
        <w:t>价值密度低、产生速度快、时效性强，对数据的获取和处理均提出了很高</w:t>
      </w:r>
      <w:r>
        <w:rPr>
          <w:sz w:val="22"/>
          <w:szCs w:val="22"/>
          <w:spacing w:val="9"/>
        </w:rPr>
        <w:t xml:space="preserve">  </w:t>
      </w:r>
      <w:r>
        <w:rPr>
          <w:sz w:val="22"/>
          <w:szCs w:val="22"/>
        </w:rPr>
        <w:t>的要求。过去，在大数据技术尚未获得突破性发展的阶段，受限于技术瓶</w:t>
      </w:r>
      <w:r>
        <w:rPr>
          <w:sz w:val="22"/>
          <w:szCs w:val="22"/>
          <w:spacing w:val="8"/>
        </w:rPr>
        <w:t xml:space="preserve">  </w:t>
      </w:r>
      <w:r>
        <w:rPr>
          <w:sz w:val="22"/>
          <w:szCs w:val="22"/>
        </w:rPr>
        <w:t>颈，企业的数据口径不统一，数据不完整、不及时，数据质量低，这使场</w:t>
      </w:r>
      <w:r>
        <w:rPr>
          <w:sz w:val="22"/>
          <w:szCs w:val="22"/>
          <w:spacing w:val="4"/>
        </w:rPr>
        <w:t xml:space="preserve">  </w:t>
      </w:r>
      <w:r>
        <w:rPr>
          <w:sz w:val="22"/>
          <w:szCs w:val="22"/>
        </w:rPr>
        <w:t>景化预测结果的准确度低，难以对业务进行有力指导。而基于内存多维数</w:t>
      </w:r>
    </w:p>
    <w:p>
      <w:pPr>
        <w:spacing w:line="288" w:lineRule="auto"/>
        <w:sectPr>
          <w:pgSz w:w="8720" w:h="13090"/>
          <w:pgMar w:top="400" w:right="269" w:bottom="0" w:left="649"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7"/>
        </w:rPr>
        <w:drawing>
          <wp:inline distT="0" distB="0" distL="0" distR="0">
            <wp:extent cx="323870" cy="330165"/>
            <wp:effectExtent l="0" t="0" r="0" b="0"/>
            <wp:docPr id="330" name="IM 330"/>
            <wp:cNvGraphicFramePr/>
            <a:graphic>
              <a:graphicData uri="http://schemas.openxmlformats.org/drawingml/2006/picture">
                <pic:pic>
                  <pic:nvPicPr>
                    <pic:cNvPr id="330" name="IM 330"/>
                    <pic:cNvPicPr/>
                  </pic:nvPicPr>
                  <pic:blipFill>
                    <a:blip r:embed="rId181"/>
                    <a:stretch>
                      <a:fillRect/>
                    </a:stretch>
                  </pic:blipFill>
                  <pic:spPr>
                    <a:xfrm rot="0">
                      <a:off x="0" y="0"/>
                      <a:ext cx="323870" cy="330165"/>
                    </a:xfrm>
                    <a:prstGeom prst="rect">
                      <a:avLst/>
                    </a:prstGeom>
                  </pic:spPr>
                </pic:pic>
              </a:graphicData>
            </a:graphic>
          </wp:inline>
        </w:drawing>
      </w:r>
      <w:r>
        <w:rPr>
          <w:rFonts w:ascii="SimHei" w:hAnsi="SimHei" w:eastAsia="SimHei" w:cs="SimHei"/>
          <w:sz w:val="18"/>
          <w:szCs w:val="18"/>
          <w:spacing w:val="12"/>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00"/>
        <w:spacing w:before="72" w:line="288" w:lineRule="auto"/>
        <w:tabs>
          <w:tab w:val="left" w:pos="790"/>
        </w:tabs>
        <w:jc w:val="both"/>
        <w:rPr>
          <w:sz w:val="22"/>
          <w:szCs w:val="22"/>
        </w:rPr>
      </w:pPr>
      <w:r>
        <w:rPr>
          <w:sz w:val="22"/>
          <w:szCs w:val="22"/>
          <w:spacing w:val="-5"/>
        </w:rPr>
        <w:t>据库、敏捷</w:t>
      </w:r>
      <w:r>
        <w:rPr>
          <w:sz w:val="22"/>
          <w:szCs w:val="22"/>
          <w:spacing w:val="-39"/>
        </w:rPr>
        <w:t xml:space="preserve"> </w:t>
      </w:r>
      <w:r>
        <w:rPr>
          <w:rFonts w:ascii="Times New Roman" w:hAnsi="Times New Roman" w:eastAsia="Times New Roman" w:cs="Times New Roman"/>
          <w:sz w:val="22"/>
          <w:szCs w:val="22"/>
          <w:spacing w:val="-5"/>
        </w:rPr>
        <w:t>BI</w:t>
      </w:r>
      <w:r>
        <w:rPr>
          <w:sz w:val="22"/>
          <w:szCs w:val="22"/>
          <w:spacing w:val="-5"/>
        </w:rPr>
        <w:t>、大数据等新技术，企业可以从</w:t>
      </w:r>
      <w:r>
        <w:rPr>
          <w:sz w:val="22"/>
          <w:szCs w:val="22"/>
          <w:spacing w:val="-6"/>
        </w:rPr>
        <w:t>物联网、云平台、存储设备、</w:t>
      </w:r>
      <w:r>
        <w:rPr>
          <w:sz w:val="22"/>
          <w:szCs w:val="22"/>
        </w:rPr>
        <w:t xml:space="preserve"> </w:t>
      </w:r>
      <w:r>
        <w:rPr>
          <w:sz w:val="22"/>
          <w:szCs w:val="22"/>
        </w:rPr>
        <w:t>移动终端等多种平台全面获取内外部的海量数据</w:t>
      </w:r>
      <w:r>
        <w:rPr>
          <w:sz w:val="22"/>
          <w:szCs w:val="22"/>
          <w:spacing w:val="-1"/>
        </w:rPr>
        <w:t>。企业通过数据仓库技术</w:t>
      </w:r>
      <w:r>
        <w:rPr>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Extract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Transform</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Load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ETL</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sz w:val="22"/>
          <w:szCs w:val="22"/>
          <w:spacing w:val="4"/>
        </w:rPr>
        <w:t>、     日志服务技术等完</w:t>
      </w:r>
      <w:r>
        <w:rPr>
          <w:sz w:val="22"/>
          <w:szCs w:val="22"/>
          <w:spacing w:val="3"/>
        </w:rPr>
        <w:t>成数据收集，并</w:t>
      </w:r>
      <w:r>
        <w:rPr>
          <w:sz w:val="22"/>
          <w:szCs w:val="22"/>
        </w:rPr>
        <w:t xml:space="preserve">  </w:t>
      </w:r>
      <w:r>
        <w:rPr>
          <w:sz w:val="22"/>
          <w:szCs w:val="22"/>
          <w:spacing w:val="-10"/>
        </w:rPr>
        <w:t>将它们存储在数据库中，并经由分布式计算、内存计算等技术加速数据变现，</w:t>
      </w:r>
      <w:r>
        <w:rPr>
          <w:sz w:val="22"/>
          <w:szCs w:val="22"/>
          <w:spacing w:val="8"/>
        </w:rPr>
        <w:t xml:space="preserve"> </w:t>
      </w:r>
      <w:r>
        <w:rPr>
          <w:sz w:val="22"/>
          <w:szCs w:val="22"/>
        </w:rPr>
        <w:t>将其全面应用于业务经营和管理决策中，助力企业对具体业务场景的预测</w:t>
      </w:r>
      <w:r>
        <w:rPr>
          <w:sz w:val="22"/>
          <w:szCs w:val="22"/>
          <w:spacing w:val="8"/>
        </w:rPr>
        <w:t xml:space="preserve">  </w:t>
      </w:r>
      <w:r>
        <w:rPr>
          <w:sz w:val="22"/>
          <w:szCs w:val="22"/>
          <w:spacing w:val="-10"/>
        </w:rPr>
        <w:t>分析。及时、完整、真实的数据基础是确保预测结果有效和精准的前提条件。</w:t>
      </w:r>
    </w:p>
    <w:p>
      <w:pPr>
        <w:pStyle w:val="BodyText"/>
        <w:ind w:left="1153"/>
        <w:spacing w:before="97" w:line="219" w:lineRule="auto"/>
        <w:rPr>
          <w:sz w:val="22"/>
          <w:szCs w:val="22"/>
        </w:rPr>
      </w:pPr>
      <w:r>
        <w:rPr>
          <w:sz w:val="22"/>
          <w:szCs w:val="22"/>
          <w:b/>
          <w:bCs/>
          <w:spacing w:val="-8"/>
        </w:rPr>
        <w:t>其次，新技术赋予场景化预测智能、快速的建模能力。</w:t>
      </w:r>
    </w:p>
    <w:p>
      <w:pPr>
        <w:pStyle w:val="BodyText"/>
        <w:ind w:left="700" w:firstLine="449"/>
        <w:spacing w:before="113" w:line="288" w:lineRule="auto"/>
        <w:jc w:val="both"/>
        <w:rPr>
          <w:sz w:val="22"/>
          <w:szCs w:val="22"/>
        </w:rPr>
      </w:pPr>
      <w:r>
        <w:rPr>
          <w:sz w:val="22"/>
          <w:szCs w:val="22"/>
        </w:rPr>
        <w:t>场景化预测是指通过构建量化模型来模拟和还原</w:t>
      </w:r>
      <w:r>
        <w:rPr>
          <w:sz w:val="22"/>
          <w:szCs w:val="22"/>
          <w:spacing w:val="-1"/>
        </w:rPr>
        <w:t>特定业务场景的业务</w:t>
      </w:r>
      <w:r>
        <w:rPr>
          <w:sz w:val="22"/>
          <w:szCs w:val="22"/>
        </w:rPr>
        <w:t xml:space="preserve">  </w:t>
      </w:r>
      <w:r>
        <w:rPr>
          <w:sz w:val="22"/>
          <w:szCs w:val="22"/>
        </w:rPr>
        <w:t>流程，以实现对特定场景在未来不同情况下的数</w:t>
      </w:r>
      <w:r>
        <w:rPr>
          <w:sz w:val="22"/>
          <w:szCs w:val="22"/>
          <w:spacing w:val="-1"/>
        </w:rPr>
        <w:t>据测算。例如，在零售企</w:t>
      </w:r>
      <w:r>
        <w:rPr>
          <w:sz w:val="22"/>
          <w:szCs w:val="22"/>
        </w:rPr>
        <w:t xml:space="preserve">  </w:t>
      </w:r>
      <w:r>
        <w:rPr>
          <w:sz w:val="22"/>
          <w:szCs w:val="22"/>
        </w:rPr>
        <w:t>业的订货业务场景中，构建供应链管理模型；在保险</w:t>
      </w:r>
      <w:r>
        <w:rPr>
          <w:sz w:val="22"/>
          <w:szCs w:val="22"/>
          <w:spacing w:val="-1"/>
        </w:rPr>
        <w:t>企业销售人员绩效管</w:t>
      </w:r>
      <w:r>
        <w:rPr>
          <w:sz w:val="22"/>
          <w:szCs w:val="22"/>
        </w:rPr>
        <w:t xml:space="preserve">  </w:t>
      </w:r>
      <w:r>
        <w:rPr>
          <w:sz w:val="22"/>
          <w:szCs w:val="22"/>
          <w:spacing w:val="-10"/>
        </w:rPr>
        <w:t>理的业务场景中，构建销售绩效模型；在房地产企业存货管理的业务场景中，</w:t>
      </w:r>
      <w:r>
        <w:rPr>
          <w:sz w:val="22"/>
          <w:szCs w:val="22"/>
          <w:spacing w:val="8"/>
        </w:rPr>
        <w:t xml:space="preserve"> </w:t>
      </w:r>
      <w:r>
        <w:rPr>
          <w:sz w:val="22"/>
          <w:szCs w:val="22"/>
        </w:rPr>
        <w:t>构建货值管理模型等。因此，系统的建模能力和对模型的应用能力在很大</w:t>
      </w:r>
      <w:r>
        <w:rPr>
          <w:sz w:val="22"/>
          <w:szCs w:val="22"/>
          <w:spacing w:val="4"/>
        </w:rPr>
        <w:t xml:space="preserve">  </w:t>
      </w:r>
      <w:r>
        <w:rPr>
          <w:sz w:val="22"/>
          <w:szCs w:val="22"/>
          <w:spacing w:val="-5"/>
        </w:rPr>
        <w:t>程度上决定了场景化预测结果的有效性。</w:t>
      </w:r>
    </w:p>
    <w:p>
      <w:pPr>
        <w:pStyle w:val="BodyText"/>
        <w:ind w:left="700" w:right="77" w:firstLine="449"/>
        <w:spacing w:before="100" w:line="288" w:lineRule="auto"/>
        <w:jc w:val="both"/>
        <w:rPr>
          <w:sz w:val="22"/>
          <w:szCs w:val="22"/>
        </w:rPr>
      </w:pPr>
      <w:r>
        <w:rPr>
          <w:sz w:val="22"/>
          <w:szCs w:val="22"/>
          <w:spacing w:val="1"/>
        </w:rPr>
        <w:t>过去，无论是手工模式下的</w:t>
      </w:r>
      <w:r>
        <w:rPr>
          <w:sz w:val="22"/>
          <w:szCs w:val="22"/>
          <w:spacing w:val="-56"/>
        </w:rPr>
        <w:t xml:space="preserve"> </w:t>
      </w:r>
      <w:r>
        <w:rPr>
          <w:rFonts w:ascii="Times New Roman" w:hAnsi="Times New Roman" w:eastAsia="Times New Roman" w:cs="Times New Roman"/>
          <w:sz w:val="22"/>
          <w:szCs w:val="22"/>
        </w:rPr>
        <w:t>Excel</w:t>
      </w:r>
      <w:r>
        <w:rPr>
          <w:rFonts w:ascii="Times New Roman" w:hAnsi="Times New Roman" w:eastAsia="Times New Roman" w:cs="Times New Roman"/>
          <w:sz w:val="22"/>
          <w:szCs w:val="22"/>
          <w:spacing w:val="1"/>
        </w:rPr>
        <w:t xml:space="preserve"> </w:t>
      </w:r>
      <w:r>
        <w:rPr>
          <w:sz w:val="22"/>
          <w:szCs w:val="22"/>
          <w:spacing w:val="1"/>
        </w:rPr>
        <w:t>表格、</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6"/>
          <w:w w:val="101"/>
        </w:rPr>
        <w:t xml:space="preserve"> </w:t>
      </w:r>
      <w:r>
        <w:rPr>
          <w:sz w:val="22"/>
          <w:szCs w:val="22"/>
          <w:spacing w:val="1"/>
        </w:rPr>
        <w:t>中的预算模块，还是专</w:t>
      </w:r>
      <w:r>
        <w:rPr>
          <w:sz w:val="22"/>
          <w:szCs w:val="22"/>
        </w:rPr>
        <w:t xml:space="preserve"> </w:t>
      </w:r>
      <w:r>
        <w:rPr>
          <w:sz w:val="22"/>
          <w:szCs w:val="22"/>
        </w:rPr>
        <w:t>业预算软件，均无法满足精准的场景化预测对模型的</w:t>
      </w:r>
      <w:r>
        <w:rPr>
          <w:sz w:val="22"/>
          <w:szCs w:val="22"/>
          <w:spacing w:val="-1"/>
        </w:rPr>
        <w:t>需求。以功能性、专</w:t>
      </w:r>
      <w:r>
        <w:rPr>
          <w:sz w:val="22"/>
          <w:szCs w:val="22"/>
        </w:rPr>
        <w:t xml:space="preserve"> </w:t>
      </w:r>
      <w:r>
        <w:rPr>
          <w:sz w:val="22"/>
          <w:szCs w:val="22"/>
          <w:spacing w:val="-1"/>
        </w:rPr>
        <w:t>业性相对较强的预算软件为例，尽管其基于传统</w:t>
      </w:r>
      <w:r>
        <w:rPr>
          <w:sz w:val="22"/>
          <w:szCs w:val="22"/>
          <w:spacing w:val="-53"/>
        </w:rPr>
        <w:t xml:space="preserve"> </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14"/>
          <w:w w:val="101"/>
        </w:rPr>
        <w:t xml:space="preserve">  </w:t>
      </w:r>
      <w:r>
        <w:rPr>
          <w:sz w:val="22"/>
          <w:szCs w:val="22"/>
          <w:spacing w:val="-1"/>
        </w:rPr>
        <w:t>可以支持复杂的运算</w:t>
      </w:r>
      <w:r>
        <w:rPr>
          <w:sz w:val="22"/>
          <w:szCs w:val="22"/>
        </w:rPr>
        <w:t xml:space="preserve"> </w:t>
      </w:r>
      <w:r>
        <w:rPr>
          <w:sz w:val="22"/>
          <w:szCs w:val="22"/>
        </w:rPr>
        <w:t>过程和对数据的实时控制与分析，但基于传统技术架构的系统主要提供的</w:t>
      </w:r>
      <w:r>
        <w:rPr>
          <w:sz w:val="22"/>
          <w:szCs w:val="22"/>
          <w:spacing w:val="16"/>
        </w:rPr>
        <w:t xml:space="preserve"> </w:t>
      </w:r>
      <w:r>
        <w:rPr>
          <w:sz w:val="22"/>
          <w:szCs w:val="22"/>
        </w:rPr>
        <w:t>是固定格式的报表工具，报表数据滞后，且牵一发而动全身，其无法基于</w:t>
      </w:r>
      <w:r>
        <w:rPr>
          <w:sz w:val="22"/>
          <w:szCs w:val="22"/>
          <w:spacing w:val="11"/>
        </w:rPr>
        <w:t xml:space="preserve"> </w:t>
      </w:r>
      <w:r>
        <w:rPr>
          <w:sz w:val="22"/>
          <w:szCs w:val="22"/>
          <w:spacing w:val="-5"/>
        </w:rPr>
        <w:t>业务场景的变化做出快速响应，更无法适应具体业务端的个性化需求。</w:t>
      </w:r>
    </w:p>
    <w:p>
      <w:pPr>
        <w:pStyle w:val="BodyText"/>
        <w:ind w:left="700" w:right="71" w:firstLine="449"/>
        <w:spacing w:before="111" w:line="290" w:lineRule="auto"/>
        <w:jc w:val="both"/>
        <w:rPr>
          <w:sz w:val="22"/>
          <w:szCs w:val="22"/>
        </w:rPr>
      </w:pPr>
      <w:r>
        <w:rPr>
          <w:sz w:val="22"/>
          <w:szCs w:val="22"/>
        </w:rPr>
        <w:t>而智能技术架构下全新的数据中台具备智能、快速的建模能力，可基</w:t>
      </w:r>
      <w:r>
        <w:rPr>
          <w:sz w:val="22"/>
          <w:szCs w:val="22"/>
          <w:spacing w:val="18"/>
        </w:rPr>
        <w:t xml:space="preserve"> </w:t>
      </w:r>
      <w:r>
        <w:rPr>
          <w:sz w:val="22"/>
          <w:szCs w:val="22"/>
        </w:rPr>
        <w:t>于智能数据研发开展在线数据建模、基于智能算法进行统一画像和构建公</w:t>
      </w:r>
      <w:r>
        <w:rPr>
          <w:sz w:val="22"/>
          <w:szCs w:val="22"/>
          <w:spacing w:val="11"/>
        </w:rPr>
        <w:t xml:space="preserve"> </w:t>
      </w:r>
      <w:r>
        <w:rPr>
          <w:sz w:val="22"/>
          <w:szCs w:val="22"/>
        </w:rPr>
        <w:t>共数据模型。借助强大的建模和计算引擎，企业可构</w:t>
      </w:r>
      <w:r>
        <w:rPr>
          <w:sz w:val="22"/>
          <w:szCs w:val="22"/>
          <w:spacing w:val="-1"/>
        </w:rPr>
        <w:t>建场景预测体系，快</w:t>
      </w:r>
      <w:r>
        <w:rPr>
          <w:sz w:val="22"/>
          <w:szCs w:val="22"/>
        </w:rPr>
        <w:t xml:space="preserve"> </w:t>
      </w:r>
      <w:r>
        <w:rPr>
          <w:sz w:val="22"/>
          <w:szCs w:val="22"/>
          <w:spacing w:val="1"/>
        </w:rPr>
        <w:t>速制订特定业务场景的经营计划，及时响应复杂业务的变化并做出快速调</w:t>
      </w:r>
      <w:r>
        <w:rPr>
          <w:sz w:val="22"/>
          <w:szCs w:val="22"/>
          <w:spacing w:val="5"/>
        </w:rPr>
        <w:t xml:space="preserve"> </w:t>
      </w:r>
      <w:r>
        <w:rPr>
          <w:sz w:val="22"/>
          <w:szCs w:val="22"/>
        </w:rPr>
        <w:t>整，并使用诸如神经网络、规则归纳等技术发现</w:t>
      </w:r>
      <w:r>
        <w:rPr>
          <w:sz w:val="22"/>
          <w:szCs w:val="22"/>
          <w:spacing w:val="-1"/>
        </w:rPr>
        <w:t>数据之间的关系，做出基</w:t>
      </w:r>
      <w:r>
        <w:rPr>
          <w:sz w:val="22"/>
          <w:szCs w:val="22"/>
        </w:rPr>
        <w:t xml:space="preserve"> </w:t>
      </w:r>
      <w:r>
        <w:rPr>
          <w:sz w:val="22"/>
          <w:szCs w:val="22"/>
        </w:rPr>
        <w:t>于数据的推断。例如，基于新技术，制造企业可根据实际情况设计机器学</w:t>
      </w:r>
      <w:r>
        <w:rPr>
          <w:sz w:val="22"/>
          <w:szCs w:val="22"/>
          <w:spacing w:val="11"/>
        </w:rPr>
        <w:t xml:space="preserve"> </w:t>
      </w:r>
      <w:r>
        <w:rPr>
          <w:sz w:val="22"/>
          <w:szCs w:val="22"/>
          <w:spacing w:val="-5"/>
        </w:rPr>
        <w:t>习算法，搭建模型进行智能化的库存优化、销售预测和产销平衡。</w:t>
      </w:r>
    </w:p>
    <w:p>
      <w:pPr>
        <w:pStyle w:val="BodyText"/>
        <w:ind w:left="1153"/>
        <w:spacing w:before="106" w:line="219" w:lineRule="auto"/>
        <w:rPr>
          <w:sz w:val="22"/>
          <w:szCs w:val="22"/>
        </w:rPr>
      </w:pPr>
      <w:r>
        <w:rPr>
          <w:sz w:val="22"/>
          <w:szCs w:val="22"/>
          <w:b/>
          <w:bCs/>
          <w:spacing w:val="-8"/>
        </w:rPr>
        <w:t>最后，新技术可实现对场景化预测数据的可视化展现。</w:t>
      </w:r>
    </w:p>
    <w:p>
      <w:pPr>
        <w:pStyle w:val="BodyText"/>
        <w:ind w:left="700" w:right="98" w:firstLine="449"/>
        <w:spacing w:before="100" w:line="280" w:lineRule="auto"/>
        <w:jc w:val="both"/>
        <w:rPr>
          <w:sz w:val="22"/>
          <w:szCs w:val="22"/>
        </w:rPr>
      </w:pPr>
      <w:r>
        <w:rPr>
          <w:sz w:val="22"/>
          <w:szCs w:val="22"/>
        </w:rPr>
        <w:t>场景化预测的价值不仅由预测的数据和模型所决</w:t>
      </w:r>
      <w:r>
        <w:rPr>
          <w:sz w:val="22"/>
          <w:szCs w:val="22"/>
          <w:spacing w:val="-1"/>
        </w:rPr>
        <w:t>定，还与预测数据的</w:t>
      </w:r>
      <w:r>
        <w:rPr>
          <w:sz w:val="22"/>
          <w:szCs w:val="22"/>
        </w:rPr>
        <w:t xml:space="preserve"> </w:t>
      </w:r>
      <w:r>
        <w:rPr>
          <w:sz w:val="22"/>
          <w:szCs w:val="22"/>
        </w:rPr>
        <w:t>展现方式密切相关。过去，我们习惯用一张张</w:t>
      </w:r>
      <w:r>
        <w:rPr>
          <w:sz w:val="22"/>
          <w:szCs w:val="22"/>
          <w:spacing w:val="-1"/>
        </w:rPr>
        <w:t>数据表单呈现预测结果。这</w:t>
      </w:r>
      <w:r>
        <w:rPr>
          <w:sz w:val="22"/>
          <w:szCs w:val="22"/>
        </w:rPr>
        <w:t xml:space="preserve"> </w:t>
      </w:r>
      <w:r>
        <w:rPr>
          <w:sz w:val="22"/>
          <w:szCs w:val="22"/>
        </w:rPr>
        <w:t>些布满数据的图表看似具体细致，却加大了管理人员的理解难度，从而降</w:t>
      </w:r>
    </w:p>
    <w:p>
      <w:pPr>
        <w:spacing w:line="280" w:lineRule="auto"/>
        <w:sectPr>
          <w:pgSz w:w="8720" w:h="13120"/>
          <w:pgMar w:top="400" w:right="599" w:bottom="0" w:left="269" w:header="0" w:footer="0" w:gutter="0"/>
        </w:sectPr>
        <w:rPr>
          <w:sz w:val="22"/>
          <w:szCs w:val="22"/>
        </w:rPr>
      </w:pPr>
    </w:p>
    <w:p>
      <w:pPr>
        <w:ind w:left="4709"/>
        <w:spacing w:before="185" w:line="222" w:lineRule="auto"/>
        <w:rPr>
          <w:rFonts w:ascii="FangSong" w:hAnsi="FangSong" w:eastAsia="FangSong" w:cs="FangSong"/>
          <w:sz w:val="17"/>
          <w:szCs w:val="17"/>
        </w:rPr>
      </w:pPr>
      <w:r>
        <w:drawing>
          <wp:anchor distT="0" distB="0" distL="0" distR="0" simplePos="0" relativeHeight="252132352" behindDoc="0" locked="0" layoutInCell="0" allowOverlap="1">
            <wp:simplePos x="0" y="0"/>
            <wp:positionH relativeFrom="page">
              <wp:posOffset>4984753</wp:posOffset>
            </wp:positionH>
            <wp:positionV relativeFrom="page">
              <wp:posOffset>254019</wp:posOffset>
            </wp:positionV>
            <wp:extent cx="342918" cy="342875"/>
            <wp:effectExtent l="0" t="0" r="0" b="0"/>
            <wp:wrapNone/>
            <wp:docPr id="332" name="IM 332"/>
            <wp:cNvGraphicFramePr/>
            <a:graphic>
              <a:graphicData uri="http://schemas.openxmlformats.org/drawingml/2006/picture">
                <pic:pic>
                  <pic:nvPicPr>
                    <pic:cNvPr id="332" name="IM 332"/>
                    <pic:cNvPicPr/>
                  </pic:nvPicPr>
                  <pic:blipFill>
                    <a:blip r:embed="rId182"/>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8"/>
        </w:rPr>
        <w:t>第7章</w:t>
      </w:r>
      <w:r>
        <w:rPr>
          <w:rFonts w:ascii="FangSong" w:hAnsi="FangSong" w:eastAsia="FangSong" w:cs="FangSong"/>
          <w:sz w:val="17"/>
          <w:szCs w:val="17"/>
          <w:spacing w:val="47"/>
        </w:rPr>
        <w:t xml:space="preserve"> </w:t>
      </w:r>
      <w:r>
        <w:rPr>
          <w:rFonts w:ascii="FangSong" w:hAnsi="FangSong" w:eastAsia="FangSong" w:cs="FangSong"/>
          <w:sz w:val="17"/>
          <w:szCs w:val="17"/>
          <w:spacing w:val="8"/>
        </w:rPr>
        <w:t>财务数字化之管理会计</w:t>
      </w:r>
    </w:p>
    <w:p>
      <w:pPr>
        <w:spacing w:line="251" w:lineRule="auto"/>
        <w:rPr>
          <w:rFonts w:ascii="Arial"/>
          <w:sz w:val="21"/>
        </w:rPr>
      </w:pPr>
      <w:r/>
    </w:p>
    <w:p>
      <w:pPr>
        <w:spacing w:line="251" w:lineRule="auto"/>
        <w:rPr>
          <w:rFonts w:ascii="Arial"/>
          <w:sz w:val="21"/>
        </w:rPr>
      </w:pPr>
      <w:r/>
    </w:p>
    <w:p>
      <w:pPr>
        <w:pStyle w:val="BodyText"/>
        <w:ind w:right="751"/>
        <w:spacing w:before="72" w:line="257" w:lineRule="auto"/>
        <w:rPr>
          <w:sz w:val="22"/>
          <w:szCs w:val="22"/>
        </w:rPr>
      </w:pPr>
      <w:bookmarkStart w:name="bookmark6" w:id="6"/>
      <w:bookmarkEnd w:id="6"/>
      <w:r>
        <w:rPr>
          <w:sz w:val="22"/>
          <w:szCs w:val="22"/>
          <w:spacing w:val="1"/>
        </w:rPr>
        <w:t>低了决策效率。管理人员可能需要花费大量时间在一张张预测</w:t>
      </w:r>
      <w:r>
        <w:rPr>
          <w:sz w:val="22"/>
          <w:szCs w:val="22"/>
        </w:rPr>
        <w:t>报表中发现 </w:t>
      </w:r>
      <w:r>
        <w:rPr>
          <w:sz w:val="22"/>
          <w:szCs w:val="22"/>
          <w:spacing w:val="-5"/>
        </w:rPr>
        <w:t>问题，以做出正确的决策。</w:t>
      </w:r>
    </w:p>
    <w:p>
      <w:pPr>
        <w:pStyle w:val="BodyText"/>
        <w:ind w:right="740" w:firstLine="459"/>
        <w:spacing w:before="105" w:line="286" w:lineRule="auto"/>
        <w:rPr>
          <w:sz w:val="22"/>
          <w:szCs w:val="22"/>
        </w:rPr>
      </w:pPr>
      <w:r>
        <w:rPr>
          <w:sz w:val="22"/>
          <w:szCs w:val="22"/>
        </w:rPr>
        <w:t>大道至简。如今，借助智能技术和前端数据分析技术，管理者可以获</w:t>
      </w:r>
      <w:r>
        <w:rPr>
          <w:sz w:val="22"/>
          <w:szCs w:val="22"/>
          <w:spacing w:val="8"/>
        </w:rPr>
        <w:t xml:space="preserve"> </w:t>
      </w:r>
      <w:r>
        <w:rPr>
          <w:sz w:val="22"/>
          <w:szCs w:val="22"/>
          <w:spacing w:val="1"/>
        </w:rPr>
        <w:t>取到更简洁、更直观、更及时的可视化预测信息。这些信息经由</w:t>
      </w:r>
      <w:r>
        <w:rPr>
          <w:sz w:val="22"/>
          <w:szCs w:val="22"/>
        </w:rPr>
        <w:t>计算机基 </w:t>
      </w:r>
      <w:r>
        <w:rPr>
          <w:sz w:val="22"/>
          <w:szCs w:val="22"/>
          <w:spacing w:val="1"/>
        </w:rPr>
        <w:t>于对使用者的需求进行筛选后，集中通过一张大屏得以展现。管理者可以</w:t>
      </w:r>
      <w:r>
        <w:rPr>
          <w:sz w:val="22"/>
          <w:szCs w:val="22"/>
          <w:spacing w:val="6"/>
        </w:rPr>
        <w:t xml:space="preserve"> </w:t>
      </w:r>
      <w:r>
        <w:rPr>
          <w:sz w:val="22"/>
          <w:szCs w:val="22"/>
          <w:spacing w:val="1"/>
        </w:rPr>
        <w:t>基于场景化的大屏做出战略决策和经营管理决策，这将大大提升管理者的</w:t>
      </w:r>
      <w:r>
        <w:rPr>
          <w:sz w:val="22"/>
          <w:szCs w:val="22"/>
          <w:spacing w:val="4"/>
        </w:rPr>
        <w:t xml:space="preserve"> </w:t>
      </w:r>
      <w:r>
        <w:rPr>
          <w:sz w:val="22"/>
          <w:szCs w:val="22"/>
          <w:spacing w:val="-5"/>
        </w:rPr>
        <w:t>数据认知效率，提高决策的及时性和准确性。</w:t>
      </w:r>
    </w:p>
    <w:p>
      <w:pPr>
        <w:ind w:left="459"/>
        <w:spacing w:before="116" w:line="221" w:lineRule="auto"/>
        <w:rPr>
          <w:rFonts w:ascii="SimHei" w:hAnsi="SimHei" w:eastAsia="SimHei" w:cs="SimHei"/>
          <w:sz w:val="22"/>
          <w:szCs w:val="22"/>
        </w:rPr>
      </w:pPr>
      <w:r>
        <w:rPr>
          <w:rFonts w:ascii="SimHei" w:hAnsi="SimHei" w:eastAsia="SimHei" w:cs="SimHei"/>
          <w:sz w:val="22"/>
          <w:szCs w:val="22"/>
          <w:spacing w:val="2"/>
        </w:rPr>
        <w:t>3.场景化预测的未来</w:t>
      </w:r>
    </w:p>
    <w:p>
      <w:pPr>
        <w:pStyle w:val="BodyText"/>
        <w:ind w:right="735" w:firstLine="459"/>
        <w:spacing w:before="91" w:line="281" w:lineRule="auto"/>
        <w:rPr>
          <w:sz w:val="22"/>
          <w:szCs w:val="22"/>
        </w:rPr>
      </w:pPr>
      <w:r>
        <w:rPr>
          <w:sz w:val="22"/>
          <w:szCs w:val="22"/>
          <w:spacing w:val="-8"/>
        </w:rPr>
        <w:t>可以说，场景化是预算管理发展的必由之路，也将彻底改变预算管理。</w:t>
      </w:r>
      <w:r>
        <w:rPr>
          <w:sz w:val="22"/>
          <w:szCs w:val="22"/>
          <w:spacing w:val="6"/>
        </w:rPr>
        <w:t xml:space="preserve"> </w:t>
      </w:r>
      <w:r>
        <w:rPr>
          <w:sz w:val="22"/>
          <w:szCs w:val="22"/>
          <w:spacing w:val="1"/>
        </w:rPr>
        <w:t>一旦预算管理从贯穿企业业务全过程、全内容的场景化，拓展到不同部门</w:t>
      </w:r>
      <w:r>
        <w:rPr>
          <w:sz w:val="22"/>
          <w:szCs w:val="22"/>
          <w:spacing w:val="11"/>
        </w:rPr>
        <w:t xml:space="preserve"> </w:t>
      </w:r>
      <w:r>
        <w:rPr>
          <w:sz w:val="22"/>
          <w:szCs w:val="22"/>
          <w:spacing w:val="1"/>
        </w:rPr>
        <w:t>业务过程的场景化，我们将会看到，预测的数据变得更及时、更精</w:t>
      </w:r>
      <w:r>
        <w:rPr>
          <w:sz w:val="22"/>
          <w:szCs w:val="22"/>
        </w:rPr>
        <w:t>准、更 </w:t>
      </w:r>
      <w:r>
        <w:rPr>
          <w:sz w:val="22"/>
          <w:szCs w:val="22"/>
          <w:spacing w:val="-7"/>
        </w:rPr>
        <w:t>智能、更易用。业务数据化、场景化的预测，正在连接企业的现在与未来。</w:t>
      </w:r>
    </w:p>
    <w:p>
      <w:pPr>
        <w:pStyle w:val="BodyText"/>
        <w:ind w:left="459"/>
        <w:spacing w:before="99" w:line="219" w:lineRule="auto"/>
        <w:rPr>
          <w:sz w:val="22"/>
          <w:szCs w:val="22"/>
        </w:rPr>
      </w:pPr>
      <w:r>
        <w:rPr>
          <w:sz w:val="22"/>
          <w:szCs w:val="22"/>
          <w:spacing w:val="2"/>
        </w:rPr>
        <w:t>让我们来看看以下3个场景。</w:t>
      </w:r>
    </w:p>
    <w:p>
      <w:pPr>
        <w:pStyle w:val="BodyText"/>
        <w:ind w:right="673" w:firstLine="459"/>
        <w:spacing w:before="86" w:line="286" w:lineRule="auto"/>
        <w:rPr>
          <w:sz w:val="22"/>
          <w:szCs w:val="22"/>
        </w:rPr>
      </w:pPr>
      <w:r>
        <w:rPr>
          <w:sz w:val="22"/>
          <w:szCs w:val="22"/>
          <w:spacing w:val="1"/>
        </w:rPr>
        <w:t>场景一：“李总，东区有一个新地块拟竞拍。但是我们部门和运营部 </w:t>
      </w:r>
      <w:r>
        <w:rPr>
          <w:sz w:val="22"/>
          <w:szCs w:val="22"/>
          <w:spacing w:val="3"/>
        </w:rPr>
        <w:t>门经过初步评估后，意见有分歧。请您决策一下咱们是否要参与竞拍。”</w:t>
      </w:r>
      <w:r>
        <w:rPr>
          <w:sz w:val="22"/>
          <w:szCs w:val="22"/>
          <w:spacing w:val="9"/>
        </w:rPr>
        <w:t xml:space="preserve"> </w:t>
      </w:r>
      <w:r>
        <w:rPr>
          <w:sz w:val="22"/>
          <w:szCs w:val="22"/>
        </w:rPr>
        <w:t>月度汇报会上，某房地产集团投资部的张经理拿出一沓资料，认真地做着 </w:t>
      </w:r>
      <w:r>
        <w:rPr>
          <w:sz w:val="22"/>
          <w:szCs w:val="22"/>
          <w:spacing w:val="-6"/>
        </w:rPr>
        <w:t>汇报。李总越听眉头拧得越紧。</w:t>
      </w:r>
      <w:r>
        <w:rPr>
          <w:sz w:val="22"/>
          <w:szCs w:val="22"/>
          <w:spacing w:val="90"/>
        </w:rPr>
        <w:t xml:space="preserve"> </w:t>
      </w:r>
      <w:r>
        <w:rPr>
          <w:sz w:val="22"/>
          <w:szCs w:val="22"/>
          <w:spacing w:val="-6"/>
        </w:rPr>
        <w:t>“目前的信息有点散乱，大家可能还要努</w:t>
      </w:r>
      <w:r>
        <w:rPr>
          <w:sz w:val="22"/>
          <w:szCs w:val="22"/>
        </w:rPr>
        <w:t xml:space="preserve">  </w:t>
      </w:r>
      <w:r>
        <w:rPr>
          <w:sz w:val="22"/>
          <w:szCs w:val="22"/>
          <w:spacing w:val="-5"/>
        </w:rPr>
        <w:t>努力，把数据做得更细致一些，目前我也不好下结论。”李总最后说。</w:t>
      </w:r>
    </w:p>
    <w:p>
      <w:pPr>
        <w:pStyle w:val="BodyText"/>
        <w:ind w:right="740" w:firstLine="459"/>
        <w:spacing w:before="119" w:line="281" w:lineRule="auto"/>
        <w:rPr>
          <w:sz w:val="22"/>
          <w:szCs w:val="22"/>
        </w:rPr>
      </w:pPr>
      <w:r>
        <w:rPr>
          <w:sz w:val="22"/>
          <w:szCs w:val="22"/>
        </w:rPr>
        <w:t>投资能力是房地产企业的核心竞争力之一，投前管理则是房地产企业</w:t>
      </w:r>
      <w:r>
        <w:rPr>
          <w:sz w:val="22"/>
          <w:szCs w:val="22"/>
          <w:spacing w:val="18"/>
        </w:rPr>
        <w:t xml:space="preserve"> </w:t>
      </w:r>
      <w:r>
        <w:rPr>
          <w:sz w:val="22"/>
          <w:szCs w:val="22"/>
          <w:spacing w:val="1"/>
        </w:rPr>
        <w:t>运营管控中的重要环节。面对一个新地块，企业要不要拿地，以</w:t>
      </w:r>
      <w:r>
        <w:rPr>
          <w:sz w:val="22"/>
          <w:szCs w:val="22"/>
        </w:rPr>
        <w:t>何种代价 </w:t>
      </w:r>
      <w:r>
        <w:rPr>
          <w:sz w:val="22"/>
          <w:szCs w:val="22"/>
        </w:rPr>
        <w:t>拿地，拿地后如何开发，都必须依靠投前管理。倘若不能进行科学、精确</w:t>
      </w:r>
      <w:r>
        <w:rPr>
          <w:sz w:val="22"/>
          <w:szCs w:val="22"/>
          <w:spacing w:val="16"/>
        </w:rPr>
        <w:t xml:space="preserve"> </w:t>
      </w:r>
      <w:r>
        <w:rPr>
          <w:sz w:val="22"/>
          <w:szCs w:val="22"/>
          <w:spacing w:val="-7"/>
        </w:rPr>
        <w:t>的投前测算，企业在新项目拿地和开工的决策中都将失去较为关键的依据。</w:t>
      </w:r>
    </w:p>
    <w:p>
      <w:pPr>
        <w:pStyle w:val="BodyText"/>
        <w:ind w:right="703" w:firstLine="459"/>
        <w:spacing w:before="110" w:line="275" w:lineRule="auto"/>
        <w:rPr>
          <w:sz w:val="22"/>
          <w:szCs w:val="22"/>
        </w:rPr>
      </w:pPr>
      <w:r>
        <w:rPr>
          <w:sz w:val="22"/>
          <w:szCs w:val="22"/>
        </w:rPr>
        <w:t>然而，当前房地产企业在投前管理中普遍存在管控规则无效、边界不</w:t>
      </w:r>
      <w:r>
        <w:rPr>
          <w:sz w:val="22"/>
          <w:szCs w:val="22"/>
          <w:spacing w:val="10"/>
        </w:rPr>
        <w:t xml:space="preserve"> </w:t>
      </w:r>
      <w:r>
        <w:rPr>
          <w:sz w:val="22"/>
          <w:szCs w:val="22"/>
          <w:spacing w:val="1"/>
        </w:rPr>
        <w:t>清晰、数据不准确、缺乏历史数据沉淀、缺乏过程监控、投资活动</w:t>
      </w:r>
      <w:r>
        <w:rPr>
          <w:sz w:val="22"/>
          <w:szCs w:val="22"/>
        </w:rPr>
        <w:t>未形成 </w:t>
      </w:r>
      <w:r>
        <w:rPr>
          <w:sz w:val="22"/>
          <w:szCs w:val="22"/>
          <w:spacing w:val="-1"/>
        </w:rPr>
        <w:t>闭环等问题，投前管理不准确、不及时导致部门“打架” “拍脑门”</w:t>
      </w:r>
      <w:r>
        <w:rPr>
          <w:sz w:val="22"/>
          <w:szCs w:val="22"/>
          <w:spacing w:val="-2"/>
        </w:rPr>
        <w:t>等现</w:t>
      </w:r>
      <w:r>
        <w:rPr>
          <w:sz w:val="22"/>
          <w:szCs w:val="22"/>
        </w:rPr>
        <w:t xml:space="preserve"> </w:t>
      </w:r>
      <w:r>
        <w:rPr>
          <w:sz w:val="22"/>
          <w:szCs w:val="22"/>
          <w:spacing w:val="-7"/>
        </w:rPr>
        <w:t>象时有出现。</w:t>
      </w:r>
    </w:p>
    <w:p>
      <w:pPr>
        <w:pStyle w:val="BodyText"/>
        <w:ind w:right="779" w:firstLine="459"/>
        <w:spacing w:before="128" w:line="257" w:lineRule="auto"/>
        <w:rPr>
          <w:sz w:val="22"/>
          <w:szCs w:val="22"/>
        </w:rPr>
      </w:pPr>
      <w:r>
        <w:rPr>
          <w:sz w:val="22"/>
          <w:szCs w:val="22"/>
          <w:spacing w:val="-1"/>
        </w:rPr>
        <w:t>通过构建投资测算系统，企业可针对各拟投资项目进行全周期规划，</w:t>
      </w:r>
      <w:r>
        <w:rPr>
          <w:sz w:val="22"/>
          <w:szCs w:val="22"/>
          <w:spacing w:val="9"/>
        </w:rPr>
        <w:t xml:space="preserve"> </w:t>
      </w:r>
      <w:r>
        <w:rPr>
          <w:sz w:val="22"/>
          <w:szCs w:val="22"/>
          <w:spacing w:val="-4"/>
        </w:rPr>
        <w:t>测算项目的现金流和盈利指标，从而辅助企业判断投资项目的可行性。</w:t>
      </w:r>
    </w:p>
    <w:p>
      <w:pPr>
        <w:pStyle w:val="BodyText"/>
        <w:ind w:left="459"/>
        <w:spacing w:before="98" w:line="380" w:lineRule="exact"/>
        <w:rPr>
          <w:sz w:val="22"/>
          <w:szCs w:val="22"/>
        </w:rPr>
      </w:pPr>
      <w:r>
        <w:rPr>
          <w:sz w:val="22"/>
          <w:szCs w:val="22"/>
          <w:spacing w:val="3"/>
          <w:position w:val="12"/>
        </w:rPr>
        <w:t>在上述房地产集团的会议场景中，如果应用</w:t>
      </w:r>
      <w:r>
        <w:rPr>
          <w:sz w:val="22"/>
          <w:szCs w:val="22"/>
          <w:spacing w:val="2"/>
          <w:position w:val="12"/>
        </w:rPr>
        <w:t>了投资测算系统，企业就</w:t>
      </w:r>
    </w:p>
    <w:p>
      <w:pPr>
        <w:pStyle w:val="BodyText"/>
        <w:spacing w:before="1" w:line="218" w:lineRule="auto"/>
        <w:rPr>
          <w:sz w:val="22"/>
          <w:szCs w:val="22"/>
        </w:rPr>
      </w:pPr>
      <w:r>
        <w:rPr>
          <w:sz w:val="22"/>
          <w:szCs w:val="22"/>
        </w:rPr>
        <w:t>可以基于历史数据，结合该地块的基本情况以及运营部门对该地块的初步</w:t>
      </w:r>
    </w:p>
    <w:p>
      <w:pPr>
        <w:spacing w:line="218" w:lineRule="auto"/>
        <w:sectPr>
          <w:pgSz w:w="8720" w:h="13090"/>
          <w:pgMar w:top="400" w:right="329" w:bottom="0" w:left="570"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7"/>
        </w:rPr>
        <w:drawing>
          <wp:inline distT="0" distB="0" distL="0" distR="0">
            <wp:extent cx="336550" cy="323833"/>
            <wp:effectExtent l="0" t="0" r="0" b="0"/>
            <wp:docPr id="334" name="IM 334"/>
            <wp:cNvGraphicFramePr/>
            <a:graphic>
              <a:graphicData uri="http://schemas.openxmlformats.org/drawingml/2006/picture">
                <pic:pic>
                  <pic:nvPicPr>
                    <pic:cNvPr id="334" name="IM 334"/>
                    <pic:cNvPicPr/>
                  </pic:nvPicPr>
                  <pic:blipFill>
                    <a:blip r:embed="rId183"/>
                    <a:stretch>
                      <a:fillRect/>
                    </a:stretch>
                  </pic:blipFill>
                  <pic:spPr>
                    <a:xfrm rot="0">
                      <a:off x="0" y="0"/>
                      <a:ext cx="336550" cy="323833"/>
                    </a:xfrm>
                    <a:prstGeom prst="rect">
                      <a:avLst/>
                    </a:prstGeom>
                  </pic:spPr>
                </pic:pic>
              </a:graphicData>
            </a:graphic>
          </wp:inline>
        </w:drawing>
      </w:r>
      <w:r>
        <w:rPr>
          <w:rFonts w:ascii="SimHei" w:hAnsi="SimHei" w:eastAsia="SimHei" w:cs="SimHei"/>
          <w:sz w:val="18"/>
          <w:szCs w:val="18"/>
          <w:spacing w:val="12"/>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5" w:lineRule="auto"/>
        <w:rPr>
          <w:rFonts w:ascii="Arial"/>
          <w:sz w:val="21"/>
        </w:rPr>
      </w:pPr>
      <w:r/>
    </w:p>
    <w:p>
      <w:pPr>
        <w:pStyle w:val="BodyText"/>
        <w:ind w:left="720" w:right="92"/>
        <w:spacing w:before="71" w:line="274" w:lineRule="auto"/>
        <w:jc w:val="both"/>
        <w:rPr>
          <w:sz w:val="22"/>
          <w:szCs w:val="22"/>
        </w:rPr>
      </w:pPr>
      <w:bookmarkStart w:name="bookmark7" w:id="7"/>
      <w:bookmarkEnd w:id="7"/>
      <w:r>
        <w:rPr>
          <w:sz w:val="22"/>
          <w:szCs w:val="22"/>
        </w:rPr>
        <w:t>规划和推进节奏等，充分考虑项目成本、融资渠</w:t>
      </w:r>
      <w:r>
        <w:rPr>
          <w:sz w:val="22"/>
          <w:szCs w:val="22"/>
          <w:spacing w:val="-1"/>
        </w:rPr>
        <w:t>道、销售进度等因素，通</w:t>
      </w:r>
      <w:r>
        <w:rPr>
          <w:sz w:val="22"/>
          <w:szCs w:val="22"/>
        </w:rPr>
        <w:t xml:space="preserve"> </w:t>
      </w:r>
      <w:r>
        <w:rPr>
          <w:sz w:val="22"/>
          <w:szCs w:val="22"/>
        </w:rPr>
        <w:t>过对基础数据的多版本敏感测算，自动生成不同版本的模拟投资测算表和</w:t>
      </w:r>
      <w:r>
        <w:rPr>
          <w:sz w:val="22"/>
          <w:szCs w:val="22"/>
          <w:spacing w:val="16"/>
        </w:rPr>
        <w:t xml:space="preserve"> </w:t>
      </w:r>
      <w:r>
        <w:rPr>
          <w:sz w:val="22"/>
          <w:szCs w:val="22"/>
          <w:spacing w:val="-5"/>
        </w:rPr>
        <w:t>现金流量测算表，为管理层提供是否拿地的快速决策支持。</w:t>
      </w:r>
    </w:p>
    <w:p>
      <w:pPr>
        <w:pStyle w:val="BodyText"/>
        <w:ind w:left="720" w:right="73" w:firstLine="433"/>
        <w:spacing w:before="119" w:line="275" w:lineRule="auto"/>
        <w:jc w:val="both"/>
        <w:rPr>
          <w:sz w:val="22"/>
          <w:szCs w:val="22"/>
        </w:rPr>
      </w:pPr>
      <w:r>
        <w:rPr>
          <w:sz w:val="22"/>
          <w:szCs w:val="22"/>
          <w:b/>
          <w:bCs/>
          <w:spacing w:val="-3"/>
        </w:rPr>
        <w:t>场景二：</w:t>
      </w:r>
      <w:r>
        <w:rPr>
          <w:sz w:val="22"/>
          <w:szCs w:val="22"/>
          <w:spacing w:val="-3"/>
        </w:rPr>
        <w:t xml:space="preserve"> 某养殖公司的销售员小王最近有</w:t>
      </w:r>
      <w:r>
        <w:rPr>
          <w:sz w:val="22"/>
          <w:szCs w:val="22"/>
          <w:spacing w:val="-4"/>
        </w:rPr>
        <w:t>点懒散。受瘟疫的影响，他</w:t>
      </w:r>
      <w:r>
        <w:rPr>
          <w:sz w:val="22"/>
          <w:szCs w:val="22"/>
        </w:rPr>
        <w:t xml:space="preserve"> </w:t>
      </w:r>
      <w:r>
        <w:rPr>
          <w:sz w:val="22"/>
          <w:szCs w:val="22"/>
        </w:rPr>
        <w:t>的好几个稳定客户都纷纷暂停了配货计划。这令他陷入了“靠天吃饭”的</w:t>
      </w:r>
      <w:r>
        <w:rPr>
          <w:sz w:val="22"/>
          <w:szCs w:val="22"/>
          <w:spacing w:val="16"/>
        </w:rPr>
        <w:t xml:space="preserve"> </w:t>
      </w:r>
      <w:r>
        <w:rPr>
          <w:sz w:val="22"/>
          <w:szCs w:val="22"/>
          <w:spacing w:val="-5"/>
        </w:rPr>
        <w:t>无奈中。按照年初制定的绩效政策，这季度</w:t>
      </w:r>
      <w:r>
        <w:rPr>
          <w:sz w:val="22"/>
          <w:szCs w:val="22"/>
          <w:spacing w:val="-6"/>
        </w:rPr>
        <w:t>的奖金肯定泡汤了。  “反正再</w:t>
      </w:r>
      <w:r>
        <w:rPr>
          <w:sz w:val="22"/>
          <w:szCs w:val="22"/>
        </w:rPr>
        <w:t xml:space="preserve"> </w:t>
      </w:r>
      <w:r>
        <w:rPr>
          <w:sz w:val="22"/>
          <w:szCs w:val="22"/>
          <w:spacing w:val="-1"/>
        </w:rPr>
        <w:t>努力也没用!”这样一想，小王更对拓展客户的事提不起精神。</w:t>
      </w:r>
    </w:p>
    <w:p>
      <w:pPr>
        <w:pStyle w:val="BodyText"/>
        <w:ind w:left="720" w:right="19" w:firstLine="429"/>
        <w:spacing w:before="107" w:line="286" w:lineRule="auto"/>
        <w:jc w:val="both"/>
        <w:rPr>
          <w:sz w:val="22"/>
          <w:szCs w:val="22"/>
        </w:rPr>
      </w:pPr>
      <w:r>
        <w:rPr>
          <w:sz w:val="22"/>
          <w:szCs w:val="22"/>
        </w:rPr>
        <w:t>销售绩效是大多数企业年度运营支出的重要组成部分。但是，当前大 </w:t>
      </w:r>
      <w:r>
        <w:rPr>
          <w:sz w:val="22"/>
          <w:szCs w:val="22"/>
          <w:spacing w:val="3"/>
        </w:rPr>
        <w:t>部分企业仍采用</w:t>
      </w:r>
      <w:r>
        <w:rPr>
          <w:rFonts w:ascii="Times New Roman" w:hAnsi="Times New Roman" w:eastAsia="Times New Roman" w:cs="Times New Roman"/>
          <w:sz w:val="22"/>
          <w:szCs w:val="22"/>
        </w:rPr>
        <w:t>Excel</w:t>
      </w:r>
      <w:r>
        <w:rPr>
          <w:rFonts w:ascii="Times New Roman" w:hAnsi="Times New Roman" w:eastAsia="Times New Roman" w:cs="Times New Roman"/>
          <w:sz w:val="22"/>
          <w:szCs w:val="22"/>
          <w:spacing w:val="3"/>
        </w:rPr>
        <w:t xml:space="preserve"> </w:t>
      </w:r>
      <w:r>
        <w:rPr>
          <w:sz w:val="22"/>
          <w:szCs w:val="22"/>
          <w:spacing w:val="3"/>
        </w:rPr>
        <w:t>进行销售计划及激励的管理，低效且错误频发，而 </w:t>
      </w:r>
      <w:r>
        <w:rPr>
          <w:sz w:val="22"/>
          <w:szCs w:val="22"/>
          <w:spacing w:val="-7"/>
        </w:rPr>
        <w:t>且规则总是简单的“一刀切”,缺乏灵活性，无法快速响应市场环境的</w:t>
      </w:r>
      <w:r>
        <w:rPr>
          <w:sz w:val="22"/>
          <w:szCs w:val="22"/>
          <w:spacing w:val="-8"/>
        </w:rPr>
        <w:t>变化，</w:t>
      </w:r>
      <w:r>
        <w:rPr>
          <w:sz w:val="22"/>
          <w:szCs w:val="22"/>
        </w:rPr>
        <w:t xml:space="preserve"> </w:t>
      </w:r>
      <w:r>
        <w:rPr>
          <w:sz w:val="22"/>
          <w:szCs w:val="22"/>
          <w:spacing w:val="1"/>
        </w:rPr>
        <w:t>这导致销售部门与财务部门和人力部门之间容易产生矛盾，从而影</w:t>
      </w:r>
      <w:r>
        <w:rPr>
          <w:sz w:val="22"/>
          <w:szCs w:val="22"/>
        </w:rPr>
        <w:t>响人员 </w:t>
      </w:r>
      <w:r>
        <w:rPr>
          <w:sz w:val="22"/>
          <w:szCs w:val="22"/>
          <w:spacing w:val="-7"/>
        </w:rPr>
        <w:t>士气和团队稳定性。</w:t>
      </w:r>
    </w:p>
    <w:p>
      <w:pPr>
        <w:pStyle w:val="BodyText"/>
        <w:ind w:left="720" w:right="60" w:firstLine="429"/>
        <w:spacing w:before="110" w:line="274" w:lineRule="auto"/>
        <w:jc w:val="both"/>
        <w:rPr>
          <w:sz w:val="22"/>
          <w:szCs w:val="22"/>
        </w:rPr>
      </w:pPr>
      <w:r>
        <w:rPr>
          <w:sz w:val="22"/>
          <w:szCs w:val="22"/>
        </w:rPr>
        <w:t>通过开展基于销售人员绩效的场景化预测：企业不仅可以基于自动处</w:t>
      </w:r>
      <w:r>
        <w:rPr>
          <w:sz w:val="22"/>
          <w:szCs w:val="22"/>
          <w:spacing w:val="18"/>
        </w:rPr>
        <w:t xml:space="preserve"> </w:t>
      </w:r>
      <w:r>
        <w:rPr>
          <w:sz w:val="22"/>
          <w:szCs w:val="22"/>
          <w:spacing w:val="-5"/>
        </w:rPr>
        <w:t>理流程更好地控制销售佣金发放，提高效率，减少错误并获</w:t>
      </w:r>
      <w:r>
        <w:rPr>
          <w:sz w:val="22"/>
          <w:szCs w:val="22"/>
          <w:spacing w:val="-6"/>
        </w:rPr>
        <w:t>得实时的结果；</w:t>
      </w:r>
      <w:r>
        <w:rPr>
          <w:sz w:val="22"/>
          <w:szCs w:val="22"/>
        </w:rPr>
        <w:t xml:space="preserve"> </w:t>
      </w:r>
      <w:r>
        <w:rPr>
          <w:sz w:val="22"/>
          <w:szCs w:val="22"/>
          <w:spacing w:val="-4"/>
        </w:rPr>
        <w:t>还能不断修正模型和实施新的佣金政策，以适应不断变化的业务需求。</w:t>
      </w:r>
    </w:p>
    <w:p>
      <w:pPr>
        <w:pStyle w:val="BodyText"/>
        <w:ind w:left="720" w:right="97" w:firstLine="429"/>
        <w:spacing w:before="96" w:line="275" w:lineRule="auto"/>
        <w:jc w:val="both"/>
        <w:rPr>
          <w:sz w:val="22"/>
          <w:szCs w:val="22"/>
        </w:rPr>
      </w:pPr>
      <w:r>
        <w:rPr>
          <w:sz w:val="22"/>
          <w:szCs w:val="22"/>
          <w:spacing w:val="-1"/>
        </w:rPr>
        <w:t>销售绩效预测系统可以对接全面预算管理系统、</w:t>
      </w:r>
      <w:r>
        <w:rPr>
          <w:rFonts w:ascii="Times New Roman" w:hAnsi="Times New Roman" w:eastAsia="Times New Roman" w:cs="Times New Roman"/>
          <w:sz w:val="22"/>
          <w:szCs w:val="22"/>
          <w:spacing w:val="-1"/>
        </w:rPr>
        <w:t>CRM</w:t>
      </w:r>
      <w:r>
        <w:rPr>
          <w:sz w:val="22"/>
          <w:szCs w:val="22"/>
          <w:spacing w:val="-1"/>
        </w:rPr>
        <w:t>及财务相关系统</w:t>
      </w:r>
      <w:r>
        <w:rPr>
          <w:sz w:val="22"/>
          <w:szCs w:val="22"/>
          <w:spacing w:val="3"/>
        </w:rPr>
        <w:t xml:space="preserve"> </w:t>
      </w:r>
      <w:r>
        <w:rPr>
          <w:sz w:val="22"/>
          <w:szCs w:val="22"/>
          <w:spacing w:val="2"/>
        </w:rPr>
        <w:t>和</w:t>
      </w:r>
      <w:r>
        <w:rPr>
          <w:sz w:val="22"/>
          <w:szCs w:val="22"/>
          <w:spacing w:val="-25"/>
        </w:rPr>
        <w:t xml:space="preserve"> </w:t>
      </w:r>
      <w:r>
        <w:rPr>
          <w:rFonts w:ascii="Times New Roman" w:hAnsi="Times New Roman" w:eastAsia="Times New Roman" w:cs="Times New Roman"/>
          <w:sz w:val="22"/>
          <w:szCs w:val="22"/>
        </w:rPr>
        <w:t>HR</w:t>
      </w:r>
      <w:r>
        <w:rPr>
          <w:sz w:val="22"/>
          <w:szCs w:val="22"/>
          <w:spacing w:val="2"/>
        </w:rPr>
        <w:t>管理系统，将目标分解至具体销售人员，执行过程分析利于企业及</w:t>
      </w:r>
      <w:r>
        <w:rPr>
          <w:sz w:val="22"/>
          <w:szCs w:val="22"/>
        </w:rPr>
        <w:t xml:space="preserve"> </w:t>
      </w:r>
      <w:r>
        <w:rPr>
          <w:sz w:val="22"/>
          <w:szCs w:val="22"/>
          <w:spacing w:val="-5"/>
        </w:rPr>
        <w:t>时对销售人员及薪酬情况进行掌握和调整。</w:t>
      </w:r>
    </w:p>
    <w:p>
      <w:pPr>
        <w:pStyle w:val="BodyText"/>
        <w:ind w:left="720" w:right="92" w:firstLine="429"/>
        <w:spacing w:before="111" w:line="285" w:lineRule="auto"/>
        <w:jc w:val="both"/>
        <w:rPr>
          <w:sz w:val="22"/>
          <w:szCs w:val="22"/>
        </w:rPr>
      </w:pPr>
      <w:r>
        <w:rPr>
          <w:sz w:val="22"/>
          <w:szCs w:val="22"/>
          <w:spacing w:val="1"/>
        </w:rPr>
        <w:t>采用内存计算多维数据库的底层技术，销售绩效预测系统可</w:t>
      </w:r>
      <w:r>
        <w:rPr>
          <w:sz w:val="22"/>
          <w:szCs w:val="22"/>
        </w:rPr>
        <w:t>支持复杂 </w:t>
      </w:r>
      <w:r>
        <w:rPr>
          <w:sz w:val="22"/>
          <w:szCs w:val="22"/>
        </w:rPr>
        <w:t>的佣金规则，如将是否扩展新客户、客户行业、成单周期等因素纳入佣金</w:t>
      </w:r>
      <w:r>
        <w:rPr>
          <w:sz w:val="22"/>
          <w:szCs w:val="22"/>
          <w:spacing w:val="8"/>
        </w:rPr>
        <w:t xml:space="preserve"> </w:t>
      </w:r>
      <w:r>
        <w:rPr>
          <w:sz w:val="22"/>
          <w:szCs w:val="22"/>
          <w:spacing w:val="-3"/>
        </w:rPr>
        <w:t>规则管理体系，将“悬赏制”</w:t>
      </w:r>
      <w:r>
        <w:rPr>
          <w:sz w:val="22"/>
          <w:szCs w:val="22"/>
          <w:spacing w:val="-6"/>
        </w:rPr>
        <w:t xml:space="preserve"> </w:t>
      </w:r>
      <w:r>
        <w:rPr>
          <w:sz w:val="22"/>
          <w:szCs w:val="22"/>
          <w:spacing w:val="-3"/>
        </w:rPr>
        <w:t>“临时激励”等规则纳入销售人员的激励计</w:t>
      </w:r>
      <w:r>
        <w:rPr>
          <w:sz w:val="22"/>
          <w:szCs w:val="22"/>
        </w:rPr>
        <w:t xml:space="preserve"> </w:t>
      </w:r>
      <w:r>
        <w:rPr>
          <w:sz w:val="22"/>
          <w:szCs w:val="22"/>
        </w:rPr>
        <w:t>划中。同时，系统还能灵活实时地修正模型和修改佣</w:t>
      </w:r>
      <w:r>
        <w:rPr>
          <w:sz w:val="22"/>
          <w:szCs w:val="22"/>
          <w:spacing w:val="-1"/>
        </w:rPr>
        <w:t>金规则和政策，并可</w:t>
      </w:r>
      <w:r>
        <w:rPr>
          <w:sz w:val="22"/>
          <w:szCs w:val="22"/>
        </w:rPr>
        <w:t xml:space="preserve"> </w:t>
      </w:r>
      <w:r>
        <w:rPr>
          <w:sz w:val="22"/>
          <w:szCs w:val="22"/>
          <w:spacing w:val="-5"/>
        </w:rPr>
        <w:t>建立佣金规则推演沙盘用以模拟政策的有效性。</w:t>
      </w:r>
    </w:p>
    <w:p>
      <w:pPr>
        <w:pStyle w:val="BodyText"/>
        <w:ind w:left="720" w:firstLine="429"/>
        <w:spacing w:before="97" w:line="286" w:lineRule="auto"/>
        <w:jc w:val="both"/>
        <w:rPr>
          <w:sz w:val="22"/>
          <w:szCs w:val="22"/>
        </w:rPr>
      </w:pPr>
      <w:r>
        <w:rPr>
          <w:sz w:val="22"/>
          <w:szCs w:val="22"/>
          <w:spacing w:val="-3"/>
        </w:rPr>
        <w:t>销售绩效预测系统还可以支持多维度过程分析和结果</w:t>
      </w:r>
      <w:r>
        <w:rPr>
          <w:sz w:val="22"/>
          <w:szCs w:val="22"/>
          <w:spacing w:val="-4"/>
        </w:rPr>
        <w:t>查询工作的开展。</w:t>
      </w:r>
      <w:r>
        <w:rPr>
          <w:sz w:val="22"/>
          <w:szCs w:val="22"/>
        </w:rPr>
        <w:t xml:space="preserve"> </w:t>
      </w:r>
      <w:r>
        <w:rPr>
          <w:sz w:val="22"/>
          <w:szCs w:val="22"/>
          <w:spacing w:val="1"/>
        </w:rPr>
        <w:t>例如，销售人员可实时通过系统查询到各类</w:t>
      </w:r>
      <w:r>
        <w:rPr>
          <w:sz w:val="22"/>
          <w:szCs w:val="22"/>
        </w:rPr>
        <w:t>产品的销售数据和目标的预实 </w:t>
      </w:r>
      <w:r>
        <w:rPr>
          <w:sz w:val="22"/>
          <w:szCs w:val="22"/>
        </w:rPr>
        <w:t>对比，也可以了解客户或行业在不同产品上的销量趋势，从而分析未来的</w:t>
      </w:r>
      <w:r>
        <w:rPr>
          <w:sz w:val="22"/>
          <w:szCs w:val="22"/>
          <w:spacing w:val="8"/>
        </w:rPr>
        <w:t xml:space="preserve">  </w:t>
      </w:r>
      <w:r>
        <w:rPr>
          <w:sz w:val="22"/>
          <w:szCs w:val="22"/>
        </w:rPr>
        <w:t>销售行为等。管理层也可通过可视化大屏深入了</w:t>
      </w:r>
      <w:r>
        <w:rPr>
          <w:sz w:val="22"/>
          <w:szCs w:val="22"/>
          <w:spacing w:val="-1"/>
        </w:rPr>
        <w:t>解当前佣金政策的运作情</w:t>
      </w:r>
      <w:r>
        <w:rPr>
          <w:sz w:val="22"/>
          <w:szCs w:val="22"/>
        </w:rPr>
        <w:t xml:space="preserve">  </w:t>
      </w:r>
      <w:r>
        <w:rPr>
          <w:sz w:val="22"/>
          <w:szCs w:val="22"/>
          <w:spacing w:val="-5"/>
        </w:rPr>
        <w:t>况，对未来的销售佣金策略调整做出准确预测。</w:t>
      </w:r>
    </w:p>
    <w:p>
      <w:pPr>
        <w:pStyle w:val="BodyText"/>
        <w:ind w:left="720" w:right="74" w:firstLine="429"/>
        <w:spacing w:before="109" w:line="262" w:lineRule="auto"/>
        <w:jc w:val="both"/>
        <w:rPr>
          <w:sz w:val="22"/>
          <w:szCs w:val="22"/>
        </w:rPr>
      </w:pPr>
      <w:r>
        <w:rPr>
          <w:sz w:val="22"/>
          <w:szCs w:val="22"/>
          <w:spacing w:val="9"/>
        </w:rPr>
        <w:t>试想一下，如果小王的公司采用了针对销售绩效的场景化预测，那</w:t>
      </w:r>
      <w:r>
        <w:rPr>
          <w:sz w:val="22"/>
          <w:szCs w:val="22"/>
          <w:spacing w:val="3"/>
        </w:rPr>
        <w:t xml:space="preserve"> </w:t>
      </w:r>
      <w:r>
        <w:rPr>
          <w:sz w:val="22"/>
          <w:szCs w:val="22"/>
          <w:spacing w:val="11"/>
        </w:rPr>
        <w:t>么,系统完全可以对瘟疫事件做出及时响应，通过调整瘟疫期间销售人</w:t>
      </w:r>
    </w:p>
    <w:p>
      <w:pPr>
        <w:spacing w:line="262" w:lineRule="auto"/>
        <w:sectPr>
          <w:pgSz w:w="8720" w:h="13120"/>
          <w:pgMar w:top="400" w:right="580" w:bottom="0" w:left="269" w:header="0" w:footer="0" w:gutter="0"/>
        </w:sectPr>
        <w:rPr>
          <w:sz w:val="22"/>
          <w:szCs w:val="22"/>
        </w:rPr>
      </w:pPr>
    </w:p>
    <w:p>
      <w:pPr>
        <w:ind w:left="4690"/>
        <w:spacing w:before="206" w:line="222" w:lineRule="auto"/>
        <w:rPr>
          <w:rFonts w:ascii="FangSong" w:hAnsi="FangSong" w:eastAsia="FangSong" w:cs="FangSong"/>
          <w:sz w:val="18"/>
          <w:szCs w:val="18"/>
        </w:rPr>
      </w:pPr>
      <w:r>
        <w:drawing>
          <wp:anchor distT="0" distB="0" distL="0" distR="0" simplePos="0" relativeHeight="252138496" behindDoc="0" locked="0" layoutInCell="0" allowOverlap="1">
            <wp:simplePos x="0" y="0"/>
            <wp:positionH relativeFrom="page">
              <wp:posOffset>5022849</wp:posOffset>
            </wp:positionH>
            <wp:positionV relativeFrom="page">
              <wp:posOffset>254019</wp:posOffset>
            </wp:positionV>
            <wp:extent cx="349231" cy="342875"/>
            <wp:effectExtent l="0" t="0" r="0" b="0"/>
            <wp:wrapNone/>
            <wp:docPr id="336" name="IM 336"/>
            <wp:cNvGraphicFramePr/>
            <a:graphic>
              <a:graphicData uri="http://schemas.openxmlformats.org/drawingml/2006/picture">
                <pic:pic>
                  <pic:nvPicPr>
                    <pic:cNvPr id="336" name="IM 336"/>
                    <pic:cNvPicPr/>
                  </pic:nvPicPr>
                  <pic:blipFill>
                    <a:blip r:embed="rId184"/>
                    <a:stretch>
                      <a:fillRect/>
                    </a:stretch>
                  </pic:blipFill>
                  <pic:spPr>
                    <a:xfrm rot="0">
                      <a:off x="0" y="0"/>
                      <a:ext cx="349231" cy="342875"/>
                    </a:xfrm>
                    <a:prstGeom prst="rect">
                      <a:avLst/>
                    </a:prstGeom>
                  </pic:spPr>
                </pic:pic>
              </a:graphicData>
            </a:graphic>
          </wp:anchor>
        </w:drawing>
      </w:r>
      <w:r>
        <w:rPr>
          <w:rFonts w:ascii="FangSong" w:hAnsi="FangSong" w:eastAsia="FangSong" w:cs="FangSong"/>
          <w:sz w:val="18"/>
          <w:szCs w:val="18"/>
        </w:rPr>
        <w:t>第7章</w:t>
      </w:r>
      <w:r>
        <w:rPr>
          <w:rFonts w:ascii="FangSong" w:hAnsi="FangSong" w:eastAsia="FangSong" w:cs="FangSong"/>
          <w:sz w:val="18"/>
          <w:szCs w:val="18"/>
          <w:spacing w:val="31"/>
        </w:rPr>
        <w:t xml:space="preserve"> </w:t>
      </w:r>
      <w:r>
        <w:rPr>
          <w:rFonts w:ascii="FangSong" w:hAnsi="FangSong" w:eastAsia="FangSong" w:cs="FangSong"/>
          <w:sz w:val="18"/>
          <w:szCs w:val="18"/>
        </w:rPr>
        <w:t>财务数字化之管理会计</w:t>
      </w:r>
    </w:p>
    <w:p>
      <w:pPr>
        <w:spacing w:line="246" w:lineRule="auto"/>
        <w:rPr>
          <w:rFonts w:ascii="Arial"/>
          <w:sz w:val="21"/>
        </w:rPr>
      </w:pPr>
      <w:r/>
    </w:p>
    <w:p>
      <w:pPr>
        <w:spacing w:line="247" w:lineRule="auto"/>
        <w:rPr>
          <w:rFonts w:ascii="Arial"/>
          <w:sz w:val="21"/>
        </w:rPr>
      </w:pPr>
      <w:r/>
    </w:p>
    <w:p>
      <w:pPr>
        <w:pStyle w:val="BodyText"/>
        <w:ind w:right="715"/>
        <w:spacing w:before="71" w:line="285" w:lineRule="auto"/>
        <w:jc w:val="both"/>
        <w:rPr>
          <w:sz w:val="22"/>
          <w:szCs w:val="22"/>
        </w:rPr>
      </w:pPr>
      <w:r>
        <w:rPr>
          <w:sz w:val="22"/>
          <w:szCs w:val="22"/>
          <w:spacing w:val="8"/>
        </w:rPr>
        <w:t>员的目标业绩以提升销售人员的积极性，通过调</w:t>
      </w:r>
      <w:r>
        <w:rPr>
          <w:sz w:val="22"/>
          <w:szCs w:val="22"/>
          <w:spacing w:val="7"/>
        </w:rPr>
        <w:t>整、制定后期的销售策</w:t>
      </w:r>
      <w:r>
        <w:rPr>
          <w:sz w:val="22"/>
          <w:szCs w:val="22"/>
        </w:rPr>
        <w:t xml:space="preserve"> </w:t>
      </w:r>
      <w:r>
        <w:rPr>
          <w:sz w:val="22"/>
          <w:szCs w:val="22"/>
          <w:spacing w:val="8"/>
        </w:rPr>
        <w:t>略以降低不利事件对销售业绩的影响。如果“小王们</w:t>
      </w:r>
      <w:r>
        <w:rPr>
          <w:sz w:val="22"/>
          <w:szCs w:val="22"/>
          <w:spacing w:val="7"/>
        </w:rPr>
        <w:t>”发现，尽管瘟疫</w:t>
      </w:r>
      <w:r>
        <w:rPr>
          <w:sz w:val="22"/>
          <w:szCs w:val="22"/>
        </w:rPr>
        <w:t xml:space="preserve"> </w:t>
      </w:r>
      <w:r>
        <w:rPr>
          <w:sz w:val="22"/>
          <w:szCs w:val="22"/>
          <w:spacing w:val="8"/>
        </w:rPr>
        <w:t>对业绩造成了实际影响，但公司已经考虑到这</w:t>
      </w:r>
      <w:r>
        <w:rPr>
          <w:sz w:val="22"/>
          <w:szCs w:val="22"/>
          <w:spacing w:val="7"/>
        </w:rPr>
        <w:t>部分因素的影响，并据此</w:t>
      </w:r>
      <w:r>
        <w:rPr>
          <w:sz w:val="22"/>
          <w:szCs w:val="22"/>
        </w:rPr>
        <w:t xml:space="preserve"> </w:t>
      </w:r>
      <w:r>
        <w:rPr>
          <w:sz w:val="22"/>
          <w:szCs w:val="22"/>
          <w:spacing w:val="12"/>
        </w:rPr>
        <w:t>调整了绩效目标，那么,“小王们”必然不会消极</w:t>
      </w:r>
      <w:r>
        <w:rPr>
          <w:sz w:val="22"/>
          <w:szCs w:val="22"/>
          <w:spacing w:val="11"/>
        </w:rPr>
        <w:t>怠工，而会在劣势中</w:t>
      </w:r>
      <w:r>
        <w:rPr>
          <w:sz w:val="22"/>
          <w:szCs w:val="22"/>
        </w:rPr>
        <w:t xml:space="preserve"> </w:t>
      </w:r>
      <w:r>
        <w:rPr>
          <w:sz w:val="22"/>
          <w:szCs w:val="22"/>
          <w:spacing w:val="1"/>
        </w:rPr>
        <w:t>依然不放弃开发客户的希望。</w:t>
      </w:r>
    </w:p>
    <w:p>
      <w:pPr>
        <w:pStyle w:val="BodyText"/>
        <w:ind w:right="709" w:firstLine="440"/>
        <w:spacing w:before="101" w:line="274" w:lineRule="auto"/>
        <w:rPr>
          <w:sz w:val="22"/>
          <w:szCs w:val="22"/>
        </w:rPr>
      </w:pPr>
      <w:r>
        <w:rPr>
          <w:sz w:val="22"/>
          <w:szCs w:val="22"/>
          <w:spacing w:val="3"/>
        </w:rPr>
        <w:t>场景三：</w:t>
      </w:r>
      <w:r>
        <w:rPr>
          <w:sz w:val="22"/>
          <w:szCs w:val="22"/>
          <w:spacing w:val="74"/>
        </w:rPr>
        <w:t xml:space="preserve"> </w:t>
      </w:r>
      <w:r>
        <w:rPr>
          <w:sz w:val="22"/>
          <w:szCs w:val="22"/>
          <w:spacing w:val="3"/>
        </w:rPr>
        <w:t>“这款衣服在</w:t>
      </w:r>
      <w:r>
        <w:rPr>
          <w:rFonts w:ascii="Times New Roman" w:hAnsi="Times New Roman" w:eastAsia="Times New Roman" w:cs="Times New Roman"/>
          <w:sz w:val="22"/>
          <w:szCs w:val="22"/>
          <w:spacing w:val="3"/>
        </w:rPr>
        <w:t>B </w:t>
      </w:r>
      <w:r>
        <w:rPr>
          <w:sz w:val="22"/>
          <w:szCs w:val="22"/>
          <w:spacing w:val="3"/>
        </w:rPr>
        <w:t>区还有5000件库存，可是在</w:t>
      </w:r>
      <w:r>
        <w:rPr>
          <w:rFonts w:ascii="Times New Roman" w:hAnsi="Times New Roman" w:eastAsia="Times New Roman" w:cs="Times New Roman"/>
          <w:sz w:val="22"/>
          <w:szCs w:val="22"/>
          <w:spacing w:val="3"/>
        </w:rPr>
        <w:t>A </w:t>
      </w:r>
      <w:r>
        <w:rPr>
          <w:sz w:val="22"/>
          <w:szCs w:val="22"/>
          <w:spacing w:val="3"/>
        </w:rPr>
        <w:t>区一周前就</w:t>
      </w:r>
      <w:r>
        <w:rPr>
          <w:sz w:val="22"/>
          <w:szCs w:val="22"/>
        </w:rPr>
        <w:t xml:space="preserve"> </w:t>
      </w:r>
      <w:r>
        <w:rPr>
          <w:sz w:val="22"/>
          <w:szCs w:val="22"/>
          <w:spacing w:val="8"/>
        </w:rPr>
        <w:t>卖断货了，你们都是怎么配货的!”面对3</w:t>
      </w:r>
      <w:r>
        <w:rPr>
          <w:sz w:val="22"/>
          <w:szCs w:val="22"/>
          <w:spacing w:val="7"/>
        </w:rPr>
        <w:t>月各门店的销售数据，某大型</w:t>
      </w:r>
      <w:r>
        <w:rPr>
          <w:sz w:val="22"/>
          <w:szCs w:val="22"/>
        </w:rPr>
        <w:t xml:space="preserve"> </w:t>
      </w:r>
      <w:r>
        <w:rPr>
          <w:sz w:val="22"/>
          <w:szCs w:val="22"/>
          <w:spacing w:val="-5"/>
        </w:rPr>
        <w:t>时尚品牌服装公司的赵总大发雷霆。</w:t>
      </w:r>
    </w:p>
    <w:p>
      <w:pPr>
        <w:pStyle w:val="BodyText"/>
        <w:ind w:right="629" w:firstLine="440"/>
        <w:spacing w:before="99" w:line="288" w:lineRule="auto"/>
        <w:rPr>
          <w:sz w:val="22"/>
          <w:szCs w:val="22"/>
        </w:rPr>
      </w:pPr>
      <w:r>
        <w:rPr>
          <w:sz w:val="22"/>
          <w:szCs w:val="22"/>
          <w:spacing w:val="1"/>
        </w:rPr>
        <w:t>服装销售具有很强的季节性、地域性和配套性，</w:t>
      </w:r>
      <w:r>
        <w:rPr>
          <w:sz w:val="22"/>
          <w:szCs w:val="22"/>
        </w:rPr>
        <w:t>对预测的时效性和协  </w:t>
      </w:r>
      <w:r>
        <w:rPr>
          <w:sz w:val="22"/>
          <w:szCs w:val="22"/>
          <w:spacing w:val="-9"/>
        </w:rPr>
        <w:t>调性有很高的要求。多数连锁经营门店难以</w:t>
      </w:r>
      <w:r>
        <w:rPr>
          <w:sz w:val="22"/>
          <w:szCs w:val="22"/>
          <w:spacing w:val="-10"/>
        </w:rPr>
        <w:t>准确把握补货结构、数量和时间。</w:t>
      </w:r>
      <w:r>
        <w:rPr>
          <w:sz w:val="22"/>
          <w:szCs w:val="22"/>
        </w:rPr>
        <w:t xml:space="preserve"> </w:t>
      </w:r>
      <w:r>
        <w:rPr>
          <w:sz w:val="22"/>
          <w:szCs w:val="22"/>
          <w:spacing w:val="1"/>
        </w:rPr>
        <w:t>同时，滞销库存又会对企业盈利产生极大影响。这一难题</w:t>
      </w:r>
      <w:r>
        <w:rPr>
          <w:sz w:val="22"/>
          <w:szCs w:val="22"/>
        </w:rPr>
        <w:t>源于不确定的销  </w:t>
      </w:r>
      <w:r>
        <w:rPr>
          <w:sz w:val="22"/>
          <w:szCs w:val="22"/>
          <w:spacing w:val="1"/>
        </w:rPr>
        <w:t>售和有限的供应之间的矛盾。企业如果无法及时准确预测市场需求</w:t>
      </w:r>
      <w:r>
        <w:rPr>
          <w:sz w:val="22"/>
          <w:szCs w:val="22"/>
        </w:rPr>
        <w:t>和产品 </w:t>
      </w:r>
      <w:r>
        <w:rPr>
          <w:sz w:val="22"/>
          <w:szCs w:val="22"/>
          <w:spacing w:val="1"/>
        </w:rPr>
        <w:t>生命周期的变化，并据此匹配需求计划和供应计划，就会如上述服</w:t>
      </w:r>
      <w:r>
        <w:rPr>
          <w:sz w:val="22"/>
          <w:szCs w:val="22"/>
        </w:rPr>
        <w:t>装公司 </w:t>
      </w:r>
      <w:r>
        <w:rPr>
          <w:sz w:val="22"/>
          <w:szCs w:val="22"/>
          <w:spacing w:val="-5"/>
        </w:rPr>
        <w:t>一样，陷入滞销和缺货并存的窘境。</w:t>
      </w:r>
    </w:p>
    <w:p>
      <w:pPr>
        <w:pStyle w:val="BodyText"/>
        <w:ind w:right="717" w:firstLine="440"/>
        <w:spacing w:before="110" w:line="281" w:lineRule="auto"/>
        <w:rPr>
          <w:sz w:val="22"/>
          <w:szCs w:val="22"/>
        </w:rPr>
      </w:pPr>
      <w:r>
        <w:rPr>
          <w:sz w:val="22"/>
          <w:szCs w:val="22"/>
        </w:rPr>
        <w:t>不仅只有服装企业正面临供应链的挑战。事实上，大部分企业的供应</w:t>
      </w:r>
      <w:r>
        <w:rPr>
          <w:sz w:val="22"/>
          <w:szCs w:val="22"/>
          <w:spacing w:val="18"/>
        </w:rPr>
        <w:t xml:space="preserve"> </w:t>
      </w:r>
      <w:r>
        <w:rPr>
          <w:sz w:val="22"/>
          <w:szCs w:val="22"/>
          <w:spacing w:val="1"/>
        </w:rPr>
        <w:t>链人员都面临着更快的产品迭代需求、更个性化的产品诉求及更高的产品</w:t>
      </w:r>
      <w:r>
        <w:rPr>
          <w:sz w:val="22"/>
          <w:szCs w:val="22"/>
        </w:rPr>
        <w:t xml:space="preserve"> </w:t>
      </w:r>
      <w:r>
        <w:rPr>
          <w:sz w:val="22"/>
          <w:szCs w:val="22"/>
          <w:spacing w:val="-7"/>
        </w:rPr>
        <w:t>品质要求。为及时响应客户需求，企业供应链端通常会陷入各种突发事务，</w:t>
      </w:r>
      <w:r>
        <w:rPr>
          <w:sz w:val="22"/>
          <w:szCs w:val="22"/>
          <w:spacing w:val="10"/>
        </w:rPr>
        <w:t xml:space="preserve"> </w:t>
      </w:r>
      <w:r>
        <w:rPr>
          <w:sz w:val="22"/>
          <w:szCs w:val="22"/>
          <w:spacing w:val="-4"/>
        </w:rPr>
        <w:t>“救火式”调整生产、采购等供应链决策已成为很多企业的常态。</w:t>
      </w:r>
    </w:p>
    <w:p>
      <w:pPr>
        <w:pStyle w:val="BodyText"/>
        <w:ind w:right="712" w:firstLine="440"/>
        <w:spacing w:before="99" w:line="293" w:lineRule="auto"/>
        <w:rPr>
          <w:sz w:val="22"/>
          <w:szCs w:val="22"/>
        </w:rPr>
      </w:pPr>
      <w:r>
        <w:rPr>
          <w:sz w:val="22"/>
          <w:szCs w:val="22"/>
        </w:rPr>
        <w:t>在供应链管理场景中，引入智能供应链预测决策系统可以高效地解决</w:t>
      </w:r>
      <w:r>
        <w:rPr>
          <w:sz w:val="22"/>
          <w:szCs w:val="22"/>
          <w:spacing w:val="17"/>
        </w:rPr>
        <w:t xml:space="preserve"> </w:t>
      </w:r>
      <w:r>
        <w:rPr>
          <w:sz w:val="22"/>
          <w:szCs w:val="22"/>
        </w:rPr>
        <w:t>上述难题。智能供应链预测决策系统是在达到</w:t>
      </w:r>
      <w:r>
        <w:rPr>
          <w:sz w:val="22"/>
          <w:szCs w:val="22"/>
          <w:spacing w:val="-1"/>
        </w:rPr>
        <w:t>企业盈利、效率、竞争等要</w:t>
      </w:r>
      <w:r>
        <w:rPr>
          <w:sz w:val="22"/>
          <w:szCs w:val="22"/>
        </w:rPr>
        <w:t xml:space="preserve"> </w:t>
      </w:r>
      <w:r>
        <w:rPr>
          <w:sz w:val="22"/>
          <w:szCs w:val="22"/>
          <w:spacing w:val="-6"/>
        </w:rPr>
        <w:t>求下持续地满足市场需求的总体销售和生产等计划，</w:t>
      </w:r>
      <w:r>
        <w:rPr>
          <w:sz w:val="22"/>
          <w:szCs w:val="22"/>
          <w:spacing w:val="98"/>
        </w:rPr>
        <w:t xml:space="preserve"> </w:t>
      </w:r>
      <w:r>
        <w:rPr>
          <w:sz w:val="22"/>
          <w:szCs w:val="22"/>
          <w:spacing w:val="-6"/>
        </w:rPr>
        <w:t>它包含决策层以要货</w:t>
      </w:r>
      <w:r>
        <w:rPr>
          <w:sz w:val="22"/>
          <w:szCs w:val="22"/>
        </w:rPr>
        <w:t xml:space="preserve"> </w:t>
      </w:r>
      <w:r>
        <w:rPr>
          <w:sz w:val="22"/>
          <w:szCs w:val="22"/>
          <w:spacing w:val="1"/>
        </w:rPr>
        <w:t>预测、产能限制、库存安排等为依据定期协</w:t>
      </w:r>
      <w:r>
        <w:rPr>
          <w:sz w:val="22"/>
          <w:szCs w:val="22"/>
        </w:rPr>
        <w:t>同销售、生产、采购、计划等 </w:t>
      </w:r>
      <w:r>
        <w:rPr>
          <w:sz w:val="22"/>
          <w:szCs w:val="22"/>
          <w:spacing w:val="1"/>
        </w:rPr>
        <w:t>部门的一系列管理活动。基于多维度内存计算和大数</w:t>
      </w:r>
      <w:r>
        <w:rPr>
          <w:sz w:val="22"/>
          <w:szCs w:val="22"/>
        </w:rPr>
        <w:t>据平台，企业可重构 </w:t>
      </w:r>
      <w:r>
        <w:rPr>
          <w:sz w:val="22"/>
          <w:szCs w:val="22"/>
        </w:rPr>
        <w:t>预测和分析能力，构建全局供应链计划体系，快速制订可行的分销计划， </w:t>
      </w:r>
      <w:r>
        <w:rPr>
          <w:sz w:val="22"/>
          <w:szCs w:val="22"/>
          <w:spacing w:val="-1"/>
        </w:rPr>
        <w:t>并主动管控供应链风险；通过应用</w:t>
      </w:r>
      <w:r>
        <w:rPr>
          <w:rFonts w:ascii="Times New Roman" w:hAnsi="Times New Roman" w:eastAsia="Times New Roman" w:cs="Times New Roman"/>
          <w:sz w:val="22"/>
          <w:szCs w:val="22"/>
          <w:spacing w:val="-1"/>
        </w:rPr>
        <w:t>AI </w:t>
      </w:r>
      <w:r>
        <w:rPr>
          <w:sz w:val="22"/>
          <w:szCs w:val="22"/>
          <w:spacing w:val="-1"/>
        </w:rPr>
        <w:t>大数据技术以及各种优化算法，企业</w:t>
      </w:r>
      <w:r>
        <w:rPr>
          <w:sz w:val="22"/>
          <w:szCs w:val="22"/>
          <w:spacing w:val="3"/>
        </w:rPr>
        <w:t xml:space="preserve"> </w:t>
      </w:r>
      <w:r>
        <w:rPr>
          <w:sz w:val="22"/>
          <w:szCs w:val="22"/>
          <w:spacing w:val="1"/>
        </w:rPr>
        <w:t>可实现自动补货、自动配货、自动调拨，系统可模拟计算出</w:t>
      </w:r>
      <w:r>
        <w:rPr>
          <w:sz w:val="22"/>
          <w:szCs w:val="22"/>
        </w:rPr>
        <w:t>不同情况下的 </w:t>
      </w:r>
      <w:r>
        <w:rPr>
          <w:sz w:val="22"/>
          <w:szCs w:val="22"/>
          <w:spacing w:val="-6"/>
        </w:rPr>
        <w:t>最优处理方式。</w:t>
      </w:r>
    </w:p>
    <w:p>
      <w:pPr>
        <w:pStyle w:val="BodyText"/>
        <w:ind w:right="709" w:firstLine="440"/>
        <w:spacing w:before="109" w:line="280" w:lineRule="auto"/>
        <w:rPr>
          <w:sz w:val="22"/>
          <w:szCs w:val="22"/>
        </w:rPr>
      </w:pPr>
      <w:r>
        <w:rPr>
          <w:sz w:val="22"/>
          <w:szCs w:val="22"/>
          <w:spacing w:val="1"/>
        </w:rPr>
        <w:t>数据已经成为企业最重要的战略资源。但数据的核心要义，并非单纯</w:t>
      </w:r>
      <w:r>
        <w:rPr>
          <w:sz w:val="22"/>
          <w:szCs w:val="22"/>
          <w:spacing w:val="9"/>
        </w:rPr>
        <w:t xml:space="preserve"> </w:t>
      </w:r>
      <w:r>
        <w:rPr>
          <w:sz w:val="22"/>
          <w:szCs w:val="22"/>
          <w:spacing w:val="1"/>
        </w:rPr>
        <w:t>指速度与算法的更快、更强，而是让数据充分与场景结合，</w:t>
      </w:r>
      <w:r>
        <w:rPr>
          <w:sz w:val="22"/>
          <w:szCs w:val="22"/>
        </w:rPr>
        <w:t>让企业在对的 </w:t>
      </w:r>
      <w:r>
        <w:rPr>
          <w:sz w:val="22"/>
          <w:szCs w:val="22"/>
          <w:spacing w:val="1"/>
        </w:rPr>
        <w:t>场景用对的数据，做出对的决策。未来，随着企业数字化转型的推进，企</w:t>
      </w:r>
    </w:p>
    <w:p>
      <w:pPr>
        <w:spacing w:line="280" w:lineRule="auto"/>
        <w:sectPr>
          <w:pgSz w:w="8720" w:h="13090"/>
          <w:pgMar w:top="400" w:right="260" w:bottom="0" w:left="66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6550" cy="336497"/>
            <wp:effectExtent l="0" t="0" r="0" b="0"/>
            <wp:docPr id="338" name="IM 338"/>
            <wp:cNvGraphicFramePr/>
            <a:graphic>
              <a:graphicData uri="http://schemas.openxmlformats.org/drawingml/2006/picture">
                <pic:pic>
                  <pic:nvPicPr>
                    <pic:cNvPr id="338" name="IM 338"/>
                    <pic:cNvPicPr/>
                  </pic:nvPicPr>
                  <pic:blipFill>
                    <a:blip r:embed="rId185"/>
                    <a:stretch>
                      <a:fillRect/>
                    </a:stretch>
                  </pic:blipFill>
                  <pic:spPr>
                    <a:xfrm rot="0">
                      <a:off x="0" y="0"/>
                      <a:ext cx="336550" cy="336497"/>
                    </a:xfrm>
                    <a:prstGeom prst="rect">
                      <a:avLst/>
                    </a:prstGeom>
                  </pic:spPr>
                </pic:pic>
              </a:graphicData>
            </a:graphic>
          </wp:inline>
        </w:drawing>
      </w:r>
      <w:r>
        <w:rPr>
          <w:rFonts w:ascii="YouYuan" w:hAnsi="YouYuan" w:eastAsia="YouYuan" w:cs="YouYuan"/>
          <w:sz w:val="18"/>
          <w:szCs w:val="18"/>
          <w:spacing w:val="10"/>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54" w:lineRule="auto"/>
        <w:rPr>
          <w:rFonts w:ascii="Arial"/>
          <w:sz w:val="21"/>
        </w:rPr>
      </w:pPr>
      <w:r/>
    </w:p>
    <w:p>
      <w:pPr>
        <w:pStyle w:val="BodyText"/>
        <w:ind w:left="720" w:right="80"/>
        <w:spacing w:before="71" w:line="261" w:lineRule="auto"/>
        <w:rPr>
          <w:sz w:val="22"/>
          <w:szCs w:val="22"/>
        </w:rPr>
      </w:pPr>
      <w:r>
        <w:rPr>
          <w:sz w:val="22"/>
          <w:szCs w:val="22"/>
          <w:spacing w:val="1"/>
        </w:rPr>
        <w:t>业将逐步实现所有场景的数据化。精准的场景化预测数据，将成</w:t>
      </w:r>
      <w:r>
        <w:rPr>
          <w:sz w:val="22"/>
          <w:szCs w:val="22"/>
        </w:rPr>
        <w:t>为企业应 </w:t>
      </w:r>
      <w:r>
        <w:rPr>
          <w:sz w:val="22"/>
          <w:szCs w:val="22"/>
          <w:spacing w:val="-6"/>
        </w:rPr>
        <w:t>对数字化变革的一枚利器。</w:t>
      </w:r>
    </w:p>
    <w:p>
      <w:pPr>
        <w:spacing w:line="387" w:lineRule="auto"/>
        <w:rPr>
          <w:rFonts w:ascii="Arial"/>
          <w:sz w:val="21"/>
        </w:rPr>
      </w:pPr>
      <w:r/>
    </w:p>
    <w:p>
      <w:pPr>
        <w:pStyle w:val="BodyText"/>
        <w:ind w:left="723"/>
        <w:spacing w:before="87" w:line="219" w:lineRule="auto"/>
        <w:outlineLvl w:val="6"/>
        <w:rPr>
          <w:sz w:val="27"/>
          <w:szCs w:val="27"/>
        </w:rPr>
      </w:pPr>
      <w:r>
        <w:rPr>
          <w:sz w:val="27"/>
          <w:szCs w:val="27"/>
          <w:b/>
          <w:bCs/>
          <w:spacing w:val="-13"/>
        </w:rPr>
        <w:t>7.1.4</w:t>
      </w:r>
      <w:r>
        <w:rPr>
          <w:sz w:val="27"/>
          <w:szCs w:val="27"/>
          <w:spacing w:val="-13"/>
        </w:rPr>
        <w:t xml:space="preserve">  </w:t>
      </w:r>
      <w:r>
        <w:rPr>
          <w:sz w:val="27"/>
          <w:szCs w:val="27"/>
          <w:b/>
          <w:bCs/>
          <w:spacing w:val="-13"/>
        </w:rPr>
        <w:t>预算的大数据化</w:t>
      </w:r>
    </w:p>
    <w:p>
      <w:pPr>
        <w:spacing w:line="306" w:lineRule="auto"/>
        <w:rPr>
          <w:rFonts w:ascii="Arial"/>
          <w:sz w:val="21"/>
        </w:rPr>
      </w:pPr>
      <w:r/>
    </w:p>
    <w:p>
      <w:pPr>
        <w:pStyle w:val="BodyText"/>
        <w:ind w:left="720" w:right="35" w:firstLine="449"/>
        <w:spacing w:before="71" w:line="289" w:lineRule="auto"/>
        <w:rPr>
          <w:sz w:val="22"/>
          <w:szCs w:val="22"/>
        </w:rPr>
      </w:pPr>
      <w:r>
        <w:rPr>
          <w:sz w:val="22"/>
          <w:szCs w:val="22"/>
          <w:spacing w:val="-2"/>
        </w:rPr>
        <w:t>“大数据之父”维克托·迈尔·舍恩伯格在《大数据时代》 一书中指</w:t>
      </w:r>
      <w:r>
        <w:rPr>
          <w:sz w:val="22"/>
          <w:szCs w:val="22"/>
          <w:spacing w:val="15"/>
        </w:rPr>
        <w:t xml:space="preserve"> </w:t>
      </w:r>
      <w:r>
        <w:rPr>
          <w:sz w:val="22"/>
          <w:szCs w:val="22"/>
          <w:spacing w:val="1"/>
        </w:rPr>
        <w:t>出，大数据带来的信息风暴正在变革我们的生活、工作和思维</w:t>
      </w:r>
      <w:r>
        <w:rPr>
          <w:sz w:val="22"/>
          <w:szCs w:val="22"/>
        </w:rPr>
        <w:t>，它开启了 </w:t>
      </w:r>
      <w:r>
        <w:rPr>
          <w:sz w:val="22"/>
          <w:szCs w:val="22"/>
          <w:spacing w:val="-6"/>
        </w:rPr>
        <w:t>一次重大的时代转型，带来了一场深刻的思维</w:t>
      </w:r>
      <w:r>
        <w:rPr>
          <w:sz w:val="22"/>
          <w:szCs w:val="22"/>
          <w:spacing w:val="-7"/>
        </w:rPr>
        <w:t>变革、商业变革和管理变革。</w:t>
      </w:r>
      <w:r>
        <w:rPr>
          <w:sz w:val="22"/>
          <w:szCs w:val="22"/>
        </w:rPr>
        <w:t xml:space="preserve"> </w:t>
      </w:r>
      <w:r>
        <w:rPr>
          <w:sz w:val="22"/>
          <w:szCs w:val="22"/>
          <w:spacing w:val="1"/>
        </w:rPr>
        <w:t>本书认为，大数据的核心就是预测，预测性分析是大数据最核</w:t>
      </w:r>
      <w:r>
        <w:rPr>
          <w:sz w:val="22"/>
          <w:szCs w:val="22"/>
        </w:rPr>
        <w:t>心的功能之 </w:t>
      </w:r>
      <w:r>
        <w:rPr>
          <w:sz w:val="22"/>
          <w:szCs w:val="22"/>
          <w:spacing w:val="1"/>
        </w:rPr>
        <w:t>一，它把数学算法运用到海量的数据上预测事情发生的可能性，让一切皆</w:t>
      </w:r>
      <w:r>
        <w:rPr>
          <w:sz w:val="22"/>
          <w:szCs w:val="22"/>
          <w:spacing w:val="18"/>
        </w:rPr>
        <w:t xml:space="preserve"> </w:t>
      </w:r>
      <w:r>
        <w:rPr>
          <w:sz w:val="22"/>
          <w:szCs w:val="22"/>
          <w:spacing w:val="-6"/>
        </w:rPr>
        <w:t>可“量化”。</w:t>
      </w:r>
    </w:p>
    <w:p>
      <w:pPr>
        <w:pStyle w:val="BodyText"/>
        <w:ind w:left="720" w:right="59" w:firstLine="439"/>
        <w:spacing w:before="105" w:line="265" w:lineRule="auto"/>
        <w:rPr>
          <w:sz w:val="22"/>
          <w:szCs w:val="22"/>
        </w:rPr>
      </w:pPr>
      <w:r>
        <w:rPr>
          <w:sz w:val="22"/>
          <w:szCs w:val="22"/>
          <w:spacing w:val="2"/>
        </w:rPr>
        <w:t>数字经济时代，随着大数据的深入挖掘和应</w:t>
      </w:r>
      <w:r>
        <w:rPr>
          <w:sz w:val="22"/>
          <w:szCs w:val="22"/>
          <w:spacing w:val="1"/>
        </w:rPr>
        <w:t>用，企业预算管理正向大</w:t>
      </w:r>
      <w:r>
        <w:rPr>
          <w:sz w:val="22"/>
          <w:szCs w:val="22"/>
        </w:rPr>
        <w:t xml:space="preserve"> </w:t>
      </w:r>
      <w:r>
        <w:rPr>
          <w:sz w:val="22"/>
          <w:szCs w:val="22"/>
          <w:spacing w:val="-6"/>
        </w:rPr>
        <w:t>数据化发展。</w:t>
      </w:r>
    </w:p>
    <w:p>
      <w:pPr>
        <w:ind w:left="1159"/>
        <w:spacing w:before="78" w:line="218" w:lineRule="auto"/>
        <w:rPr>
          <w:rFonts w:ascii="YouYuan" w:hAnsi="YouYuan" w:eastAsia="YouYuan" w:cs="YouYuan"/>
          <w:sz w:val="22"/>
          <w:szCs w:val="22"/>
        </w:rPr>
      </w:pPr>
      <w:r>
        <w:rPr>
          <w:rFonts w:ascii="YouYuan" w:hAnsi="YouYuan" w:eastAsia="YouYuan" w:cs="YouYuan"/>
          <w:sz w:val="22"/>
          <w:szCs w:val="22"/>
        </w:rPr>
        <w:t>1.预算管理需要数据支撑</w:t>
      </w:r>
    </w:p>
    <w:p>
      <w:pPr>
        <w:pStyle w:val="BodyText"/>
        <w:ind w:left="720" w:firstLine="439"/>
        <w:spacing w:before="113" w:line="288" w:lineRule="auto"/>
        <w:rPr>
          <w:sz w:val="22"/>
          <w:szCs w:val="22"/>
        </w:rPr>
      </w:pPr>
      <w:r>
        <w:rPr>
          <w:sz w:val="22"/>
          <w:szCs w:val="22"/>
        </w:rPr>
        <w:t>在传统预算体系下，预算数据的获取方式、数据类型、获取时效存在 </w:t>
      </w:r>
      <w:r>
        <w:rPr>
          <w:sz w:val="22"/>
          <w:szCs w:val="22"/>
          <w:spacing w:val="-8"/>
        </w:rPr>
        <w:t>天然缺陷。</w:t>
      </w:r>
      <w:r>
        <w:rPr>
          <w:sz w:val="22"/>
          <w:szCs w:val="22"/>
          <w:spacing w:val="42"/>
        </w:rPr>
        <w:t xml:space="preserve"> </w:t>
      </w:r>
      <w:r>
        <w:rPr>
          <w:sz w:val="22"/>
          <w:szCs w:val="22"/>
          <w:spacing w:val="-8"/>
        </w:rPr>
        <w:t>一般来说，预算数据只能孤立地存在于预算系统和核算系统中，</w:t>
      </w:r>
      <w:r>
        <w:rPr>
          <w:sz w:val="22"/>
          <w:szCs w:val="22"/>
        </w:rPr>
        <w:t xml:space="preserve"> </w:t>
      </w:r>
      <w:r>
        <w:rPr>
          <w:sz w:val="22"/>
          <w:szCs w:val="22"/>
          <w:spacing w:val="1"/>
        </w:rPr>
        <w:t>预算执行情况只有财务人员知道，且多数时候财务人员只有在核算系统中</w:t>
      </w:r>
      <w:r>
        <w:rPr>
          <w:sz w:val="22"/>
          <w:szCs w:val="22"/>
          <w:spacing w:val="11"/>
        </w:rPr>
        <w:t xml:space="preserve"> </w:t>
      </w:r>
      <w:r>
        <w:rPr>
          <w:sz w:val="22"/>
          <w:szCs w:val="22"/>
          <w:spacing w:val="-5"/>
        </w:rPr>
        <w:t>做账时才知道预算执行情况。</w:t>
      </w:r>
      <w:r>
        <w:rPr>
          <w:sz w:val="22"/>
          <w:szCs w:val="22"/>
          <w:spacing w:val="44"/>
        </w:rPr>
        <w:t xml:space="preserve"> </w:t>
      </w:r>
      <w:r>
        <w:rPr>
          <w:sz w:val="22"/>
          <w:szCs w:val="22"/>
          <w:spacing w:val="-5"/>
        </w:rPr>
        <w:t>一些企业即使使用了费控系统并将</w:t>
      </w:r>
      <w:r>
        <w:rPr>
          <w:sz w:val="22"/>
          <w:szCs w:val="22"/>
          <w:spacing w:val="-6"/>
        </w:rPr>
        <w:t>其与预算</w:t>
      </w:r>
      <w:r>
        <w:rPr>
          <w:sz w:val="22"/>
          <w:szCs w:val="22"/>
        </w:rPr>
        <w:t xml:space="preserve">  </w:t>
      </w:r>
      <w:r>
        <w:rPr>
          <w:sz w:val="22"/>
          <w:szCs w:val="22"/>
        </w:rPr>
        <w:t>系统和核算系统进行了对接，但这样也只能对费用类科目的预算执行情况</w:t>
      </w:r>
      <w:r>
        <w:rPr>
          <w:sz w:val="22"/>
          <w:szCs w:val="22"/>
          <w:spacing w:val="4"/>
        </w:rPr>
        <w:t xml:space="preserve">  </w:t>
      </w:r>
      <w:r>
        <w:rPr>
          <w:sz w:val="22"/>
          <w:szCs w:val="22"/>
          <w:spacing w:val="-5"/>
        </w:rPr>
        <w:t>进行控制，无法涵盖企业的全面预算。</w:t>
      </w:r>
    </w:p>
    <w:p>
      <w:pPr>
        <w:pStyle w:val="BodyText"/>
        <w:ind w:left="720" w:right="63" w:firstLine="439"/>
        <w:spacing w:before="106" w:line="282" w:lineRule="auto"/>
        <w:rPr>
          <w:sz w:val="22"/>
          <w:szCs w:val="22"/>
        </w:rPr>
      </w:pPr>
      <w:r>
        <w:rPr>
          <w:sz w:val="22"/>
          <w:szCs w:val="22"/>
          <w:spacing w:val="1"/>
        </w:rPr>
        <w:t>以预算编制为例，传统预算的编制基本上都是基于历史数据分析得出</w:t>
      </w:r>
      <w:r>
        <w:rPr>
          <w:sz w:val="22"/>
          <w:szCs w:val="22"/>
          <w:spacing w:val="15"/>
        </w:rPr>
        <w:t xml:space="preserve"> </w:t>
      </w:r>
      <w:r>
        <w:rPr>
          <w:sz w:val="22"/>
          <w:szCs w:val="22"/>
          <w:spacing w:val="1"/>
        </w:rPr>
        <w:t>的。集团下属机构众多、财务数据核算标准</w:t>
      </w:r>
      <w:r>
        <w:rPr>
          <w:sz w:val="22"/>
          <w:szCs w:val="22"/>
        </w:rPr>
        <w:t>不一，这使集团预算编制工作 </w:t>
      </w:r>
      <w:r>
        <w:rPr>
          <w:sz w:val="22"/>
          <w:szCs w:val="22"/>
          <w:spacing w:val="1"/>
        </w:rPr>
        <w:t>繁重，缺少足够、有效的数据支持，且较难在集团层面制定</w:t>
      </w:r>
      <w:r>
        <w:rPr>
          <w:sz w:val="22"/>
          <w:szCs w:val="22"/>
        </w:rPr>
        <w:t>统一的、有理 </w:t>
      </w:r>
      <w:r>
        <w:rPr>
          <w:sz w:val="22"/>
          <w:szCs w:val="22"/>
          <w:spacing w:val="-4"/>
        </w:rPr>
        <w:t>有据的资源配置方案。</w:t>
      </w:r>
    </w:p>
    <w:p>
      <w:pPr>
        <w:pStyle w:val="BodyText"/>
        <w:ind w:left="720" w:right="91" w:firstLine="439"/>
        <w:spacing w:before="74" w:line="257" w:lineRule="auto"/>
        <w:rPr>
          <w:rFonts w:ascii="Times New Roman" w:hAnsi="Times New Roman" w:eastAsia="Times New Roman" w:cs="Times New Roman"/>
          <w:sz w:val="22"/>
          <w:szCs w:val="22"/>
        </w:rPr>
      </w:pPr>
      <w:r>
        <w:rPr>
          <w:sz w:val="22"/>
          <w:szCs w:val="22"/>
          <w:spacing w:val="-4"/>
        </w:rPr>
        <w:t>大数据时代具有四大典型特征：</w:t>
      </w:r>
      <w:r>
        <w:rPr>
          <w:sz w:val="22"/>
          <w:szCs w:val="22"/>
          <w:spacing w:val="65"/>
        </w:rPr>
        <w:t xml:space="preserve"> </w:t>
      </w:r>
      <w:r>
        <w:rPr>
          <w:sz w:val="22"/>
          <w:szCs w:val="22"/>
          <w:spacing w:val="-4"/>
        </w:rPr>
        <w:t>一是数据量</w:t>
      </w:r>
      <w:r>
        <w:rPr>
          <w:sz w:val="22"/>
          <w:szCs w:val="22"/>
          <w:spacing w:val="-29"/>
        </w:rPr>
        <w:t xml:space="preserve"> </w:t>
      </w:r>
      <w:r>
        <w:rPr>
          <w:rFonts w:ascii="Times New Roman" w:hAnsi="Times New Roman" w:eastAsia="Times New Roman" w:cs="Times New Roman"/>
          <w:sz w:val="22"/>
          <w:szCs w:val="22"/>
          <w:spacing w:val="-4"/>
        </w:rPr>
        <w:t>(V</w:t>
      </w:r>
      <w:r>
        <w:rPr>
          <w:rFonts w:ascii="Times New Roman" w:hAnsi="Times New Roman" w:eastAsia="Times New Roman" w:cs="Times New Roman"/>
          <w:sz w:val="22"/>
          <w:szCs w:val="22"/>
          <w:spacing w:val="-5"/>
        </w:rPr>
        <w:t>olume)   </w:t>
      </w:r>
      <w:r>
        <w:rPr>
          <w:sz w:val="22"/>
          <w:szCs w:val="22"/>
          <w:spacing w:val="-5"/>
        </w:rPr>
        <w:t>大，大数据的</w:t>
      </w:r>
      <w:r>
        <w:rPr>
          <w:sz w:val="22"/>
          <w:szCs w:val="22"/>
        </w:rPr>
        <w:t xml:space="preserve"> </w:t>
      </w:r>
      <w:r>
        <w:rPr>
          <w:sz w:val="22"/>
          <w:szCs w:val="22"/>
          <w:spacing w:val="1"/>
        </w:rPr>
        <w:t>起始计量单位至少是P(1000  个</w:t>
      </w:r>
      <w:r>
        <w:rPr>
          <w:rFonts w:ascii="Times New Roman" w:hAnsi="Times New Roman" w:eastAsia="Times New Roman" w:cs="Times New Roman"/>
          <w:sz w:val="22"/>
          <w:szCs w:val="22"/>
          <w:spacing w:val="1"/>
        </w:rPr>
        <w:t>T)</w:t>
      </w:r>
      <w:r>
        <w:rPr>
          <w:rFonts w:ascii="Times New Roman" w:hAnsi="Times New Roman" w:eastAsia="Times New Roman" w:cs="Times New Roman"/>
          <w:sz w:val="22"/>
          <w:szCs w:val="22"/>
          <w:spacing w:val="-31"/>
        </w:rPr>
        <w:t xml:space="preserve"> </w:t>
      </w:r>
      <w:r>
        <w:rPr>
          <w:sz w:val="22"/>
          <w:szCs w:val="22"/>
          <w:spacing w:val="1"/>
        </w:rPr>
        <w:t>、</w:t>
      </w:r>
      <w:r>
        <w:rPr>
          <w:rFonts w:ascii="Times New Roman" w:hAnsi="Times New Roman" w:eastAsia="Times New Roman" w:cs="Times New Roman"/>
          <w:sz w:val="22"/>
          <w:szCs w:val="22"/>
          <w:spacing w:val="1"/>
        </w:rPr>
        <w:t>E(100  </w:t>
      </w:r>
      <w:r>
        <w:rPr>
          <w:rFonts w:ascii="Times New Roman" w:hAnsi="Times New Roman" w:eastAsia="Times New Roman" w:cs="Times New Roman"/>
          <w:sz w:val="22"/>
          <w:szCs w:val="22"/>
        </w:rPr>
        <w:t xml:space="preserve">    </w:t>
      </w:r>
      <w:r>
        <w:rPr>
          <w:sz w:val="22"/>
          <w:szCs w:val="22"/>
        </w:rPr>
        <w:t>万个</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19"/>
          <w:w w:val="101"/>
        </w:rPr>
        <w:t xml:space="preserve">  </w:t>
      </w:r>
      <w:r>
        <w:rPr>
          <w:sz w:val="22"/>
          <w:szCs w:val="22"/>
        </w:rPr>
        <w:t>或</w:t>
      </w:r>
      <w:r>
        <w:rPr>
          <w:sz w:val="22"/>
          <w:szCs w:val="22"/>
          <w:spacing w:val="-59"/>
        </w:rPr>
        <w:t xml:space="preserve"> </w:t>
      </w:r>
      <w:r>
        <w:rPr>
          <w:sz w:val="22"/>
          <w:szCs w:val="22"/>
        </w:rPr>
        <w:t>Z(10</w:t>
      </w:r>
      <w:r>
        <w:rPr>
          <w:sz w:val="22"/>
          <w:szCs w:val="22"/>
          <w:spacing w:val="78"/>
        </w:rPr>
        <w:t xml:space="preserve"> </w:t>
      </w:r>
      <w:r>
        <w:rPr>
          <w:sz w:val="22"/>
          <w:szCs w:val="22"/>
        </w:rPr>
        <w:t>亿个</w:t>
      </w:r>
      <w:r>
        <w:rPr>
          <w:rFonts w:ascii="Times New Roman" w:hAnsi="Times New Roman" w:eastAsia="Times New Roman" w:cs="Times New Roman"/>
          <w:sz w:val="22"/>
          <w:szCs w:val="22"/>
        </w:rPr>
        <w:t>T);</w:t>
      </w:r>
    </w:p>
    <w:p>
      <w:pPr>
        <w:pStyle w:val="BodyText"/>
        <w:ind w:left="720" w:right="78"/>
        <w:spacing w:before="108" w:line="285" w:lineRule="auto"/>
        <w:rPr>
          <w:sz w:val="22"/>
          <w:szCs w:val="22"/>
        </w:rPr>
      </w:pPr>
      <w:r>
        <w:rPr>
          <w:sz w:val="22"/>
          <w:szCs w:val="22"/>
          <w:spacing w:val="2"/>
        </w:rPr>
        <w:t>二是类型</w:t>
      </w:r>
      <w:r>
        <w:rPr>
          <w:sz w:val="22"/>
          <w:szCs w:val="22"/>
          <w:spacing w:val="-3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Variety</w:t>
      </w:r>
      <w:r>
        <w:rPr>
          <w:rFonts w:ascii="Times New Roman" w:hAnsi="Times New Roman" w:eastAsia="Times New Roman" w:cs="Times New Roman"/>
          <w:sz w:val="22"/>
          <w:szCs w:val="22"/>
          <w:spacing w:val="2"/>
        </w:rPr>
        <w:t>)   </w:t>
      </w:r>
      <w:r>
        <w:rPr>
          <w:sz w:val="22"/>
          <w:szCs w:val="22"/>
          <w:spacing w:val="2"/>
        </w:rPr>
        <w:t>繁多，数据类型包括网络日志、音频、视频、图片、</w:t>
      </w:r>
      <w:r>
        <w:rPr>
          <w:sz w:val="22"/>
          <w:szCs w:val="22"/>
        </w:rPr>
        <w:t xml:space="preserve"> </w:t>
      </w:r>
      <w:r>
        <w:rPr>
          <w:sz w:val="22"/>
          <w:szCs w:val="22"/>
          <w:spacing w:val="1"/>
        </w:rPr>
        <w:t>地理位置信息等，多类型的数据对数据处理能力提出了更高的要求；</w:t>
      </w:r>
      <w:r>
        <w:rPr>
          <w:sz w:val="22"/>
          <w:szCs w:val="22"/>
        </w:rPr>
        <w:t>三是 </w:t>
      </w:r>
      <w:r>
        <w:rPr>
          <w:sz w:val="22"/>
          <w:szCs w:val="22"/>
          <w:spacing w:val="-1"/>
        </w:rPr>
        <w:t>价值(Value)</w:t>
      </w:r>
      <w:r>
        <w:rPr>
          <w:sz w:val="22"/>
          <w:szCs w:val="22"/>
          <w:spacing w:val="64"/>
        </w:rPr>
        <w:t xml:space="preserve"> </w:t>
      </w:r>
      <w:r>
        <w:rPr>
          <w:sz w:val="22"/>
          <w:szCs w:val="22"/>
          <w:spacing w:val="-1"/>
        </w:rPr>
        <w:t>密度低，信息海量，但价值密度较低，如何通过强大的算法</w:t>
      </w:r>
      <w:r>
        <w:rPr>
          <w:sz w:val="22"/>
          <w:szCs w:val="22"/>
        </w:rPr>
        <w:t xml:space="preserve"> </w:t>
      </w:r>
      <w:r>
        <w:rPr>
          <w:sz w:val="22"/>
          <w:szCs w:val="22"/>
          <w:spacing w:val="4"/>
        </w:rPr>
        <w:t>更迅速地完成数据的价值“提纯”,是大数据时代亟待解决的难题；四是</w:t>
      </w:r>
    </w:p>
    <w:p>
      <w:pPr>
        <w:spacing w:line="285" w:lineRule="auto"/>
        <w:sectPr>
          <w:pgSz w:w="8720" w:h="13120"/>
          <w:pgMar w:top="400" w:right="590" w:bottom="0" w:left="260" w:header="0" w:footer="0" w:gutter="0"/>
        </w:sectPr>
        <w:rPr>
          <w:sz w:val="22"/>
          <w:szCs w:val="22"/>
        </w:rPr>
      </w:pPr>
    </w:p>
    <w:p>
      <w:pPr>
        <w:ind w:left="4710"/>
        <w:spacing w:before="235" w:line="222" w:lineRule="auto"/>
        <w:rPr>
          <w:rFonts w:ascii="FangSong" w:hAnsi="FangSong" w:eastAsia="FangSong" w:cs="FangSong"/>
          <w:sz w:val="16"/>
          <w:szCs w:val="16"/>
        </w:rPr>
      </w:pPr>
      <w:r>
        <w:drawing>
          <wp:anchor distT="0" distB="0" distL="0" distR="0" simplePos="0" relativeHeight="252144640" behindDoc="0" locked="0" layoutInCell="0" allowOverlap="1">
            <wp:simplePos x="0" y="0"/>
            <wp:positionH relativeFrom="page">
              <wp:posOffset>5029217</wp:posOffset>
            </wp:positionH>
            <wp:positionV relativeFrom="page">
              <wp:posOffset>254019</wp:posOffset>
            </wp:positionV>
            <wp:extent cx="349231" cy="349193"/>
            <wp:effectExtent l="0" t="0" r="0" b="0"/>
            <wp:wrapNone/>
            <wp:docPr id="340" name="IM 340"/>
            <wp:cNvGraphicFramePr/>
            <a:graphic>
              <a:graphicData uri="http://schemas.openxmlformats.org/drawingml/2006/picture">
                <pic:pic>
                  <pic:nvPicPr>
                    <pic:cNvPr id="340" name="IM 340"/>
                    <pic:cNvPicPr/>
                  </pic:nvPicPr>
                  <pic:blipFill>
                    <a:blip r:embed="rId186"/>
                    <a:stretch>
                      <a:fillRect/>
                    </a:stretch>
                  </pic:blipFill>
                  <pic:spPr>
                    <a:xfrm rot="0">
                      <a:off x="0" y="0"/>
                      <a:ext cx="349231" cy="349193"/>
                    </a:xfrm>
                    <a:prstGeom prst="rect">
                      <a:avLst/>
                    </a:prstGeom>
                  </pic:spPr>
                </pic:pic>
              </a:graphicData>
            </a:graphic>
          </wp:anchor>
        </w:drawing>
      </w:r>
      <w:r>
        <w:rPr>
          <w:rFonts w:ascii="FangSong" w:hAnsi="FangSong" w:eastAsia="FangSong" w:cs="FangSong"/>
          <w:sz w:val="16"/>
          <w:szCs w:val="16"/>
          <w:spacing w:val="17"/>
        </w:rPr>
        <w:t>第7章</w:t>
      </w:r>
      <w:r>
        <w:rPr>
          <w:rFonts w:ascii="FangSong" w:hAnsi="FangSong" w:eastAsia="FangSong" w:cs="FangSong"/>
          <w:sz w:val="16"/>
          <w:szCs w:val="16"/>
          <w:spacing w:val="59"/>
        </w:rPr>
        <w:t xml:space="preserve"> </w:t>
      </w:r>
      <w:r>
        <w:rPr>
          <w:rFonts w:ascii="FangSong" w:hAnsi="FangSong" w:eastAsia="FangSong" w:cs="FangSong"/>
          <w:sz w:val="16"/>
          <w:szCs w:val="16"/>
          <w:spacing w:val="17"/>
        </w:rPr>
        <w:t>财务数字化之管理会计</w:t>
      </w:r>
    </w:p>
    <w:p>
      <w:pPr>
        <w:spacing w:line="455" w:lineRule="auto"/>
        <w:rPr>
          <w:rFonts w:ascii="Arial"/>
          <w:sz w:val="21"/>
        </w:rPr>
      </w:pPr>
      <w:r/>
    </w:p>
    <w:p>
      <w:pPr>
        <w:pStyle w:val="BodyText"/>
        <w:spacing w:before="68" w:line="212" w:lineRule="auto"/>
        <w:rPr>
          <w:sz w:val="21"/>
          <w:szCs w:val="21"/>
        </w:rPr>
      </w:pPr>
      <w:r>
        <w:rPr>
          <w:sz w:val="21"/>
          <w:szCs w:val="21"/>
          <w:spacing w:val="7"/>
        </w:rPr>
        <w:t>速度</w:t>
      </w:r>
      <w:r>
        <w:rPr>
          <w:sz w:val="21"/>
          <w:szCs w:val="21"/>
          <w:spacing w:val="-12"/>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7"/>
        </w:rPr>
        <w:t>)    </w:t>
      </w:r>
      <w:r>
        <w:rPr>
          <w:sz w:val="21"/>
          <w:szCs w:val="21"/>
          <w:spacing w:val="7"/>
        </w:rPr>
        <w:t>快、时效高，数据处理速度快，这是大数据区分于传统数</w:t>
      </w:r>
    </w:p>
    <w:p>
      <w:pPr>
        <w:pStyle w:val="BodyText"/>
        <w:spacing w:before="193" w:line="219" w:lineRule="auto"/>
        <w:rPr>
          <w:sz w:val="21"/>
          <w:szCs w:val="21"/>
        </w:rPr>
      </w:pPr>
      <w:r>
        <w:rPr>
          <w:sz w:val="21"/>
          <w:szCs w:val="21"/>
          <w:spacing w:val="5"/>
        </w:rPr>
        <w:t>据挖掘最显著的特征之一。</w:t>
      </w:r>
    </w:p>
    <w:p>
      <w:pPr>
        <w:pStyle w:val="BodyText"/>
        <w:ind w:right="723" w:firstLine="459"/>
        <w:spacing w:before="61" w:line="325" w:lineRule="auto"/>
        <w:rPr>
          <w:sz w:val="21"/>
          <w:szCs w:val="21"/>
        </w:rPr>
      </w:pPr>
      <w:r>
        <w:rPr>
          <w:sz w:val="21"/>
          <w:szCs w:val="21"/>
          <w:spacing w:val="11"/>
        </w:rPr>
        <w:t>大数据的上述特征，足以弥补传统预算体系缺乏足够、有效、实时的</w:t>
      </w:r>
      <w:r>
        <w:rPr>
          <w:sz w:val="21"/>
          <w:szCs w:val="21"/>
          <w:spacing w:val="5"/>
        </w:rPr>
        <w:t xml:space="preserve"> </w:t>
      </w:r>
      <w:r>
        <w:rPr>
          <w:sz w:val="21"/>
          <w:szCs w:val="21"/>
          <w:spacing w:val="11"/>
        </w:rPr>
        <w:t>数据的缺陷，从而使全面预算管理系统这一闭环能够更高效、顺畅</w:t>
      </w:r>
      <w:r>
        <w:rPr>
          <w:sz w:val="21"/>
          <w:szCs w:val="21"/>
          <w:spacing w:val="10"/>
        </w:rPr>
        <w:t>地运行</w:t>
      </w:r>
      <w:r>
        <w:rPr>
          <w:sz w:val="21"/>
          <w:szCs w:val="21"/>
        </w:rPr>
        <w:t xml:space="preserve"> </w:t>
      </w:r>
      <w:r>
        <w:rPr>
          <w:sz w:val="21"/>
          <w:szCs w:val="21"/>
          <w:spacing w:val="10"/>
        </w:rPr>
        <w:t>和开展。企业借助大数据与商业智能技术，通过对数据进行</w:t>
      </w:r>
      <w:r>
        <w:rPr>
          <w:sz w:val="21"/>
          <w:szCs w:val="21"/>
          <w:spacing w:val="9"/>
        </w:rPr>
        <w:t>收集、存储、</w:t>
      </w:r>
      <w:r>
        <w:rPr>
          <w:sz w:val="21"/>
          <w:szCs w:val="21"/>
        </w:rPr>
        <w:t xml:space="preserve"> </w:t>
      </w:r>
      <w:r>
        <w:rPr>
          <w:sz w:val="21"/>
          <w:szCs w:val="21"/>
          <w:spacing w:val="3"/>
        </w:rPr>
        <w:t>加工、筛选、分析等，使之可视化、信息化，可以洞察整个产业链的现状，</w:t>
      </w:r>
    </w:p>
    <w:p>
      <w:pPr>
        <w:pStyle w:val="BodyText"/>
        <w:spacing w:line="219" w:lineRule="auto"/>
        <w:rPr>
          <w:sz w:val="21"/>
          <w:szCs w:val="21"/>
        </w:rPr>
      </w:pPr>
      <w:r>
        <w:rPr>
          <w:sz w:val="21"/>
          <w:szCs w:val="21"/>
          <w:spacing w:val="3"/>
        </w:rPr>
        <w:t>制定更切实可行的预算政策和经营策略。</w:t>
      </w:r>
    </w:p>
    <w:p>
      <w:pPr>
        <w:pStyle w:val="BodyText"/>
        <w:ind w:left="459"/>
        <w:spacing w:before="81" w:line="219" w:lineRule="auto"/>
        <w:rPr>
          <w:sz w:val="21"/>
          <w:szCs w:val="21"/>
        </w:rPr>
      </w:pPr>
      <w:r>
        <w:rPr>
          <w:sz w:val="21"/>
          <w:szCs w:val="21"/>
          <w:spacing w:val="10"/>
        </w:rPr>
        <w:t>大数据在预算管理领域的深入运用，有利于提高预算分析的及时性、</w:t>
      </w:r>
    </w:p>
    <w:p>
      <w:pPr>
        <w:pStyle w:val="BodyText"/>
        <w:spacing w:before="159" w:line="219" w:lineRule="auto"/>
        <w:rPr>
          <w:sz w:val="21"/>
          <w:szCs w:val="21"/>
        </w:rPr>
      </w:pPr>
      <w:r>
        <w:rPr>
          <w:sz w:val="21"/>
          <w:szCs w:val="21"/>
          <w:spacing w:val="4"/>
        </w:rPr>
        <w:t>准确性和全面性，为预算编制提供更科学、可靠的依据。</w:t>
      </w:r>
    </w:p>
    <w:p>
      <w:pPr>
        <w:pStyle w:val="BodyText"/>
        <w:ind w:right="736" w:firstLine="459"/>
        <w:spacing w:before="64" w:line="325" w:lineRule="auto"/>
        <w:rPr>
          <w:sz w:val="21"/>
          <w:szCs w:val="21"/>
        </w:rPr>
      </w:pPr>
      <w:r>
        <w:rPr>
          <w:sz w:val="21"/>
          <w:szCs w:val="21"/>
          <w:spacing w:val="11"/>
        </w:rPr>
        <w:t>以滚动预测的编制为例，企业在编制滚动预测时，</w:t>
      </w:r>
      <w:r>
        <w:rPr>
          <w:sz w:val="21"/>
          <w:szCs w:val="21"/>
          <w:spacing w:val="10"/>
        </w:rPr>
        <w:t>可随时在数据平台</w:t>
      </w:r>
      <w:r>
        <w:rPr>
          <w:sz w:val="21"/>
          <w:szCs w:val="21"/>
        </w:rPr>
        <w:t xml:space="preserve"> </w:t>
      </w:r>
      <w:r>
        <w:rPr>
          <w:sz w:val="21"/>
          <w:szCs w:val="21"/>
          <w:spacing w:val="11"/>
        </w:rPr>
        <w:t>查询企业下属所有分、子公司上一年度同期的预算执行数据、</w:t>
      </w:r>
      <w:r>
        <w:rPr>
          <w:sz w:val="21"/>
          <w:szCs w:val="21"/>
          <w:spacing w:val="10"/>
        </w:rPr>
        <w:t>上一月的预</w:t>
      </w:r>
      <w:r>
        <w:rPr>
          <w:sz w:val="21"/>
          <w:szCs w:val="21"/>
        </w:rPr>
        <w:t xml:space="preserve"> </w:t>
      </w:r>
      <w:r>
        <w:rPr>
          <w:sz w:val="21"/>
          <w:szCs w:val="21"/>
          <w:spacing w:val="11"/>
        </w:rPr>
        <w:t>算执行数据以及预算评价结果，再通过大数据技术采集市场情况</w:t>
      </w:r>
      <w:r>
        <w:rPr>
          <w:sz w:val="21"/>
          <w:szCs w:val="21"/>
          <w:spacing w:val="10"/>
        </w:rPr>
        <w:t>等外部数</w:t>
      </w:r>
      <w:r>
        <w:rPr>
          <w:sz w:val="21"/>
          <w:szCs w:val="21"/>
        </w:rPr>
        <w:t xml:space="preserve"> </w:t>
      </w:r>
      <w:r>
        <w:rPr>
          <w:sz w:val="21"/>
          <w:szCs w:val="21"/>
          <w:spacing w:val="11"/>
        </w:rPr>
        <w:t>据，并结合企业当月的生产目标、销售计划等按月进行预算编制，使编制</w:t>
      </w:r>
      <w:r>
        <w:rPr>
          <w:sz w:val="21"/>
          <w:szCs w:val="21"/>
          <w:spacing w:val="4"/>
        </w:rPr>
        <w:t xml:space="preserve"> </w:t>
      </w:r>
      <w:r>
        <w:rPr>
          <w:sz w:val="21"/>
          <w:szCs w:val="21"/>
          <w:spacing w:val="10"/>
        </w:rPr>
        <w:t>的滚动预测在满足集团战略目标的同时更加符合集团下属分、子公司的生</w:t>
      </w:r>
    </w:p>
    <w:p>
      <w:pPr>
        <w:pStyle w:val="BodyText"/>
        <w:spacing w:line="219" w:lineRule="auto"/>
        <w:rPr>
          <w:sz w:val="21"/>
          <w:szCs w:val="21"/>
        </w:rPr>
      </w:pPr>
      <w:r>
        <w:rPr>
          <w:sz w:val="21"/>
          <w:szCs w:val="21"/>
          <w:spacing w:val="4"/>
        </w:rPr>
        <w:t>产经营情况和同行业竞争现状。</w:t>
      </w:r>
    </w:p>
    <w:p>
      <w:pPr>
        <w:ind w:left="459"/>
        <w:spacing w:before="99" w:line="221" w:lineRule="auto"/>
        <w:rPr>
          <w:rFonts w:ascii="SimHei" w:hAnsi="SimHei" w:eastAsia="SimHei" w:cs="SimHei"/>
          <w:sz w:val="21"/>
          <w:szCs w:val="21"/>
        </w:rPr>
      </w:pPr>
      <w:r>
        <w:rPr>
          <w:rFonts w:ascii="SimHei" w:hAnsi="SimHei" w:eastAsia="SimHei" w:cs="SimHei"/>
          <w:sz w:val="21"/>
          <w:szCs w:val="21"/>
          <w:spacing w:val="9"/>
        </w:rPr>
        <w:t>2.从财务小数据到社会大数据</w:t>
      </w:r>
    </w:p>
    <w:p>
      <w:pPr>
        <w:pStyle w:val="BodyText"/>
        <w:ind w:right="722" w:firstLine="459"/>
        <w:spacing w:before="111" w:line="267" w:lineRule="auto"/>
        <w:rPr>
          <w:sz w:val="21"/>
          <w:szCs w:val="21"/>
        </w:rPr>
      </w:pPr>
      <w:r>
        <w:rPr>
          <w:sz w:val="21"/>
          <w:szCs w:val="21"/>
          <w:spacing w:val="11"/>
        </w:rPr>
        <w:t>事实上，企业在经营管理中所面对的数据可以分为三大类，即财务小</w:t>
      </w:r>
      <w:r>
        <w:rPr>
          <w:sz w:val="21"/>
          <w:szCs w:val="21"/>
          <w:spacing w:val="6"/>
        </w:rPr>
        <w:t xml:space="preserve"> </w:t>
      </w:r>
      <w:r>
        <w:rPr>
          <w:sz w:val="21"/>
          <w:szCs w:val="21"/>
          <w:spacing w:val="10"/>
        </w:rPr>
        <w:t>数据、业务中数据、社会大数据，如图7-2所</w:t>
      </w:r>
      <w:r>
        <w:rPr>
          <w:sz w:val="21"/>
          <w:szCs w:val="21"/>
          <w:spacing w:val="9"/>
        </w:rPr>
        <w:t>示。</w:t>
      </w:r>
    </w:p>
    <w:p>
      <w:pPr>
        <w:spacing w:before="1"/>
        <w:rPr/>
      </w:pPr>
      <w:r/>
    </w:p>
    <w:p>
      <w:pPr>
        <w:spacing w:before="1"/>
        <w:rPr/>
      </w:pPr>
      <w:r/>
    </w:p>
    <w:p>
      <w:pPr>
        <w:rPr/>
      </w:pPr>
      <w:r/>
    </w:p>
    <w:p>
      <w:pPr>
        <w:rPr/>
      </w:pPr>
      <w:r/>
    </w:p>
    <w:p>
      <w:pPr>
        <w:sectPr>
          <w:pgSz w:w="8720" w:h="13090"/>
          <w:pgMar w:top="400" w:right="250" w:bottom="0" w:left="649" w:header="0" w:footer="0" w:gutter="0"/>
          <w:cols w:equalWidth="0" w:num="1">
            <w:col w:w="7821" w:space="0"/>
          </w:cols>
        </w:sectPr>
        <w:rPr/>
      </w:pPr>
    </w:p>
    <w:p>
      <w:pPr>
        <w:spacing w:line="258" w:lineRule="auto"/>
        <w:rPr>
          <w:rFonts w:ascii="Arial"/>
          <w:sz w:val="21"/>
        </w:rPr>
      </w:pPr>
      <w:r/>
    </w:p>
    <w:p>
      <w:pPr>
        <w:pStyle w:val="BodyText"/>
        <w:ind w:left="1750"/>
        <w:spacing w:before="52" w:line="196" w:lineRule="auto"/>
        <w:rPr>
          <w:sz w:val="16"/>
          <w:szCs w:val="16"/>
        </w:rPr>
      </w:pPr>
      <w:r>
        <w:rPr>
          <w:sz w:val="16"/>
          <w:szCs w:val="16"/>
          <w:spacing w:val="-2"/>
        </w:rPr>
        <w:t>财务小数据</w:t>
      </w:r>
    </w:p>
    <w:p>
      <w:pPr>
        <w:pStyle w:val="BodyText"/>
        <w:ind w:left="1630"/>
        <w:spacing w:line="208" w:lineRule="auto"/>
        <w:rPr>
          <w:sz w:val="16"/>
          <w:szCs w:val="16"/>
        </w:rPr>
      </w:pPr>
      <w:r>
        <w:rPr>
          <w:sz w:val="16"/>
          <w:szCs w:val="16"/>
          <w:spacing w:val="-18"/>
          <w:w w:val="96"/>
        </w:rPr>
        <w:t>收入、成本，利润</w:t>
      </w:r>
    </w:p>
    <w:p>
      <w:pPr>
        <w:pStyle w:val="BodyText"/>
        <w:ind w:left="1769" w:hanging="259"/>
        <w:spacing w:before="1" w:line="184" w:lineRule="auto"/>
        <w:rPr>
          <w:sz w:val="16"/>
          <w:szCs w:val="16"/>
        </w:rPr>
      </w:pPr>
      <w:r>
        <w:rPr>
          <w:sz w:val="16"/>
          <w:szCs w:val="16"/>
          <w:spacing w:val="-19"/>
          <w:w w:val="97"/>
        </w:rPr>
        <w:t>资产.负债、现金流、</w:t>
      </w:r>
      <w:r>
        <w:rPr>
          <w:sz w:val="16"/>
          <w:szCs w:val="16"/>
          <w:spacing w:val="4"/>
        </w:rPr>
        <w:t xml:space="preserve"> </w:t>
      </w:r>
      <w:r>
        <w:rPr>
          <w:sz w:val="16"/>
          <w:szCs w:val="16"/>
          <w:spacing w:val="-18"/>
          <w:w w:val="95"/>
        </w:rPr>
        <w:t>税费、净资产</w:t>
      </w:r>
    </w:p>
    <w:p>
      <w:pPr>
        <w:pStyle w:val="BodyText"/>
        <w:ind w:left="1929"/>
        <w:spacing w:before="1" w:line="219" w:lineRule="auto"/>
        <w:rPr>
          <w:sz w:val="16"/>
          <w:szCs w:val="16"/>
        </w:rPr>
      </w:pPr>
      <w:r>
        <w:rPr>
          <w:sz w:val="16"/>
          <w:szCs w:val="16"/>
          <w:spacing w:val="-12"/>
        </w:rPr>
        <w:t>收益率</w:t>
      </w:r>
    </w:p>
    <w:p>
      <w:pPr>
        <w:spacing w:line="14" w:lineRule="auto"/>
        <w:rPr>
          <w:rFonts w:ascii="Arial"/>
          <w:sz w:val="2"/>
        </w:rPr>
      </w:pPr>
      <w:r>
        <w:rPr>
          <w:rFonts w:ascii="Arial" w:hAnsi="Arial" w:eastAsia="Arial" w:cs="Arial"/>
          <w:sz w:val="2"/>
          <w:szCs w:val="2"/>
        </w:rPr>
        <w:br w:type="column"/>
      </w:r>
    </w:p>
    <w:p>
      <w:pPr>
        <w:pStyle w:val="BodyText"/>
        <w:ind w:left="180"/>
        <w:spacing w:before="121" w:line="219" w:lineRule="auto"/>
        <w:rPr>
          <w:sz w:val="16"/>
          <w:szCs w:val="16"/>
        </w:rPr>
      </w:pPr>
      <w:r>
        <w:rPr>
          <w:sz w:val="16"/>
          <w:szCs w:val="16"/>
          <w:spacing w:val="-1"/>
        </w:rPr>
        <w:t>业务中数据</w:t>
      </w:r>
    </w:p>
    <w:p>
      <w:pPr>
        <w:pStyle w:val="BodyText"/>
        <w:spacing w:before="220" w:line="231" w:lineRule="auto"/>
        <w:rPr>
          <w:sz w:val="16"/>
          <w:szCs w:val="16"/>
        </w:rPr>
      </w:pPr>
      <w:r>
        <w:rPr>
          <w:sz w:val="16"/>
          <w:szCs w:val="16"/>
          <w:spacing w:val="-15"/>
        </w:rPr>
        <w:t>产品、客户、渠道</w:t>
      </w:r>
    </w:p>
    <w:p>
      <w:pPr>
        <w:pStyle w:val="BodyText"/>
        <w:spacing w:line="219" w:lineRule="auto"/>
        <w:rPr>
          <w:sz w:val="16"/>
          <w:szCs w:val="16"/>
        </w:rPr>
      </w:pPr>
      <w:r>
        <w:rPr>
          <w:sz w:val="16"/>
          <w:szCs w:val="16"/>
          <w:spacing w:val="-15"/>
        </w:rPr>
        <w:t>生产、研发、效率</w:t>
      </w:r>
    </w:p>
    <w:p>
      <w:pPr>
        <w:spacing w:line="14" w:lineRule="auto"/>
        <w:rPr>
          <w:rFonts w:ascii="Arial"/>
          <w:sz w:val="2"/>
        </w:rPr>
      </w:pPr>
      <w:r>
        <w:rPr>
          <w:rFonts w:ascii="Arial" w:hAnsi="Arial" w:eastAsia="Arial" w:cs="Arial"/>
          <w:sz w:val="2"/>
          <w:szCs w:val="2"/>
        </w:rPr>
        <w:br w:type="column"/>
      </w:r>
    </w:p>
    <w:p>
      <w:pPr>
        <w:pStyle w:val="BodyText"/>
        <w:ind w:left="59"/>
        <w:spacing w:before="30" w:line="219" w:lineRule="auto"/>
        <w:rPr>
          <w:sz w:val="16"/>
          <w:szCs w:val="16"/>
        </w:rPr>
      </w:pPr>
      <w:r>
        <w:rPr>
          <w:sz w:val="16"/>
          <w:szCs w:val="16"/>
          <w:spacing w:val="-2"/>
        </w:rPr>
        <w:t>社会大数据</w:t>
      </w:r>
    </w:p>
    <w:p>
      <w:pPr>
        <w:spacing w:line="257" w:lineRule="auto"/>
        <w:rPr>
          <w:rFonts w:ascii="Arial"/>
          <w:sz w:val="21"/>
        </w:rPr>
      </w:pPr>
      <w:r/>
    </w:p>
    <w:p>
      <w:pPr>
        <w:pStyle w:val="BodyText"/>
        <w:ind w:left="159"/>
        <w:spacing w:before="52" w:line="219" w:lineRule="auto"/>
        <w:rPr>
          <w:sz w:val="16"/>
          <w:szCs w:val="16"/>
        </w:rPr>
      </w:pPr>
      <w:r>
        <w:rPr>
          <w:sz w:val="16"/>
          <w:szCs w:val="16"/>
          <w:spacing w:val="-2"/>
        </w:rPr>
        <w:t>竞争环境</w:t>
      </w:r>
    </w:p>
    <w:p>
      <w:pPr>
        <w:pStyle w:val="BodyText"/>
        <w:ind w:left="159"/>
        <w:spacing w:before="1" w:line="219" w:lineRule="auto"/>
        <w:rPr>
          <w:sz w:val="16"/>
          <w:szCs w:val="16"/>
        </w:rPr>
      </w:pPr>
      <w:r>
        <w:rPr>
          <w:sz w:val="16"/>
          <w:szCs w:val="16"/>
          <w:spacing w:val="-2"/>
        </w:rPr>
        <w:t>盈利模式</w:t>
      </w:r>
    </w:p>
    <w:p>
      <w:pPr>
        <w:pStyle w:val="BodyText"/>
        <w:ind w:left="159"/>
        <w:spacing w:line="219" w:lineRule="auto"/>
        <w:rPr>
          <w:sz w:val="16"/>
          <w:szCs w:val="16"/>
        </w:rPr>
      </w:pPr>
      <w:r>
        <w:rPr>
          <w:sz w:val="16"/>
          <w:szCs w:val="16"/>
          <w:spacing w:val="-2"/>
        </w:rPr>
        <w:t>业务模式</w:t>
      </w:r>
    </w:p>
    <w:p>
      <w:pPr>
        <w:pStyle w:val="BodyText"/>
        <w:spacing w:before="10" w:line="184" w:lineRule="auto"/>
        <w:rPr>
          <w:sz w:val="16"/>
          <w:szCs w:val="16"/>
        </w:rPr>
      </w:pPr>
      <w:r>
        <w:rPr>
          <w:sz w:val="16"/>
          <w:szCs w:val="16"/>
          <w:spacing w:val="-7"/>
        </w:rPr>
        <w:t>客户消费模式</w:t>
      </w:r>
    </w:p>
    <w:p>
      <w:pPr>
        <w:spacing w:line="184" w:lineRule="auto"/>
        <w:sectPr>
          <w:type w:val="continuous"/>
          <w:pgSz w:w="8720" w:h="13090"/>
          <w:pgMar w:top="400" w:right="250" w:bottom="0" w:left="649" w:header="0" w:footer="0" w:gutter="0"/>
          <w:cols w:equalWidth="0" w:num="3">
            <w:col w:w="2801" w:space="59"/>
            <w:col w:w="1451" w:space="100"/>
            <w:col w:w="3410" w:space="0"/>
          </w:cols>
        </w:sectPr>
        <w:rPr>
          <w:sz w:val="16"/>
          <w:szCs w:val="16"/>
        </w:rPr>
      </w:pP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2340"/>
        <w:spacing w:before="52" w:line="221" w:lineRule="auto"/>
        <w:rPr>
          <w:rFonts w:ascii="SimHei" w:hAnsi="SimHei" w:eastAsia="SimHei" w:cs="SimHei"/>
          <w:sz w:val="16"/>
          <w:szCs w:val="16"/>
        </w:rPr>
      </w:pPr>
      <w:r>
        <w:rPr>
          <w:rFonts w:ascii="SimHei" w:hAnsi="SimHei" w:eastAsia="SimHei" w:cs="SimHei"/>
          <w:sz w:val="16"/>
          <w:szCs w:val="16"/>
        </w:rPr>
        <w:t>图7</w:t>
      </w:r>
      <w:r>
        <w:rPr>
          <w:rFonts w:ascii="SimHei" w:hAnsi="SimHei" w:eastAsia="SimHei" w:cs="SimHei"/>
          <w:sz w:val="16"/>
          <w:szCs w:val="16"/>
          <w:spacing w:val="-37"/>
        </w:rPr>
        <w:t xml:space="preserve"> </w:t>
      </w:r>
      <w:r>
        <w:rPr>
          <w:rFonts w:ascii="SimHei" w:hAnsi="SimHei" w:eastAsia="SimHei" w:cs="SimHei"/>
          <w:sz w:val="16"/>
          <w:szCs w:val="16"/>
        </w:rPr>
        <w:t>-</w:t>
      </w:r>
      <w:r>
        <w:rPr>
          <w:rFonts w:ascii="SimHei" w:hAnsi="SimHei" w:eastAsia="SimHei" w:cs="SimHei"/>
          <w:sz w:val="16"/>
          <w:szCs w:val="16"/>
          <w:spacing w:val="-40"/>
        </w:rPr>
        <w:t xml:space="preserve"> </w:t>
      </w:r>
      <w:r>
        <w:rPr>
          <w:rFonts w:ascii="SimHei" w:hAnsi="SimHei" w:eastAsia="SimHei" w:cs="SimHei"/>
          <w:sz w:val="16"/>
          <w:szCs w:val="16"/>
        </w:rPr>
        <w:t>2</w:t>
      </w:r>
      <w:r>
        <w:rPr>
          <w:rFonts w:ascii="SimHei" w:hAnsi="SimHei" w:eastAsia="SimHei" w:cs="SimHei"/>
          <w:sz w:val="16"/>
          <w:szCs w:val="16"/>
          <w:spacing w:val="51"/>
        </w:rPr>
        <w:t xml:space="preserve"> </w:t>
      </w:r>
      <w:r>
        <w:rPr>
          <w:rFonts w:ascii="SimHei" w:hAnsi="SimHei" w:eastAsia="SimHei" w:cs="SimHei"/>
          <w:sz w:val="16"/>
          <w:szCs w:val="16"/>
        </w:rPr>
        <w:t>企业管理的数据类型关系图</w:t>
      </w:r>
    </w:p>
    <w:p>
      <w:pPr>
        <w:pStyle w:val="BodyText"/>
        <w:ind w:left="459"/>
        <w:spacing w:before="181" w:line="411" w:lineRule="exact"/>
        <w:rPr>
          <w:sz w:val="21"/>
          <w:szCs w:val="21"/>
        </w:rPr>
      </w:pPr>
      <w:r>
        <w:rPr>
          <w:sz w:val="21"/>
          <w:szCs w:val="21"/>
          <w:spacing w:val="10"/>
          <w:position w:val="15"/>
        </w:rPr>
        <w:t>财务小数据是企业管理者、财务人员最早拥有的收入、成本、利润、</w:t>
      </w:r>
    </w:p>
    <w:p>
      <w:pPr>
        <w:pStyle w:val="BodyText"/>
        <w:spacing w:line="184" w:lineRule="auto"/>
        <w:rPr>
          <w:sz w:val="21"/>
          <w:szCs w:val="21"/>
        </w:rPr>
      </w:pPr>
      <w:r>
        <w:rPr>
          <w:sz w:val="21"/>
          <w:szCs w:val="21"/>
          <w:spacing w:val="10"/>
        </w:rPr>
        <w:t>资产、负债等数据，业务中数据是企业运营中产生的产品、</w:t>
      </w:r>
      <w:r>
        <w:rPr>
          <w:sz w:val="21"/>
          <w:szCs w:val="21"/>
          <w:spacing w:val="9"/>
        </w:rPr>
        <w:t>客户、渠道、</w:t>
      </w:r>
    </w:p>
    <w:p>
      <w:pPr>
        <w:spacing w:line="184" w:lineRule="auto"/>
        <w:sectPr>
          <w:type w:val="continuous"/>
          <w:pgSz w:w="8720" w:h="13090"/>
          <w:pgMar w:top="400" w:right="250" w:bottom="0" w:left="649" w:header="0" w:footer="0" w:gutter="0"/>
          <w:cols w:equalWidth="0" w:num="1">
            <w:col w:w="7821" w:space="0"/>
          </w:cols>
        </w:sectPr>
        <w:rPr>
          <w:sz w:val="21"/>
          <w:szCs w:val="21"/>
        </w:rPr>
      </w:pPr>
    </w:p>
    <w:p>
      <w:pPr>
        <w:spacing w:before="14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36580"/>
            <wp:effectExtent l="0" t="0" r="0" b="0"/>
            <wp:docPr id="342" name="IM 342"/>
            <wp:cNvGraphicFramePr/>
            <a:graphic>
              <a:graphicData uri="http://schemas.openxmlformats.org/drawingml/2006/picture">
                <pic:pic>
                  <pic:nvPicPr>
                    <pic:cNvPr id="342" name="IM 342"/>
                    <pic:cNvPicPr/>
                  </pic:nvPicPr>
                  <pic:blipFill>
                    <a:blip r:embed="rId187"/>
                    <a:stretch>
                      <a:fillRect/>
                    </a:stretch>
                  </pic:blipFill>
                  <pic:spPr>
                    <a:xfrm rot="0">
                      <a:off x="0" y="0"/>
                      <a:ext cx="336550" cy="336580"/>
                    </a:xfrm>
                    <a:prstGeom prst="rect">
                      <a:avLst/>
                    </a:prstGeom>
                  </pic:spPr>
                </pic:pic>
              </a:graphicData>
            </a:graphic>
          </wp:inline>
        </w:drawing>
      </w:r>
      <w:r>
        <w:rPr>
          <w:rFonts w:ascii="YouYuan" w:hAnsi="YouYuan" w:eastAsia="YouYuan" w:cs="YouYuan"/>
          <w:sz w:val="18"/>
          <w:szCs w:val="18"/>
          <w:spacing w:val="70"/>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64" w:lineRule="auto"/>
        <w:rPr>
          <w:rFonts w:ascii="Arial"/>
          <w:sz w:val="21"/>
        </w:rPr>
      </w:pPr>
      <w:r/>
    </w:p>
    <w:p>
      <w:pPr>
        <w:pStyle w:val="BodyText"/>
        <w:ind w:left="690"/>
        <w:spacing w:before="71" w:line="261" w:lineRule="auto"/>
        <w:rPr>
          <w:sz w:val="22"/>
          <w:szCs w:val="22"/>
        </w:rPr>
      </w:pPr>
      <w:r>
        <w:rPr>
          <w:sz w:val="22"/>
          <w:szCs w:val="22"/>
          <w:spacing w:val="-9"/>
        </w:rPr>
        <w:t>生产、研发等相关经营信息，社会大数据是</w:t>
      </w:r>
      <w:r>
        <w:rPr>
          <w:sz w:val="22"/>
          <w:szCs w:val="22"/>
          <w:spacing w:val="-10"/>
        </w:rPr>
        <w:t>与企业所处行业相关的竞争环境、</w:t>
      </w:r>
      <w:r>
        <w:rPr>
          <w:sz w:val="22"/>
          <w:szCs w:val="22"/>
        </w:rPr>
        <w:t xml:space="preserve"> </w:t>
      </w:r>
      <w:r>
        <w:rPr>
          <w:sz w:val="22"/>
          <w:szCs w:val="22"/>
          <w:spacing w:val="-4"/>
        </w:rPr>
        <w:t>盈利模式、业务模式、客户消费模式等一系列</w:t>
      </w:r>
      <w:r>
        <w:rPr>
          <w:sz w:val="22"/>
          <w:szCs w:val="22"/>
          <w:spacing w:val="-5"/>
        </w:rPr>
        <w:t>内外部信息流。</w:t>
      </w:r>
    </w:p>
    <w:p>
      <w:pPr>
        <w:pStyle w:val="BodyText"/>
        <w:ind w:left="690" w:right="78" w:firstLine="450"/>
        <w:spacing w:before="100" w:line="288" w:lineRule="auto"/>
        <w:rPr>
          <w:sz w:val="22"/>
          <w:szCs w:val="22"/>
        </w:rPr>
      </w:pPr>
      <w:r>
        <w:rPr>
          <w:sz w:val="22"/>
          <w:szCs w:val="22"/>
          <w:spacing w:val="5"/>
        </w:rPr>
        <w:t>企业在预算管理中所需要的数据实际上是应该</w:t>
      </w:r>
      <w:r>
        <w:rPr>
          <w:sz w:val="22"/>
          <w:szCs w:val="22"/>
          <w:spacing w:val="4"/>
        </w:rPr>
        <w:t>涵盖这3类数据的。然</w:t>
      </w:r>
      <w:r>
        <w:rPr>
          <w:sz w:val="22"/>
          <w:szCs w:val="22"/>
        </w:rPr>
        <w:t xml:space="preserve"> </w:t>
      </w:r>
      <w:r>
        <w:rPr>
          <w:sz w:val="22"/>
          <w:szCs w:val="22"/>
          <w:spacing w:val="1"/>
        </w:rPr>
        <w:t>而，目前我国大多数企业的预算管理仅停留</w:t>
      </w:r>
      <w:r>
        <w:rPr>
          <w:sz w:val="22"/>
          <w:szCs w:val="22"/>
        </w:rPr>
        <w:t>在财务小数据范围内，即预算 </w:t>
      </w:r>
      <w:r>
        <w:rPr>
          <w:sz w:val="22"/>
          <w:szCs w:val="22"/>
        </w:rPr>
        <w:t>管理只是财务部门内部的事，尚未将其与业务进行有效融合；另外一些企</w:t>
      </w:r>
      <w:r>
        <w:rPr>
          <w:sz w:val="22"/>
          <w:szCs w:val="22"/>
          <w:spacing w:val="18"/>
        </w:rPr>
        <w:t xml:space="preserve"> </w:t>
      </w:r>
      <w:r>
        <w:rPr>
          <w:sz w:val="22"/>
          <w:szCs w:val="22"/>
        </w:rPr>
        <w:t>业进入了业务中数据阶段，实现了基于业务中数据的预算管理；但仅有极</w:t>
      </w:r>
      <w:r>
        <w:rPr>
          <w:sz w:val="22"/>
          <w:szCs w:val="22"/>
          <w:spacing w:val="18"/>
        </w:rPr>
        <w:t xml:space="preserve"> </w:t>
      </w:r>
      <w:r>
        <w:rPr>
          <w:sz w:val="22"/>
          <w:szCs w:val="22"/>
          <w:spacing w:val="1"/>
        </w:rPr>
        <w:t>少数优秀企业的预算管理迈入了社会大数据阶段，即将与企</w:t>
      </w:r>
      <w:r>
        <w:rPr>
          <w:sz w:val="22"/>
          <w:szCs w:val="22"/>
        </w:rPr>
        <w:t>业运营相关的 </w:t>
      </w:r>
      <w:r>
        <w:rPr>
          <w:sz w:val="22"/>
          <w:szCs w:val="22"/>
          <w:spacing w:val="-5"/>
        </w:rPr>
        <w:t>所有内外部数据作为预算管理的基础数据支撑。</w:t>
      </w:r>
    </w:p>
    <w:p>
      <w:pPr>
        <w:pStyle w:val="BodyText"/>
        <w:ind w:left="690" w:right="44" w:firstLine="450"/>
        <w:spacing w:before="104" w:line="275" w:lineRule="auto"/>
        <w:rPr>
          <w:sz w:val="22"/>
          <w:szCs w:val="22"/>
        </w:rPr>
      </w:pPr>
      <w:r>
        <w:rPr>
          <w:sz w:val="22"/>
          <w:szCs w:val="22"/>
          <w:spacing w:val="-8"/>
        </w:rPr>
        <w:t>全面预算管理的本质是企业通过对未来经营情况的</w:t>
      </w:r>
      <w:r>
        <w:rPr>
          <w:sz w:val="22"/>
          <w:szCs w:val="22"/>
          <w:spacing w:val="-9"/>
        </w:rPr>
        <w:t>模拟，“算赢未来”,</w:t>
      </w:r>
      <w:r>
        <w:rPr>
          <w:sz w:val="22"/>
          <w:szCs w:val="22"/>
        </w:rPr>
        <w:t xml:space="preserve"> </w:t>
      </w:r>
      <w:r>
        <w:rPr>
          <w:sz w:val="22"/>
          <w:szCs w:val="22"/>
          <w:spacing w:val="1"/>
        </w:rPr>
        <w:t>是一套涵盖从业务预算到财务预算，从目标制定、预算编制、</w:t>
      </w:r>
      <w:r>
        <w:rPr>
          <w:sz w:val="22"/>
          <w:szCs w:val="22"/>
        </w:rPr>
        <w:t>预算执行和 </w:t>
      </w:r>
      <w:r>
        <w:rPr>
          <w:sz w:val="22"/>
          <w:szCs w:val="22"/>
          <w:spacing w:val="-4"/>
        </w:rPr>
        <w:t>控制到分析反馈、调整和评价的闭环体系。</w:t>
      </w:r>
    </w:p>
    <w:p>
      <w:pPr>
        <w:pStyle w:val="BodyText"/>
        <w:ind w:left="690" w:right="100" w:firstLine="450"/>
        <w:spacing w:before="101" w:line="282" w:lineRule="auto"/>
        <w:rPr>
          <w:sz w:val="22"/>
          <w:szCs w:val="22"/>
        </w:rPr>
      </w:pPr>
      <w:r>
        <w:rPr>
          <w:sz w:val="22"/>
          <w:szCs w:val="22"/>
          <w:spacing w:val="-1"/>
        </w:rPr>
        <w:t>一方面，全面预算管理在构成上并不是以财务小数据为主，而是以业</w:t>
      </w:r>
      <w:r>
        <w:rPr>
          <w:sz w:val="22"/>
          <w:szCs w:val="22"/>
          <w:spacing w:val="16"/>
        </w:rPr>
        <w:t xml:space="preserve"> </w:t>
      </w:r>
      <w:r>
        <w:rPr>
          <w:sz w:val="22"/>
          <w:szCs w:val="22"/>
        </w:rPr>
        <w:t>务中数据为基础，通过对业务计划的整合实现总体目标，同时需要用合理</w:t>
      </w:r>
      <w:r>
        <w:rPr>
          <w:sz w:val="22"/>
          <w:szCs w:val="22"/>
          <w:spacing w:val="16"/>
        </w:rPr>
        <w:t xml:space="preserve"> </w:t>
      </w:r>
      <w:r>
        <w:rPr>
          <w:sz w:val="22"/>
          <w:szCs w:val="22"/>
        </w:rPr>
        <w:t>的预算逻辑将各类业务计划有效连接起来，形成服务于整体目标的行动计</w:t>
      </w:r>
      <w:r>
        <w:rPr>
          <w:sz w:val="22"/>
          <w:szCs w:val="22"/>
          <w:spacing w:val="18"/>
        </w:rPr>
        <w:t xml:space="preserve"> </w:t>
      </w:r>
      <w:r>
        <w:rPr>
          <w:sz w:val="22"/>
          <w:szCs w:val="22"/>
          <w:spacing w:val="-7"/>
        </w:rPr>
        <w:t>划与资源配置方案。</w:t>
      </w:r>
    </w:p>
    <w:p>
      <w:pPr>
        <w:pStyle w:val="BodyText"/>
        <w:ind w:left="690" w:right="20" w:firstLine="450"/>
        <w:spacing w:before="104" w:line="294" w:lineRule="auto"/>
        <w:rPr>
          <w:sz w:val="22"/>
          <w:szCs w:val="22"/>
        </w:rPr>
      </w:pPr>
      <w:r>
        <w:rPr>
          <w:sz w:val="22"/>
          <w:szCs w:val="22"/>
          <w:spacing w:val="-3"/>
        </w:rPr>
        <w:t>另一方面，随着大数据、</w:t>
      </w:r>
      <w:r>
        <w:rPr>
          <w:sz w:val="22"/>
          <w:szCs w:val="22"/>
          <w:spacing w:val="91"/>
        </w:rPr>
        <w:t xml:space="preserve"> </w:t>
      </w:r>
      <w:r>
        <w:rPr>
          <w:sz w:val="22"/>
          <w:szCs w:val="22"/>
          <w:spacing w:val="-3"/>
        </w:rPr>
        <w:t>“互联网+”时代的到来，企业本身的生存 </w:t>
      </w:r>
      <w:r>
        <w:rPr>
          <w:sz w:val="22"/>
          <w:szCs w:val="22"/>
          <w:spacing w:val="-10"/>
        </w:rPr>
        <w:t>环境发生了重大变化，“企业围墙”变得越来越小，甚至有可能瞬间被打</w:t>
      </w:r>
      <w:r>
        <w:rPr>
          <w:sz w:val="22"/>
          <w:szCs w:val="22"/>
          <w:spacing w:val="-11"/>
        </w:rPr>
        <w:t>破。</w:t>
      </w:r>
      <w:r>
        <w:rPr>
          <w:sz w:val="22"/>
          <w:szCs w:val="22"/>
        </w:rPr>
        <w:t xml:space="preserve"> </w:t>
      </w:r>
      <w:r>
        <w:rPr>
          <w:sz w:val="22"/>
          <w:szCs w:val="22"/>
        </w:rPr>
        <w:t>外部经营环境的变化，导致企业获取资源的过程和内部交易的过程，都需 </w:t>
      </w:r>
      <w:r>
        <w:rPr>
          <w:sz w:val="22"/>
          <w:szCs w:val="22"/>
        </w:rPr>
        <w:t>要依赖外部大数据来定义客户、完成交易。有鉴于此，预算管理从目标到 </w:t>
      </w:r>
      <w:r>
        <w:rPr>
          <w:sz w:val="22"/>
          <w:szCs w:val="22"/>
          <w:spacing w:val="-7"/>
        </w:rPr>
        <w:t>计划到预算到资源到行动的整个过程中，数据已经远远脱离了财务小数据，</w:t>
      </w:r>
      <w:r>
        <w:rPr>
          <w:sz w:val="22"/>
          <w:szCs w:val="22"/>
          <w:spacing w:val="5"/>
        </w:rPr>
        <w:t xml:space="preserve">  </w:t>
      </w:r>
      <w:r>
        <w:rPr>
          <w:sz w:val="22"/>
          <w:szCs w:val="22"/>
          <w:spacing w:val="-7"/>
        </w:rPr>
        <w:t>而是涵盖了整体预算目标完成情况、关键行动方案、资源使用内外部对标、</w:t>
      </w:r>
      <w:r>
        <w:rPr>
          <w:sz w:val="22"/>
          <w:szCs w:val="22"/>
          <w:spacing w:val="5"/>
        </w:rPr>
        <w:t xml:space="preserve">  </w:t>
      </w:r>
      <w:r>
        <w:rPr>
          <w:sz w:val="22"/>
          <w:szCs w:val="22"/>
        </w:rPr>
        <w:t>预算执行情况自评、外部市场的评价以及新一轮的循环整个过程。比如，  </w:t>
      </w:r>
      <w:r>
        <w:rPr>
          <w:sz w:val="22"/>
          <w:szCs w:val="22"/>
        </w:rPr>
        <w:t>对于预算目标制定，企业不仅要基于内部的财务小数据、业务中数据，更 </w:t>
      </w:r>
      <w:r>
        <w:rPr>
          <w:sz w:val="22"/>
          <w:szCs w:val="22"/>
          <w:spacing w:val="1"/>
        </w:rPr>
        <w:t>要结合自身所处行业、所处商业生态圈、未来的经营环境等多项内外部因</w:t>
      </w:r>
      <w:r>
        <w:rPr>
          <w:sz w:val="22"/>
          <w:szCs w:val="22"/>
        </w:rPr>
        <w:t xml:space="preserve"> </w:t>
      </w:r>
      <w:r>
        <w:rPr>
          <w:sz w:val="22"/>
          <w:szCs w:val="22"/>
          <w:spacing w:val="-6"/>
        </w:rPr>
        <w:t>素进行预测。</w:t>
      </w:r>
    </w:p>
    <w:p>
      <w:pPr>
        <w:pStyle w:val="BodyText"/>
        <w:ind w:left="690" w:right="77" w:firstLine="450"/>
        <w:spacing w:before="111" w:line="285" w:lineRule="auto"/>
        <w:rPr>
          <w:sz w:val="22"/>
          <w:szCs w:val="22"/>
        </w:rPr>
      </w:pPr>
      <w:r>
        <w:rPr>
          <w:sz w:val="22"/>
          <w:szCs w:val="22"/>
        </w:rPr>
        <w:t>以预算执行为例，大数据环境为企业预算执行控制提供了更加便利的</w:t>
      </w:r>
      <w:r>
        <w:rPr>
          <w:sz w:val="22"/>
          <w:szCs w:val="22"/>
          <w:spacing w:val="16"/>
        </w:rPr>
        <w:t xml:space="preserve"> </w:t>
      </w:r>
      <w:r>
        <w:rPr>
          <w:sz w:val="22"/>
          <w:szCs w:val="22"/>
        </w:rPr>
        <w:t>条件。当企业各部门预算执行工作开始的同时，大数据平台也开始采集所</w:t>
      </w:r>
      <w:r>
        <w:rPr>
          <w:sz w:val="22"/>
          <w:szCs w:val="22"/>
          <w:spacing w:val="16"/>
        </w:rPr>
        <w:t xml:space="preserve"> </w:t>
      </w:r>
      <w:r>
        <w:rPr>
          <w:sz w:val="22"/>
          <w:szCs w:val="22"/>
          <w:spacing w:val="-5"/>
        </w:rPr>
        <w:t>有预算执行的数据，并对其进行实时监控和分析，</w:t>
      </w:r>
      <w:r>
        <w:rPr>
          <w:sz w:val="22"/>
          <w:szCs w:val="22"/>
          <w:spacing w:val="69"/>
        </w:rPr>
        <w:t xml:space="preserve"> </w:t>
      </w:r>
      <w:r>
        <w:rPr>
          <w:sz w:val="22"/>
          <w:szCs w:val="22"/>
          <w:spacing w:val="-5"/>
        </w:rPr>
        <w:t>一旦发现其与原本预算</w:t>
      </w:r>
      <w:r>
        <w:rPr>
          <w:sz w:val="22"/>
          <w:szCs w:val="22"/>
        </w:rPr>
        <w:t xml:space="preserve"> </w:t>
      </w:r>
      <w:r>
        <w:rPr>
          <w:sz w:val="22"/>
          <w:szCs w:val="22"/>
          <w:spacing w:val="1"/>
        </w:rPr>
        <w:t>存在差异，会实时分析差异原因并进行反馈</w:t>
      </w:r>
      <w:r>
        <w:rPr>
          <w:sz w:val="22"/>
          <w:szCs w:val="22"/>
        </w:rPr>
        <w:t>。结合社会大数据，当市场大 </w:t>
      </w:r>
      <w:r>
        <w:rPr>
          <w:sz w:val="22"/>
          <w:szCs w:val="22"/>
          <w:spacing w:val="1"/>
        </w:rPr>
        <w:t>环境或政策出现变动时，大数据平台会将变动情况及时反馈给预算管理部</w:t>
      </w:r>
    </w:p>
    <w:p>
      <w:pPr>
        <w:spacing w:line="285" w:lineRule="auto"/>
        <w:sectPr>
          <w:pgSz w:w="8720" w:h="13120"/>
          <w:pgMar w:top="400" w:right="599" w:bottom="0" w:left="269" w:header="0" w:footer="0" w:gutter="0"/>
        </w:sectPr>
        <w:rPr>
          <w:sz w:val="22"/>
          <w:szCs w:val="22"/>
        </w:rPr>
      </w:pPr>
    </w:p>
    <w:p>
      <w:pPr>
        <w:spacing w:line="249" w:lineRule="auto"/>
        <w:rPr>
          <w:rFonts w:ascii="Arial"/>
          <w:sz w:val="21"/>
        </w:rPr>
      </w:pPr>
      <w:r>
        <w:drawing>
          <wp:anchor distT="0" distB="0" distL="0" distR="0" simplePos="0" relativeHeight="252150784" behindDoc="0" locked="0" layoutInCell="0" allowOverlap="1">
            <wp:simplePos x="0" y="0"/>
            <wp:positionH relativeFrom="page">
              <wp:posOffset>5016481</wp:posOffset>
            </wp:positionH>
            <wp:positionV relativeFrom="page">
              <wp:posOffset>323841</wp:posOffset>
            </wp:positionV>
            <wp:extent cx="342918" cy="349276"/>
            <wp:effectExtent l="0" t="0" r="0" b="0"/>
            <wp:wrapNone/>
            <wp:docPr id="344" name="IM 344"/>
            <wp:cNvGraphicFramePr/>
            <a:graphic>
              <a:graphicData uri="http://schemas.openxmlformats.org/drawingml/2006/picture">
                <pic:pic>
                  <pic:nvPicPr>
                    <pic:cNvPr id="344" name="IM 344"/>
                    <pic:cNvPicPr/>
                  </pic:nvPicPr>
                  <pic:blipFill>
                    <a:blip r:embed="rId188"/>
                    <a:stretch>
                      <a:fillRect/>
                    </a:stretch>
                  </pic:blipFill>
                  <pic:spPr>
                    <a:xfrm rot="0">
                      <a:off x="0" y="0"/>
                      <a:ext cx="342918" cy="349276"/>
                    </a:xfrm>
                    <a:prstGeom prst="rect">
                      <a:avLst/>
                    </a:prstGeom>
                  </pic:spPr>
                </pic:pic>
              </a:graphicData>
            </a:graphic>
          </wp:anchor>
        </w:drawing>
      </w:r>
      <w:r/>
    </w:p>
    <w:p>
      <w:pPr>
        <w:ind w:left="4729"/>
        <w:spacing w:before="55" w:line="222" w:lineRule="auto"/>
        <w:rPr>
          <w:rFonts w:ascii="FangSong" w:hAnsi="FangSong" w:eastAsia="FangSong" w:cs="FangSong"/>
          <w:sz w:val="17"/>
          <w:szCs w:val="17"/>
        </w:rPr>
      </w:pPr>
      <w:r>
        <w:rPr>
          <w:rFonts w:ascii="FangSong" w:hAnsi="FangSong" w:eastAsia="FangSong" w:cs="FangSong"/>
          <w:sz w:val="17"/>
          <w:szCs w:val="17"/>
          <w:spacing w:val="6"/>
        </w:rPr>
        <w:t>第7章</w:t>
      </w:r>
      <w:r>
        <w:rPr>
          <w:rFonts w:ascii="FangSong" w:hAnsi="FangSong" w:eastAsia="FangSong" w:cs="FangSong"/>
          <w:sz w:val="17"/>
          <w:szCs w:val="17"/>
          <w:spacing w:val="42"/>
          <w:w w:val="101"/>
        </w:rPr>
        <w:t xml:space="preserve"> </w:t>
      </w:r>
      <w:r>
        <w:rPr>
          <w:rFonts w:ascii="FangSong" w:hAnsi="FangSong" w:eastAsia="FangSong" w:cs="FangSong"/>
          <w:sz w:val="17"/>
          <w:szCs w:val="17"/>
          <w:spacing w:val="6"/>
        </w:rPr>
        <w:t>财务数字化之管理会计</w:t>
      </w:r>
    </w:p>
    <w:p>
      <w:pPr>
        <w:spacing w:line="247" w:lineRule="auto"/>
        <w:rPr>
          <w:rFonts w:ascii="Arial"/>
          <w:sz w:val="21"/>
        </w:rPr>
      </w:pPr>
      <w:r/>
    </w:p>
    <w:p>
      <w:pPr>
        <w:spacing w:line="248" w:lineRule="auto"/>
        <w:rPr>
          <w:rFonts w:ascii="Arial"/>
          <w:sz w:val="21"/>
        </w:rPr>
      </w:pPr>
      <w:r/>
    </w:p>
    <w:p>
      <w:pPr>
        <w:pStyle w:val="BodyText"/>
        <w:ind w:right="724"/>
        <w:spacing w:before="71" w:line="268" w:lineRule="auto"/>
        <w:rPr>
          <w:sz w:val="22"/>
          <w:szCs w:val="22"/>
        </w:rPr>
      </w:pPr>
      <w:r>
        <w:rPr>
          <w:sz w:val="22"/>
          <w:szCs w:val="22"/>
          <w:spacing w:val="1"/>
        </w:rPr>
        <w:t>门和各预算执行部门，提示其进行适度调整；当预实数</w:t>
      </w:r>
      <w:r>
        <w:rPr>
          <w:sz w:val="22"/>
          <w:szCs w:val="22"/>
        </w:rPr>
        <w:t>据差异过大、有突 </w:t>
      </w:r>
      <w:r>
        <w:rPr>
          <w:sz w:val="22"/>
          <w:szCs w:val="22"/>
          <w:spacing w:val="-4"/>
        </w:rPr>
        <w:t>发情况或经营环境出现变化时，大数据平台会及时做出预警提示。</w:t>
      </w:r>
    </w:p>
    <w:p>
      <w:pPr>
        <w:pStyle w:val="BodyText"/>
        <w:ind w:right="729" w:firstLine="440"/>
        <w:spacing w:before="99" w:line="252" w:lineRule="auto"/>
        <w:rPr>
          <w:sz w:val="22"/>
          <w:szCs w:val="22"/>
        </w:rPr>
      </w:pPr>
      <w:r>
        <w:rPr>
          <w:sz w:val="22"/>
          <w:szCs w:val="22"/>
          <w:spacing w:val="1"/>
        </w:rPr>
        <w:t>未来，随着信息技术的不断发展，基于内外</w:t>
      </w:r>
      <w:r>
        <w:rPr>
          <w:sz w:val="22"/>
          <w:szCs w:val="22"/>
        </w:rPr>
        <w:t>部数据结合的预算管理将 </w:t>
      </w:r>
      <w:r>
        <w:rPr>
          <w:sz w:val="22"/>
          <w:szCs w:val="22"/>
          <w:spacing w:val="-8"/>
        </w:rPr>
        <w:t>更加精细、科学、合理。</w:t>
      </w:r>
    </w:p>
    <w:p>
      <w:pPr>
        <w:spacing w:line="356" w:lineRule="auto"/>
        <w:rPr>
          <w:rFonts w:ascii="Arial"/>
          <w:sz w:val="21"/>
        </w:rPr>
      </w:pPr>
      <w:r/>
    </w:p>
    <w:p>
      <w:pPr>
        <w:spacing w:line="357" w:lineRule="auto"/>
        <w:rPr>
          <w:rFonts w:ascii="Arial"/>
          <w:sz w:val="21"/>
        </w:rPr>
      </w:pPr>
      <w:r/>
    </w:p>
    <w:p>
      <w:pPr>
        <w:pStyle w:val="BodyText"/>
        <w:ind w:left="4"/>
        <w:spacing w:before="110" w:line="219" w:lineRule="auto"/>
        <w:outlineLvl w:val="6"/>
        <w:rPr>
          <w:sz w:val="34"/>
          <w:szCs w:val="34"/>
        </w:rPr>
      </w:pPr>
      <w:r>
        <w:rPr>
          <w:sz w:val="34"/>
          <w:szCs w:val="34"/>
          <w:b/>
          <w:bCs/>
          <w:spacing w:val="-9"/>
        </w:rPr>
        <w:t>7.2</w:t>
      </w:r>
      <w:r>
        <w:rPr>
          <w:sz w:val="34"/>
          <w:szCs w:val="34"/>
          <w:spacing w:val="-9"/>
        </w:rPr>
        <w:t xml:space="preserve">  </w:t>
      </w:r>
      <w:r>
        <w:rPr>
          <w:sz w:val="34"/>
          <w:szCs w:val="34"/>
          <w:b/>
          <w:bCs/>
          <w:spacing w:val="-9"/>
        </w:rPr>
        <w:t>全面预算是达成绩效的牵引力量</w:t>
      </w:r>
    </w:p>
    <w:p>
      <w:pPr>
        <w:spacing w:line="355" w:lineRule="auto"/>
        <w:rPr>
          <w:rFonts w:ascii="Arial"/>
          <w:sz w:val="21"/>
        </w:rPr>
      </w:pPr>
      <w:r/>
    </w:p>
    <w:p>
      <w:pPr>
        <w:spacing w:line="355" w:lineRule="auto"/>
        <w:rPr>
          <w:rFonts w:ascii="Arial"/>
          <w:sz w:val="21"/>
        </w:rPr>
      </w:pPr>
      <w:r/>
    </w:p>
    <w:p>
      <w:pPr>
        <w:pStyle w:val="BodyText"/>
        <w:ind w:right="703" w:firstLine="449"/>
        <w:spacing w:before="71" w:line="292" w:lineRule="auto"/>
        <w:rPr>
          <w:sz w:val="22"/>
          <w:szCs w:val="22"/>
        </w:rPr>
      </w:pPr>
      <w:r>
        <w:rPr>
          <w:sz w:val="22"/>
          <w:szCs w:val="22"/>
          <w:spacing w:val="1"/>
        </w:rPr>
        <w:t>“预算管理信息系统是我们日常管理的重要工具，与我们的每个人的</w:t>
      </w:r>
      <w:r>
        <w:rPr>
          <w:sz w:val="22"/>
          <w:szCs w:val="22"/>
          <w:spacing w:val="5"/>
        </w:rPr>
        <w:t xml:space="preserve"> </w:t>
      </w:r>
      <w:r>
        <w:rPr>
          <w:sz w:val="22"/>
          <w:szCs w:val="22"/>
          <w:spacing w:val="-2"/>
        </w:rPr>
        <w:t>工作密切相关。” 横跨水产饲料工业、水产</w:t>
      </w:r>
      <w:r>
        <w:rPr>
          <w:sz w:val="22"/>
          <w:szCs w:val="22"/>
          <w:spacing w:val="-3"/>
        </w:rPr>
        <w:t>养殖、肉制品加工、动物保健</w:t>
      </w:r>
      <w:r>
        <w:rPr>
          <w:sz w:val="22"/>
          <w:szCs w:val="22"/>
        </w:rPr>
        <w:t xml:space="preserve"> </w:t>
      </w:r>
      <w:r>
        <w:rPr>
          <w:sz w:val="22"/>
          <w:szCs w:val="22"/>
          <w:spacing w:val="1"/>
        </w:rPr>
        <w:t>以及新能源的通威股份非常明确预算管理信息系</w:t>
      </w:r>
      <w:r>
        <w:rPr>
          <w:sz w:val="22"/>
          <w:szCs w:val="22"/>
        </w:rPr>
        <w:t>统在企业中的定位。2019 </w:t>
      </w:r>
      <w:r>
        <w:rPr>
          <w:sz w:val="22"/>
          <w:szCs w:val="22"/>
          <w:spacing w:val="4"/>
        </w:rPr>
        <w:t>年，通威股份的总体预算达成率稳定在97%以上，在全公司范围内</w:t>
      </w:r>
      <w:r>
        <w:rPr>
          <w:sz w:val="22"/>
          <w:szCs w:val="22"/>
          <w:spacing w:val="3"/>
        </w:rPr>
        <w:t>基本形</w:t>
      </w:r>
      <w:r>
        <w:rPr>
          <w:sz w:val="22"/>
          <w:szCs w:val="22"/>
        </w:rPr>
        <w:t xml:space="preserve"> </w:t>
      </w:r>
      <w:r>
        <w:rPr>
          <w:sz w:val="22"/>
          <w:szCs w:val="22"/>
          <w:spacing w:val="-2"/>
        </w:rPr>
        <w:t>成了利用元年科技</w:t>
      </w:r>
      <w:r>
        <w:rPr>
          <w:rFonts w:ascii="Times New Roman" w:hAnsi="Times New Roman" w:eastAsia="Times New Roman" w:cs="Times New Roman"/>
          <w:sz w:val="22"/>
          <w:szCs w:val="22"/>
          <w:spacing w:val="-2"/>
        </w:rPr>
        <w:t>C1 </w:t>
      </w:r>
      <w:r>
        <w:rPr>
          <w:sz w:val="22"/>
          <w:szCs w:val="22"/>
          <w:spacing w:val="-2"/>
        </w:rPr>
        <w:t>全面预算管理系统来制订全年计划，每月、每旬对照</w:t>
      </w:r>
      <w:r>
        <w:rPr>
          <w:sz w:val="22"/>
          <w:szCs w:val="22"/>
          <w:spacing w:val="3"/>
        </w:rPr>
        <w:t xml:space="preserve"> </w:t>
      </w:r>
      <w:r>
        <w:rPr>
          <w:sz w:val="22"/>
          <w:szCs w:val="22"/>
        </w:rPr>
        <w:t>执行的习惯。让预算管理在每旬、每月甚至每天的执行中进行滚动对照，</w:t>
      </w:r>
      <w:r>
        <w:rPr>
          <w:sz w:val="22"/>
          <w:szCs w:val="22"/>
          <w:spacing w:val="8"/>
        </w:rPr>
        <w:t xml:space="preserve"> </w:t>
      </w:r>
      <w:r>
        <w:rPr>
          <w:sz w:val="22"/>
          <w:szCs w:val="22"/>
        </w:rPr>
        <w:t>各分子公司、职能部门相互督促、互相比对，让线下的业务推进通过线上</w:t>
      </w:r>
      <w:r>
        <w:rPr>
          <w:sz w:val="22"/>
          <w:szCs w:val="22"/>
          <w:spacing w:val="18"/>
        </w:rPr>
        <w:t xml:space="preserve"> </w:t>
      </w:r>
      <w:r>
        <w:rPr>
          <w:sz w:val="22"/>
          <w:szCs w:val="22"/>
          <w:spacing w:val="-4"/>
        </w:rPr>
        <w:t>预算管理信息系统得到了有效整合，大大推进企业的运行效率和</w:t>
      </w:r>
      <w:r>
        <w:rPr>
          <w:sz w:val="22"/>
          <w:szCs w:val="22"/>
          <w:spacing w:val="-5"/>
        </w:rPr>
        <w:t>效益。</w:t>
      </w:r>
    </w:p>
    <w:p>
      <w:pPr>
        <w:pStyle w:val="BodyText"/>
        <w:ind w:right="629" w:firstLine="460"/>
        <w:spacing w:before="91" w:line="288" w:lineRule="auto"/>
        <w:rPr>
          <w:sz w:val="22"/>
          <w:szCs w:val="22"/>
        </w:rPr>
      </w:pPr>
      <w:r>
        <w:rPr>
          <w:sz w:val="22"/>
          <w:szCs w:val="22"/>
          <w:spacing w:val="9"/>
        </w:rPr>
        <w:t>“预算牵引，平台支撑，制度保障”是通威股份实施企业战略和绩</w:t>
      </w:r>
      <w:r>
        <w:rPr>
          <w:sz w:val="22"/>
          <w:szCs w:val="22"/>
          <w:spacing w:val="5"/>
        </w:rPr>
        <w:t xml:space="preserve"> </w:t>
      </w:r>
      <w:r>
        <w:rPr>
          <w:sz w:val="22"/>
          <w:szCs w:val="22"/>
          <w:spacing w:val="10"/>
        </w:rPr>
        <w:t>效落地的明确定位和行动指南。通威股份首席信息官</w:t>
      </w:r>
      <w:r>
        <w:rPr>
          <w:sz w:val="22"/>
          <w:szCs w:val="22"/>
          <w:spacing w:val="-56"/>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Officier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CIO</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0"/>
          <w:w w:val="101"/>
        </w:rPr>
        <w:t xml:space="preserve"> </w:t>
      </w:r>
      <w:r>
        <w:rPr>
          <w:sz w:val="22"/>
          <w:szCs w:val="22"/>
          <w:spacing w:val="2"/>
        </w:rPr>
        <w:t>周勇在接受采访时表示，通威股份把全面预算管</w:t>
      </w:r>
      <w:r>
        <w:rPr>
          <w:sz w:val="22"/>
          <w:szCs w:val="22"/>
          <w:spacing w:val="1"/>
        </w:rPr>
        <w:t>理系统作为</w:t>
      </w:r>
      <w:r>
        <w:rPr>
          <w:sz w:val="22"/>
          <w:szCs w:val="22"/>
        </w:rPr>
        <w:t xml:space="preserve">  </w:t>
      </w:r>
      <w:r>
        <w:rPr>
          <w:sz w:val="22"/>
          <w:szCs w:val="22"/>
        </w:rPr>
        <w:t>其推进企业战略落地的有力抓手，使具有浓郁的制造业和农牧水产行业特</w:t>
      </w:r>
      <w:r>
        <w:rPr>
          <w:sz w:val="22"/>
          <w:szCs w:val="22"/>
          <w:spacing w:val="8"/>
        </w:rPr>
        <w:t xml:space="preserve">  </w:t>
      </w:r>
      <w:r>
        <w:rPr>
          <w:sz w:val="22"/>
          <w:szCs w:val="22"/>
        </w:rPr>
        <w:t>征的企业插上了现代化精细管理的翅膀，这也是“效率决定效益，细节决</w:t>
      </w:r>
      <w:r>
        <w:rPr>
          <w:sz w:val="22"/>
          <w:szCs w:val="22"/>
          <w:spacing w:val="8"/>
        </w:rPr>
        <w:t xml:space="preserve">  </w:t>
      </w:r>
      <w:r>
        <w:rPr>
          <w:sz w:val="22"/>
          <w:szCs w:val="22"/>
          <w:spacing w:val="-9"/>
        </w:rPr>
        <w:t>定成败，速度决定生死”的通威企业文化在</w:t>
      </w:r>
      <w:r>
        <w:rPr>
          <w:sz w:val="22"/>
          <w:szCs w:val="22"/>
          <w:spacing w:val="-10"/>
        </w:rPr>
        <w:t>预算管理系统实施上的具体体现。</w:t>
      </w:r>
    </w:p>
    <w:p>
      <w:pPr>
        <w:spacing w:line="377" w:lineRule="auto"/>
        <w:rPr>
          <w:rFonts w:ascii="Arial"/>
          <w:sz w:val="21"/>
        </w:rPr>
      </w:pPr>
      <w:r/>
    </w:p>
    <w:p>
      <w:pPr>
        <w:pStyle w:val="BodyText"/>
        <w:spacing w:before="88" w:line="219" w:lineRule="auto"/>
        <w:outlineLvl w:val="6"/>
        <w:rPr>
          <w:sz w:val="27"/>
          <w:szCs w:val="27"/>
        </w:rPr>
      </w:pPr>
      <w:r>
        <w:rPr>
          <w:rFonts w:ascii="Times New Roman" w:hAnsi="Times New Roman" w:eastAsia="Times New Roman" w:cs="Times New Roman"/>
          <w:sz w:val="27"/>
          <w:szCs w:val="27"/>
          <w:b/>
          <w:bCs/>
          <w:spacing w:val="-1"/>
        </w:rPr>
        <w:t>7.2.1    </w:t>
      </w:r>
      <w:r>
        <w:rPr>
          <w:sz w:val="27"/>
          <w:szCs w:val="27"/>
          <w:b/>
          <w:bCs/>
          <w:spacing w:val="-1"/>
        </w:rPr>
        <w:t>编制预算是与业务团队深度交互的过程</w:t>
      </w:r>
    </w:p>
    <w:p>
      <w:pPr>
        <w:spacing w:line="317" w:lineRule="auto"/>
        <w:rPr>
          <w:rFonts w:ascii="Arial"/>
          <w:sz w:val="21"/>
        </w:rPr>
      </w:pPr>
      <w:r/>
    </w:p>
    <w:p>
      <w:pPr>
        <w:pStyle w:val="BodyText"/>
        <w:ind w:right="629" w:firstLine="470"/>
        <w:spacing w:before="73" w:line="281" w:lineRule="auto"/>
        <w:jc w:val="both"/>
        <w:rPr>
          <w:sz w:val="22"/>
          <w:szCs w:val="22"/>
        </w:rPr>
      </w:pPr>
      <w:r>
        <w:rPr>
          <w:sz w:val="22"/>
          <w:szCs w:val="22"/>
          <w:spacing w:val="-7"/>
        </w:rPr>
        <w:t>预算编制过程就是确立目标、相互协同、查漏补缺和全员动员的过程， </w:t>
      </w:r>
      <w:r>
        <w:rPr>
          <w:sz w:val="22"/>
          <w:szCs w:val="22"/>
          <w:spacing w:val="1"/>
        </w:rPr>
        <w:t>企业通过“三上两下”的预算编制过程，让全</w:t>
      </w:r>
      <w:r>
        <w:rPr>
          <w:sz w:val="22"/>
          <w:szCs w:val="22"/>
        </w:rPr>
        <w:t>员了解自己的岗位定位、职  </w:t>
      </w:r>
      <w:r>
        <w:rPr>
          <w:sz w:val="22"/>
          <w:szCs w:val="22"/>
          <w:spacing w:val="-9"/>
        </w:rPr>
        <w:t>责目标和相互协同的关系，让预算真正成为</w:t>
      </w:r>
      <w:r>
        <w:rPr>
          <w:sz w:val="22"/>
          <w:szCs w:val="22"/>
          <w:spacing w:val="-10"/>
        </w:rPr>
        <w:t>每个人、每个部门、每个分公司、</w:t>
      </w:r>
      <w:r>
        <w:rPr>
          <w:sz w:val="22"/>
          <w:szCs w:val="22"/>
        </w:rPr>
        <w:t xml:space="preserve"> </w:t>
      </w:r>
      <w:r>
        <w:rPr>
          <w:sz w:val="22"/>
          <w:szCs w:val="22"/>
          <w:spacing w:val="-6"/>
        </w:rPr>
        <w:t>子公司的</w:t>
      </w:r>
      <w:r>
        <w:rPr>
          <w:sz w:val="22"/>
          <w:szCs w:val="22"/>
          <w:spacing w:val="-49"/>
        </w:rPr>
        <w:t xml:space="preserve"> </w:t>
      </w:r>
      <w:r>
        <w:rPr>
          <w:rFonts w:ascii="Times New Roman" w:hAnsi="Times New Roman" w:eastAsia="Times New Roman" w:cs="Times New Roman"/>
          <w:sz w:val="22"/>
          <w:szCs w:val="22"/>
          <w:spacing w:val="-6"/>
        </w:rPr>
        <w:t>KPI</w:t>
      </w:r>
      <w:r>
        <w:rPr>
          <w:rFonts w:ascii="Times New Roman" w:hAnsi="Times New Roman" w:eastAsia="Times New Roman" w:cs="Times New Roman"/>
          <w:sz w:val="22"/>
          <w:szCs w:val="22"/>
          <w:spacing w:val="-16"/>
        </w:rPr>
        <w:t xml:space="preserve"> </w:t>
      </w:r>
      <w:r>
        <w:rPr>
          <w:sz w:val="22"/>
          <w:szCs w:val="22"/>
          <w:spacing w:val="-6"/>
        </w:rPr>
        <w:t>考核依据。</w:t>
      </w:r>
    </w:p>
    <w:p>
      <w:pPr>
        <w:spacing w:line="281" w:lineRule="auto"/>
        <w:sectPr>
          <w:pgSz w:w="8720" w:h="13090"/>
          <w:pgMar w:top="400" w:right="280" w:bottom="0" w:left="649" w:header="0" w:footer="0" w:gutter="0"/>
        </w:sectPr>
        <w:rPr>
          <w:sz w:val="22"/>
          <w:szCs w:val="22"/>
        </w:rPr>
      </w:pPr>
    </w:p>
    <w:p>
      <w:pPr>
        <w:spacing w:before="23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23870" cy="336497"/>
            <wp:effectExtent l="0" t="0" r="0" b="0"/>
            <wp:docPr id="346" name="IM 346"/>
            <wp:cNvGraphicFramePr/>
            <a:graphic>
              <a:graphicData uri="http://schemas.openxmlformats.org/drawingml/2006/picture">
                <pic:pic>
                  <pic:nvPicPr>
                    <pic:cNvPr id="346" name="IM 346"/>
                    <pic:cNvPicPr/>
                  </pic:nvPicPr>
                  <pic:blipFill>
                    <a:blip r:embed="rId189"/>
                    <a:stretch>
                      <a:fillRect/>
                    </a:stretch>
                  </pic:blipFill>
                  <pic:spPr>
                    <a:xfrm rot="0">
                      <a:off x="0" y="0"/>
                      <a:ext cx="323870" cy="336497"/>
                    </a:xfrm>
                    <a:prstGeom prst="rect">
                      <a:avLst/>
                    </a:prstGeom>
                  </pic:spPr>
                </pic:pic>
              </a:graphicData>
            </a:graphic>
          </wp:inline>
        </w:drawing>
      </w:r>
      <w:r>
        <w:rPr>
          <w:rFonts w:ascii="YouYuan" w:hAnsi="YouYuan" w:eastAsia="YouYuan" w:cs="YouYuan"/>
          <w:sz w:val="18"/>
          <w:szCs w:val="18"/>
          <w:spacing w:val="8"/>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2" w:lineRule="auto"/>
        <w:rPr>
          <w:rFonts w:ascii="Arial"/>
          <w:sz w:val="21"/>
        </w:rPr>
      </w:pPr>
      <w:r/>
    </w:p>
    <w:p>
      <w:pPr>
        <w:pStyle w:val="BodyText"/>
        <w:ind w:left="700" w:right="52" w:firstLine="449"/>
        <w:spacing w:before="72" w:line="294" w:lineRule="auto"/>
        <w:rPr>
          <w:sz w:val="22"/>
          <w:szCs w:val="22"/>
        </w:rPr>
      </w:pPr>
      <w:r>
        <w:rPr>
          <w:sz w:val="22"/>
          <w:szCs w:val="22"/>
          <w:spacing w:val="1"/>
        </w:rPr>
        <w:t>“三上两下”的结果都是在信息系统里面得到的，但每一次的结</w:t>
      </w:r>
      <w:r>
        <w:rPr>
          <w:sz w:val="22"/>
          <w:szCs w:val="22"/>
        </w:rPr>
        <w:t>果都 </w:t>
      </w:r>
      <w:r>
        <w:rPr>
          <w:sz w:val="22"/>
          <w:szCs w:val="22"/>
          <w:spacing w:val="1"/>
        </w:rPr>
        <w:t>是通过各种现场会、讨论会产生的。首先分、子</w:t>
      </w:r>
      <w:r>
        <w:rPr>
          <w:sz w:val="22"/>
          <w:szCs w:val="22"/>
        </w:rPr>
        <w:t>公司内部开现场会，做市 </w:t>
      </w:r>
      <w:r>
        <w:rPr>
          <w:sz w:val="22"/>
          <w:szCs w:val="22"/>
        </w:rPr>
        <w:t>场摸排、资金、客户池等准备工作。各分、子公司根据营销活动、行业状</w:t>
      </w:r>
      <w:r>
        <w:rPr>
          <w:sz w:val="22"/>
          <w:szCs w:val="22"/>
          <w:spacing w:val="18"/>
        </w:rPr>
        <w:t xml:space="preserve"> </w:t>
      </w:r>
      <w:r>
        <w:rPr>
          <w:sz w:val="22"/>
          <w:szCs w:val="22"/>
          <w:spacing w:val="1"/>
        </w:rPr>
        <w:t>况的数据来编制本公司来年的各项指标，包</w:t>
      </w:r>
      <w:r>
        <w:rPr>
          <w:sz w:val="22"/>
          <w:szCs w:val="22"/>
        </w:rPr>
        <w:t>括如何与相关资源高效协同等 </w:t>
      </w:r>
      <w:r>
        <w:rPr>
          <w:sz w:val="22"/>
          <w:szCs w:val="22"/>
          <w:spacing w:val="15"/>
        </w:rPr>
        <w:t>内容，形成第1版预算报告上报给片区管理部门(一上),</w:t>
      </w:r>
      <w:r>
        <w:rPr>
          <w:sz w:val="22"/>
          <w:szCs w:val="22"/>
          <w:spacing w:val="14"/>
        </w:rPr>
        <w:t>片区管理部门</w:t>
      </w:r>
      <w:r>
        <w:rPr>
          <w:sz w:val="22"/>
          <w:szCs w:val="22"/>
        </w:rPr>
        <w:t xml:space="preserve"> </w:t>
      </w:r>
      <w:r>
        <w:rPr>
          <w:sz w:val="22"/>
          <w:szCs w:val="22"/>
          <w:spacing w:val="11"/>
        </w:rPr>
        <w:t>先进行会诊，提出修改意见(一下)。第3级是股份公司进行会诊，每家</w:t>
      </w:r>
      <w:r>
        <w:rPr>
          <w:sz w:val="22"/>
          <w:szCs w:val="22"/>
        </w:rPr>
        <w:t xml:space="preserve"> </w:t>
      </w:r>
      <w:r>
        <w:rPr>
          <w:sz w:val="22"/>
          <w:szCs w:val="22"/>
          <w:spacing w:val="8"/>
        </w:rPr>
        <w:t>公司的总经理进行汇报，必须对每个细节进行</w:t>
      </w:r>
      <w:r>
        <w:rPr>
          <w:sz w:val="22"/>
          <w:szCs w:val="22"/>
          <w:spacing w:val="7"/>
        </w:rPr>
        <w:t>讲解(二上)。如果达不到</w:t>
      </w:r>
      <w:r>
        <w:rPr>
          <w:sz w:val="22"/>
          <w:szCs w:val="22"/>
        </w:rPr>
        <w:t xml:space="preserve"> </w:t>
      </w:r>
      <w:r>
        <w:rPr>
          <w:sz w:val="22"/>
          <w:szCs w:val="22"/>
          <w:spacing w:val="14"/>
        </w:rPr>
        <w:t>要求，现场提要求，再调整(二下)。总经理在会诊现场1天内将第2版</w:t>
      </w:r>
      <w:r>
        <w:rPr>
          <w:sz w:val="22"/>
          <w:szCs w:val="22"/>
          <w:spacing w:val="9"/>
        </w:rPr>
        <w:t xml:space="preserve"> </w:t>
      </w:r>
      <w:r>
        <w:rPr>
          <w:sz w:val="22"/>
          <w:szCs w:val="22"/>
          <w:spacing w:val="11"/>
        </w:rPr>
        <w:t>修改完成，再提交给公司，形成最终版本(三上)。通常情况</w:t>
      </w:r>
      <w:r>
        <w:rPr>
          <w:sz w:val="22"/>
          <w:szCs w:val="22"/>
          <w:spacing w:val="10"/>
        </w:rPr>
        <w:t>下，第1版</w:t>
      </w:r>
      <w:r>
        <w:rPr>
          <w:sz w:val="22"/>
          <w:szCs w:val="22"/>
        </w:rPr>
        <w:t xml:space="preserve"> </w:t>
      </w:r>
      <w:r>
        <w:rPr>
          <w:sz w:val="22"/>
          <w:szCs w:val="22"/>
          <w:spacing w:val="14"/>
        </w:rPr>
        <w:t>的通过率只有30%左右。在总经理汇报完后，片区管理部门对第2版的</w:t>
      </w:r>
      <w:r>
        <w:rPr>
          <w:sz w:val="22"/>
          <w:szCs w:val="22"/>
          <w:spacing w:val="17"/>
        </w:rPr>
        <w:t xml:space="preserve"> </w:t>
      </w:r>
      <w:r>
        <w:rPr>
          <w:sz w:val="22"/>
          <w:szCs w:val="22"/>
          <w:spacing w:val="13"/>
        </w:rPr>
        <w:t>通过率也只有30%左右。</w:t>
      </w:r>
    </w:p>
    <w:p>
      <w:pPr>
        <w:pStyle w:val="BodyText"/>
        <w:ind w:left="700" w:right="52" w:firstLine="459"/>
        <w:spacing w:before="130" w:line="288" w:lineRule="auto"/>
        <w:rPr>
          <w:sz w:val="22"/>
          <w:szCs w:val="22"/>
        </w:rPr>
      </w:pPr>
      <w:r>
        <w:rPr>
          <w:sz w:val="22"/>
          <w:szCs w:val="22"/>
          <w:spacing w:val="-7"/>
        </w:rPr>
        <w:t>通过预算的编制，全体员工反复沟通之后，让片区管理部门、分公司、</w:t>
      </w:r>
      <w:r>
        <w:rPr>
          <w:sz w:val="22"/>
          <w:szCs w:val="22"/>
          <w:spacing w:val="15"/>
        </w:rPr>
        <w:t xml:space="preserve"> </w:t>
      </w:r>
      <w:r>
        <w:rPr>
          <w:sz w:val="22"/>
          <w:szCs w:val="22"/>
        </w:rPr>
        <w:t>子公司和下属的每一个部门、每一位员工对每一项目标都达成一个共识。 </w:t>
      </w:r>
      <w:r>
        <w:rPr>
          <w:sz w:val="22"/>
          <w:szCs w:val="22"/>
          <w:spacing w:val="1"/>
        </w:rPr>
        <w:t>确定目标的过程涉及很多相关部门，业务、财务、人力规</w:t>
      </w:r>
      <w:r>
        <w:rPr>
          <w:sz w:val="22"/>
          <w:szCs w:val="22"/>
        </w:rPr>
        <w:t>划相互之间的资 </w:t>
      </w:r>
      <w:r>
        <w:rPr>
          <w:sz w:val="22"/>
          <w:szCs w:val="22"/>
        </w:rPr>
        <w:t>源应及时进行沟通协调。如果某分公司或子公司资源短缺可以对其进行优</w:t>
      </w:r>
      <w:r>
        <w:rPr>
          <w:sz w:val="22"/>
          <w:szCs w:val="22"/>
          <w:spacing w:val="18"/>
        </w:rPr>
        <w:t xml:space="preserve"> </w:t>
      </w:r>
      <w:r>
        <w:rPr>
          <w:sz w:val="22"/>
          <w:szCs w:val="22"/>
        </w:rPr>
        <w:t>化配置；如果人手短缺，需要招聘销售人员甚至销售副总，就要人力资源</w:t>
      </w:r>
      <w:r>
        <w:rPr>
          <w:sz w:val="22"/>
          <w:szCs w:val="22"/>
          <w:spacing w:val="18"/>
        </w:rPr>
        <w:t xml:space="preserve"> </w:t>
      </w:r>
      <w:r>
        <w:rPr>
          <w:sz w:val="22"/>
          <w:szCs w:val="22"/>
          <w:spacing w:val="-7"/>
        </w:rPr>
        <w:t>部门配合等。编制过程中的相互沟通协调对后续相关工作的开展很有帮助。</w:t>
      </w:r>
    </w:p>
    <w:p>
      <w:pPr>
        <w:pStyle w:val="BodyText"/>
        <w:ind w:left="700" w:right="27" w:firstLine="519"/>
        <w:spacing w:before="89" w:line="288" w:lineRule="auto"/>
        <w:rPr>
          <w:sz w:val="22"/>
          <w:szCs w:val="22"/>
        </w:rPr>
      </w:pPr>
      <w:r>
        <w:rPr>
          <w:sz w:val="22"/>
          <w:szCs w:val="22"/>
          <w:spacing w:val="-3"/>
        </w:rPr>
        <w:t>上线元年科技</w:t>
      </w:r>
      <w:r>
        <w:rPr>
          <w:rFonts w:ascii="Times New Roman" w:hAnsi="Times New Roman" w:eastAsia="Times New Roman" w:cs="Times New Roman"/>
          <w:sz w:val="22"/>
          <w:szCs w:val="22"/>
          <w:spacing w:val="-3"/>
        </w:rPr>
        <w:t>C1 </w:t>
      </w:r>
      <w:r>
        <w:rPr>
          <w:sz w:val="22"/>
          <w:szCs w:val="22"/>
          <w:spacing w:val="-3"/>
        </w:rPr>
        <w:t>预算系统对财务管理的</w:t>
      </w:r>
      <w:r>
        <w:rPr>
          <w:sz w:val="22"/>
          <w:szCs w:val="22"/>
          <w:spacing w:val="-4"/>
        </w:rPr>
        <w:t>促进作用非常明显，让原来作</w:t>
      </w:r>
      <w:r>
        <w:rPr>
          <w:sz w:val="22"/>
          <w:szCs w:val="22"/>
        </w:rPr>
        <w:t xml:space="preserve"> </w:t>
      </w:r>
      <w:r>
        <w:rPr>
          <w:sz w:val="22"/>
          <w:szCs w:val="22"/>
        </w:rPr>
        <w:t>为后端支持部门的财务部门参与到整个管理闭环中，这不仅让财务人员对</w:t>
      </w:r>
      <w:r>
        <w:rPr>
          <w:sz w:val="22"/>
          <w:szCs w:val="22"/>
          <w:spacing w:val="18"/>
        </w:rPr>
        <w:t xml:space="preserve"> </w:t>
      </w:r>
      <w:r>
        <w:rPr>
          <w:sz w:val="22"/>
          <w:szCs w:val="22"/>
        </w:rPr>
        <w:t>公司业务有了更加深入的理解，更是在预算编制、成本管控等方面设身处</w:t>
      </w:r>
      <w:r>
        <w:rPr>
          <w:sz w:val="22"/>
          <w:szCs w:val="22"/>
          <w:spacing w:val="18"/>
        </w:rPr>
        <w:t xml:space="preserve"> </w:t>
      </w:r>
      <w:r>
        <w:rPr>
          <w:sz w:val="22"/>
          <w:szCs w:val="22"/>
        </w:rPr>
        <w:t>地地为前端业务人员的应用需求考虑。财务部门主动参与到业务处理的流</w:t>
      </w:r>
      <w:r>
        <w:rPr>
          <w:sz w:val="22"/>
          <w:szCs w:val="22"/>
          <w:spacing w:val="18"/>
        </w:rPr>
        <w:t xml:space="preserve"> </w:t>
      </w:r>
      <w:r>
        <w:rPr>
          <w:sz w:val="22"/>
          <w:szCs w:val="22"/>
          <w:spacing w:val="1"/>
        </w:rPr>
        <w:t>程中，让一线部门感受到财务人员实实在在的支持，彻底改变了财务人员</w:t>
      </w:r>
      <w:r>
        <w:rPr>
          <w:sz w:val="22"/>
          <w:szCs w:val="22"/>
          <w:spacing w:val="7"/>
        </w:rPr>
        <w:t xml:space="preserve"> </w:t>
      </w:r>
      <w:r>
        <w:rPr>
          <w:sz w:val="22"/>
          <w:szCs w:val="22"/>
          <w:spacing w:val="-6"/>
        </w:rPr>
        <w:t>在业务部门人员心中传统、刻板的印象。</w:t>
      </w:r>
    </w:p>
    <w:p>
      <w:pPr>
        <w:pStyle w:val="BodyText"/>
        <w:ind w:left="700" w:firstLine="489"/>
        <w:spacing w:before="101" w:line="285" w:lineRule="auto"/>
        <w:rPr>
          <w:sz w:val="22"/>
          <w:szCs w:val="22"/>
        </w:rPr>
      </w:pPr>
      <w:r>
        <w:rPr>
          <w:sz w:val="22"/>
          <w:szCs w:val="22"/>
          <w:spacing w:val="1"/>
        </w:rPr>
        <w:t>提出“效率决定效益”口号的通威股份追求管理效率，因此，最大限</w:t>
      </w:r>
      <w:r>
        <w:rPr>
          <w:sz w:val="22"/>
          <w:szCs w:val="22"/>
          <w:spacing w:val="11"/>
        </w:rPr>
        <w:t xml:space="preserve"> </w:t>
      </w:r>
      <w:r>
        <w:rPr>
          <w:sz w:val="22"/>
          <w:szCs w:val="22"/>
          <w:spacing w:val="-2"/>
        </w:rPr>
        <w:t>度地挖掘元年科技</w:t>
      </w:r>
      <w:r>
        <w:rPr>
          <w:rFonts w:ascii="Times New Roman" w:hAnsi="Times New Roman" w:eastAsia="Times New Roman" w:cs="Times New Roman"/>
          <w:sz w:val="22"/>
          <w:szCs w:val="22"/>
          <w:spacing w:val="-2"/>
        </w:rPr>
        <w:t>C1 </w:t>
      </w:r>
      <w:r>
        <w:rPr>
          <w:sz w:val="22"/>
          <w:szCs w:val="22"/>
          <w:spacing w:val="-2"/>
        </w:rPr>
        <w:t>预算系统对整体协同效率的提升就有了强大的自发动</w:t>
      </w:r>
      <w:r>
        <w:rPr>
          <w:sz w:val="22"/>
          <w:szCs w:val="22"/>
        </w:rPr>
        <w:t xml:space="preserve"> </w:t>
      </w:r>
      <w:r>
        <w:rPr>
          <w:sz w:val="22"/>
          <w:szCs w:val="22"/>
        </w:rPr>
        <w:t>力。通威股份上线了预算软件之后，效率、效益是否有了真正的提高，自 </w:t>
      </w:r>
      <w:r>
        <w:rPr>
          <w:sz w:val="22"/>
          <w:szCs w:val="22"/>
          <w:spacing w:val="1"/>
        </w:rPr>
        <w:t>己内部也在不断地进行评测。不同板块之间有些细微的差异</w:t>
      </w:r>
      <w:r>
        <w:rPr>
          <w:sz w:val="22"/>
          <w:szCs w:val="22"/>
        </w:rPr>
        <w:t>，农牧板块的 </w:t>
      </w:r>
      <w:r>
        <w:rPr>
          <w:sz w:val="22"/>
          <w:szCs w:val="22"/>
          <w:spacing w:val="13"/>
        </w:rPr>
        <w:t>预算达成率在97%以上，新能源板块的预算达成率也长期在98%左右。</w:t>
      </w:r>
    </w:p>
    <w:p>
      <w:pPr>
        <w:pStyle w:val="BodyText"/>
        <w:ind w:left="700" w:right="71"/>
        <w:spacing w:before="100" w:line="260" w:lineRule="auto"/>
        <w:rPr>
          <w:sz w:val="22"/>
          <w:szCs w:val="22"/>
        </w:rPr>
      </w:pPr>
      <w:r>
        <w:rPr>
          <w:sz w:val="22"/>
          <w:szCs w:val="22"/>
          <w:spacing w:val="7"/>
        </w:rPr>
        <w:t>每个月都滚动，比照2019年年初的预算，201</w:t>
      </w:r>
      <w:r>
        <w:rPr>
          <w:sz w:val="22"/>
          <w:szCs w:val="22"/>
          <w:spacing w:val="6"/>
        </w:rPr>
        <w:t>9年1—8月滚动预算达成率</w:t>
      </w:r>
      <w:r>
        <w:rPr>
          <w:sz w:val="22"/>
          <w:szCs w:val="22"/>
        </w:rPr>
        <w:t xml:space="preserve"> </w:t>
      </w:r>
      <w:r>
        <w:rPr>
          <w:sz w:val="22"/>
          <w:szCs w:val="22"/>
          <w:spacing w:val="4"/>
        </w:rPr>
        <w:t>是97%。通威股份不仅关注销量，而且会关注利润率、成本等</w:t>
      </w:r>
      <w:r>
        <w:rPr>
          <w:sz w:val="22"/>
          <w:szCs w:val="22"/>
          <w:spacing w:val="3"/>
        </w:rPr>
        <w:t>每一项指标</w:t>
      </w:r>
    </w:p>
    <w:p>
      <w:pPr>
        <w:spacing w:line="260" w:lineRule="auto"/>
        <w:sectPr>
          <w:pgSz w:w="8720" w:h="13120"/>
          <w:pgMar w:top="400" w:right="577" w:bottom="0" w:left="309" w:header="0" w:footer="0" w:gutter="0"/>
        </w:sectPr>
        <w:rPr>
          <w:sz w:val="22"/>
          <w:szCs w:val="22"/>
        </w:rPr>
      </w:pPr>
    </w:p>
    <w:p>
      <w:pPr>
        <w:ind w:left="4719"/>
        <w:spacing w:before="185" w:line="222" w:lineRule="auto"/>
        <w:rPr>
          <w:rFonts w:ascii="FangSong" w:hAnsi="FangSong" w:eastAsia="FangSong" w:cs="FangSong"/>
          <w:sz w:val="17"/>
          <w:szCs w:val="17"/>
        </w:rPr>
      </w:pPr>
      <w:r>
        <w:drawing>
          <wp:anchor distT="0" distB="0" distL="0" distR="0" simplePos="0" relativeHeight="252156928" behindDoc="0" locked="0" layoutInCell="0" allowOverlap="1">
            <wp:simplePos x="0" y="0"/>
            <wp:positionH relativeFrom="page">
              <wp:posOffset>5003801</wp:posOffset>
            </wp:positionH>
            <wp:positionV relativeFrom="page">
              <wp:posOffset>241301</wp:posOffset>
            </wp:positionV>
            <wp:extent cx="349231" cy="355593"/>
            <wp:effectExtent l="0" t="0" r="0" b="0"/>
            <wp:wrapNone/>
            <wp:docPr id="348" name="IM 348"/>
            <wp:cNvGraphicFramePr/>
            <a:graphic>
              <a:graphicData uri="http://schemas.openxmlformats.org/drawingml/2006/picture">
                <pic:pic>
                  <pic:nvPicPr>
                    <pic:cNvPr id="348" name="IM 348"/>
                    <pic:cNvPicPr/>
                  </pic:nvPicPr>
                  <pic:blipFill>
                    <a:blip r:embed="rId190"/>
                    <a:stretch>
                      <a:fillRect/>
                    </a:stretch>
                  </pic:blipFill>
                  <pic:spPr>
                    <a:xfrm rot="0">
                      <a:off x="0" y="0"/>
                      <a:ext cx="349231" cy="355593"/>
                    </a:xfrm>
                    <a:prstGeom prst="rect">
                      <a:avLst/>
                    </a:prstGeom>
                  </pic:spPr>
                </pic:pic>
              </a:graphicData>
            </a:graphic>
          </wp:anchor>
        </w:drawing>
      </w:r>
      <w:r>
        <w:rPr>
          <w:rFonts w:ascii="FangSong" w:hAnsi="FangSong" w:eastAsia="FangSong" w:cs="FangSong"/>
          <w:sz w:val="17"/>
          <w:szCs w:val="17"/>
          <w:spacing w:val="1"/>
        </w:rPr>
        <w:t>第7章</w:t>
      </w:r>
      <w:r>
        <w:rPr>
          <w:rFonts w:ascii="FangSong" w:hAnsi="FangSong" w:eastAsia="FangSong" w:cs="FangSong"/>
          <w:sz w:val="17"/>
          <w:szCs w:val="17"/>
          <w:spacing w:val="16"/>
        </w:rPr>
        <w:t xml:space="preserve">  </w:t>
      </w:r>
      <w:r>
        <w:rPr>
          <w:rFonts w:ascii="FangSong" w:hAnsi="FangSong" w:eastAsia="FangSong" w:cs="FangSong"/>
          <w:sz w:val="17"/>
          <w:szCs w:val="17"/>
          <w:spacing w:val="1"/>
        </w:rPr>
        <w:t>财务数字化之管理会计</w:t>
      </w:r>
    </w:p>
    <w:p>
      <w:pPr>
        <w:spacing w:line="247" w:lineRule="auto"/>
        <w:rPr>
          <w:rFonts w:ascii="Arial"/>
          <w:sz w:val="21"/>
        </w:rPr>
      </w:pPr>
      <w:r/>
    </w:p>
    <w:p>
      <w:pPr>
        <w:spacing w:line="247" w:lineRule="auto"/>
        <w:rPr>
          <w:rFonts w:ascii="Arial"/>
          <w:sz w:val="21"/>
        </w:rPr>
      </w:pPr>
      <w:r/>
    </w:p>
    <w:p>
      <w:pPr>
        <w:pStyle w:val="BodyText"/>
        <w:ind w:right="669"/>
        <w:spacing w:before="71" w:line="274" w:lineRule="auto"/>
        <w:jc w:val="both"/>
        <w:rPr>
          <w:sz w:val="22"/>
          <w:szCs w:val="22"/>
        </w:rPr>
      </w:pPr>
      <w:r>
        <w:rPr>
          <w:sz w:val="22"/>
          <w:szCs w:val="22"/>
          <w:spacing w:val="-10"/>
        </w:rPr>
        <w:t>的达成率。为了达成一个最终的结果，通威股份会</w:t>
      </w:r>
      <w:r>
        <w:rPr>
          <w:sz w:val="22"/>
          <w:szCs w:val="22"/>
          <w:spacing w:val="-11"/>
        </w:rPr>
        <w:t>及时调整销售策略。例如，</w:t>
      </w:r>
      <w:r>
        <w:rPr>
          <w:sz w:val="22"/>
          <w:szCs w:val="22"/>
        </w:rPr>
        <w:t xml:space="preserve"> </w:t>
      </w:r>
      <w:r>
        <w:rPr>
          <w:sz w:val="22"/>
          <w:szCs w:val="22"/>
          <w:spacing w:val="1"/>
        </w:rPr>
        <w:t>如果销售量达不到，那为了达到利润指标，</w:t>
      </w:r>
      <w:r>
        <w:rPr>
          <w:sz w:val="22"/>
          <w:szCs w:val="22"/>
        </w:rPr>
        <w:t>通威股份可能就会采用提价或 </w:t>
      </w:r>
      <w:r>
        <w:rPr>
          <w:sz w:val="22"/>
          <w:szCs w:val="22"/>
          <w:spacing w:val="-8"/>
        </w:rPr>
        <w:t>者控制成本的方式。</w:t>
      </w:r>
    </w:p>
    <w:p>
      <w:pPr>
        <w:pStyle w:val="BodyText"/>
        <w:ind w:right="739" w:firstLine="449"/>
        <w:spacing w:before="102" w:line="290" w:lineRule="auto"/>
        <w:rPr>
          <w:sz w:val="22"/>
          <w:szCs w:val="22"/>
        </w:rPr>
      </w:pPr>
      <w:r>
        <w:rPr>
          <w:sz w:val="22"/>
          <w:szCs w:val="22"/>
        </w:rPr>
        <w:t>在光伏板块，通威股份在2019年实行简化、</w:t>
      </w:r>
      <w:r>
        <w:rPr>
          <w:sz w:val="22"/>
          <w:szCs w:val="22"/>
          <w:spacing w:val="-1"/>
        </w:rPr>
        <w:t>下沉预算内审批的政策。</w:t>
      </w:r>
      <w:r>
        <w:rPr>
          <w:sz w:val="22"/>
          <w:szCs w:val="22"/>
        </w:rPr>
        <w:t xml:space="preserve"> </w:t>
      </w:r>
      <w:r>
        <w:rPr>
          <w:sz w:val="22"/>
          <w:szCs w:val="22"/>
        </w:rPr>
        <w:t>事先有计划地在部门一级完成，不再经过上级审批。超预算的申请在审批</w:t>
      </w:r>
      <w:r>
        <w:rPr>
          <w:sz w:val="22"/>
          <w:szCs w:val="22"/>
          <w:spacing w:val="17"/>
        </w:rPr>
        <w:t xml:space="preserve"> </w:t>
      </w:r>
      <w:r>
        <w:rPr>
          <w:sz w:val="22"/>
          <w:szCs w:val="22"/>
          <w:spacing w:val="-4"/>
        </w:rPr>
        <w:t>过程中会有通过难度，这促使各个部门把预算做得更</w:t>
      </w:r>
      <w:r>
        <w:rPr>
          <w:sz w:val="22"/>
          <w:szCs w:val="22"/>
          <w:spacing w:val="-5"/>
        </w:rPr>
        <w:t>加精细。</w:t>
      </w:r>
      <w:r>
        <w:rPr>
          <w:sz w:val="22"/>
          <w:szCs w:val="22"/>
          <w:spacing w:val="45"/>
        </w:rPr>
        <w:t xml:space="preserve"> </w:t>
      </w:r>
      <w:r>
        <w:rPr>
          <w:sz w:val="22"/>
          <w:szCs w:val="22"/>
          <w:spacing w:val="-5"/>
        </w:rPr>
        <w:t>一部分是硬</w:t>
      </w:r>
      <w:r>
        <w:rPr>
          <w:sz w:val="22"/>
          <w:szCs w:val="22"/>
        </w:rPr>
        <w:t xml:space="preserve"> </w:t>
      </w:r>
      <w:r>
        <w:rPr>
          <w:sz w:val="22"/>
          <w:szCs w:val="22"/>
          <w:spacing w:val="1"/>
        </w:rPr>
        <w:t>约束，如开展活动需要费用，就要先看年度</w:t>
      </w:r>
      <w:r>
        <w:rPr>
          <w:sz w:val="22"/>
          <w:szCs w:val="22"/>
        </w:rPr>
        <w:t>计划有没有，再看月度计划有 </w:t>
      </w:r>
      <w:r>
        <w:rPr>
          <w:sz w:val="22"/>
          <w:szCs w:val="22"/>
        </w:rPr>
        <w:t>没有，再如销售部门要开展哪些活动、要在哪里做、达到什么目的等。每</w:t>
      </w:r>
      <w:r>
        <w:rPr>
          <w:sz w:val="22"/>
          <w:szCs w:val="22"/>
          <w:spacing w:val="18"/>
        </w:rPr>
        <w:t xml:space="preserve"> </w:t>
      </w:r>
      <w:r>
        <w:rPr>
          <w:sz w:val="22"/>
          <w:szCs w:val="22"/>
        </w:rPr>
        <w:t>个部门都是责任主体，每项费用都要落实到每项工作，每项工作都要对应</w:t>
      </w:r>
      <w:r>
        <w:rPr>
          <w:sz w:val="22"/>
          <w:szCs w:val="22"/>
          <w:spacing w:val="18"/>
        </w:rPr>
        <w:t xml:space="preserve"> </w:t>
      </w:r>
      <w:r>
        <w:rPr>
          <w:sz w:val="22"/>
          <w:szCs w:val="22"/>
          <w:spacing w:val="-5"/>
        </w:rPr>
        <w:t>到相应的预算，对每个部分都是有约束的。</w:t>
      </w:r>
    </w:p>
    <w:p>
      <w:pPr>
        <w:pStyle w:val="BodyText"/>
        <w:ind w:right="699" w:firstLine="449"/>
        <w:spacing w:before="106" w:line="292" w:lineRule="auto"/>
        <w:rPr>
          <w:sz w:val="22"/>
          <w:szCs w:val="22"/>
        </w:rPr>
      </w:pPr>
      <w:r>
        <w:rPr>
          <w:sz w:val="22"/>
          <w:szCs w:val="22"/>
          <w:spacing w:val="2"/>
        </w:rPr>
        <w:t>通威股份的资金计划全部都要纳入预算表中</w:t>
      </w:r>
      <w:r>
        <w:rPr>
          <w:sz w:val="22"/>
          <w:szCs w:val="22"/>
          <w:spacing w:val="1"/>
        </w:rPr>
        <w:t>，具体到各种明细报表以</w:t>
      </w:r>
      <w:r>
        <w:rPr>
          <w:sz w:val="22"/>
          <w:szCs w:val="22"/>
        </w:rPr>
        <w:t xml:space="preserve"> </w:t>
      </w:r>
      <w:r>
        <w:rPr>
          <w:sz w:val="22"/>
          <w:szCs w:val="22"/>
          <w:spacing w:val="4"/>
        </w:rPr>
        <w:t>及三大报表。不仅有周报、旬报，生产情况都要填写日报。每天早上7点</w:t>
      </w:r>
      <w:r>
        <w:rPr>
          <w:sz w:val="22"/>
          <w:szCs w:val="22"/>
          <w:spacing w:val="10"/>
        </w:rPr>
        <w:t xml:space="preserve"> </w:t>
      </w:r>
      <w:r>
        <w:rPr>
          <w:sz w:val="22"/>
          <w:szCs w:val="22"/>
        </w:rPr>
        <w:t>半都会把前一天的运营结果推送到管理者的手机上，运营结果包含预算执</w:t>
      </w:r>
      <w:r>
        <w:rPr>
          <w:sz w:val="22"/>
          <w:szCs w:val="22"/>
          <w:spacing w:val="18"/>
        </w:rPr>
        <w:t xml:space="preserve"> </w:t>
      </w:r>
      <w:r>
        <w:rPr>
          <w:sz w:val="22"/>
          <w:szCs w:val="22"/>
          <w:spacing w:val="1"/>
        </w:rPr>
        <w:t>行情况、同比、行业对比数据等。每一位管理</w:t>
      </w:r>
      <w:r>
        <w:rPr>
          <w:sz w:val="22"/>
          <w:szCs w:val="22"/>
        </w:rPr>
        <w:t>者关注的数据不一样，所有 </w:t>
      </w:r>
      <w:r>
        <w:rPr>
          <w:sz w:val="22"/>
          <w:szCs w:val="22"/>
          <w:spacing w:val="-5"/>
        </w:rPr>
        <w:t>数据都在一屏之中显示出来，</w:t>
      </w:r>
      <w:r>
        <w:rPr>
          <w:sz w:val="22"/>
          <w:szCs w:val="22"/>
          <w:spacing w:val="75"/>
        </w:rPr>
        <w:t xml:space="preserve"> </w:t>
      </w:r>
      <w:r>
        <w:rPr>
          <w:sz w:val="22"/>
          <w:szCs w:val="22"/>
          <w:spacing w:val="-5"/>
        </w:rPr>
        <w:t>一目了然。先进、便捷的信息系统让数据的</w:t>
      </w:r>
      <w:r>
        <w:rPr>
          <w:sz w:val="22"/>
          <w:szCs w:val="22"/>
        </w:rPr>
        <w:t xml:space="preserve"> </w:t>
      </w:r>
      <w:r>
        <w:rPr>
          <w:sz w:val="22"/>
          <w:szCs w:val="22"/>
        </w:rPr>
        <w:t>处理、传输、展现变得更加方便快捷，而财务人员的工作就是把公司各个</w:t>
      </w:r>
      <w:r>
        <w:rPr>
          <w:sz w:val="22"/>
          <w:szCs w:val="22"/>
          <w:spacing w:val="18"/>
        </w:rPr>
        <w:t xml:space="preserve"> </w:t>
      </w:r>
      <w:r>
        <w:rPr>
          <w:sz w:val="22"/>
          <w:szCs w:val="22"/>
          <w:spacing w:val="1"/>
        </w:rPr>
        <w:t>部门的业绩分析成果准确地展现给管理层，让他们能</w:t>
      </w:r>
      <w:r>
        <w:rPr>
          <w:sz w:val="22"/>
          <w:szCs w:val="22"/>
        </w:rPr>
        <w:t>够第一时间掌握经营 </w:t>
      </w:r>
      <w:r>
        <w:rPr>
          <w:sz w:val="22"/>
          <w:szCs w:val="22"/>
          <w:spacing w:val="-6"/>
        </w:rPr>
        <w:t>数据，及时做出决策部署。</w:t>
      </w:r>
    </w:p>
    <w:p>
      <w:pPr>
        <w:spacing w:line="399" w:lineRule="auto"/>
        <w:rPr>
          <w:rFonts w:ascii="Arial"/>
          <w:sz w:val="21"/>
        </w:rPr>
      </w:pPr>
      <w:r/>
    </w:p>
    <w:p>
      <w:pPr>
        <w:pStyle w:val="BodyText"/>
        <w:ind w:left="3"/>
        <w:spacing w:before="85" w:line="219" w:lineRule="auto"/>
        <w:outlineLvl w:val="6"/>
        <w:rPr>
          <w:sz w:val="26"/>
          <w:szCs w:val="26"/>
        </w:rPr>
      </w:pPr>
      <w:r>
        <w:rPr>
          <w:sz w:val="26"/>
          <w:szCs w:val="26"/>
          <w:b/>
          <w:bCs/>
        </w:rPr>
        <w:t>7.2.2</w:t>
      </w:r>
      <w:r>
        <w:rPr>
          <w:sz w:val="26"/>
          <w:szCs w:val="26"/>
          <w:spacing w:val="9"/>
        </w:rPr>
        <w:t xml:space="preserve">  </w:t>
      </w:r>
      <w:r>
        <w:rPr>
          <w:sz w:val="26"/>
          <w:szCs w:val="26"/>
          <w:b/>
          <w:bCs/>
        </w:rPr>
        <w:t>系统实施是助力业务部门提升绩效的过程</w:t>
      </w:r>
    </w:p>
    <w:p>
      <w:pPr>
        <w:spacing w:line="316" w:lineRule="auto"/>
        <w:rPr>
          <w:rFonts w:ascii="Arial"/>
          <w:sz w:val="21"/>
        </w:rPr>
      </w:pPr>
      <w:r/>
    </w:p>
    <w:p>
      <w:pPr>
        <w:pStyle w:val="BodyText"/>
        <w:ind w:right="732" w:firstLine="449"/>
        <w:spacing w:before="72" w:line="282" w:lineRule="auto"/>
        <w:rPr>
          <w:sz w:val="22"/>
          <w:szCs w:val="22"/>
        </w:rPr>
      </w:pPr>
      <w:r>
        <w:rPr>
          <w:sz w:val="22"/>
          <w:szCs w:val="22"/>
          <w:spacing w:val="-1"/>
        </w:rPr>
        <w:t>预算编制是非常重要的管理手段，而专业的预算信息系统则是一个非</w:t>
      </w:r>
      <w:r>
        <w:rPr>
          <w:sz w:val="22"/>
          <w:szCs w:val="22"/>
          <w:spacing w:val="18"/>
        </w:rPr>
        <w:t xml:space="preserve"> </w:t>
      </w:r>
      <w:r>
        <w:rPr>
          <w:sz w:val="22"/>
          <w:szCs w:val="22"/>
          <w:spacing w:val="8"/>
        </w:rPr>
        <w:t>常得力的管理工具。具体实施预算管理系统的通</w:t>
      </w:r>
      <w:r>
        <w:rPr>
          <w:sz w:val="22"/>
          <w:szCs w:val="22"/>
          <w:spacing w:val="7"/>
        </w:rPr>
        <w:t>威股份财务部预算和分</w:t>
      </w:r>
      <w:r>
        <w:rPr>
          <w:sz w:val="22"/>
          <w:szCs w:val="22"/>
        </w:rPr>
        <w:t xml:space="preserve"> </w:t>
      </w:r>
      <w:r>
        <w:rPr>
          <w:sz w:val="22"/>
          <w:szCs w:val="22"/>
          <w:spacing w:val="8"/>
        </w:rPr>
        <w:t>析主管何启彬表示，预算编制会涉及非常多的细节，工</w:t>
      </w:r>
      <w:r>
        <w:rPr>
          <w:sz w:val="22"/>
          <w:szCs w:val="22"/>
          <w:spacing w:val="7"/>
        </w:rPr>
        <w:t>作量很大，手工</w:t>
      </w:r>
      <w:r>
        <w:rPr>
          <w:sz w:val="22"/>
          <w:szCs w:val="22"/>
        </w:rPr>
        <w:t xml:space="preserve"> </w:t>
      </w:r>
      <w:r>
        <w:rPr>
          <w:sz w:val="22"/>
          <w:szCs w:val="22"/>
          <w:spacing w:val="3"/>
        </w:rPr>
        <w:t>编制预算不可能做到这么精细，而元年科技</w:t>
      </w:r>
      <w:r>
        <w:rPr>
          <w:rFonts w:ascii="Times New Roman" w:hAnsi="Times New Roman" w:eastAsia="Times New Roman" w:cs="Times New Roman"/>
          <w:sz w:val="22"/>
          <w:szCs w:val="22"/>
          <w:spacing w:val="3"/>
        </w:rPr>
        <w:t>C1</w:t>
      </w:r>
      <w:r>
        <w:rPr>
          <w:rFonts w:ascii="Times New Roman" w:hAnsi="Times New Roman" w:eastAsia="Times New Roman" w:cs="Times New Roman"/>
          <w:sz w:val="22"/>
          <w:szCs w:val="22"/>
          <w:spacing w:val="31"/>
        </w:rPr>
        <w:t xml:space="preserve"> </w:t>
      </w:r>
      <w:r>
        <w:rPr>
          <w:sz w:val="22"/>
          <w:szCs w:val="22"/>
          <w:spacing w:val="3"/>
        </w:rPr>
        <w:t>预算系统在编制过程中，</w:t>
      </w:r>
      <w:r>
        <w:rPr>
          <w:sz w:val="22"/>
          <w:szCs w:val="22"/>
        </w:rPr>
        <w:t xml:space="preserve"> </w:t>
      </w:r>
      <w:r>
        <w:rPr>
          <w:sz w:val="22"/>
          <w:szCs w:val="22"/>
          <w:spacing w:val="8"/>
        </w:rPr>
        <w:t>还会提出拟采取措施的清单，预算编制过程也是资源整合和协调资</w:t>
      </w:r>
      <w:r>
        <w:rPr>
          <w:sz w:val="22"/>
          <w:szCs w:val="22"/>
          <w:spacing w:val="7"/>
        </w:rPr>
        <w:t>源的</w:t>
      </w:r>
      <w:r>
        <w:rPr>
          <w:sz w:val="22"/>
          <w:szCs w:val="22"/>
        </w:rPr>
        <w:t xml:space="preserve"> </w:t>
      </w:r>
      <w:r>
        <w:rPr>
          <w:sz w:val="22"/>
          <w:szCs w:val="22"/>
          <w:spacing w:val="3"/>
        </w:rPr>
        <w:t>过程。</w:t>
      </w:r>
    </w:p>
    <w:p>
      <w:pPr>
        <w:pStyle w:val="BodyText"/>
        <w:ind w:right="732" w:firstLine="449"/>
        <w:spacing w:before="146" w:line="275" w:lineRule="auto"/>
        <w:rPr>
          <w:sz w:val="22"/>
          <w:szCs w:val="22"/>
        </w:rPr>
      </w:pPr>
      <w:r>
        <w:rPr>
          <w:sz w:val="22"/>
          <w:szCs w:val="22"/>
          <w:spacing w:val="3"/>
        </w:rPr>
        <w:t>和实施其他</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sz w:val="22"/>
          <w:szCs w:val="22"/>
          <w:spacing w:val="3"/>
        </w:rPr>
        <w:t>系统一样，元年科技</w:t>
      </w:r>
      <w:r>
        <w:rPr>
          <w:rFonts w:ascii="Times New Roman" w:hAnsi="Times New Roman" w:eastAsia="Times New Roman" w:cs="Times New Roman"/>
          <w:sz w:val="22"/>
          <w:szCs w:val="22"/>
          <w:spacing w:val="3"/>
        </w:rPr>
        <w:t>C1 </w:t>
      </w:r>
      <w:r>
        <w:rPr>
          <w:sz w:val="22"/>
          <w:szCs w:val="22"/>
          <w:spacing w:val="3"/>
        </w:rPr>
        <w:t>预算系统的实施推进也不是一 </w:t>
      </w:r>
      <w:r>
        <w:rPr>
          <w:sz w:val="22"/>
          <w:szCs w:val="22"/>
          <w:spacing w:val="6"/>
        </w:rPr>
        <w:t>蹴而就的。从2017年系统上线到2018年横跨整个会计年度的具体实践，</w:t>
      </w:r>
      <w:r>
        <w:rPr>
          <w:sz w:val="22"/>
          <w:szCs w:val="22"/>
          <w:spacing w:val="8"/>
        </w:rPr>
        <w:t xml:space="preserve"> </w:t>
      </w:r>
      <w:r>
        <w:rPr>
          <w:sz w:val="22"/>
          <w:szCs w:val="22"/>
          <w:spacing w:val="14"/>
        </w:rPr>
        <w:t>实际运行从原来的预算达成误差率30%以上，到20</w:t>
      </w:r>
      <w:r>
        <w:rPr>
          <w:sz w:val="22"/>
          <w:szCs w:val="22"/>
          <w:spacing w:val="13"/>
        </w:rPr>
        <w:t>19年8月总体平均的</w:t>
      </w:r>
    </w:p>
    <w:p>
      <w:pPr>
        <w:spacing w:line="275" w:lineRule="auto"/>
        <w:sectPr>
          <w:pgSz w:w="8720" w:h="13090"/>
          <w:pgMar w:top="400" w:right="290" w:bottom="0" w:left="630" w:header="0" w:footer="0" w:gutter="0"/>
        </w:sectPr>
        <w:rPr>
          <w:sz w:val="22"/>
          <w:szCs w:val="22"/>
        </w:rPr>
      </w:pPr>
    </w:p>
    <w:p>
      <w:pPr>
        <w:spacing w:before="119"/>
        <w:rPr>
          <w:rFonts w:ascii="FangSong" w:hAnsi="FangSong" w:eastAsia="FangSong" w:cs="FangSong"/>
          <w:sz w:val="18"/>
          <w:szCs w:val="18"/>
        </w:rPr>
      </w:pPr>
      <w:r>
        <w:rPr>
          <w:rFonts w:ascii="SimHei" w:hAnsi="SimHei" w:eastAsia="SimHei" w:cs="SimHei"/>
          <w:sz w:val="18"/>
          <w:szCs w:val="18"/>
          <w:position w:val="-14"/>
        </w:rPr>
        <w:drawing>
          <wp:inline distT="0" distB="0" distL="0" distR="0">
            <wp:extent cx="292142" cy="298507"/>
            <wp:effectExtent l="0" t="0" r="0" b="0"/>
            <wp:docPr id="350" name="IM 350"/>
            <wp:cNvGraphicFramePr/>
            <a:graphic>
              <a:graphicData uri="http://schemas.openxmlformats.org/drawingml/2006/picture">
                <pic:pic>
                  <pic:nvPicPr>
                    <pic:cNvPr id="350" name="IM 350"/>
                    <pic:cNvPicPr/>
                  </pic:nvPicPr>
                  <pic:blipFill>
                    <a:blip r:embed="rId191"/>
                    <a:stretch>
                      <a:fillRect/>
                    </a:stretch>
                  </pic:blipFill>
                  <pic:spPr>
                    <a:xfrm rot="0">
                      <a:off x="0" y="0"/>
                      <a:ext cx="292142" cy="298507"/>
                    </a:xfrm>
                    <a:prstGeom prst="rect">
                      <a:avLst/>
                    </a:prstGeom>
                  </pic:spPr>
                </pic:pic>
              </a:graphicData>
            </a:graphic>
          </wp:inline>
        </w:drawing>
      </w:r>
      <w:r>
        <w:rPr>
          <w:rFonts w:ascii="SimHei" w:hAnsi="SimHei" w:eastAsia="SimHei" w:cs="SimHei"/>
          <w:sz w:val="18"/>
          <w:szCs w:val="18"/>
          <w:spacing w:val="16"/>
        </w:rPr>
        <w:t xml:space="preserve">  </w:t>
      </w:r>
      <w:r>
        <w:rPr>
          <w:rFonts w:ascii="SimHei" w:hAnsi="SimHei" w:eastAsia="SimHei" w:cs="SimHei"/>
          <w:sz w:val="18"/>
          <w:szCs w:val="18"/>
          <w:spacing w:val="-11"/>
        </w:rPr>
        <w:t>企业数字化转型</w:t>
      </w:r>
      <w:r>
        <w:rPr>
          <w:rFonts w:ascii="FangSong" w:hAnsi="FangSong" w:eastAsia="FangSong" w:cs="FangSong"/>
          <w:sz w:val="18"/>
          <w:szCs w:val="18"/>
          <w:spacing w:val="-11"/>
        </w:rPr>
        <w:t>：技术驱动业财融合的实践指南</w:t>
      </w:r>
    </w:p>
    <w:p>
      <w:pPr>
        <w:spacing w:line="414" w:lineRule="auto"/>
        <w:rPr>
          <w:rFonts w:ascii="Arial"/>
          <w:sz w:val="21"/>
        </w:rPr>
      </w:pPr>
      <w:r/>
    </w:p>
    <w:p>
      <w:pPr>
        <w:pStyle w:val="BodyText"/>
        <w:ind w:left="670" w:right="97"/>
        <w:spacing w:before="71" w:line="258" w:lineRule="auto"/>
        <w:rPr>
          <w:sz w:val="22"/>
          <w:szCs w:val="22"/>
        </w:rPr>
      </w:pPr>
      <w:r>
        <w:rPr>
          <w:sz w:val="22"/>
          <w:szCs w:val="22"/>
          <w:spacing w:val="11"/>
        </w:rPr>
        <w:t>准确率97%以上，这样的转變成果背后是“预算牵引、平台支撐、制度</w:t>
      </w:r>
      <w:r>
        <w:rPr>
          <w:sz w:val="22"/>
          <w:szCs w:val="22"/>
        </w:rPr>
        <w:t xml:space="preserve"> </w:t>
      </w:r>
      <w:r>
        <w:rPr>
          <w:sz w:val="22"/>
          <w:szCs w:val="22"/>
          <w:spacing w:val="4"/>
        </w:rPr>
        <w:t>保障”,从中可以深切地感受到通威股份管理层的高度重视和全员的巨大</w:t>
      </w:r>
    </w:p>
    <w:p>
      <w:pPr>
        <w:pStyle w:val="BodyText"/>
        <w:ind w:left="666"/>
        <w:spacing w:before="105" w:line="211" w:lineRule="auto"/>
        <w:rPr>
          <w:sz w:val="23"/>
          <w:szCs w:val="23"/>
        </w:rPr>
      </w:pPr>
      <w:r>
        <w:rPr>
          <w:sz w:val="23"/>
          <w:szCs w:val="23"/>
          <w:i/>
          <w:iCs/>
          <w:spacing w:val="-8"/>
        </w:rPr>
        <w:t>努力。</w:t>
      </w:r>
    </w:p>
    <w:p>
      <w:pPr>
        <w:pStyle w:val="BodyText"/>
        <w:ind w:left="670" w:right="20" w:firstLine="459"/>
        <w:spacing w:before="95" w:line="292" w:lineRule="auto"/>
        <w:rPr>
          <w:sz w:val="22"/>
          <w:szCs w:val="22"/>
        </w:rPr>
      </w:pPr>
      <w:r>
        <w:rPr>
          <w:sz w:val="22"/>
          <w:szCs w:val="22"/>
        </w:rPr>
        <w:t>系统实施遇到的阻力其实是非常大的。团队中比较资深的管理者，并</w:t>
      </w:r>
      <w:r>
        <w:rPr>
          <w:sz w:val="22"/>
          <w:szCs w:val="22"/>
          <w:spacing w:val="18"/>
        </w:rPr>
        <w:t xml:space="preserve"> </w:t>
      </w:r>
      <w:r>
        <w:rPr>
          <w:sz w:val="22"/>
          <w:szCs w:val="22"/>
        </w:rPr>
        <w:t>不习惯用系统来进行管理，有的管理者甚至不习惯用计算机软件。因此，  </w:t>
      </w:r>
      <w:r>
        <w:rPr>
          <w:sz w:val="22"/>
          <w:szCs w:val="22"/>
        </w:rPr>
        <w:t>一定要树立标杆，让部分片区先接受、先实施，其他片区看到效果了，就 </w:t>
      </w:r>
      <w:r>
        <w:rPr>
          <w:sz w:val="22"/>
          <w:szCs w:val="22"/>
        </w:rPr>
        <w:t>会慢慢跟进尝试使用。最直观的感受是分、子公司总经理原来不知道下个 </w:t>
      </w:r>
      <w:r>
        <w:rPr>
          <w:sz w:val="22"/>
          <w:szCs w:val="22"/>
          <w:spacing w:val="1"/>
        </w:rPr>
        <w:t>月的目标从哪里来，当用一套理念和分析方法找出下个月的目</w:t>
      </w:r>
      <w:r>
        <w:rPr>
          <w:sz w:val="22"/>
          <w:szCs w:val="22"/>
        </w:rPr>
        <w:t>标之后，总 </w:t>
      </w:r>
      <w:r>
        <w:rPr>
          <w:sz w:val="22"/>
          <w:szCs w:val="22"/>
        </w:rPr>
        <w:t>经理知道了目标是怎么来的、分析途径是什么、总部汇总的是什么。当片 </w:t>
      </w:r>
      <w:r>
        <w:rPr>
          <w:sz w:val="22"/>
          <w:szCs w:val="22"/>
          <w:spacing w:val="-10"/>
        </w:rPr>
        <w:t>区和总部领导问分、子公司总经理为什么达不成目标时，他们自己也会紧</w:t>
      </w:r>
      <w:r>
        <w:rPr>
          <w:sz w:val="22"/>
          <w:szCs w:val="22"/>
          <w:spacing w:val="-11"/>
        </w:rPr>
        <w:t>张，</w:t>
      </w:r>
      <w:r>
        <w:rPr>
          <w:sz w:val="22"/>
          <w:szCs w:val="22"/>
        </w:rPr>
        <w:t xml:space="preserve"> </w:t>
      </w:r>
      <w:r>
        <w:rPr>
          <w:sz w:val="22"/>
          <w:szCs w:val="22"/>
          <w:spacing w:val="-5"/>
        </w:rPr>
        <w:t>因此他们对上线系统也有了更高的积极性。</w:t>
      </w:r>
    </w:p>
    <w:p>
      <w:pPr>
        <w:pStyle w:val="BodyText"/>
        <w:ind w:left="670" w:right="80" w:firstLine="459"/>
        <w:spacing w:before="117" w:line="279" w:lineRule="auto"/>
        <w:rPr>
          <w:sz w:val="22"/>
          <w:szCs w:val="22"/>
        </w:rPr>
      </w:pPr>
      <w:r>
        <w:rPr>
          <w:sz w:val="22"/>
          <w:szCs w:val="22"/>
        </w:rPr>
        <w:t>财务部门通过几十场预算培训让财务人员也因此更加熟悉公司业务，</w:t>
      </w:r>
      <w:r>
        <w:rPr>
          <w:sz w:val="22"/>
          <w:szCs w:val="22"/>
          <w:spacing w:val="18"/>
        </w:rPr>
        <w:t xml:space="preserve"> </w:t>
      </w:r>
      <w:r>
        <w:rPr>
          <w:sz w:val="22"/>
          <w:szCs w:val="22"/>
        </w:rPr>
        <w:t>在情感上也和业务人员打成一片。而从业务管理的角度看：有些习惯把数</w:t>
      </w:r>
      <w:r>
        <w:rPr>
          <w:sz w:val="22"/>
          <w:szCs w:val="22"/>
          <w:spacing w:val="18"/>
        </w:rPr>
        <w:t xml:space="preserve"> </w:t>
      </w:r>
      <w:r>
        <w:rPr>
          <w:sz w:val="22"/>
          <w:szCs w:val="22"/>
          <w:spacing w:val="1"/>
        </w:rPr>
        <w:t>据记在自己小本子上的管理人员，也慢慢体会</w:t>
      </w:r>
      <w:r>
        <w:rPr>
          <w:sz w:val="22"/>
          <w:szCs w:val="22"/>
        </w:rPr>
        <w:t>到系统对他工作的便利；有 </w:t>
      </w:r>
      <w:r>
        <w:rPr>
          <w:sz w:val="22"/>
          <w:szCs w:val="22"/>
          <w:spacing w:val="1"/>
        </w:rPr>
        <w:t>的习惯“吹牛”的管理者，也知道要定量，要有具体的客户</w:t>
      </w:r>
      <w:r>
        <w:rPr>
          <w:sz w:val="22"/>
          <w:szCs w:val="22"/>
        </w:rPr>
        <w:t>名單、具体的 </w:t>
      </w:r>
      <w:r>
        <w:rPr>
          <w:sz w:val="22"/>
          <w:szCs w:val="22"/>
          <w:spacing w:val="-7"/>
        </w:rPr>
        <w:t>业绩数据。</w:t>
      </w:r>
    </w:p>
    <w:p>
      <w:pPr>
        <w:pStyle w:val="BodyText"/>
        <w:ind w:left="670" w:right="72" w:firstLine="459"/>
        <w:spacing w:before="128" w:line="286" w:lineRule="auto"/>
        <w:rPr>
          <w:sz w:val="22"/>
          <w:szCs w:val="22"/>
        </w:rPr>
      </w:pPr>
      <w:r>
        <w:rPr>
          <w:sz w:val="22"/>
          <w:szCs w:val="22"/>
          <w:spacing w:val="1"/>
        </w:rPr>
        <w:t>管理系统实施过程就是管理提升的过程，每一步的完成也为</w:t>
      </w:r>
      <w:r>
        <w:rPr>
          <w:sz w:val="22"/>
          <w:szCs w:val="22"/>
        </w:rPr>
        <w:t>下一步的 </w:t>
      </w:r>
      <w:r>
        <w:rPr>
          <w:sz w:val="22"/>
          <w:szCs w:val="22"/>
          <w:spacing w:val="5"/>
        </w:rPr>
        <w:t>提高奠定基础。效率提高了，如何把业务管理</w:t>
      </w:r>
      <w:r>
        <w:rPr>
          <w:sz w:val="22"/>
          <w:szCs w:val="22"/>
          <w:spacing w:val="4"/>
        </w:rPr>
        <w:t>能力提高?成本目标为什么</w:t>
      </w:r>
      <w:r>
        <w:rPr>
          <w:sz w:val="22"/>
          <w:szCs w:val="22"/>
        </w:rPr>
        <w:t xml:space="preserve"> </w:t>
      </w:r>
      <w:r>
        <w:rPr>
          <w:sz w:val="22"/>
          <w:szCs w:val="22"/>
          <w:spacing w:val="7"/>
        </w:rPr>
        <w:t>超?绩效目标为什么达不成，可能会有什么问题?预算管理系统让细节管</w:t>
      </w:r>
      <w:r>
        <w:rPr>
          <w:sz w:val="22"/>
          <w:szCs w:val="22"/>
          <w:spacing w:val="17"/>
        </w:rPr>
        <w:t xml:space="preserve"> </w:t>
      </w:r>
      <w:r>
        <w:rPr>
          <w:sz w:val="22"/>
          <w:szCs w:val="22"/>
          <w:spacing w:val="1"/>
        </w:rPr>
        <w:t>理真正落到实处，让管理者对自己的工作越来越</w:t>
      </w:r>
      <w:r>
        <w:rPr>
          <w:sz w:val="22"/>
          <w:szCs w:val="22"/>
        </w:rPr>
        <w:t>满意，系统的实施推进也 </w:t>
      </w:r>
      <w:r>
        <w:rPr>
          <w:sz w:val="22"/>
          <w:szCs w:val="22"/>
          <w:spacing w:val="-6"/>
        </w:rPr>
        <w:t>就更加顺利了。</w:t>
      </w:r>
    </w:p>
    <w:p>
      <w:pPr>
        <w:pStyle w:val="BodyText"/>
        <w:ind w:left="670" w:firstLine="459"/>
        <w:spacing w:before="119" w:line="283" w:lineRule="auto"/>
        <w:rPr>
          <w:sz w:val="22"/>
          <w:szCs w:val="22"/>
        </w:rPr>
      </w:pPr>
      <w:r>
        <w:rPr>
          <w:sz w:val="22"/>
          <w:szCs w:val="22"/>
          <w:spacing w:val="3"/>
        </w:rPr>
        <w:t>系统上线帶来的最大變化就是理念的改變，细节管理有很大的提升。</w:t>
      </w:r>
      <w:r>
        <w:rPr>
          <w:sz w:val="22"/>
          <w:szCs w:val="22"/>
          <w:spacing w:val="9"/>
        </w:rPr>
        <w:t xml:space="preserve"> </w:t>
      </w:r>
      <w:r>
        <w:rPr>
          <w:sz w:val="22"/>
          <w:szCs w:val="22"/>
          <w:spacing w:val="8"/>
        </w:rPr>
        <w:t>原来的预算报告只是分、子公司的总经理知道，员工并</w:t>
      </w:r>
      <w:r>
        <w:rPr>
          <w:sz w:val="22"/>
          <w:szCs w:val="22"/>
          <w:spacing w:val="7"/>
        </w:rPr>
        <w:t>不知道自己的具</w:t>
      </w:r>
      <w:r>
        <w:rPr>
          <w:sz w:val="22"/>
          <w:szCs w:val="22"/>
        </w:rPr>
        <w:t xml:space="preserve">  </w:t>
      </w:r>
      <w:r>
        <w:rPr>
          <w:sz w:val="22"/>
          <w:szCs w:val="22"/>
          <w:spacing w:val="8"/>
        </w:rPr>
        <w:t>体目标是什么。现在，从总部战略目标到片区目标，</w:t>
      </w:r>
      <w:r>
        <w:rPr>
          <w:sz w:val="22"/>
          <w:szCs w:val="22"/>
          <w:spacing w:val="7"/>
        </w:rPr>
        <w:t>从分、子公司的整</w:t>
      </w:r>
      <w:r>
        <w:rPr>
          <w:sz w:val="22"/>
          <w:szCs w:val="22"/>
        </w:rPr>
        <w:t xml:space="preserve">  </w:t>
      </w:r>
      <w:r>
        <w:rPr>
          <w:sz w:val="22"/>
          <w:szCs w:val="22"/>
          <w:spacing w:val="4"/>
        </w:rPr>
        <w:t>体目标到每个人的业绩目标，每个参与其中的人都</w:t>
      </w:r>
      <w:r>
        <w:rPr>
          <w:sz w:val="22"/>
          <w:szCs w:val="22"/>
          <w:spacing w:val="3"/>
        </w:rPr>
        <w:t>清楚自己在什么位置，</w:t>
      </w:r>
      <w:r>
        <w:rPr>
          <w:sz w:val="22"/>
          <w:szCs w:val="22"/>
        </w:rPr>
        <w:t xml:space="preserve"> </w:t>
      </w:r>
      <w:r>
        <w:rPr>
          <w:sz w:val="22"/>
          <w:szCs w:val="22"/>
          <w:spacing w:val="8"/>
        </w:rPr>
        <w:t>具体要幹什么。系统上线后，公司战略目标、</w:t>
      </w:r>
      <w:r>
        <w:rPr>
          <w:sz w:val="22"/>
          <w:szCs w:val="22"/>
          <w:spacing w:val="7"/>
        </w:rPr>
        <w:t>经营方针都能很快地传达</w:t>
      </w:r>
      <w:r>
        <w:rPr>
          <w:sz w:val="22"/>
          <w:szCs w:val="22"/>
        </w:rPr>
        <w:t xml:space="preserve">  </w:t>
      </w:r>
      <w:r>
        <w:rPr>
          <w:sz w:val="22"/>
          <w:szCs w:val="22"/>
          <w:spacing w:val="15"/>
        </w:rPr>
        <w:t>到每条业务线，而如果没有强大的软件系统支撐，这是绝对不可能做</w:t>
      </w:r>
      <w:r>
        <w:rPr>
          <w:sz w:val="22"/>
          <w:szCs w:val="22"/>
          <w:spacing w:val="5"/>
        </w:rPr>
        <w:t xml:space="preserve">  </w:t>
      </w:r>
      <w:r>
        <w:rPr>
          <w:sz w:val="22"/>
          <w:szCs w:val="22"/>
          <w:spacing w:val="-5"/>
        </w:rPr>
        <w:t>到的。</w:t>
      </w:r>
    </w:p>
    <w:p>
      <w:pPr>
        <w:spacing w:line="283" w:lineRule="auto"/>
        <w:sectPr>
          <w:pgSz w:w="8720" w:h="13120"/>
          <w:pgMar w:top="400" w:right="589" w:bottom="0" w:left="299" w:header="0" w:footer="0" w:gutter="0"/>
        </w:sectPr>
        <w:rPr>
          <w:sz w:val="22"/>
          <w:szCs w:val="22"/>
        </w:rPr>
      </w:pPr>
    </w:p>
    <w:p>
      <w:pPr>
        <w:jc w:val="right"/>
        <w:rPr>
          <w:sz w:val="17"/>
          <w:szCs w:val="17"/>
        </w:rPr>
      </w:pPr>
      <w:r>
        <w:rPr>
          <w:rFonts w:ascii="FangSong" w:hAnsi="FangSong" w:eastAsia="FangSong" w:cs="FangSong"/>
          <w:sz w:val="17"/>
          <w:szCs w:val="17"/>
        </w:rPr>
        <w:t>第7章</w:t>
      </w:r>
      <w:r>
        <w:rPr>
          <w:rFonts w:ascii="FangSong" w:hAnsi="FangSong" w:eastAsia="FangSong" w:cs="FangSong"/>
          <w:sz w:val="17"/>
          <w:szCs w:val="17"/>
          <w:spacing w:val="17"/>
        </w:rPr>
        <w:t xml:space="preserve">  </w:t>
      </w:r>
      <w:r>
        <w:rPr>
          <w:rFonts w:ascii="FangSong" w:hAnsi="FangSong" w:eastAsia="FangSong" w:cs="FangSong"/>
          <w:sz w:val="17"/>
          <w:szCs w:val="17"/>
        </w:rPr>
        <w:t>财务数字化之管理会计</w:t>
      </w:r>
      <w:r>
        <w:rPr>
          <w:rFonts w:ascii="FangSong" w:hAnsi="FangSong" w:eastAsia="FangSong" w:cs="FangSong"/>
          <w:sz w:val="17"/>
          <w:szCs w:val="17"/>
          <w:spacing w:val="19"/>
        </w:rPr>
        <w:t xml:space="preserve">  </w:t>
      </w:r>
      <w:r>
        <w:rPr>
          <w:sz w:val="17"/>
          <w:szCs w:val="17"/>
          <w:position w:val="-18"/>
        </w:rPr>
        <w:drawing>
          <wp:inline distT="0" distB="0" distL="0" distR="0">
            <wp:extent cx="342918" cy="349193"/>
            <wp:effectExtent l="0" t="0" r="0" b="0"/>
            <wp:docPr id="352" name="IM 352"/>
            <wp:cNvGraphicFramePr/>
            <a:graphic>
              <a:graphicData uri="http://schemas.openxmlformats.org/drawingml/2006/picture">
                <pic:pic>
                  <pic:nvPicPr>
                    <pic:cNvPr id="352" name="IM 352"/>
                    <pic:cNvPicPr/>
                  </pic:nvPicPr>
                  <pic:blipFill>
                    <a:blip r:embed="rId192"/>
                    <a:stretch>
                      <a:fillRect/>
                    </a:stretch>
                  </pic:blipFill>
                  <pic:spPr>
                    <a:xfrm rot="0">
                      <a:off x="0" y="0"/>
                      <a:ext cx="342918" cy="349193"/>
                    </a:xfrm>
                    <a:prstGeom prst="rect">
                      <a:avLst/>
                    </a:prstGeom>
                  </pic:spPr>
                </pic:pic>
              </a:graphicData>
            </a:graphic>
          </wp:inline>
        </w:drawing>
      </w:r>
    </w:p>
    <w:p>
      <w:pPr>
        <w:spacing w:line="337" w:lineRule="auto"/>
        <w:rPr>
          <w:rFonts w:ascii="Arial"/>
          <w:sz w:val="21"/>
        </w:rPr>
      </w:pPr>
      <w:r/>
    </w:p>
    <w:p>
      <w:pPr>
        <w:pStyle w:val="BodyText"/>
        <w:spacing w:before="107" w:line="219" w:lineRule="auto"/>
        <w:outlineLvl w:val="6"/>
        <w:rPr>
          <w:sz w:val="33"/>
          <w:szCs w:val="33"/>
        </w:rPr>
      </w:pPr>
      <w:r>
        <w:rPr>
          <w:rFonts w:ascii="Arial" w:hAnsi="Arial" w:eastAsia="Arial" w:cs="Arial"/>
          <w:sz w:val="33"/>
          <w:szCs w:val="33"/>
          <w:b/>
          <w:bCs/>
          <w:spacing w:val="-3"/>
        </w:rPr>
        <w:t>7.3</w:t>
      </w:r>
      <w:r>
        <w:rPr>
          <w:rFonts w:ascii="Arial" w:hAnsi="Arial" w:eastAsia="Arial" w:cs="Arial"/>
          <w:sz w:val="33"/>
          <w:szCs w:val="33"/>
          <w:b/>
          <w:bCs/>
          <w:spacing w:val="21"/>
        </w:rPr>
        <w:t xml:space="preserve">    </w:t>
      </w:r>
      <w:r>
        <w:rPr>
          <w:sz w:val="33"/>
          <w:szCs w:val="33"/>
          <w:b/>
          <w:bCs/>
          <w:spacing w:val="-3"/>
        </w:rPr>
        <w:t>数字化环境的成本管理</w:t>
      </w:r>
    </w:p>
    <w:p>
      <w:pPr>
        <w:spacing w:line="346" w:lineRule="auto"/>
        <w:rPr>
          <w:rFonts w:ascii="Arial"/>
          <w:sz w:val="21"/>
        </w:rPr>
      </w:pPr>
      <w:r/>
    </w:p>
    <w:p>
      <w:pPr>
        <w:spacing w:line="347" w:lineRule="auto"/>
        <w:rPr>
          <w:rFonts w:ascii="Arial"/>
          <w:sz w:val="21"/>
        </w:rPr>
      </w:pPr>
      <w:r/>
    </w:p>
    <w:p>
      <w:pPr>
        <w:pStyle w:val="BodyText"/>
        <w:ind w:right="727" w:firstLine="450"/>
        <w:spacing w:before="72" w:line="288" w:lineRule="auto"/>
        <w:jc w:val="both"/>
        <w:rPr>
          <w:sz w:val="22"/>
          <w:szCs w:val="22"/>
        </w:rPr>
      </w:pPr>
      <w:r>
        <w:rPr>
          <w:sz w:val="22"/>
          <w:szCs w:val="22"/>
        </w:rPr>
        <w:t>“先进的机器、完美的规划、熟练的工人、出色的经理，这一切保证</w:t>
      </w:r>
      <w:r>
        <w:rPr>
          <w:sz w:val="22"/>
          <w:szCs w:val="22"/>
          <w:spacing w:val="5"/>
        </w:rPr>
        <w:t xml:space="preserve"> </w:t>
      </w:r>
      <w:r>
        <w:rPr>
          <w:sz w:val="22"/>
          <w:szCs w:val="22"/>
        </w:rPr>
        <w:t>了我们的巨大成功……根据我们铁厂的经验，我们知道精</w:t>
      </w:r>
      <w:r>
        <w:rPr>
          <w:sz w:val="22"/>
          <w:szCs w:val="22"/>
          <w:spacing w:val="-1"/>
        </w:rPr>
        <w:t>确的会计制度意</w:t>
      </w:r>
      <w:r>
        <w:rPr>
          <w:sz w:val="22"/>
          <w:szCs w:val="22"/>
        </w:rPr>
        <w:t xml:space="preserve"> </w:t>
      </w:r>
      <w:r>
        <w:rPr>
          <w:sz w:val="22"/>
          <w:szCs w:val="22"/>
          <w:spacing w:val="1"/>
        </w:rPr>
        <w:t>味着什么。在生产过程中，原料从一个部门转移到另一个部门，都有员工</w:t>
      </w:r>
      <w:r>
        <w:rPr>
          <w:sz w:val="22"/>
          <w:szCs w:val="22"/>
        </w:rPr>
        <w:t xml:space="preserve"> </w:t>
      </w:r>
      <w:r>
        <w:rPr>
          <w:sz w:val="22"/>
          <w:szCs w:val="22"/>
          <w:spacing w:val="-6"/>
        </w:rPr>
        <w:t>进行核对，没有比这种做法更能提高利润的了。”美国钢铁大王安德鲁·卡</w:t>
      </w:r>
      <w:r>
        <w:rPr>
          <w:sz w:val="22"/>
          <w:szCs w:val="22"/>
          <w:spacing w:val="7"/>
        </w:rPr>
        <w:t xml:space="preserve"> </w:t>
      </w:r>
      <w:r>
        <w:rPr>
          <w:sz w:val="22"/>
          <w:szCs w:val="22"/>
          <w:spacing w:val="4"/>
        </w:rPr>
        <w:t>内基写在回忆录中的这段话，生动地诠释了成本管</w:t>
      </w:r>
      <w:r>
        <w:rPr>
          <w:sz w:val="22"/>
          <w:szCs w:val="22"/>
          <w:spacing w:val="3"/>
        </w:rPr>
        <w:t>理在工业2.0时代的巨</w:t>
      </w:r>
      <w:r>
        <w:rPr>
          <w:sz w:val="22"/>
          <w:szCs w:val="22"/>
        </w:rPr>
        <w:t xml:space="preserve"> </w:t>
      </w:r>
      <w:r>
        <w:rPr>
          <w:sz w:val="22"/>
          <w:szCs w:val="22"/>
          <w:spacing w:val="-9"/>
        </w:rPr>
        <w:t>大价值。</w:t>
      </w:r>
    </w:p>
    <w:p>
      <w:pPr>
        <w:pStyle w:val="BodyText"/>
        <w:ind w:right="730" w:firstLine="480"/>
        <w:spacing w:before="110" w:line="265" w:lineRule="auto"/>
        <w:rPr>
          <w:sz w:val="22"/>
          <w:szCs w:val="22"/>
        </w:rPr>
      </w:pPr>
      <w:r>
        <w:rPr>
          <w:sz w:val="22"/>
          <w:szCs w:val="22"/>
          <w:spacing w:val="3"/>
        </w:rPr>
        <w:t>如今，随着数字化经济和工业4.0时代的全面到来，成本管理又将呈</w:t>
      </w:r>
      <w:r>
        <w:rPr>
          <w:sz w:val="22"/>
          <w:szCs w:val="22"/>
          <w:spacing w:val="5"/>
        </w:rPr>
        <w:t xml:space="preserve"> </w:t>
      </w:r>
      <w:r>
        <w:rPr>
          <w:sz w:val="22"/>
          <w:szCs w:val="22"/>
          <w:spacing w:val="-2"/>
        </w:rPr>
        <w:t>现怎样的面貌?</w:t>
      </w:r>
    </w:p>
    <w:p>
      <w:pPr>
        <w:spacing w:line="347" w:lineRule="auto"/>
        <w:rPr>
          <w:rFonts w:ascii="Arial"/>
          <w:sz w:val="21"/>
        </w:rPr>
      </w:pPr>
      <w:r/>
    </w:p>
    <w:p>
      <w:pPr>
        <w:pStyle w:val="BodyText"/>
        <w:ind w:left="3"/>
        <w:spacing w:before="87" w:line="219" w:lineRule="auto"/>
        <w:outlineLvl w:val="6"/>
        <w:rPr>
          <w:sz w:val="27"/>
          <w:szCs w:val="27"/>
        </w:rPr>
      </w:pPr>
      <w:r>
        <w:rPr>
          <w:sz w:val="27"/>
          <w:szCs w:val="27"/>
          <w:b/>
          <w:bCs/>
          <w:spacing w:val="-11"/>
        </w:rPr>
        <w:t>7.3.1</w:t>
      </w:r>
      <w:r>
        <w:rPr>
          <w:sz w:val="27"/>
          <w:szCs w:val="27"/>
          <w:spacing w:val="-11"/>
        </w:rPr>
        <w:t xml:space="preserve">  </w:t>
      </w:r>
      <w:r>
        <w:rPr>
          <w:sz w:val="27"/>
          <w:szCs w:val="27"/>
          <w:b/>
          <w:bCs/>
          <w:spacing w:val="-11"/>
        </w:rPr>
        <w:t>成本管理应用的历史变迁</w:t>
      </w:r>
    </w:p>
    <w:p>
      <w:pPr>
        <w:spacing w:line="336" w:lineRule="auto"/>
        <w:rPr>
          <w:rFonts w:ascii="Arial"/>
          <w:sz w:val="21"/>
        </w:rPr>
      </w:pPr>
      <w:r/>
    </w:p>
    <w:p>
      <w:pPr>
        <w:pStyle w:val="BodyText"/>
        <w:ind w:right="700" w:firstLine="480"/>
        <w:spacing w:before="72" w:line="282" w:lineRule="auto"/>
        <w:jc w:val="both"/>
        <w:rPr>
          <w:sz w:val="22"/>
          <w:szCs w:val="22"/>
        </w:rPr>
      </w:pPr>
      <w:r>
        <w:rPr>
          <w:sz w:val="22"/>
          <w:szCs w:val="22"/>
        </w:rPr>
        <w:t>成本作为企业价值创造的源泉，也是企业产生利润的驱动力，资源以</w:t>
      </w:r>
      <w:r>
        <w:rPr>
          <w:sz w:val="22"/>
          <w:szCs w:val="22"/>
          <w:spacing w:val="18"/>
        </w:rPr>
        <w:t xml:space="preserve"> </w:t>
      </w:r>
      <w:r>
        <w:rPr>
          <w:sz w:val="22"/>
          <w:szCs w:val="22"/>
          <w:spacing w:val="1"/>
        </w:rPr>
        <w:t>成本的形式完成价值创造，进而通过收入的实现完成价值的转移。成本管</w:t>
      </w:r>
      <w:r>
        <w:rPr>
          <w:sz w:val="22"/>
          <w:szCs w:val="22"/>
        </w:rPr>
        <w:t xml:space="preserve"> </w:t>
      </w:r>
      <w:r>
        <w:rPr>
          <w:sz w:val="22"/>
          <w:szCs w:val="22"/>
          <w:spacing w:val="1"/>
        </w:rPr>
        <w:t>理作为企业管理的一个分支，是企业为了最大化和高效率利用组织资</w:t>
      </w:r>
      <w:r>
        <w:rPr>
          <w:sz w:val="22"/>
          <w:szCs w:val="22"/>
        </w:rPr>
        <w:t>源而 </w:t>
      </w:r>
      <w:r>
        <w:rPr>
          <w:sz w:val="22"/>
          <w:szCs w:val="22"/>
          <w:spacing w:val="-5"/>
        </w:rPr>
        <w:t>进行的管理行为。</w:t>
      </w:r>
    </w:p>
    <w:p>
      <w:pPr>
        <w:pStyle w:val="BodyText"/>
        <w:ind w:right="670" w:firstLine="480"/>
        <w:spacing w:before="108" w:line="285" w:lineRule="auto"/>
        <w:jc w:val="both"/>
        <w:rPr>
          <w:sz w:val="22"/>
          <w:szCs w:val="22"/>
        </w:rPr>
      </w:pPr>
      <w:r>
        <w:rPr>
          <w:sz w:val="22"/>
          <w:szCs w:val="22"/>
        </w:rPr>
        <w:t>1949年到改革开放前，我国成本管理曾有过一段快速发展的时期。那</w:t>
      </w:r>
      <w:r>
        <w:rPr>
          <w:sz w:val="22"/>
          <w:szCs w:val="22"/>
          <w:spacing w:val="14"/>
        </w:rPr>
        <w:t xml:space="preserve"> </w:t>
      </w:r>
      <w:r>
        <w:rPr>
          <w:sz w:val="22"/>
          <w:szCs w:val="22"/>
          <w:spacing w:val="1"/>
        </w:rPr>
        <w:t>时候，我国执行计划经济体制，企业经营业绩的好坏在很大程度上</w:t>
      </w:r>
      <w:r>
        <w:rPr>
          <w:sz w:val="22"/>
          <w:szCs w:val="22"/>
        </w:rPr>
        <w:t>由成本 </w:t>
      </w:r>
      <w:r>
        <w:rPr>
          <w:sz w:val="22"/>
          <w:szCs w:val="22"/>
          <w:spacing w:val="1"/>
        </w:rPr>
        <w:t>决定。通过推行计划成本和定额管理，我国企业积极并富有创造性地探索</w:t>
      </w:r>
      <w:r>
        <w:rPr>
          <w:sz w:val="22"/>
          <w:szCs w:val="22"/>
          <w:spacing w:val="2"/>
        </w:rPr>
        <w:t xml:space="preserve"> </w:t>
      </w:r>
      <w:r>
        <w:rPr>
          <w:sz w:val="22"/>
          <w:szCs w:val="22"/>
        </w:rPr>
        <w:t>出符合自身特色的成本管理方法，获得了较大范围的成功应用，对企业强 </w:t>
      </w:r>
      <w:r>
        <w:rPr>
          <w:sz w:val="22"/>
          <w:szCs w:val="22"/>
          <w:spacing w:val="-10"/>
        </w:rPr>
        <w:t>化成本管理发挥了较大的作用。有些方法在今天，仍</w:t>
      </w:r>
      <w:r>
        <w:rPr>
          <w:sz w:val="22"/>
          <w:szCs w:val="22"/>
          <w:spacing w:val="-11"/>
        </w:rPr>
        <w:t>然具有一定的使用价值。</w:t>
      </w:r>
    </w:p>
    <w:p>
      <w:pPr>
        <w:pStyle w:val="BodyText"/>
        <w:ind w:right="629" w:firstLine="480"/>
        <w:spacing w:before="103" w:line="288" w:lineRule="auto"/>
        <w:jc w:val="both"/>
        <w:rPr>
          <w:sz w:val="22"/>
          <w:szCs w:val="22"/>
        </w:rPr>
      </w:pPr>
      <w:r>
        <w:rPr>
          <w:sz w:val="22"/>
          <w:szCs w:val="22"/>
          <w:spacing w:val="-4"/>
        </w:rPr>
        <w:t>然而，自改革开放开始到金融危机之前的30年间，随着企业走向</w:t>
      </w:r>
      <w:r>
        <w:rPr>
          <w:sz w:val="22"/>
          <w:szCs w:val="22"/>
          <w:spacing w:val="-5"/>
        </w:rPr>
        <w:t>市场，</w:t>
      </w:r>
      <w:r>
        <w:rPr>
          <w:sz w:val="22"/>
          <w:szCs w:val="22"/>
        </w:rPr>
        <w:t xml:space="preserve"> </w:t>
      </w:r>
      <w:r>
        <w:rPr>
          <w:sz w:val="22"/>
          <w:szCs w:val="22"/>
          <w:spacing w:val="1"/>
        </w:rPr>
        <w:t>过去传统的以制造成本为核心的成本管理方法的弊病逐渐显露。而且，随</w:t>
      </w:r>
      <w:r>
        <w:rPr>
          <w:sz w:val="22"/>
          <w:szCs w:val="22"/>
        </w:rPr>
        <w:t xml:space="preserve">  </w:t>
      </w:r>
      <w:r>
        <w:rPr>
          <w:sz w:val="22"/>
          <w:szCs w:val="22"/>
          <w:spacing w:val="-10"/>
        </w:rPr>
        <w:t>着市场经济体制的确立，企业成为自负盈亏的经济实体，设计、采购、销售、</w:t>
      </w:r>
      <w:r>
        <w:rPr>
          <w:sz w:val="22"/>
          <w:szCs w:val="22"/>
          <w:spacing w:val="9"/>
        </w:rPr>
        <w:t xml:space="preserve"> </w:t>
      </w:r>
      <w:r>
        <w:rPr>
          <w:sz w:val="22"/>
          <w:szCs w:val="22"/>
          <w:spacing w:val="1"/>
        </w:rPr>
        <w:t>售后等都需要依靠企业自己来做。企业在实践中也体会到，仅靠</w:t>
      </w:r>
      <w:r>
        <w:rPr>
          <w:sz w:val="22"/>
          <w:szCs w:val="22"/>
        </w:rPr>
        <w:t>管理和控  </w:t>
      </w:r>
      <w:r>
        <w:rPr>
          <w:sz w:val="22"/>
          <w:szCs w:val="22"/>
          <w:spacing w:val="1"/>
        </w:rPr>
        <w:t>制制造成本肯定是无法获得核心竞争力的。我国企业开始尝试采用</w:t>
      </w:r>
      <w:r>
        <w:rPr>
          <w:sz w:val="22"/>
          <w:szCs w:val="22"/>
        </w:rPr>
        <w:t>全面成  </w:t>
      </w:r>
      <w:r>
        <w:rPr>
          <w:sz w:val="22"/>
          <w:szCs w:val="22"/>
          <w:spacing w:val="-10"/>
        </w:rPr>
        <w:t>本管理，不但注重生产阶段的成本管理，而且开始关注产品设计、材料采购、</w:t>
      </w:r>
    </w:p>
    <w:p>
      <w:pPr>
        <w:spacing w:line="288" w:lineRule="auto"/>
        <w:sectPr>
          <w:pgSz w:w="8720" w:h="13090"/>
          <w:pgMar w:top="350" w:right="250" w:bottom="0" w:left="669" w:header="0" w:footer="0" w:gutter="0"/>
        </w:sectPr>
        <w:rPr>
          <w:sz w:val="22"/>
          <w:szCs w:val="22"/>
        </w:rPr>
      </w:pPr>
    </w:p>
    <w:p>
      <w:pPr>
        <w:spacing w:before="10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248"/>
            <wp:effectExtent l="0" t="0" r="0" b="0"/>
            <wp:docPr id="354" name="IM 354"/>
            <wp:cNvGraphicFramePr/>
            <a:graphic>
              <a:graphicData uri="http://schemas.openxmlformats.org/drawingml/2006/picture">
                <pic:pic>
                  <pic:nvPicPr>
                    <pic:cNvPr id="354" name="IM 354"/>
                    <pic:cNvPicPr/>
                  </pic:nvPicPr>
                  <pic:blipFill>
                    <a:blip r:embed="rId193"/>
                    <a:stretch>
                      <a:fillRect/>
                    </a:stretch>
                  </pic:blipFill>
                  <pic:spPr>
                    <a:xfrm rot="0">
                      <a:off x="0" y="0"/>
                      <a:ext cx="330183" cy="330248"/>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63" w:lineRule="auto"/>
        <w:rPr>
          <w:rFonts w:ascii="Arial"/>
          <w:sz w:val="21"/>
        </w:rPr>
      </w:pPr>
      <w:r/>
    </w:p>
    <w:p>
      <w:pPr>
        <w:pStyle w:val="BodyText"/>
        <w:ind w:left="709"/>
        <w:spacing w:before="72" w:line="219" w:lineRule="auto"/>
        <w:rPr>
          <w:sz w:val="22"/>
          <w:szCs w:val="22"/>
        </w:rPr>
      </w:pPr>
      <w:r>
        <w:rPr>
          <w:sz w:val="22"/>
          <w:szCs w:val="22"/>
          <w:spacing w:val="-5"/>
        </w:rPr>
        <w:t>产品销售和售后服务等过程中的成本管理。</w:t>
      </w:r>
    </w:p>
    <w:p>
      <w:pPr>
        <w:pStyle w:val="BodyText"/>
        <w:ind w:left="709" w:right="99" w:firstLine="470"/>
        <w:spacing w:before="107" w:line="286" w:lineRule="auto"/>
        <w:rPr>
          <w:sz w:val="22"/>
          <w:szCs w:val="22"/>
        </w:rPr>
      </w:pPr>
      <w:r>
        <w:rPr>
          <w:sz w:val="22"/>
          <w:szCs w:val="22"/>
        </w:rPr>
        <w:t>同时，随着西方先进的成本管理理念和方法，如标准成本法、变动成 </w:t>
      </w:r>
      <w:r>
        <w:rPr>
          <w:sz w:val="22"/>
          <w:szCs w:val="22"/>
          <w:spacing w:val="-3"/>
        </w:rPr>
        <w:t>本法、本量利分析法、准时制生产方式</w:t>
      </w:r>
      <w:r>
        <w:rPr>
          <w:sz w:val="22"/>
          <w:szCs w:val="22"/>
          <w:spacing w:val="-49"/>
        </w:rPr>
        <w:t xml:space="preserve"> </w:t>
      </w:r>
      <w:r>
        <w:rPr>
          <w:rFonts w:ascii="Times New Roman" w:hAnsi="Times New Roman" w:eastAsia="Times New Roman" w:cs="Times New Roman"/>
          <w:sz w:val="22"/>
          <w:szCs w:val="22"/>
          <w:spacing w:val="-3"/>
        </w:rPr>
        <w:t>(Just-in-Time,JI</w:t>
      </w:r>
      <w:r>
        <w:rPr>
          <w:rFonts w:ascii="Times New Roman" w:hAnsi="Times New Roman" w:eastAsia="Times New Roman" w:cs="Times New Roman"/>
          <w:sz w:val="22"/>
          <w:szCs w:val="22"/>
          <w:spacing w:val="-4"/>
        </w:rPr>
        <w:t>T)</w:t>
      </w:r>
      <w:r>
        <w:rPr>
          <w:rFonts w:ascii="Times New Roman" w:hAnsi="Times New Roman" w:eastAsia="Times New Roman" w:cs="Times New Roman"/>
          <w:sz w:val="22"/>
          <w:szCs w:val="22"/>
          <w:spacing w:val="-31"/>
        </w:rPr>
        <w:t xml:space="preserve"> </w:t>
      </w:r>
      <w:r>
        <w:rPr>
          <w:sz w:val="22"/>
          <w:szCs w:val="22"/>
          <w:spacing w:val="-4"/>
        </w:rPr>
        <w:t>、</w:t>
      </w:r>
      <w:r>
        <w:rPr>
          <w:sz w:val="22"/>
          <w:szCs w:val="22"/>
          <w:spacing w:val="16"/>
        </w:rPr>
        <w:t xml:space="preserve">     </w:t>
      </w:r>
      <w:r>
        <w:rPr>
          <w:sz w:val="22"/>
          <w:szCs w:val="22"/>
          <w:spacing w:val="-4"/>
        </w:rPr>
        <w:t>战略成本</w:t>
      </w:r>
      <w:r>
        <w:rPr>
          <w:sz w:val="22"/>
          <w:szCs w:val="22"/>
          <w:spacing w:val="2"/>
        </w:rPr>
        <w:t xml:space="preserve"> </w:t>
      </w:r>
      <w:r>
        <w:rPr>
          <w:sz w:val="22"/>
          <w:szCs w:val="22"/>
        </w:rPr>
        <w:t>管理、作业成本管理、成本企划等的引进，我国一些先行的企业也开始大</w:t>
      </w:r>
      <w:r>
        <w:rPr>
          <w:sz w:val="22"/>
          <w:szCs w:val="22"/>
          <w:spacing w:val="9"/>
        </w:rPr>
        <w:t xml:space="preserve"> </w:t>
      </w:r>
      <w:r>
        <w:rPr>
          <w:sz w:val="22"/>
          <w:szCs w:val="22"/>
        </w:rPr>
        <w:t>胆实践，多角度地对企业成本进行核算和管理，这</w:t>
      </w:r>
      <w:r>
        <w:rPr>
          <w:sz w:val="22"/>
          <w:szCs w:val="22"/>
          <w:spacing w:val="-1"/>
        </w:rPr>
        <w:t>极大地丰富了我国成本</w:t>
      </w:r>
      <w:r>
        <w:rPr>
          <w:sz w:val="22"/>
          <w:szCs w:val="22"/>
        </w:rPr>
        <w:t xml:space="preserve"> </w:t>
      </w:r>
      <w:r>
        <w:rPr>
          <w:sz w:val="22"/>
          <w:szCs w:val="22"/>
          <w:spacing w:val="-6"/>
        </w:rPr>
        <w:t>管理方法体系。</w:t>
      </w:r>
    </w:p>
    <w:p>
      <w:pPr>
        <w:pStyle w:val="BodyText"/>
        <w:ind w:left="709" w:right="78" w:firstLine="470"/>
        <w:spacing w:before="95" w:line="282" w:lineRule="auto"/>
        <w:rPr>
          <w:sz w:val="22"/>
          <w:szCs w:val="22"/>
        </w:rPr>
      </w:pPr>
      <w:r>
        <w:rPr>
          <w:sz w:val="22"/>
          <w:szCs w:val="22"/>
          <w:spacing w:val="-5"/>
        </w:rPr>
        <w:t>这是一个成本管理“百花齐放”的时代。</w:t>
      </w:r>
      <w:r>
        <w:rPr>
          <w:sz w:val="22"/>
          <w:szCs w:val="22"/>
          <w:spacing w:val="60"/>
        </w:rPr>
        <w:t xml:space="preserve"> </w:t>
      </w:r>
      <w:r>
        <w:rPr>
          <w:sz w:val="22"/>
          <w:szCs w:val="22"/>
          <w:spacing w:val="-5"/>
        </w:rPr>
        <w:t>一方面，随着市场经济时代</w:t>
      </w:r>
      <w:r>
        <w:rPr>
          <w:sz w:val="22"/>
          <w:szCs w:val="22"/>
        </w:rPr>
        <w:t xml:space="preserve"> </w:t>
      </w:r>
      <w:r>
        <w:rPr>
          <w:sz w:val="22"/>
          <w:szCs w:val="22"/>
          <w:spacing w:val="1"/>
        </w:rPr>
        <w:t>的到来，很多企业发现“开源”更容易，对内部的“节流”即成本管理却</w:t>
      </w:r>
      <w:r>
        <w:rPr>
          <w:sz w:val="22"/>
          <w:szCs w:val="22"/>
          <w:spacing w:val="8"/>
        </w:rPr>
        <w:t xml:space="preserve"> </w:t>
      </w:r>
      <w:r>
        <w:rPr>
          <w:sz w:val="22"/>
          <w:szCs w:val="22"/>
        </w:rPr>
        <w:t>反而放松了。成本管理在这个阶段，在企业中的</w:t>
      </w:r>
      <w:r>
        <w:rPr>
          <w:sz w:val="22"/>
          <w:szCs w:val="22"/>
          <w:spacing w:val="-1"/>
        </w:rPr>
        <w:t>地位不仅没有被提升，反</w:t>
      </w:r>
      <w:r>
        <w:rPr>
          <w:sz w:val="22"/>
          <w:szCs w:val="22"/>
        </w:rPr>
        <w:t xml:space="preserve"> </w:t>
      </w:r>
      <w:r>
        <w:rPr>
          <w:sz w:val="22"/>
          <w:szCs w:val="22"/>
          <w:spacing w:val="-6"/>
        </w:rPr>
        <w:t>而被弱化了。</w:t>
      </w:r>
    </w:p>
    <w:p>
      <w:pPr>
        <w:pStyle w:val="BodyText"/>
        <w:ind w:left="709" w:right="80" w:firstLine="470"/>
        <w:spacing w:before="108" w:line="265" w:lineRule="auto"/>
        <w:rPr>
          <w:sz w:val="22"/>
          <w:szCs w:val="22"/>
        </w:rPr>
      </w:pPr>
      <w:r>
        <w:rPr>
          <w:sz w:val="22"/>
          <w:szCs w:val="22"/>
          <w:spacing w:val="8"/>
        </w:rPr>
        <w:t>2008年席卷全球的金融危机对我国经济和我</w:t>
      </w:r>
      <w:r>
        <w:rPr>
          <w:sz w:val="22"/>
          <w:szCs w:val="22"/>
          <w:spacing w:val="7"/>
        </w:rPr>
        <w:t>国企业产生了深远的影</w:t>
      </w:r>
      <w:r>
        <w:rPr>
          <w:sz w:val="22"/>
          <w:szCs w:val="22"/>
        </w:rPr>
        <w:t xml:space="preserve"> </w:t>
      </w:r>
      <w:r>
        <w:rPr>
          <w:sz w:val="22"/>
          <w:szCs w:val="22"/>
          <w:spacing w:val="-4"/>
        </w:rPr>
        <w:t>响。我国经济在持续多年的快速增长后，经济增速开始放缓。</w:t>
      </w:r>
    </w:p>
    <w:p>
      <w:pPr>
        <w:pStyle w:val="BodyText"/>
        <w:ind w:left="709" w:right="19" w:firstLine="470"/>
        <w:spacing w:before="100" w:line="281" w:lineRule="auto"/>
        <w:rPr>
          <w:sz w:val="22"/>
          <w:szCs w:val="22"/>
        </w:rPr>
      </w:pPr>
      <w:r>
        <w:rPr>
          <w:sz w:val="22"/>
          <w:szCs w:val="22"/>
          <w:spacing w:val="2"/>
        </w:rPr>
        <w:t>在成本管理的第二阶段，由于外部机会较多，企</w:t>
      </w:r>
      <w:r>
        <w:rPr>
          <w:sz w:val="22"/>
          <w:szCs w:val="22"/>
          <w:spacing w:val="1"/>
        </w:rPr>
        <w:t>业往往忽视内部的管</w:t>
      </w:r>
      <w:r>
        <w:rPr>
          <w:sz w:val="22"/>
          <w:szCs w:val="22"/>
        </w:rPr>
        <w:t xml:space="preserve"> </w:t>
      </w:r>
      <w:r>
        <w:rPr>
          <w:sz w:val="22"/>
          <w:szCs w:val="22"/>
          <w:spacing w:val="-10"/>
        </w:rPr>
        <w:t>理。而在金融危机后，由于经济增速的放缓，投资机会变少，融资难度加大，</w:t>
      </w:r>
      <w:r>
        <w:rPr>
          <w:sz w:val="22"/>
          <w:szCs w:val="22"/>
          <w:spacing w:val="8"/>
        </w:rPr>
        <w:t xml:space="preserve"> </w:t>
      </w:r>
      <w:r>
        <w:rPr>
          <w:sz w:val="22"/>
          <w:szCs w:val="22"/>
        </w:rPr>
        <w:t>企业之间的竞争加剧，我国一些企业逐渐认识到，粗放式的成长已经不足</w:t>
      </w:r>
      <w:r>
        <w:rPr>
          <w:sz w:val="22"/>
          <w:szCs w:val="22"/>
          <w:spacing w:val="4"/>
        </w:rPr>
        <w:t xml:space="preserve">  </w:t>
      </w:r>
      <w:r>
        <w:rPr>
          <w:sz w:val="22"/>
          <w:szCs w:val="22"/>
          <w:spacing w:val="-5"/>
        </w:rPr>
        <w:t>以维持企业长期的发展，企业必须向内部要效益，从成本要效益。</w:t>
      </w:r>
    </w:p>
    <w:p>
      <w:pPr>
        <w:pStyle w:val="BodyText"/>
        <w:ind w:left="1179"/>
        <w:spacing w:before="80" w:line="389" w:lineRule="exact"/>
        <w:rPr>
          <w:sz w:val="22"/>
          <w:szCs w:val="22"/>
        </w:rPr>
      </w:pPr>
      <w:r>
        <w:rPr>
          <w:sz w:val="22"/>
          <w:szCs w:val="22"/>
          <w:spacing w:val="4"/>
          <w:position w:val="12"/>
        </w:rPr>
        <w:t>而近年来，随着数字经济时代的全面到来，工业发展</w:t>
      </w:r>
      <w:r>
        <w:rPr>
          <w:sz w:val="22"/>
          <w:szCs w:val="22"/>
          <w:spacing w:val="3"/>
          <w:position w:val="12"/>
        </w:rPr>
        <w:t>迈向4.0时代，</w:t>
      </w:r>
    </w:p>
    <w:p>
      <w:pPr>
        <w:pStyle w:val="BodyText"/>
        <w:ind w:left="709"/>
        <w:spacing w:before="1" w:line="218" w:lineRule="auto"/>
        <w:rPr>
          <w:sz w:val="22"/>
          <w:szCs w:val="22"/>
        </w:rPr>
      </w:pPr>
      <w:r>
        <w:rPr>
          <w:sz w:val="22"/>
          <w:szCs w:val="22"/>
          <w:spacing w:val="-5"/>
        </w:rPr>
        <w:t>这使企业成本管理也全面迈向新的阶段。</w:t>
      </w:r>
    </w:p>
    <w:p>
      <w:pPr>
        <w:pStyle w:val="BodyText"/>
        <w:ind w:left="709" w:right="52" w:firstLine="470"/>
        <w:spacing w:before="79" w:line="288" w:lineRule="auto"/>
        <w:rPr>
          <w:sz w:val="22"/>
          <w:szCs w:val="22"/>
        </w:rPr>
      </w:pPr>
      <w:r>
        <w:rPr>
          <w:sz w:val="22"/>
          <w:szCs w:val="22"/>
          <w:spacing w:val="1"/>
        </w:rPr>
        <w:t>一方面，随着以互联网、大数据、人工智能为核心的信息技术的迅猛</w:t>
      </w:r>
      <w:r>
        <w:rPr>
          <w:sz w:val="22"/>
          <w:szCs w:val="22"/>
          <w:spacing w:val="16"/>
        </w:rPr>
        <w:t xml:space="preserve"> </w:t>
      </w:r>
      <w:r>
        <w:rPr>
          <w:sz w:val="22"/>
          <w:szCs w:val="22"/>
          <w:spacing w:val="1"/>
        </w:rPr>
        <w:t>发展，精细化的成本管理方法迎来了深入应用的契机，这为成本</w:t>
      </w:r>
      <w:r>
        <w:rPr>
          <w:sz w:val="22"/>
          <w:szCs w:val="22"/>
        </w:rPr>
        <w:t>管理在企 </w:t>
      </w:r>
      <w:r>
        <w:rPr>
          <w:sz w:val="22"/>
          <w:szCs w:val="22"/>
        </w:rPr>
        <w:t>业中发挥更大价值创造了可能。基于互联网和商业智能等技术，企业可以</w:t>
      </w:r>
      <w:r>
        <w:rPr>
          <w:sz w:val="22"/>
          <w:szCs w:val="22"/>
          <w:spacing w:val="18"/>
        </w:rPr>
        <w:t xml:space="preserve"> </w:t>
      </w:r>
      <w:r>
        <w:rPr>
          <w:sz w:val="22"/>
          <w:szCs w:val="22"/>
          <w:spacing w:val="4"/>
        </w:rPr>
        <w:t>集聚内部“小数据”与互联网“大数据”,实现对结构复杂、数量巨</w:t>
      </w:r>
      <w:r>
        <w:rPr>
          <w:sz w:val="22"/>
          <w:szCs w:val="22"/>
          <w:spacing w:val="3"/>
        </w:rPr>
        <w:t>大的</w:t>
      </w:r>
      <w:r>
        <w:rPr>
          <w:sz w:val="22"/>
          <w:szCs w:val="22"/>
        </w:rPr>
        <w:t xml:space="preserve"> </w:t>
      </w:r>
      <w:r>
        <w:rPr>
          <w:sz w:val="22"/>
          <w:szCs w:val="22"/>
        </w:rPr>
        <w:t>多维度成本数据的处理，这既有利于推动成本管理方法在更多企业落地和</w:t>
      </w:r>
      <w:r>
        <w:rPr>
          <w:sz w:val="22"/>
          <w:szCs w:val="22"/>
          <w:spacing w:val="17"/>
        </w:rPr>
        <w:t xml:space="preserve"> </w:t>
      </w:r>
      <w:r>
        <w:rPr>
          <w:sz w:val="22"/>
          <w:szCs w:val="22"/>
          <w:spacing w:val="-5"/>
        </w:rPr>
        <w:t>应用，还有利于提升成本管理方法应用的价值。</w:t>
      </w:r>
    </w:p>
    <w:p>
      <w:pPr>
        <w:pStyle w:val="BodyText"/>
        <w:ind w:left="709" w:firstLine="470"/>
        <w:spacing w:before="111" w:line="288" w:lineRule="auto"/>
        <w:rPr>
          <w:sz w:val="22"/>
          <w:szCs w:val="22"/>
        </w:rPr>
      </w:pPr>
      <w:r>
        <w:rPr>
          <w:sz w:val="22"/>
          <w:szCs w:val="22"/>
          <w:spacing w:val="-7"/>
        </w:rPr>
        <w:t>另一方面，工业4.0的核心是制造业的信息化、智能化和定制化，同时，</w:t>
      </w:r>
      <w:r>
        <w:rPr>
          <w:sz w:val="22"/>
          <w:szCs w:val="22"/>
        </w:rPr>
        <w:t xml:space="preserve"> </w:t>
      </w:r>
      <w:r>
        <w:rPr>
          <w:sz w:val="22"/>
          <w:szCs w:val="22"/>
        </w:rPr>
        <w:t>又着力于加大研发投入、提倡绿色制造。站在</w:t>
      </w:r>
      <w:r>
        <w:rPr>
          <w:sz w:val="22"/>
          <w:szCs w:val="22"/>
          <w:spacing w:val="-1"/>
        </w:rPr>
        <w:t>企业内部考虑，新的智能制</w:t>
      </w:r>
      <w:r>
        <w:rPr>
          <w:sz w:val="22"/>
          <w:szCs w:val="22"/>
        </w:rPr>
        <w:t xml:space="preserve">  </w:t>
      </w:r>
      <w:r>
        <w:rPr>
          <w:sz w:val="22"/>
          <w:szCs w:val="22"/>
          <w:spacing w:val="1"/>
        </w:rPr>
        <w:t>造模式需要精细化的成本核算体系提供详尽的成本数据，以帮</w:t>
      </w:r>
      <w:r>
        <w:rPr>
          <w:sz w:val="22"/>
          <w:szCs w:val="22"/>
        </w:rPr>
        <w:t>助管理层进  </w:t>
      </w:r>
      <w:r>
        <w:rPr>
          <w:sz w:val="22"/>
          <w:szCs w:val="22"/>
          <w:spacing w:val="1"/>
        </w:rPr>
        <w:t>行生产设备改造投入和研发投入；定制化、个性化制造模式则需要企</w:t>
      </w:r>
      <w:r>
        <w:rPr>
          <w:sz w:val="22"/>
          <w:szCs w:val="22"/>
        </w:rPr>
        <w:t>业能  </w:t>
      </w:r>
      <w:r>
        <w:rPr>
          <w:sz w:val="22"/>
          <w:szCs w:val="22"/>
        </w:rPr>
        <w:t>够准确核算单件、单批次产品成本以进行订单盈利分</w:t>
      </w:r>
      <w:r>
        <w:rPr>
          <w:sz w:val="22"/>
          <w:szCs w:val="22"/>
          <w:spacing w:val="-1"/>
        </w:rPr>
        <w:t>析和决策。这些都为</w:t>
      </w:r>
      <w:r>
        <w:rPr>
          <w:sz w:val="22"/>
          <w:szCs w:val="22"/>
        </w:rPr>
        <w:t xml:space="preserve">  </w:t>
      </w:r>
      <w:r>
        <w:rPr>
          <w:sz w:val="22"/>
          <w:szCs w:val="22"/>
          <w:spacing w:val="-1"/>
        </w:rPr>
        <w:t>以作业成本和价值量成本为核心的战略成本管理提供了广阔的发展空间。</w:t>
      </w:r>
    </w:p>
    <w:p>
      <w:pPr>
        <w:spacing w:line="288" w:lineRule="auto"/>
        <w:sectPr>
          <w:pgSz w:w="8720" w:h="13120"/>
          <w:pgMar w:top="400" w:right="669" w:bottom="0" w:left="170" w:header="0" w:footer="0" w:gutter="0"/>
        </w:sectPr>
        <w:rPr>
          <w:sz w:val="22"/>
          <w:szCs w:val="22"/>
        </w:rPr>
      </w:pPr>
    </w:p>
    <w:p>
      <w:pPr>
        <w:spacing w:before="70"/>
        <w:jc w:val="right"/>
        <w:rPr>
          <w:sz w:val="18"/>
          <w:szCs w:val="18"/>
        </w:rPr>
      </w:pPr>
      <w:r>
        <w:rPr>
          <w:rFonts w:ascii="FangSong" w:hAnsi="FangSong" w:eastAsia="FangSong" w:cs="FangSong"/>
          <w:sz w:val="18"/>
          <w:szCs w:val="18"/>
          <w:spacing w:val="-2"/>
        </w:rPr>
        <w:t>第7章</w:t>
      </w:r>
      <w:r>
        <w:rPr>
          <w:rFonts w:ascii="FangSong" w:hAnsi="FangSong" w:eastAsia="FangSong" w:cs="FangSong"/>
          <w:sz w:val="18"/>
          <w:szCs w:val="18"/>
          <w:spacing w:val="-2"/>
        </w:rPr>
        <w:t xml:space="preserve"> </w:t>
      </w:r>
      <w:r>
        <w:rPr>
          <w:rFonts w:ascii="FangSong" w:hAnsi="FangSong" w:eastAsia="FangSong" w:cs="FangSong"/>
          <w:sz w:val="18"/>
          <w:szCs w:val="18"/>
          <w:spacing w:val="-2"/>
        </w:rPr>
        <w:t>财务数字化之管理会计</w:t>
      </w:r>
      <w:r>
        <w:rPr>
          <w:rFonts w:ascii="FangSong" w:hAnsi="FangSong" w:eastAsia="FangSong" w:cs="FangSong"/>
          <w:sz w:val="18"/>
          <w:szCs w:val="18"/>
          <w:spacing w:val="13"/>
        </w:rPr>
        <w:t xml:space="preserve">  </w:t>
      </w:r>
      <w:r>
        <w:rPr>
          <w:sz w:val="18"/>
          <w:szCs w:val="18"/>
          <w:position w:val="-19"/>
        </w:rPr>
        <w:drawing>
          <wp:inline distT="0" distB="0" distL="0" distR="0">
            <wp:extent cx="342863" cy="342875"/>
            <wp:effectExtent l="0" t="0" r="0" b="0"/>
            <wp:docPr id="356" name="IM 356"/>
            <wp:cNvGraphicFramePr/>
            <a:graphic>
              <a:graphicData uri="http://schemas.openxmlformats.org/drawingml/2006/picture">
                <pic:pic>
                  <pic:nvPicPr>
                    <pic:cNvPr id="356" name="IM 356"/>
                    <pic:cNvPicPr/>
                  </pic:nvPicPr>
                  <pic:blipFill>
                    <a:blip r:embed="rId194"/>
                    <a:stretch>
                      <a:fillRect/>
                    </a:stretch>
                  </pic:blipFill>
                  <pic:spPr>
                    <a:xfrm rot="0">
                      <a:off x="0" y="0"/>
                      <a:ext cx="342863" cy="342875"/>
                    </a:xfrm>
                    <a:prstGeom prst="rect">
                      <a:avLst/>
                    </a:prstGeom>
                  </pic:spPr>
                </pic:pic>
              </a:graphicData>
            </a:graphic>
          </wp:inline>
        </w:drawing>
      </w:r>
    </w:p>
    <w:p>
      <w:pPr>
        <w:spacing w:line="335" w:lineRule="auto"/>
        <w:rPr>
          <w:rFonts w:ascii="Arial"/>
          <w:sz w:val="21"/>
        </w:rPr>
      </w:pPr>
      <w:r/>
    </w:p>
    <w:p>
      <w:pPr>
        <w:pStyle w:val="BodyText"/>
        <w:ind w:left="3"/>
        <w:spacing w:before="88" w:line="219" w:lineRule="auto"/>
        <w:outlineLvl w:val="6"/>
        <w:rPr>
          <w:sz w:val="27"/>
          <w:szCs w:val="27"/>
        </w:rPr>
      </w:pPr>
      <w:r>
        <w:rPr>
          <w:sz w:val="27"/>
          <w:szCs w:val="27"/>
          <w:b/>
          <w:bCs/>
          <w:spacing w:val="-9"/>
        </w:rPr>
        <w:t>7.3.2</w:t>
      </w:r>
      <w:r>
        <w:rPr>
          <w:sz w:val="27"/>
          <w:szCs w:val="27"/>
          <w:spacing w:val="99"/>
        </w:rPr>
        <w:t xml:space="preserve"> </w:t>
      </w:r>
      <w:r>
        <w:rPr>
          <w:sz w:val="27"/>
          <w:szCs w:val="27"/>
          <w:b/>
          <w:bCs/>
          <w:spacing w:val="-9"/>
        </w:rPr>
        <w:t>成本管理的方法与实践</w:t>
      </w:r>
    </w:p>
    <w:p>
      <w:pPr>
        <w:spacing w:line="339" w:lineRule="auto"/>
        <w:rPr>
          <w:rFonts w:ascii="Arial"/>
          <w:sz w:val="21"/>
        </w:rPr>
      </w:pPr>
      <w:r/>
    </w:p>
    <w:p>
      <w:pPr>
        <w:ind w:left="449"/>
        <w:spacing w:before="72" w:line="222" w:lineRule="auto"/>
        <w:rPr>
          <w:rFonts w:ascii="SimHei" w:hAnsi="SimHei" w:eastAsia="SimHei" w:cs="SimHei"/>
          <w:sz w:val="22"/>
          <w:szCs w:val="22"/>
        </w:rPr>
      </w:pPr>
      <w:r>
        <w:rPr>
          <w:rFonts w:ascii="SimHei" w:hAnsi="SimHei" w:eastAsia="SimHei" w:cs="SimHei"/>
          <w:sz w:val="22"/>
          <w:szCs w:val="22"/>
        </w:rPr>
        <w:t>1.计划成本法</w:t>
      </w:r>
    </w:p>
    <w:p>
      <w:pPr>
        <w:pStyle w:val="BodyText"/>
        <w:ind w:right="732" w:firstLine="449"/>
        <w:spacing w:before="95" w:line="274" w:lineRule="auto"/>
        <w:rPr>
          <w:sz w:val="22"/>
          <w:szCs w:val="22"/>
        </w:rPr>
      </w:pPr>
      <w:r>
        <w:rPr>
          <w:sz w:val="22"/>
          <w:szCs w:val="22"/>
        </w:rPr>
        <w:t>计划成本法是我国企业在传统成本管理阶段使用的最重要的成本管理</w:t>
      </w:r>
      <w:r>
        <w:rPr>
          <w:sz w:val="22"/>
          <w:szCs w:val="22"/>
          <w:spacing w:val="16"/>
        </w:rPr>
        <w:t xml:space="preserve"> </w:t>
      </w:r>
      <w:r>
        <w:rPr>
          <w:sz w:val="22"/>
          <w:szCs w:val="22"/>
        </w:rPr>
        <w:t>方法之一。计划成本法在大中型制造业企业曾得到广泛的运用。即便</w:t>
      </w:r>
      <w:r>
        <w:rPr>
          <w:sz w:val="22"/>
          <w:szCs w:val="22"/>
          <w:spacing w:val="-1"/>
        </w:rPr>
        <w:t>到了</w:t>
      </w:r>
      <w:r>
        <w:rPr>
          <w:sz w:val="22"/>
          <w:szCs w:val="22"/>
        </w:rPr>
        <w:t xml:space="preserve"> </w:t>
      </w:r>
      <w:r>
        <w:rPr>
          <w:sz w:val="22"/>
          <w:szCs w:val="22"/>
          <w:spacing w:val="-5"/>
        </w:rPr>
        <w:t>现在，仍然有不少企业还在采用计划成本法进行成本核算和管理。</w:t>
      </w:r>
    </w:p>
    <w:p>
      <w:pPr>
        <w:pStyle w:val="BodyText"/>
        <w:ind w:right="729" w:firstLine="449"/>
        <w:spacing w:before="101" w:line="285" w:lineRule="auto"/>
        <w:rPr>
          <w:sz w:val="22"/>
          <w:szCs w:val="22"/>
        </w:rPr>
      </w:pPr>
      <w:r>
        <w:rPr>
          <w:sz w:val="22"/>
          <w:szCs w:val="22"/>
        </w:rPr>
        <w:t>计划成本法是指企业存货的日常收入、发出和结余均按预先确定的计</w:t>
      </w:r>
      <w:r>
        <w:rPr>
          <w:sz w:val="22"/>
          <w:szCs w:val="22"/>
          <w:spacing w:val="18"/>
        </w:rPr>
        <w:t xml:space="preserve"> </w:t>
      </w:r>
      <w:r>
        <w:rPr>
          <w:sz w:val="22"/>
          <w:szCs w:val="22"/>
          <w:spacing w:val="1"/>
        </w:rPr>
        <w:t>划成本计价，同时另设“材料成本差异”科目，作为计划成本和实</w:t>
      </w:r>
      <w:r>
        <w:rPr>
          <w:sz w:val="22"/>
          <w:szCs w:val="22"/>
        </w:rPr>
        <w:t>际成本 </w:t>
      </w:r>
      <w:r>
        <w:rPr>
          <w:sz w:val="22"/>
          <w:szCs w:val="22"/>
          <w:spacing w:val="1"/>
        </w:rPr>
        <w:t>联系的纽带，用来登记实际成本和计划成本的差额，月末再通过对</w:t>
      </w:r>
      <w:r>
        <w:rPr>
          <w:sz w:val="22"/>
          <w:szCs w:val="22"/>
        </w:rPr>
        <w:t>存货成 </w:t>
      </w:r>
      <w:r>
        <w:rPr>
          <w:sz w:val="22"/>
          <w:szCs w:val="22"/>
          <w:spacing w:val="1"/>
        </w:rPr>
        <w:t>本差异的分摊，将发出存货的计划成本和结存存货的计划成本调</w:t>
      </w:r>
      <w:r>
        <w:rPr>
          <w:sz w:val="22"/>
          <w:szCs w:val="22"/>
        </w:rPr>
        <w:t>整为实际 </w:t>
      </w:r>
      <w:r>
        <w:rPr>
          <w:sz w:val="22"/>
          <w:szCs w:val="22"/>
          <w:spacing w:val="-5"/>
        </w:rPr>
        <w:t>成本进行反映的一种核算方法。</w:t>
      </w:r>
    </w:p>
    <w:p>
      <w:pPr>
        <w:pStyle w:val="BodyText"/>
        <w:ind w:right="649" w:firstLine="449"/>
        <w:spacing w:before="107" w:line="293" w:lineRule="auto"/>
        <w:rPr>
          <w:sz w:val="22"/>
          <w:szCs w:val="22"/>
        </w:rPr>
      </w:pPr>
      <w:r>
        <w:rPr>
          <w:sz w:val="22"/>
          <w:szCs w:val="22"/>
        </w:rPr>
        <w:t>计划成本法之所以在很长时间内被作为企业进行成本核算和管理的重 </w:t>
      </w:r>
      <w:r>
        <w:rPr>
          <w:sz w:val="22"/>
          <w:szCs w:val="22"/>
          <w:spacing w:val="1"/>
        </w:rPr>
        <w:t>要方法，是因为计划成本法不仅可以简化会</w:t>
      </w:r>
      <w:r>
        <w:rPr>
          <w:sz w:val="22"/>
          <w:szCs w:val="22"/>
        </w:rPr>
        <w:t>计核算，而且有助于企业加强 </w:t>
      </w:r>
      <w:r>
        <w:rPr>
          <w:sz w:val="22"/>
          <w:szCs w:val="22"/>
        </w:rPr>
        <w:t>存货管理。在信息化不是很发达的历史时期，如果企业的材料品种繁</w:t>
      </w:r>
      <w:r>
        <w:rPr>
          <w:sz w:val="22"/>
          <w:szCs w:val="22"/>
          <w:spacing w:val="-1"/>
        </w:rPr>
        <w:t>多，</w:t>
      </w:r>
      <w:r>
        <w:rPr>
          <w:sz w:val="22"/>
          <w:szCs w:val="22"/>
        </w:rPr>
        <w:t xml:space="preserve">  </w:t>
      </w:r>
      <w:r>
        <w:rPr>
          <w:sz w:val="22"/>
          <w:szCs w:val="22"/>
          <w:spacing w:val="-10"/>
        </w:rPr>
        <w:t>收发频繁，想要确定每一批发出存货的实际成本是很难的。而计划成本法下，</w:t>
      </w:r>
      <w:r>
        <w:rPr>
          <w:sz w:val="22"/>
          <w:szCs w:val="22"/>
          <w:spacing w:val="9"/>
        </w:rPr>
        <w:t xml:space="preserve"> </w:t>
      </w:r>
      <w:r>
        <w:rPr>
          <w:sz w:val="22"/>
          <w:szCs w:val="22"/>
        </w:rPr>
        <w:t>只要给材料制定合理的计划价格就可以满足材料收发和核算的需要。随着</w:t>
      </w:r>
      <w:r>
        <w:rPr>
          <w:sz w:val="22"/>
          <w:szCs w:val="22"/>
          <w:spacing w:val="5"/>
        </w:rPr>
        <w:t xml:space="preserve">  </w:t>
      </w:r>
      <w:r>
        <w:rPr>
          <w:sz w:val="22"/>
          <w:szCs w:val="22"/>
          <w:spacing w:val="1"/>
        </w:rPr>
        <w:t>信息技术的发展和在企业中的广泛运用，用</w:t>
      </w:r>
      <w:r>
        <w:rPr>
          <w:sz w:val="22"/>
          <w:szCs w:val="22"/>
        </w:rPr>
        <w:t>实际成本进行核算成为可能。 </w:t>
      </w:r>
      <w:r>
        <w:rPr>
          <w:sz w:val="22"/>
          <w:szCs w:val="22"/>
          <w:spacing w:val="1"/>
        </w:rPr>
        <w:t>但计划成本法由于对存货具有管理作用，其</w:t>
      </w:r>
      <w:r>
        <w:rPr>
          <w:sz w:val="22"/>
          <w:szCs w:val="22"/>
        </w:rPr>
        <w:t>仍然被很多企业采用，甚至一 </w:t>
      </w:r>
      <w:r>
        <w:rPr>
          <w:sz w:val="22"/>
          <w:szCs w:val="22"/>
          <w:spacing w:val="1"/>
        </w:rPr>
        <w:t>些一度已经放弃使用计划成本法的企业又重</w:t>
      </w:r>
      <w:r>
        <w:rPr>
          <w:sz w:val="22"/>
          <w:szCs w:val="22"/>
        </w:rPr>
        <w:t>新把计划成本法捡起，用于企 </w:t>
      </w:r>
      <w:r>
        <w:rPr>
          <w:sz w:val="22"/>
          <w:szCs w:val="22"/>
          <w:spacing w:val="-5"/>
        </w:rPr>
        <w:t>业的成本管理。</w:t>
      </w:r>
    </w:p>
    <w:p>
      <w:pPr>
        <w:ind w:left="449"/>
        <w:spacing w:before="96" w:line="224" w:lineRule="auto"/>
        <w:rPr>
          <w:rFonts w:ascii="YouYuan" w:hAnsi="YouYuan" w:eastAsia="YouYuan" w:cs="YouYuan"/>
          <w:sz w:val="22"/>
          <w:szCs w:val="22"/>
        </w:rPr>
      </w:pPr>
      <w:r>
        <w:rPr>
          <w:rFonts w:ascii="YouYuan" w:hAnsi="YouYuan" w:eastAsia="YouYuan" w:cs="YouYuan"/>
          <w:sz w:val="22"/>
          <w:szCs w:val="22"/>
          <w:spacing w:val="2"/>
        </w:rPr>
        <w:t>2.定额管理</w:t>
      </w:r>
    </w:p>
    <w:p>
      <w:pPr>
        <w:pStyle w:val="BodyText"/>
        <w:ind w:right="701" w:firstLine="449"/>
        <w:spacing w:before="110" w:line="290" w:lineRule="auto"/>
        <w:rPr>
          <w:sz w:val="22"/>
          <w:szCs w:val="22"/>
        </w:rPr>
      </w:pPr>
      <w:r>
        <w:rPr>
          <w:sz w:val="22"/>
          <w:szCs w:val="22"/>
          <w:spacing w:val="1"/>
        </w:rPr>
        <w:t>定额是指企业生产经营活动中，对人力、物力、财力的配备、利用和</w:t>
      </w:r>
      <w:r>
        <w:rPr>
          <w:sz w:val="22"/>
          <w:szCs w:val="22"/>
          <w:spacing w:val="17"/>
        </w:rPr>
        <w:t xml:space="preserve"> </w:t>
      </w:r>
      <w:r>
        <w:rPr>
          <w:sz w:val="22"/>
          <w:szCs w:val="22"/>
          <w:spacing w:val="1"/>
        </w:rPr>
        <w:t>消耗以及获得的成果等方面所应遵守的标准或应达到的水平。定额按其内</w:t>
      </w:r>
      <w:r>
        <w:rPr>
          <w:sz w:val="22"/>
          <w:szCs w:val="22"/>
          <w:spacing w:val="17"/>
        </w:rPr>
        <w:t xml:space="preserve"> </w:t>
      </w:r>
      <w:r>
        <w:rPr>
          <w:sz w:val="22"/>
          <w:szCs w:val="22"/>
          <w:spacing w:val="4"/>
        </w:rPr>
        <w:t>容主要可分为以下5类：有关劳动的定额，如工时消耗定额、产量定额、</w:t>
      </w:r>
      <w:r>
        <w:rPr>
          <w:sz w:val="22"/>
          <w:szCs w:val="22"/>
        </w:rPr>
        <w:t xml:space="preserve"> </w:t>
      </w:r>
      <w:r>
        <w:rPr>
          <w:sz w:val="22"/>
          <w:szCs w:val="22"/>
          <w:spacing w:val="1"/>
        </w:rPr>
        <w:t>停工率、缺勤率等；有关原材料、燃料、动力、工具等消耗的定额</w:t>
      </w:r>
      <w:r>
        <w:rPr>
          <w:sz w:val="22"/>
          <w:szCs w:val="22"/>
        </w:rPr>
        <w:t>；有关 </w:t>
      </w:r>
      <w:r>
        <w:rPr>
          <w:sz w:val="22"/>
          <w:szCs w:val="22"/>
          <w:spacing w:val="1"/>
        </w:rPr>
        <w:t>设备、工器具、劳动保护用品配置的定额；有关费用的定额；有关固定资</w:t>
      </w:r>
      <w:r>
        <w:rPr>
          <w:sz w:val="22"/>
          <w:szCs w:val="22"/>
          <w:spacing w:val="3"/>
        </w:rPr>
        <w:t xml:space="preserve"> </w:t>
      </w:r>
      <w:r>
        <w:rPr>
          <w:sz w:val="22"/>
          <w:szCs w:val="22"/>
          <w:spacing w:val="1"/>
        </w:rPr>
        <w:t>产利用的定额，如生产设备利用率、固定资产利用率；有关流动资金占用</w:t>
      </w:r>
      <w:r>
        <w:rPr>
          <w:sz w:val="22"/>
          <w:szCs w:val="22"/>
          <w:spacing w:val="13"/>
        </w:rPr>
        <w:t xml:space="preserve"> </w:t>
      </w:r>
      <w:r>
        <w:rPr>
          <w:sz w:val="22"/>
          <w:szCs w:val="22"/>
          <w:spacing w:val="-10"/>
        </w:rPr>
        <w:t>的定额等。</w:t>
      </w:r>
    </w:p>
    <w:p>
      <w:pPr>
        <w:pStyle w:val="BodyText"/>
        <w:ind w:right="729" w:firstLine="449"/>
        <w:spacing w:before="107" w:line="265" w:lineRule="auto"/>
        <w:rPr>
          <w:sz w:val="22"/>
          <w:szCs w:val="22"/>
        </w:rPr>
      </w:pPr>
      <w:r>
        <w:rPr>
          <w:sz w:val="22"/>
          <w:szCs w:val="22"/>
        </w:rPr>
        <w:t>定额管理是计划成本法的基础。定额制定得越准确，计划成本才能越</w:t>
      </w:r>
      <w:r>
        <w:rPr>
          <w:sz w:val="22"/>
          <w:szCs w:val="22"/>
          <w:spacing w:val="18"/>
        </w:rPr>
        <w:t xml:space="preserve"> </w:t>
      </w:r>
      <w:r>
        <w:rPr>
          <w:sz w:val="22"/>
          <w:szCs w:val="22"/>
          <w:spacing w:val="1"/>
        </w:rPr>
        <w:t>接近实际成本。同时，随着成本管理应用的发展，定额管理不仅与</w:t>
      </w:r>
      <w:r>
        <w:rPr>
          <w:sz w:val="22"/>
          <w:szCs w:val="22"/>
        </w:rPr>
        <w:t>计划成</w:t>
      </w:r>
    </w:p>
    <w:p>
      <w:pPr>
        <w:spacing w:line="265" w:lineRule="auto"/>
        <w:sectPr>
          <w:pgSz w:w="8720" w:h="13090"/>
          <w:pgMar w:top="400" w:right="230" w:bottom="0" w:left="690" w:header="0" w:footer="0" w:gutter="0"/>
        </w:sectPr>
        <w:rPr>
          <w:sz w:val="22"/>
          <w:szCs w:val="22"/>
        </w:rPr>
      </w:pPr>
    </w:p>
    <w:p>
      <w:pPr>
        <w:spacing w:before="220"/>
        <w:rPr>
          <w:rFonts w:ascii="FangSong" w:hAnsi="FangSong" w:eastAsia="FangSong" w:cs="FangSong"/>
          <w:sz w:val="18"/>
          <w:szCs w:val="18"/>
        </w:rPr>
      </w:pPr>
      <w:r>
        <w:rPr>
          <w:rFonts w:ascii="SimHei" w:hAnsi="SimHei" w:eastAsia="SimHei" w:cs="SimHei"/>
          <w:sz w:val="18"/>
          <w:szCs w:val="18"/>
          <w:position w:val="-16"/>
        </w:rPr>
        <w:drawing>
          <wp:inline distT="0" distB="0" distL="0" distR="0">
            <wp:extent cx="292087" cy="292091"/>
            <wp:effectExtent l="0" t="0" r="0" b="0"/>
            <wp:docPr id="358" name="IM 358"/>
            <wp:cNvGraphicFramePr/>
            <a:graphic>
              <a:graphicData uri="http://schemas.openxmlformats.org/drawingml/2006/picture">
                <pic:pic>
                  <pic:nvPicPr>
                    <pic:cNvPr id="358" name="IM 358"/>
                    <pic:cNvPicPr/>
                  </pic:nvPicPr>
                  <pic:blipFill>
                    <a:blip r:embed="rId195"/>
                    <a:stretch>
                      <a:fillRect/>
                    </a:stretch>
                  </pic:blipFill>
                  <pic:spPr>
                    <a:xfrm rot="0">
                      <a:off x="0" y="0"/>
                      <a:ext cx="292087" cy="292091"/>
                    </a:xfrm>
                    <a:prstGeom prst="rect">
                      <a:avLst/>
                    </a:prstGeom>
                  </pic:spPr>
                </pic:pic>
              </a:graphicData>
            </a:graphic>
          </wp:inline>
        </w:drawing>
      </w:r>
      <w:r>
        <w:rPr>
          <w:rFonts w:ascii="SimHei" w:hAnsi="SimHei" w:eastAsia="SimHei" w:cs="SimHei"/>
          <w:sz w:val="18"/>
          <w:szCs w:val="18"/>
          <w:spacing w:val="2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93" w:lineRule="auto"/>
        <w:rPr>
          <w:rFonts w:ascii="Arial"/>
          <w:sz w:val="21"/>
        </w:rPr>
      </w:pPr>
      <w:r/>
    </w:p>
    <w:p>
      <w:pPr>
        <w:pStyle w:val="BodyText"/>
        <w:ind w:left="679" w:right="89"/>
        <w:spacing w:before="72" w:line="282" w:lineRule="auto"/>
        <w:jc w:val="both"/>
        <w:rPr>
          <w:sz w:val="22"/>
          <w:szCs w:val="22"/>
        </w:rPr>
      </w:pPr>
      <w:r>
        <w:rPr>
          <w:sz w:val="22"/>
          <w:szCs w:val="22"/>
          <w:spacing w:val="1"/>
        </w:rPr>
        <w:t>本法相关，还往往与标准成本法、作业成本法甚至是全面预算管理的应用</w:t>
      </w:r>
      <w:r>
        <w:rPr>
          <w:sz w:val="22"/>
          <w:szCs w:val="22"/>
          <w:spacing w:val="3"/>
        </w:rPr>
        <w:t xml:space="preserve"> </w:t>
      </w:r>
      <w:r>
        <w:rPr>
          <w:sz w:val="22"/>
          <w:szCs w:val="22"/>
        </w:rPr>
        <w:t>相伴相随。此外，定额管理也是实行成本控制和分析的基础。定额做得越</w:t>
      </w:r>
      <w:r>
        <w:rPr>
          <w:sz w:val="22"/>
          <w:szCs w:val="22"/>
          <w:spacing w:val="18"/>
        </w:rPr>
        <w:t xml:space="preserve"> </w:t>
      </w:r>
      <w:r>
        <w:rPr>
          <w:sz w:val="22"/>
          <w:szCs w:val="22"/>
          <w:spacing w:val="-1"/>
        </w:rPr>
        <w:t>系统、越全面，就越有利于成本控制和成本分析，令企业快速找出成本管</w:t>
      </w:r>
      <w:r>
        <w:rPr>
          <w:sz w:val="22"/>
          <w:szCs w:val="22"/>
          <w:spacing w:val="18"/>
        </w:rPr>
        <w:t xml:space="preserve"> </w:t>
      </w:r>
      <w:r>
        <w:rPr>
          <w:sz w:val="22"/>
          <w:szCs w:val="22"/>
          <w:spacing w:val="-4"/>
        </w:rPr>
        <w:t>理的薄弱环节及其原因。</w:t>
      </w:r>
    </w:p>
    <w:p>
      <w:pPr>
        <w:ind w:left="1119"/>
        <w:spacing w:before="107" w:line="222" w:lineRule="auto"/>
        <w:rPr>
          <w:rFonts w:ascii="SimHei" w:hAnsi="SimHei" w:eastAsia="SimHei" w:cs="SimHei"/>
          <w:sz w:val="22"/>
          <w:szCs w:val="22"/>
        </w:rPr>
      </w:pPr>
      <w:r>
        <w:rPr>
          <w:rFonts w:ascii="SimHei" w:hAnsi="SimHei" w:eastAsia="SimHei" w:cs="SimHei"/>
          <w:sz w:val="22"/>
          <w:szCs w:val="22"/>
          <w:spacing w:val="5"/>
        </w:rPr>
        <w:t>3.目标成本法</w:t>
      </w:r>
    </w:p>
    <w:p>
      <w:pPr>
        <w:pStyle w:val="BodyText"/>
        <w:ind w:left="679" w:right="97" w:firstLine="479"/>
        <w:spacing w:before="96" w:line="285" w:lineRule="auto"/>
        <w:rPr>
          <w:sz w:val="22"/>
          <w:szCs w:val="22"/>
        </w:rPr>
      </w:pPr>
      <w:r>
        <w:rPr>
          <w:sz w:val="22"/>
          <w:szCs w:val="22"/>
          <w:spacing w:val="6"/>
        </w:rPr>
        <w:t>目标成本法起源于20世纪60年代初期日本丰田汽车公司。目标成本</w:t>
      </w:r>
      <w:r>
        <w:rPr>
          <w:sz w:val="22"/>
          <w:szCs w:val="22"/>
          <w:spacing w:val="13"/>
        </w:rPr>
        <w:t xml:space="preserve"> </w:t>
      </w:r>
      <w:r>
        <w:rPr>
          <w:sz w:val="22"/>
          <w:szCs w:val="22"/>
          <w:spacing w:val="1"/>
        </w:rPr>
        <w:t>法以顾客需求导向的产品价格作为基础，来确定整</w:t>
      </w:r>
      <w:r>
        <w:rPr>
          <w:sz w:val="22"/>
          <w:szCs w:val="22"/>
        </w:rPr>
        <w:t>个产品开发过程中各项 </w:t>
      </w:r>
      <w:r>
        <w:rPr>
          <w:sz w:val="22"/>
          <w:szCs w:val="22"/>
        </w:rPr>
        <w:t>生产成本的额度，即首先确定客户会为产品或服务付多少钱，然后再回过</w:t>
      </w:r>
      <w:r>
        <w:rPr>
          <w:sz w:val="22"/>
          <w:szCs w:val="22"/>
          <w:spacing w:val="17"/>
        </w:rPr>
        <w:t xml:space="preserve"> </w:t>
      </w:r>
      <w:r>
        <w:rPr>
          <w:sz w:val="22"/>
          <w:szCs w:val="22"/>
          <w:spacing w:val="1"/>
        </w:rPr>
        <w:t>头来设计能够产生期望利润水平的产品或服务和运营流程，以</w:t>
      </w:r>
      <w:r>
        <w:rPr>
          <w:sz w:val="22"/>
          <w:szCs w:val="22"/>
        </w:rPr>
        <w:t>此作为抑制 </w:t>
      </w:r>
      <w:r>
        <w:rPr>
          <w:sz w:val="22"/>
          <w:szCs w:val="22"/>
          <w:spacing w:val="-5"/>
        </w:rPr>
        <w:t>开发成本过度膨胀的依据，保证实现预期利润。</w:t>
      </w:r>
    </w:p>
    <w:p>
      <w:pPr>
        <w:pStyle w:val="BodyText"/>
        <w:ind w:left="679" w:firstLine="479"/>
        <w:spacing w:before="108" w:line="281" w:lineRule="auto"/>
        <w:rPr>
          <w:sz w:val="22"/>
          <w:szCs w:val="22"/>
        </w:rPr>
      </w:pPr>
      <w:r>
        <w:rPr>
          <w:sz w:val="22"/>
          <w:szCs w:val="22"/>
          <w:spacing w:val="3"/>
        </w:rPr>
        <w:t>目标成本法使成本管理模式从“客户收入=成本价格</w:t>
      </w:r>
      <w:r>
        <w:rPr>
          <w:sz w:val="22"/>
          <w:szCs w:val="22"/>
          <w:spacing w:val="2"/>
        </w:rPr>
        <w:t>+平均利润贡献”</w:t>
      </w:r>
      <w:r>
        <w:rPr>
          <w:sz w:val="22"/>
          <w:szCs w:val="22"/>
        </w:rPr>
        <w:t xml:space="preserve"> </w:t>
      </w:r>
      <w:r>
        <w:rPr>
          <w:sz w:val="22"/>
          <w:szCs w:val="22"/>
          <w:spacing w:val="4"/>
        </w:rPr>
        <w:t>转变到“客户收入一目标利润贡献=目标成本”。目标成本法改变了成本</w:t>
      </w:r>
      <w:r>
        <w:rPr>
          <w:sz w:val="22"/>
          <w:szCs w:val="22"/>
        </w:rPr>
        <w:t xml:space="preserve">  </w:t>
      </w:r>
      <w:r>
        <w:rPr>
          <w:sz w:val="22"/>
          <w:szCs w:val="22"/>
          <w:spacing w:val="1"/>
        </w:rPr>
        <w:t>管理的出发点，即将成本管理的出发点从生产现场转移到</w:t>
      </w:r>
      <w:r>
        <w:rPr>
          <w:sz w:val="22"/>
          <w:szCs w:val="22"/>
        </w:rPr>
        <w:t>产品设计与规划  </w:t>
      </w:r>
      <w:r>
        <w:rPr>
          <w:sz w:val="22"/>
          <w:szCs w:val="22"/>
          <w:spacing w:val="-7"/>
        </w:rPr>
        <w:t>上，从源头抓起，具有大幅度降低成本的功效。</w:t>
      </w:r>
    </w:p>
    <w:p>
      <w:pPr>
        <w:pStyle w:val="BodyText"/>
        <w:ind w:left="679" w:right="106" w:firstLine="479"/>
        <w:spacing w:before="100" w:line="274" w:lineRule="auto"/>
        <w:rPr>
          <w:sz w:val="22"/>
          <w:szCs w:val="22"/>
        </w:rPr>
      </w:pPr>
      <w:r>
        <w:rPr>
          <w:sz w:val="22"/>
          <w:szCs w:val="22"/>
          <w:spacing w:val="6"/>
        </w:rPr>
        <w:t>目标成本法于20世纪80年代被日本企业广泛采用，大大增强了日本</w:t>
      </w:r>
      <w:r>
        <w:rPr>
          <w:sz w:val="22"/>
          <w:szCs w:val="22"/>
          <w:spacing w:val="13"/>
        </w:rPr>
        <w:t xml:space="preserve"> </w:t>
      </w:r>
      <w:r>
        <w:rPr>
          <w:sz w:val="22"/>
          <w:szCs w:val="22"/>
          <w:spacing w:val="1"/>
        </w:rPr>
        <w:t>企业的国际竞争力。丰田和日产把德国的豪</w:t>
      </w:r>
      <w:r>
        <w:rPr>
          <w:sz w:val="22"/>
          <w:szCs w:val="22"/>
        </w:rPr>
        <w:t>华型轿车挤出了美国市场，便 </w:t>
      </w:r>
      <w:r>
        <w:rPr>
          <w:sz w:val="22"/>
          <w:szCs w:val="22"/>
          <w:spacing w:val="-5"/>
        </w:rPr>
        <w:t>是采用“价格引导成本”的结果。</w:t>
      </w:r>
    </w:p>
    <w:p>
      <w:pPr>
        <w:pStyle w:val="BodyText"/>
        <w:ind w:left="679" w:right="102" w:firstLine="479"/>
        <w:spacing w:before="112" w:line="274" w:lineRule="auto"/>
        <w:rPr>
          <w:sz w:val="22"/>
          <w:szCs w:val="22"/>
        </w:rPr>
      </w:pPr>
      <w:r>
        <w:rPr>
          <w:sz w:val="22"/>
          <w:szCs w:val="22"/>
          <w:spacing w:val="-1"/>
        </w:rPr>
        <w:t>目标成本法自诞生后很快就被引入我国，成为我国企业中应用十分广</w:t>
      </w:r>
      <w:r>
        <w:rPr>
          <w:sz w:val="22"/>
          <w:szCs w:val="22"/>
          <w:spacing w:val="12"/>
        </w:rPr>
        <w:t xml:space="preserve"> </w:t>
      </w:r>
      <w:r>
        <w:rPr>
          <w:sz w:val="22"/>
          <w:szCs w:val="22"/>
        </w:rPr>
        <w:t>泛的传统成本管理方法。来自南京大学会计学系课题组的调查报告显示， </w:t>
      </w:r>
      <w:r>
        <w:rPr>
          <w:sz w:val="22"/>
          <w:szCs w:val="22"/>
          <w:spacing w:val="-6"/>
        </w:rPr>
        <w:t>超过一半的企业采用了目标成本法。</w:t>
      </w:r>
    </w:p>
    <w:p>
      <w:pPr>
        <w:pStyle w:val="BodyText"/>
        <w:ind w:left="679" w:right="66" w:firstLine="479"/>
        <w:spacing w:before="98" w:line="286" w:lineRule="auto"/>
        <w:rPr>
          <w:sz w:val="22"/>
          <w:szCs w:val="22"/>
        </w:rPr>
      </w:pPr>
      <w:r>
        <w:rPr>
          <w:sz w:val="22"/>
          <w:szCs w:val="22"/>
          <w:spacing w:val="1"/>
        </w:rPr>
        <w:t>近年来，欧美厂商也开始实施目标成本法以</w:t>
      </w:r>
      <w:r>
        <w:rPr>
          <w:sz w:val="22"/>
          <w:szCs w:val="22"/>
        </w:rPr>
        <w:t>增强企业竞争力。目标成 </w:t>
      </w:r>
      <w:r>
        <w:rPr>
          <w:sz w:val="22"/>
          <w:szCs w:val="22"/>
        </w:rPr>
        <w:t>本法有显而易见的优越性，特别是在控制产品成</w:t>
      </w:r>
      <w:r>
        <w:rPr>
          <w:sz w:val="22"/>
          <w:szCs w:val="22"/>
          <w:spacing w:val="-1"/>
        </w:rPr>
        <w:t>本、提升企业竞争力方面</w:t>
      </w:r>
      <w:r>
        <w:rPr>
          <w:sz w:val="22"/>
          <w:szCs w:val="22"/>
        </w:rPr>
        <w:t xml:space="preserve"> </w:t>
      </w:r>
      <w:r>
        <w:rPr>
          <w:sz w:val="22"/>
          <w:szCs w:val="22"/>
          <w:spacing w:val="1"/>
        </w:rPr>
        <w:t>更是有着不可匹敌的优势。笔者认为，在未来，</w:t>
      </w:r>
      <w:r>
        <w:rPr>
          <w:sz w:val="22"/>
          <w:szCs w:val="22"/>
        </w:rPr>
        <w:t>尽管面对作业成本法、战 </w:t>
      </w:r>
      <w:r>
        <w:rPr>
          <w:sz w:val="22"/>
          <w:szCs w:val="22"/>
          <w:spacing w:val="1"/>
        </w:rPr>
        <w:t>略成本管理等多种先进成本管理方法的冲击，目标成本法还将具有较为顽</w:t>
      </w:r>
      <w:r>
        <w:rPr>
          <w:sz w:val="22"/>
          <w:szCs w:val="22"/>
          <w:spacing w:val="7"/>
        </w:rPr>
        <w:t xml:space="preserve"> </w:t>
      </w:r>
      <w:r>
        <w:rPr>
          <w:sz w:val="22"/>
          <w:szCs w:val="22"/>
          <w:spacing w:val="-5"/>
        </w:rPr>
        <w:t>强的生命力，在部分行业的企业中将继续获得推广和应用。</w:t>
      </w:r>
    </w:p>
    <w:p>
      <w:pPr>
        <w:ind w:left="1159"/>
        <w:spacing w:before="129" w:line="222" w:lineRule="auto"/>
        <w:rPr>
          <w:rFonts w:ascii="SimHei" w:hAnsi="SimHei" w:eastAsia="SimHei" w:cs="SimHei"/>
          <w:sz w:val="22"/>
          <w:szCs w:val="22"/>
        </w:rPr>
      </w:pPr>
      <w:r>
        <w:rPr>
          <w:rFonts w:ascii="SimHei" w:hAnsi="SimHei" w:eastAsia="SimHei" w:cs="SimHei"/>
          <w:sz w:val="22"/>
          <w:szCs w:val="22"/>
          <w:spacing w:val="5"/>
        </w:rPr>
        <w:t>4.标准成本法</w:t>
      </w:r>
    </w:p>
    <w:p>
      <w:pPr>
        <w:pStyle w:val="BodyText"/>
        <w:ind w:left="679" w:right="65" w:firstLine="479"/>
        <w:spacing w:before="75" w:line="280" w:lineRule="auto"/>
        <w:rPr>
          <w:sz w:val="22"/>
          <w:szCs w:val="22"/>
        </w:rPr>
      </w:pPr>
      <w:r>
        <w:rPr>
          <w:sz w:val="22"/>
          <w:szCs w:val="22"/>
          <w:spacing w:val="1"/>
        </w:rPr>
        <w:t>标准成本是指在正常和高效率的运转情况下制</w:t>
      </w:r>
      <w:r>
        <w:rPr>
          <w:sz w:val="22"/>
          <w:szCs w:val="22"/>
        </w:rPr>
        <w:t>造产品的成本，而不是 </w:t>
      </w:r>
      <w:r>
        <w:rPr>
          <w:sz w:val="22"/>
          <w:szCs w:val="22"/>
          <w:spacing w:val="1"/>
        </w:rPr>
        <w:t>指实际发生的成本。标准成本是一种目标成</w:t>
      </w:r>
      <w:r>
        <w:rPr>
          <w:sz w:val="22"/>
          <w:szCs w:val="22"/>
        </w:rPr>
        <w:t>本，也叫“应该成本”。标准 </w:t>
      </w:r>
      <w:r>
        <w:rPr>
          <w:sz w:val="22"/>
          <w:szCs w:val="22"/>
          <w:spacing w:val="-9"/>
        </w:rPr>
        <w:t>成本管理依据各生产流程的操作规范，利用健全的生产、工程、</w:t>
      </w:r>
      <w:r>
        <w:rPr>
          <w:sz w:val="22"/>
          <w:szCs w:val="22"/>
          <w:spacing w:val="-10"/>
        </w:rPr>
        <w:t>技术测定(包</w:t>
      </w:r>
      <w:r>
        <w:rPr>
          <w:sz w:val="22"/>
          <w:szCs w:val="22"/>
        </w:rPr>
        <w:t xml:space="preserve"> </w:t>
      </w:r>
      <w:r>
        <w:rPr>
          <w:sz w:val="22"/>
          <w:szCs w:val="22"/>
          <w:spacing w:val="8"/>
        </w:rPr>
        <w:t>括时间及动作研究、统计分析、工程实验等方法),对各成本</w:t>
      </w:r>
      <w:r>
        <w:rPr>
          <w:sz w:val="22"/>
          <w:szCs w:val="22"/>
          <w:spacing w:val="7"/>
        </w:rPr>
        <w:t>中心及产品</w:t>
      </w:r>
    </w:p>
    <w:p>
      <w:pPr>
        <w:spacing w:line="280" w:lineRule="auto"/>
        <w:sectPr>
          <w:pgSz w:w="8720" w:h="13120"/>
          <w:pgMar w:top="400" w:right="583" w:bottom="0" w:left="290" w:header="0" w:footer="0" w:gutter="0"/>
        </w:sectPr>
        <w:rPr>
          <w:sz w:val="22"/>
          <w:szCs w:val="22"/>
        </w:rPr>
      </w:pPr>
    </w:p>
    <w:p>
      <w:pPr>
        <w:spacing w:before="39"/>
        <w:jc w:val="right"/>
        <w:rPr>
          <w:sz w:val="18"/>
          <w:szCs w:val="18"/>
        </w:rPr>
      </w:pPr>
      <w:r>
        <w:rPr>
          <w:rFonts w:ascii="FangSong" w:hAnsi="FangSong" w:eastAsia="FangSong" w:cs="FangSong"/>
          <w:sz w:val="18"/>
          <w:szCs w:val="18"/>
          <w:spacing w:val="-6"/>
        </w:rPr>
        <w:t>第7章</w:t>
      </w:r>
      <w:r>
        <w:rPr>
          <w:rFonts w:ascii="FangSong" w:hAnsi="FangSong" w:eastAsia="FangSong" w:cs="FangSong"/>
          <w:sz w:val="18"/>
          <w:szCs w:val="18"/>
          <w:spacing w:val="-6"/>
        </w:rPr>
        <w:t xml:space="preserve">  </w:t>
      </w:r>
      <w:r>
        <w:rPr>
          <w:rFonts w:ascii="FangSong" w:hAnsi="FangSong" w:eastAsia="FangSong" w:cs="FangSong"/>
          <w:sz w:val="18"/>
          <w:szCs w:val="18"/>
          <w:spacing w:val="-6"/>
        </w:rPr>
        <w:t>财务数字化之管理会计</w:t>
      </w:r>
      <w:r>
        <w:rPr>
          <w:rFonts w:ascii="FangSong" w:hAnsi="FangSong" w:eastAsia="FangSong" w:cs="FangSong"/>
          <w:sz w:val="18"/>
          <w:szCs w:val="18"/>
          <w:spacing w:val="19"/>
        </w:rPr>
        <w:t xml:space="preserve">  </w:t>
      </w:r>
      <w:r>
        <w:rPr>
          <w:sz w:val="18"/>
          <w:szCs w:val="18"/>
          <w:position w:val="-15"/>
        </w:rPr>
        <w:drawing>
          <wp:inline distT="0" distB="0" distL="0" distR="0">
            <wp:extent cx="317503" cy="304806"/>
            <wp:effectExtent l="0" t="0" r="0" b="0"/>
            <wp:docPr id="360" name="IM 360"/>
            <wp:cNvGraphicFramePr/>
            <a:graphic>
              <a:graphicData uri="http://schemas.openxmlformats.org/drawingml/2006/picture">
                <pic:pic>
                  <pic:nvPicPr>
                    <pic:cNvPr id="360" name="IM 360"/>
                    <pic:cNvPicPr/>
                  </pic:nvPicPr>
                  <pic:blipFill>
                    <a:blip r:embed="rId196"/>
                    <a:stretch>
                      <a:fillRect/>
                    </a:stretch>
                  </pic:blipFill>
                  <pic:spPr>
                    <a:xfrm rot="0">
                      <a:off x="0" y="0"/>
                      <a:ext cx="317503" cy="304806"/>
                    </a:xfrm>
                    <a:prstGeom prst="rect">
                      <a:avLst/>
                    </a:prstGeom>
                  </pic:spPr>
                </pic:pic>
              </a:graphicData>
            </a:graphic>
          </wp:inline>
        </w:drawing>
      </w:r>
    </w:p>
    <w:p>
      <w:pPr>
        <w:spacing w:line="395" w:lineRule="auto"/>
        <w:rPr>
          <w:rFonts w:ascii="Arial"/>
          <w:sz w:val="21"/>
        </w:rPr>
      </w:pPr>
      <w:r/>
    </w:p>
    <w:p>
      <w:pPr>
        <w:pStyle w:val="BodyText"/>
        <w:ind w:right="701"/>
        <w:spacing w:before="71" w:line="260" w:lineRule="auto"/>
        <w:rPr>
          <w:sz w:val="22"/>
          <w:szCs w:val="22"/>
        </w:rPr>
      </w:pPr>
      <w:r>
        <w:rPr>
          <w:sz w:val="22"/>
          <w:szCs w:val="22"/>
          <w:spacing w:val="1"/>
        </w:rPr>
        <w:t>制定合适的数量化标准，再将该数量化标准金额化，作为成本</w:t>
      </w:r>
      <w:r>
        <w:rPr>
          <w:sz w:val="22"/>
          <w:szCs w:val="22"/>
        </w:rPr>
        <w:t>绩效衡量与 </w:t>
      </w:r>
      <w:r>
        <w:rPr>
          <w:sz w:val="22"/>
          <w:szCs w:val="22"/>
          <w:spacing w:val="-4"/>
        </w:rPr>
        <w:t>标准产品成本计算的基础。</w:t>
      </w:r>
    </w:p>
    <w:p>
      <w:pPr>
        <w:pStyle w:val="BodyText"/>
        <w:ind w:right="697" w:firstLine="440"/>
        <w:spacing w:before="101" w:line="295" w:lineRule="auto"/>
        <w:rPr>
          <w:sz w:val="22"/>
          <w:szCs w:val="22"/>
        </w:rPr>
      </w:pPr>
      <w:r>
        <w:rPr>
          <w:sz w:val="22"/>
          <w:szCs w:val="22"/>
          <w:spacing w:val="-7"/>
        </w:rPr>
        <w:t>标准成本法在国外的工业企业中应用广泛，也积累了丰富的实</w:t>
      </w:r>
      <w:r>
        <w:rPr>
          <w:sz w:val="22"/>
          <w:szCs w:val="22"/>
          <w:spacing w:val="-8"/>
        </w:rPr>
        <w:t>践经验。</w:t>
      </w:r>
      <w:r>
        <w:rPr>
          <w:sz w:val="22"/>
          <w:szCs w:val="22"/>
        </w:rPr>
        <w:t xml:space="preserve"> </w:t>
      </w:r>
      <w:r>
        <w:rPr>
          <w:sz w:val="22"/>
          <w:szCs w:val="22"/>
          <w:spacing w:val="8"/>
        </w:rPr>
        <w:t>早在20世纪70年代末，我国就引进了标准</w:t>
      </w:r>
      <w:r>
        <w:rPr>
          <w:sz w:val="22"/>
          <w:szCs w:val="22"/>
          <w:spacing w:val="7"/>
        </w:rPr>
        <w:t>成本管理的理论，但其在我国</w:t>
      </w:r>
      <w:r>
        <w:rPr>
          <w:sz w:val="22"/>
          <w:szCs w:val="22"/>
        </w:rPr>
        <w:t xml:space="preserve"> </w:t>
      </w:r>
      <w:r>
        <w:rPr>
          <w:sz w:val="22"/>
          <w:szCs w:val="22"/>
          <w:spacing w:val="1"/>
        </w:rPr>
        <w:t>实务中的操作性较差。这主要是因为，标准成</w:t>
      </w:r>
      <w:r>
        <w:rPr>
          <w:sz w:val="22"/>
          <w:szCs w:val="22"/>
        </w:rPr>
        <w:t>本的基本要求是产品结构要 </w:t>
      </w:r>
      <w:r>
        <w:rPr>
          <w:sz w:val="22"/>
          <w:szCs w:val="22"/>
        </w:rPr>
        <w:t>合理、单位消耗要科学、单价要合理，这就要求标准成本的确定需要掌握</w:t>
      </w:r>
      <w:r>
        <w:rPr>
          <w:sz w:val="22"/>
          <w:szCs w:val="22"/>
          <w:spacing w:val="18"/>
        </w:rPr>
        <w:t xml:space="preserve"> </w:t>
      </w:r>
      <w:r>
        <w:rPr>
          <w:sz w:val="22"/>
          <w:szCs w:val="22"/>
          <w:spacing w:val="1"/>
        </w:rPr>
        <w:t>丰富的基础资料，这些资料的取得对企业的管理基</w:t>
      </w:r>
      <w:r>
        <w:rPr>
          <w:sz w:val="22"/>
          <w:szCs w:val="22"/>
        </w:rPr>
        <w:t>础有较高的要求，并需 </w:t>
      </w:r>
      <w:r>
        <w:rPr>
          <w:sz w:val="22"/>
          <w:szCs w:val="22"/>
          <w:spacing w:val="-7"/>
        </w:rPr>
        <w:t>要企业对行业、市场和历史数据进行全面分析，通常还需技术测定的帮助。</w:t>
      </w:r>
      <w:r>
        <w:rPr>
          <w:sz w:val="22"/>
          <w:szCs w:val="22"/>
          <w:spacing w:val="10"/>
        </w:rPr>
        <w:t xml:space="preserve"> </w:t>
      </w:r>
      <w:r>
        <w:rPr>
          <w:sz w:val="22"/>
          <w:szCs w:val="22"/>
          <w:spacing w:val="1"/>
        </w:rPr>
        <w:t>而我国企业因为发展阶段、经济环境、观念认识</w:t>
      </w:r>
      <w:r>
        <w:rPr>
          <w:sz w:val="22"/>
          <w:szCs w:val="22"/>
        </w:rPr>
        <w:t>等多方面因素的影响，管 </w:t>
      </w:r>
      <w:r>
        <w:rPr>
          <w:sz w:val="22"/>
          <w:szCs w:val="22"/>
        </w:rPr>
        <w:t>理基础大多比较薄弱，多数企业的财务会计系统不支持标准成本法，会计</w:t>
      </w:r>
      <w:r>
        <w:rPr>
          <w:sz w:val="22"/>
          <w:szCs w:val="22"/>
          <w:spacing w:val="18"/>
        </w:rPr>
        <w:t xml:space="preserve"> </w:t>
      </w:r>
      <w:r>
        <w:rPr>
          <w:sz w:val="22"/>
          <w:szCs w:val="22"/>
          <w:spacing w:val="1"/>
        </w:rPr>
        <w:t>工作与技术测定相结合也比较困难，因此，标准成</w:t>
      </w:r>
      <w:r>
        <w:rPr>
          <w:sz w:val="22"/>
          <w:szCs w:val="22"/>
        </w:rPr>
        <w:t>本法在我国企业的推广 </w:t>
      </w:r>
      <w:r>
        <w:rPr>
          <w:sz w:val="22"/>
          <w:szCs w:val="22"/>
          <w:spacing w:val="1"/>
        </w:rPr>
        <w:t>实践中困难重重。企业在应用标准成本法的问题上缺乏主动性</w:t>
      </w:r>
      <w:r>
        <w:rPr>
          <w:sz w:val="22"/>
          <w:szCs w:val="22"/>
        </w:rPr>
        <w:t>，过分强调 </w:t>
      </w:r>
      <w:r>
        <w:rPr>
          <w:sz w:val="22"/>
          <w:szCs w:val="22"/>
          <w:spacing w:val="-7"/>
        </w:rPr>
        <w:t>成本核算的职能，而对成本的管理职能重视不够。因此，有别于西方企业，</w:t>
      </w:r>
      <w:r>
        <w:rPr>
          <w:sz w:val="22"/>
          <w:szCs w:val="22"/>
          <w:spacing w:val="10"/>
        </w:rPr>
        <w:t xml:space="preserve"> </w:t>
      </w:r>
      <w:r>
        <w:rPr>
          <w:sz w:val="22"/>
          <w:szCs w:val="22"/>
          <w:spacing w:val="-5"/>
        </w:rPr>
        <w:t>标准成本法在我国企业中的应用并不广泛。</w:t>
      </w:r>
    </w:p>
    <w:p>
      <w:pPr>
        <w:pStyle w:val="BodyText"/>
        <w:ind w:right="689" w:firstLine="440"/>
        <w:spacing w:before="129" w:line="275" w:lineRule="auto"/>
        <w:rPr>
          <w:sz w:val="22"/>
          <w:szCs w:val="22"/>
        </w:rPr>
      </w:pPr>
      <w:r>
        <w:rPr>
          <w:sz w:val="22"/>
          <w:szCs w:val="22"/>
          <w:spacing w:val="1"/>
        </w:rPr>
        <w:t>不过，近年来由于市场经济体制改革的迫切需要，我国一些</w:t>
      </w:r>
      <w:r>
        <w:rPr>
          <w:sz w:val="22"/>
          <w:szCs w:val="22"/>
        </w:rPr>
        <w:t>现代化的 </w:t>
      </w:r>
      <w:r>
        <w:rPr>
          <w:sz w:val="22"/>
          <w:szCs w:val="22"/>
          <w:spacing w:val="-12"/>
        </w:rPr>
        <w:t>大企业，主要是传统制造业企业，将标准成本管理成功付诸实践，在企业“降</w:t>
      </w:r>
      <w:r>
        <w:rPr>
          <w:sz w:val="22"/>
          <w:szCs w:val="22"/>
          <w:spacing w:val="7"/>
        </w:rPr>
        <w:t xml:space="preserve"> </w:t>
      </w:r>
      <w:r>
        <w:rPr>
          <w:sz w:val="22"/>
          <w:szCs w:val="22"/>
          <w:spacing w:val="1"/>
        </w:rPr>
        <w:t>本增效”方面发挥了很大的作用，涌现出如宝钢、鞍钢、国投、国家</w:t>
      </w:r>
      <w:r>
        <w:rPr>
          <w:sz w:val="22"/>
          <w:szCs w:val="22"/>
        </w:rPr>
        <w:t>电网 </w:t>
      </w:r>
      <w:r>
        <w:rPr>
          <w:sz w:val="22"/>
          <w:szCs w:val="22"/>
          <w:spacing w:val="-6"/>
        </w:rPr>
        <w:t>等一批具有示范意义的标准成本法实践企业。</w:t>
      </w:r>
    </w:p>
    <w:p>
      <w:pPr>
        <w:ind w:left="440"/>
        <w:spacing w:before="109" w:line="222" w:lineRule="auto"/>
        <w:rPr>
          <w:rFonts w:ascii="SimHei" w:hAnsi="SimHei" w:eastAsia="SimHei" w:cs="SimHei"/>
          <w:sz w:val="22"/>
          <w:szCs w:val="22"/>
        </w:rPr>
      </w:pPr>
      <w:r>
        <w:rPr>
          <w:rFonts w:ascii="SimHei" w:hAnsi="SimHei" w:eastAsia="SimHei" w:cs="SimHei"/>
          <w:sz w:val="22"/>
          <w:szCs w:val="22"/>
          <w:spacing w:val="3"/>
        </w:rPr>
        <w:t>5.作业成本法</w:t>
      </w:r>
    </w:p>
    <w:p>
      <w:pPr>
        <w:pStyle w:val="BodyText"/>
        <w:ind w:right="701" w:firstLine="440"/>
        <w:spacing w:before="115" w:line="281" w:lineRule="auto"/>
        <w:rPr>
          <w:sz w:val="22"/>
          <w:szCs w:val="22"/>
        </w:rPr>
      </w:pPr>
      <w:r>
        <w:rPr>
          <w:sz w:val="22"/>
          <w:szCs w:val="22"/>
          <w:spacing w:val="1"/>
        </w:rPr>
        <w:t>被视为新一代革命性的成本管理系统的作业</w:t>
      </w:r>
      <w:r>
        <w:rPr>
          <w:sz w:val="22"/>
          <w:szCs w:val="22"/>
        </w:rPr>
        <w:t>成本法，是近20年来成本 </w:t>
      </w:r>
      <w:r>
        <w:rPr>
          <w:sz w:val="22"/>
          <w:szCs w:val="22"/>
          <w:spacing w:val="1"/>
        </w:rPr>
        <w:t>管理理论发展的主要方向和成果。作业成本法的核心理</w:t>
      </w:r>
      <w:r>
        <w:rPr>
          <w:sz w:val="22"/>
          <w:szCs w:val="22"/>
        </w:rPr>
        <w:t>念在于追踪成本动 </w:t>
      </w:r>
      <w:r>
        <w:rPr>
          <w:sz w:val="22"/>
          <w:szCs w:val="22"/>
          <w:spacing w:val="1"/>
        </w:rPr>
        <w:t>因，找出导致成本发生的真正原因，确定其责任归属，并且通</w:t>
      </w:r>
      <w:r>
        <w:rPr>
          <w:sz w:val="22"/>
          <w:szCs w:val="22"/>
        </w:rPr>
        <w:t>过消除不增 </w:t>
      </w:r>
      <w:r>
        <w:rPr>
          <w:sz w:val="22"/>
          <w:szCs w:val="22"/>
          <w:spacing w:val="-5"/>
        </w:rPr>
        <w:t>加价值的作业达到成本优化，不断优化价值链。</w:t>
      </w:r>
    </w:p>
    <w:p>
      <w:pPr>
        <w:pStyle w:val="BodyText"/>
        <w:ind w:right="690" w:firstLine="440"/>
        <w:spacing w:before="110" w:line="269" w:lineRule="auto"/>
        <w:rPr>
          <w:sz w:val="22"/>
          <w:szCs w:val="22"/>
        </w:rPr>
      </w:pPr>
      <w:r>
        <w:rPr>
          <w:sz w:val="22"/>
          <w:szCs w:val="22"/>
          <w:spacing w:val="1"/>
        </w:rPr>
        <w:t>作业成本法遵循“作业耗用资源、产品耗用作业”的原则，谁耗用谁</w:t>
      </w:r>
      <w:r>
        <w:rPr>
          <w:sz w:val="22"/>
          <w:szCs w:val="22"/>
          <w:spacing w:val="8"/>
        </w:rPr>
        <w:t xml:space="preserve"> </w:t>
      </w:r>
      <w:r>
        <w:rPr>
          <w:sz w:val="22"/>
          <w:szCs w:val="22"/>
          <w:spacing w:val="1"/>
        </w:rPr>
        <w:t>分摊，多用多摊、少用少摊、不用不摊；避免</w:t>
      </w:r>
      <w:r>
        <w:rPr>
          <w:sz w:val="22"/>
          <w:szCs w:val="22"/>
        </w:rPr>
        <w:t>平均分配导致成本扭曲，使 </w:t>
      </w:r>
      <w:r>
        <w:rPr>
          <w:sz w:val="22"/>
          <w:szCs w:val="22"/>
          <w:spacing w:val="-3"/>
        </w:rPr>
        <w:t>成本核算的结果更加精细、准确。</w:t>
      </w:r>
    </w:p>
    <w:p>
      <w:pPr>
        <w:pStyle w:val="BodyText"/>
        <w:ind w:right="690" w:firstLine="440"/>
        <w:spacing w:before="121" w:line="281" w:lineRule="auto"/>
        <w:rPr>
          <w:sz w:val="22"/>
          <w:szCs w:val="22"/>
        </w:rPr>
      </w:pPr>
      <w:r>
        <w:rPr>
          <w:sz w:val="22"/>
          <w:szCs w:val="22"/>
        </w:rPr>
        <w:t>作业成本法最初随着我国一些先进的制造企业的推广，逐渐在铁路运</w:t>
      </w:r>
      <w:r>
        <w:rPr>
          <w:sz w:val="22"/>
          <w:szCs w:val="22"/>
          <w:spacing w:val="17"/>
        </w:rPr>
        <w:t xml:space="preserve"> </w:t>
      </w:r>
      <w:r>
        <w:rPr>
          <w:sz w:val="22"/>
          <w:szCs w:val="22"/>
          <w:spacing w:val="1"/>
        </w:rPr>
        <w:t>输、物流、教育、传媒、航空、医疗、保险、电信等行业或部门的企业中</w:t>
      </w:r>
      <w:r>
        <w:rPr>
          <w:sz w:val="22"/>
          <w:szCs w:val="22"/>
        </w:rPr>
        <w:t xml:space="preserve"> </w:t>
      </w:r>
      <w:r>
        <w:rPr>
          <w:sz w:val="22"/>
          <w:szCs w:val="22"/>
        </w:rPr>
        <w:t>也获得了一定的应用并取得了一些成功经验。基于这种方法的核心理</w:t>
      </w:r>
      <w:r>
        <w:rPr>
          <w:sz w:val="22"/>
          <w:szCs w:val="22"/>
          <w:spacing w:val="-1"/>
        </w:rPr>
        <w:t>念，</w:t>
      </w:r>
      <w:r>
        <w:rPr>
          <w:sz w:val="22"/>
          <w:szCs w:val="22"/>
        </w:rPr>
        <w:t xml:space="preserve"> </w:t>
      </w:r>
      <w:r>
        <w:rPr>
          <w:sz w:val="22"/>
          <w:szCs w:val="22"/>
          <w:spacing w:val="1"/>
        </w:rPr>
        <w:t>作业成本法在企业中具有一定的适用性。集团企业不会在集团总部层面应</w:t>
      </w:r>
    </w:p>
    <w:p>
      <w:pPr>
        <w:spacing w:line="281" w:lineRule="auto"/>
        <w:sectPr>
          <w:pgSz w:w="8720" w:h="13090"/>
          <w:pgMar w:top="400" w:right="269" w:bottom="0" w:left="679" w:header="0" w:footer="0" w:gutter="0"/>
        </w:sectPr>
        <w:rPr>
          <w:sz w:val="22"/>
          <w:szCs w:val="22"/>
        </w:rPr>
      </w:pPr>
    </w:p>
    <w:p>
      <w:pPr>
        <w:spacing w:before="10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238" cy="336580"/>
            <wp:effectExtent l="0" t="0" r="0" b="0"/>
            <wp:docPr id="362" name="IM 362"/>
            <wp:cNvGraphicFramePr/>
            <a:graphic>
              <a:graphicData uri="http://schemas.openxmlformats.org/drawingml/2006/picture">
                <pic:pic>
                  <pic:nvPicPr>
                    <pic:cNvPr id="362" name="IM 362"/>
                    <pic:cNvPicPr/>
                  </pic:nvPicPr>
                  <pic:blipFill>
                    <a:blip r:embed="rId197"/>
                    <a:stretch>
                      <a:fillRect/>
                    </a:stretch>
                  </pic:blipFill>
                  <pic:spPr>
                    <a:xfrm rot="0">
                      <a:off x="0" y="0"/>
                      <a:ext cx="330238" cy="336580"/>
                    </a:xfrm>
                    <a:prstGeom prst="rect">
                      <a:avLst/>
                    </a:prstGeom>
                  </pic:spPr>
                </pic:pic>
              </a:graphicData>
            </a:graphic>
          </wp:inline>
        </w:drawing>
      </w:r>
      <w:r>
        <w:rPr>
          <w:rFonts w:ascii="YouYuan" w:hAnsi="YouYuan" w:eastAsia="YouYuan" w:cs="YouYuan"/>
          <w:sz w:val="18"/>
          <w:szCs w:val="18"/>
          <w:spacing w:val="10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3" w:lineRule="auto"/>
        <w:rPr>
          <w:rFonts w:ascii="Arial"/>
          <w:sz w:val="21"/>
        </w:rPr>
      </w:pPr>
      <w:r/>
    </w:p>
    <w:p>
      <w:pPr>
        <w:pStyle w:val="BodyText"/>
        <w:ind w:left="700"/>
        <w:spacing w:before="72" w:line="219" w:lineRule="auto"/>
        <w:rPr>
          <w:sz w:val="22"/>
          <w:szCs w:val="22"/>
        </w:rPr>
      </w:pPr>
      <w:r>
        <w:rPr>
          <w:sz w:val="22"/>
          <w:szCs w:val="22"/>
          <w:spacing w:val="-5"/>
        </w:rPr>
        <w:t>用作业成本管理，而运营层面则比较适合采用作业成本法。</w:t>
      </w:r>
    </w:p>
    <w:p>
      <w:pPr>
        <w:pStyle w:val="BodyText"/>
        <w:ind w:left="700" w:right="35" w:firstLine="449"/>
        <w:spacing w:before="98" w:line="274" w:lineRule="auto"/>
        <w:rPr>
          <w:sz w:val="22"/>
          <w:szCs w:val="22"/>
        </w:rPr>
      </w:pPr>
      <w:r>
        <w:rPr>
          <w:sz w:val="22"/>
          <w:szCs w:val="22"/>
        </w:rPr>
        <w:t>值得关注的是，近年来，作业成本法在服务类</w:t>
      </w:r>
      <w:r>
        <w:rPr>
          <w:sz w:val="22"/>
          <w:szCs w:val="22"/>
          <w:spacing w:val="-1"/>
        </w:rPr>
        <w:t>企业，如中国电信、大</w:t>
      </w:r>
      <w:r>
        <w:rPr>
          <w:sz w:val="22"/>
          <w:szCs w:val="22"/>
        </w:rPr>
        <w:t xml:space="preserve"> </w:t>
      </w:r>
      <w:r>
        <w:rPr>
          <w:sz w:val="22"/>
          <w:szCs w:val="22"/>
          <w:spacing w:val="-7"/>
        </w:rPr>
        <w:t>田物流等企业获得了更多应用。此外，来自南京大学</w:t>
      </w:r>
      <w:r>
        <w:rPr>
          <w:sz w:val="22"/>
          <w:szCs w:val="22"/>
          <w:spacing w:val="-8"/>
        </w:rPr>
        <w:t>的一份调查报告显示，</w:t>
      </w:r>
      <w:r>
        <w:rPr>
          <w:sz w:val="22"/>
          <w:szCs w:val="22"/>
        </w:rPr>
        <w:t xml:space="preserve"> </w:t>
      </w:r>
      <w:r>
        <w:rPr>
          <w:sz w:val="22"/>
          <w:szCs w:val="22"/>
          <w:spacing w:val="-4"/>
        </w:rPr>
        <w:t>近年来，高科技企业采用作业成本法的增幅比传统行业企业明显</w:t>
      </w:r>
      <w:r>
        <w:rPr>
          <w:sz w:val="22"/>
          <w:szCs w:val="22"/>
          <w:spacing w:val="-5"/>
        </w:rPr>
        <w:t>更大。</w:t>
      </w:r>
    </w:p>
    <w:p>
      <w:pPr>
        <w:pStyle w:val="BodyText"/>
        <w:ind w:left="700" w:firstLine="449"/>
        <w:spacing w:before="78" w:line="289" w:lineRule="auto"/>
        <w:rPr>
          <w:sz w:val="22"/>
          <w:szCs w:val="22"/>
        </w:rPr>
      </w:pPr>
      <w:r>
        <w:rPr>
          <w:sz w:val="22"/>
          <w:szCs w:val="22"/>
          <w:spacing w:val="1"/>
        </w:rPr>
        <w:t>不过，总体来讲，作业成本法在我国企业应用仍较少，而</w:t>
      </w:r>
      <w:r>
        <w:rPr>
          <w:sz w:val="22"/>
          <w:szCs w:val="22"/>
        </w:rPr>
        <w:t>在一些应用 </w:t>
      </w:r>
      <w:r>
        <w:rPr>
          <w:sz w:val="22"/>
          <w:szCs w:val="22"/>
          <w:spacing w:val="1"/>
        </w:rPr>
        <w:t>作业成本法的企业中，效果也并不理想。主要原因如</w:t>
      </w:r>
      <w:r>
        <w:rPr>
          <w:sz w:val="22"/>
          <w:szCs w:val="22"/>
        </w:rPr>
        <w:t>下：多数企业缺乏作 </w:t>
      </w:r>
      <w:r>
        <w:rPr>
          <w:sz w:val="22"/>
          <w:szCs w:val="22"/>
          <w:spacing w:val="1"/>
        </w:rPr>
        <w:t>业成本法应用需要的良好的管理水平；缺乏</w:t>
      </w:r>
      <w:r>
        <w:rPr>
          <w:sz w:val="22"/>
          <w:szCs w:val="22"/>
        </w:rPr>
        <w:t>信息化技术的支持；作业成本 </w:t>
      </w:r>
      <w:r>
        <w:rPr>
          <w:sz w:val="22"/>
          <w:szCs w:val="22"/>
          <w:spacing w:val="-7"/>
        </w:rPr>
        <w:t>法的地位未获得制度保障；作业成本法与现行制造成本法的关系尚待理清、</w:t>
      </w:r>
      <w:r>
        <w:rPr>
          <w:sz w:val="22"/>
          <w:szCs w:val="22"/>
          <w:spacing w:val="9"/>
        </w:rPr>
        <w:t xml:space="preserve"> </w:t>
      </w:r>
      <w:r>
        <w:rPr>
          <w:sz w:val="22"/>
          <w:szCs w:val="22"/>
          <w:spacing w:val="7"/>
        </w:rPr>
        <w:t>协调等。这些因素构成了限制作业成本法在我国企业中获得较好应用的</w:t>
      </w:r>
      <w:r>
        <w:rPr>
          <w:sz w:val="22"/>
          <w:szCs w:val="22"/>
          <w:spacing w:val="8"/>
        </w:rPr>
        <w:t xml:space="preserve"> </w:t>
      </w:r>
      <w:r>
        <w:rPr>
          <w:sz w:val="22"/>
          <w:szCs w:val="22"/>
          <w:spacing w:val="-5"/>
        </w:rPr>
        <w:t>瓶颈。</w:t>
      </w:r>
    </w:p>
    <w:p>
      <w:pPr>
        <w:pStyle w:val="BodyText"/>
        <w:ind w:left="700" w:right="14" w:firstLine="449"/>
        <w:spacing w:before="114" w:line="289" w:lineRule="auto"/>
        <w:rPr>
          <w:sz w:val="22"/>
          <w:szCs w:val="22"/>
        </w:rPr>
      </w:pPr>
      <w:r>
        <w:rPr>
          <w:sz w:val="22"/>
          <w:szCs w:val="22"/>
          <w:spacing w:val="8"/>
        </w:rPr>
        <w:t>令人欣慰的是，作业成本法的理念也已被较多企业接受</w:t>
      </w:r>
      <w:r>
        <w:rPr>
          <w:sz w:val="22"/>
          <w:szCs w:val="22"/>
          <w:spacing w:val="7"/>
        </w:rPr>
        <w:t>，正在获得</w:t>
      </w:r>
      <w:r>
        <w:rPr>
          <w:sz w:val="22"/>
          <w:szCs w:val="22"/>
        </w:rPr>
        <w:t xml:space="preserve"> </w:t>
      </w:r>
      <w:r>
        <w:rPr>
          <w:sz w:val="22"/>
          <w:szCs w:val="22"/>
          <w:spacing w:val="1"/>
        </w:rPr>
        <w:t>更多推广。同时，作业成本法在企业的具体应用</w:t>
      </w:r>
      <w:r>
        <w:rPr>
          <w:sz w:val="22"/>
          <w:szCs w:val="22"/>
        </w:rPr>
        <w:t>过程中，已开始超越单一 </w:t>
      </w:r>
      <w:r>
        <w:rPr>
          <w:sz w:val="22"/>
          <w:szCs w:val="22"/>
        </w:rPr>
        <w:t>的精确计算成本的职能，逐渐与战略成本管理相结合，在生产决策、企业</w:t>
      </w:r>
      <w:r>
        <w:rPr>
          <w:sz w:val="22"/>
          <w:szCs w:val="22"/>
          <w:spacing w:val="16"/>
        </w:rPr>
        <w:t xml:space="preserve"> </w:t>
      </w:r>
      <w:r>
        <w:rPr>
          <w:sz w:val="22"/>
          <w:szCs w:val="22"/>
          <w:spacing w:val="1"/>
        </w:rPr>
        <w:t>定价决策、企业内部转移价格的制定、供应商的</w:t>
      </w:r>
      <w:r>
        <w:rPr>
          <w:sz w:val="22"/>
          <w:szCs w:val="22"/>
        </w:rPr>
        <w:t>选择与评价、客户关系管 </w:t>
      </w:r>
      <w:r>
        <w:rPr>
          <w:sz w:val="22"/>
          <w:szCs w:val="22"/>
          <w:spacing w:val="1"/>
        </w:rPr>
        <w:t>理等方面发挥着管理的职能，我国企业开始了多</w:t>
      </w:r>
      <w:r>
        <w:rPr>
          <w:sz w:val="22"/>
          <w:szCs w:val="22"/>
        </w:rPr>
        <w:t>方位的作业成本管理实践 </w:t>
      </w:r>
      <w:r>
        <w:rPr>
          <w:sz w:val="22"/>
          <w:szCs w:val="22"/>
          <w:spacing w:val="-9"/>
        </w:rPr>
        <w:t>探索。</w:t>
      </w:r>
    </w:p>
    <w:p>
      <w:pPr>
        <w:ind w:left="1149"/>
        <w:spacing w:before="117" w:line="222" w:lineRule="auto"/>
        <w:rPr>
          <w:rFonts w:ascii="SimHei" w:hAnsi="SimHei" w:eastAsia="SimHei" w:cs="SimHei"/>
          <w:sz w:val="22"/>
          <w:szCs w:val="22"/>
        </w:rPr>
      </w:pPr>
      <w:r>
        <w:rPr>
          <w:rFonts w:ascii="SimHei" w:hAnsi="SimHei" w:eastAsia="SimHei" w:cs="SimHei"/>
          <w:sz w:val="22"/>
          <w:szCs w:val="22"/>
        </w:rPr>
        <w:t>6.战略成本管理</w:t>
      </w:r>
    </w:p>
    <w:p>
      <w:pPr>
        <w:pStyle w:val="BodyText"/>
        <w:ind w:left="700" w:right="16" w:firstLine="449"/>
        <w:spacing w:before="83" w:line="275" w:lineRule="auto"/>
        <w:rPr>
          <w:sz w:val="22"/>
          <w:szCs w:val="22"/>
        </w:rPr>
      </w:pPr>
      <w:r>
        <w:rPr>
          <w:sz w:val="22"/>
          <w:szCs w:val="22"/>
        </w:rPr>
        <w:t>战略成本管理最早于20世纪80年代由英国学</w:t>
      </w:r>
      <w:r>
        <w:rPr>
          <w:sz w:val="22"/>
          <w:szCs w:val="22"/>
          <w:spacing w:val="-1"/>
        </w:rPr>
        <w:t>者肯尼斯·西蒙兹提出，</w:t>
      </w:r>
      <w:r>
        <w:rPr>
          <w:sz w:val="22"/>
          <w:szCs w:val="22"/>
        </w:rPr>
        <w:t xml:space="preserve"> </w:t>
      </w:r>
      <w:r>
        <w:rPr>
          <w:sz w:val="22"/>
          <w:szCs w:val="22"/>
          <w:spacing w:val="1"/>
        </w:rPr>
        <w:t>后经迈克尔·波特等人发展逐步趋于成熟。</w:t>
      </w:r>
      <w:r>
        <w:rPr>
          <w:sz w:val="22"/>
          <w:szCs w:val="22"/>
        </w:rPr>
        <w:t>多年来，战略成本管理在日本 </w:t>
      </w:r>
      <w:r>
        <w:rPr>
          <w:sz w:val="22"/>
          <w:szCs w:val="22"/>
          <w:spacing w:val="-5"/>
        </w:rPr>
        <w:t>和欧美企业的实践证明了这是企业获取长期竞争优势的有效方法。</w:t>
      </w:r>
    </w:p>
    <w:p>
      <w:pPr>
        <w:pStyle w:val="BodyText"/>
        <w:ind w:left="700" w:right="15" w:firstLine="449"/>
        <w:spacing w:before="108" w:line="288" w:lineRule="auto"/>
        <w:rPr>
          <w:sz w:val="22"/>
          <w:szCs w:val="22"/>
        </w:rPr>
      </w:pPr>
      <w:r>
        <w:rPr>
          <w:sz w:val="22"/>
          <w:szCs w:val="22"/>
          <w:spacing w:val="-7"/>
        </w:rPr>
        <w:t>战略成本管理的核心理念在于将成本管理与企业竞争战略有机地结合起</w:t>
      </w:r>
      <w:r>
        <w:rPr>
          <w:sz w:val="22"/>
          <w:szCs w:val="22"/>
          <w:spacing w:val="5"/>
        </w:rPr>
        <w:t xml:space="preserve"> </w:t>
      </w:r>
      <w:r>
        <w:rPr>
          <w:sz w:val="22"/>
          <w:szCs w:val="22"/>
          <w:spacing w:val="-7"/>
        </w:rPr>
        <w:t>来。战略成本管理的首要任务是关注企业在不同战略下如何进行成本管理，</w:t>
      </w:r>
      <w:r>
        <w:rPr>
          <w:sz w:val="22"/>
          <w:szCs w:val="22"/>
          <w:spacing w:val="9"/>
        </w:rPr>
        <w:t xml:space="preserve"> </w:t>
      </w:r>
      <w:r>
        <w:rPr>
          <w:sz w:val="22"/>
          <w:szCs w:val="22"/>
          <w:spacing w:val="-6"/>
        </w:rPr>
        <w:t>即将成本信息贯穿战略管理整个循环过程，通过对公司成本结构、成</w:t>
      </w:r>
      <w:r>
        <w:rPr>
          <w:sz w:val="22"/>
          <w:szCs w:val="22"/>
          <w:spacing w:val="-7"/>
        </w:rPr>
        <w:t>本行为</w:t>
      </w:r>
      <w:r>
        <w:rPr>
          <w:sz w:val="22"/>
          <w:szCs w:val="22"/>
        </w:rPr>
        <w:t xml:space="preserve"> </w:t>
      </w:r>
      <w:r>
        <w:rPr>
          <w:sz w:val="22"/>
          <w:szCs w:val="22"/>
          <w:spacing w:val="-6"/>
        </w:rPr>
        <w:t>的全面了解、控制与改善，寻求长久的“成本优势”。成本优势是战</w:t>
      </w:r>
      <w:r>
        <w:rPr>
          <w:sz w:val="22"/>
          <w:szCs w:val="22"/>
          <w:spacing w:val="-7"/>
        </w:rPr>
        <w:t>略成本</w:t>
      </w:r>
      <w:r>
        <w:rPr>
          <w:sz w:val="22"/>
          <w:szCs w:val="22"/>
        </w:rPr>
        <w:t xml:space="preserve"> </w:t>
      </w:r>
      <w:r>
        <w:rPr>
          <w:sz w:val="22"/>
          <w:szCs w:val="22"/>
          <w:spacing w:val="-6"/>
        </w:rPr>
        <w:t>管理的核心，主要是指企业以较低的成本提供相同的使用价值，或</w:t>
      </w:r>
      <w:r>
        <w:rPr>
          <w:sz w:val="22"/>
          <w:szCs w:val="22"/>
          <w:spacing w:val="-7"/>
        </w:rPr>
        <w:t>者使成本</w:t>
      </w:r>
      <w:r>
        <w:rPr>
          <w:sz w:val="22"/>
          <w:szCs w:val="22"/>
        </w:rPr>
        <w:t xml:space="preserve"> </w:t>
      </w:r>
      <w:r>
        <w:rPr>
          <w:sz w:val="22"/>
          <w:szCs w:val="22"/>
          <w:spacing w:val="-8"/>
        </w:rPr>
        <w:t>小幅升高，而使产品使用价值大幅提高，进而产生相对于竞争对手的优势。</w:t>
      </w:r>
    </w:p>
    <w:p>
      <w:pPr>
        <w:pStyle w:val="BodyText"/>
        <w:ind w:left="700" w:right="10" w:firstLine="449"/>
        <w:spacing w:before="102" w:line="281" w:lineRule="auto"/>
        <w:rPr>
          <w:sz w:val="22"/>
          <w:szCs w:val="22"/>
        </w:rPr>
      </w:pPr>
      <w:r>
        <w:rPr>
          <w:sz w:val="22"/>
          <w:szCs w:val="22"/>
        </w:rPr>
        <w:t>从应用层面上讲，价值链分析是战略成本管理的出发点。通过对自身</w:t>
      </w:r>
      <w:r>
        <w:rPr>
          <w:sz w:val="22"/>
          <w:szCs w:val="22"/>
          <w:spacing w:val="15"/>
        </w:rPr>
        <w:t xml:space="preserve"> </w:t>
      </w:r>
      <w:r>
        <w:rPr>
          <w:sz w:val="22"/>
          <w:szCs w:val="22"/>
        </w:rPr>
        <w:t>和竞争对手的价值链分析，企业可以找出产生顾客价值的主要作业活动、 </w:t>
      </w:r>
      <w:r>
        <w:rPr>
          <w:sz w:val="22"/>
          <w:szCs w:val="22"/>
          <w:spacing w:val="1"/>
        </w:rPr>
        <w:t>改善纵向价值链的联系、突破企业范围内决</w:t>
      </w:r>
      <w:r>
        <w:rPr>
          <w:sz w:val="22"/>
          <w:szCs w:val="22"/>
        </w:rPr>
        <w:t>策的局限、了解竞争对手的成 </w:t>
      </w:r>
      <w:r>
        <w:rPr>
          <w:sz w:val="22"/>
          <w:szCs w:val="22"/>
          <w:spacing w:val="-6"/>
        </w:rPr>
        <w:t>本情况，使战略成本管理落到实处。</w:t>
      </w:r>
    </w:p>
    <w:p>
      <w:pPr>
        <w:spacing w:line="281" w:lineRule="auto"/>
        <w:sectPr>
          <w:pgSz w:w="8720" w:h="13120"/>
          <w:pgMar w:top="400" w:right="703" w:bottom="0" w:left="239" w:header="0" w:footer="0" w:gutter="0"/>
        </w:sectPr>
        <w:rPr>
          <w:sz w:val="22"/>
          <w:szCs w:val="22"/>
        </w:rPr>
      </w:pPr>
    </w:p>
    <w:p>
      <w:pPr>
        <w:ind w:left="4719"/>
        <w:spacing w:before="245" w:line="222" w:lineRule="auto"/>
        <w:rPr>
          <w:rFonts w:ascii="FangSong" w:hAnsi="FangSong" w:eastAsia="FangSong" w:cs="FangSong"/>
          <w:sz w:val="17"/>
          <w:szCs w:val="17"/>
        </w:rPr>
      </w:pPr>
      <w:r>
        <w:drawing>
          <wp:anchor distT="0" distB="0" distL="0" distR="0" simplePos="0" relativeHeight="252181504" behindDoc="0" locked="0" layoutInCell="0" allowOverlap="1">
            <wp:simplePos x="0" y="0"/>
            <wp:positionH relativeFrom="page">
              <wp:posOffset>5067313</wp:posOffset>
            </wp:positionH>
            <wp:positionV relativeFrom="page">
              <wp:posOffset>279371</wp:posOffset>
            </wp:positionV>
            <wp:extent cx="349231" cy="349276"/>
            <wp:effectExtent l="0" t="0" r="0" b="0"/>
            <wp:wrapNone/>
            <wp:docPr id="364" name="IM 364"/>
            <wp:cNvGraphicFramePr/>
            <a:graphic>
              <a:graphicData uri="http://schemas.openxmlformats.org/drawingml/2006/picture">
                <pic:pic>
                  <pic:nvPicPr>
                    <pic:cNvPr id="364" name="IM 364"/>
                    <pic:cNvPicPr/>
                  </pic:nvPicPr>
                  <pic:blipFill>
                    <a:blip r:embed="rId198"/>
                    <a:stretch>
                      <a:fillRect/>
                    </a:stretch>
                  </pic:blipFill>
                  <pic:spPr>
                    <a:xfrm rot="0">
                      <a:off x="0" y="0"/>
                      <a:ext cx="349231" cy="349276"/>
                    </a:xfrm>
                    <a:prstGeom prst="rect">
                      <a:avLst/>
                    </a:prstGeom>
                  </pic:spPr>
                </pic:pic>
              </a:graphicData>
            </a:graphic>
          </wp:anchor>
        </w:drawing>
      </w:r>
      <w:r>
        <w:rPr>
          <w:rFonts w:ascii="FangSong" w:hAnsi="FangSong" w:eastAsia="FangSong" w:cs="FangSong"/>
          <w:sz w:val="17"/>
          <w:szCs w:val="17"/>
          <w:spacing w:val="7"/>
        </w:rPr>
        <w:t>第7章</w:t>
      </w:r>
      <w:r>
        <w:rPr>
          <w:rFonts w:ascii="FangSong" w:hAnsi="FangSong" w:eastAsia="FangSong" w:cs="FangSong"/>
          <w:sz w:val="17"/>
          <w:szCs w:val="17"/>
          <w:spacing w:val="49"/>
          <w:w w:val="101"/>
        </w:rPr>
        <w:t xml:space="preserve"> </w:t>
      </w:r>
      <w:r>
        <w:rPr>
          <w:rFonts w:ascii="FangSong" w:hAnsi="FangSong" w:eastAsia="FangSong" w:cs="FangSong"/>
          <w:sz w:val="17"/>
          <w:szCs w:val="17"/>
          <w:spacing w:val="7"/>
        </w:rPr>
        <w:t>财务数字化之管理会计</w:t>
      </w:r>
    </w:p>
    <w:p>
      <w:pPr>
        <w:spacing w:line="245" w:lineRule="auto"/>
        <w:rPr>
          <w:rFonts w:ascii="Arial"/>
          <w:sz w:val="21"/>
        </w:rPr>
      </w:pPr>
      <w:r/>
    </w:p>
    <w:p>
      <w:pPr>
        <w:spacing w:line="245" w:lineRule="auto"/>
        <w:rPr>
          <w:rFonts w:ascii="Arial"/>
          <w:sz w:val="21"/>
        </w:rPr>
      </w:pPr>
      <w:r/>
    </w:p>
    <w:p>
      <w:pPr>
        <w:pStyle w:val="BodyText"/>
        <w:ind w:right="716" w:firstLine="470"/>
        <w:spacing w:before="71" w:line="294" w:lineRule="auto"/>
        <w:jc w:val="both"/>
        <w:rPr>
          <w:sz w:val="22"/>
          <w:szCs w:val="22"/>
        </w:rPr>
      </w:pPr>
      <w:r>
        <w:rPr>
          <w:sz w:val="22"/>
          <w:szCs w:val="22"/>
          <w:spacing w:val="1"/>
        </w:rPr>
        <w:t>无论是计划成本法、定额管理、目标成本法</w:t>
      </w:r>
      <w:r>
        <w:rPr>
          <w:sz w:val="22"/>
          <w:szCs w:val="22"/>
        </w:rPr>
        <w:t>、标准成本法或是作业成 </w:t>
      </w:r>
      <w:r>
        <w:rPr>
          <w:sz w:val="22"/>
          <w:szCs w:val="22"/>
          <w:spacing w:val="1"/>
        </w:rPr>
        <w:t>本法，它们主要管理的是经营性成本。但其实，随着各行业纵深</w:t>
      </w:r>
      <w:r>
        <w:rPr>
          <w:sz w:val="22"/>
          <w:szCs w:val="22"/>
        </w:rPr>
        <w:t>发展，经 </w:t>
      </w:r>
      <w:r>
        <w:rPr>
          <w:sz w:val="22"/>
          <w:szCs w:val="22"/>
          <w:spacing w:val="1"/>
        </w:rPr>
        <w:t>营性成本占企业成本的比重逐渐降低，目前经营性成本在企业各项成本中</w:t>
      </w:r>
      <w:r>
        <w:rPr>
          <w:sz w:val="22"/>
          <w:szCs w:val="22"/>
          <w:spacing w:val="11"/>
        </w:rPr>
        <w:t xml:space="preserve"> </w:t>
      </w:r>
      <w:r>
        <w:rPr>
          <w:sz w:val="22"/>
          <w:szCs w:val="22"/>
          <w:spacing w:val="8"/>
        </w:rPr>
        <w:t>大约只占30%,更多的成本在研发、设计等环</w:t>
      </w:r>
      <w:r>
        <w:rPr>
          <w:sz w:val="22"/>
          <w:szCs w:val="22"/>
          <w:spacing w:val="7"/>
        </w:rPr>
        <w:t>节，这些环节决定了一个产</w:t>
      </w:r>
      <w:r>
        <w:rPr>
          <w:sz w:val="22"/>
          <w:szCs w:val="22"/>
        </w:rPr>
        <w:t xml:space="preserve"> </w:t>
      </w:r>
      <w:r>
        <w:rPr>
          <w:sz w:val="22"/>
          <w:szCs w:val="22"/>
          <w:spacing w:val="15"/>
        </w:rPr>
        <w:t>品或服务60%～70%的成本。另外，随着竞争环境的日益复杂化</w:t>
      </w:r>
      <w:r>
        <w:rPr>
          <w:sz w:val="22"/>
          <w:szCs w:val="22"/>
          <w:spacing w:val="14"/>
        </w:rPr>
        <w:t>和市场</w:t>
      </w:r>
      <w:r>
        <w:rPr>
          <w:sz w:val="22"/>
          <w:szCs w:val="22"/>
        </w:rPr>
        <w:t xml:space="preserve"> </w:t>
      </w:r>
      <w:r>
        <w:rPr>
          <w:sz w:val="22"/>
          <w:szCs w:val="22"/>
          <w:spacing w:val="1"/>
        </w:rPr>
        <w:t>竞争的日趋激烈，成本管理的范围也已经由企业内部扩展到企业</w:t>
      </w:r>
      <w:r>
        <w:rPr>
          <w:sz w:val="22"/>
          <w:szCs w:val="22"/>
        </w:rPr>
        <w:t>外部，企 </w:t>
      </w:r>
      <w:r>
        <w:rPr>
          <w:sz w:val="22"/>
          <w:szCs w:val="22"/>
          <w:spacing w:val="1"/>
        </w:rPr>
        <w:t>业战略的不同选择，越来越直接地影响着企业成本战略的选择。企</w:t>
      </w:r>
      <w:r>
        <w:rPr>
          <w:sz w:val="22"/>
          <w:szCs w:val="22"/>
        </w:rPr>
        <w:t>业的成 </w:t>
      </w:r>
      <w:r>
        <w:rPr>
          <w:sz w:val="22"/>
          <w:szCs w:val="22"/>
          <w:spacing w:val="1"/>
        </w:rPr>
        <w:t>本管理应跳出经营性成本的范畴，站在战略的高度更全面、细</w:t>
      </w:r>
      <w:r>
        <w:rPr>
          <w:sz w:val="22"/>
          <w:szCs w:val="22"/>
        </w:rPr>
        <w:t>致、准确地 </w:t>
      </w:r>
      <w:r>
        <w:rPr>
          <w:sz w:val="22"/>
          <w:szCs w:val="22"/>
          <w:spacing w:val="1"/>
        </w:rPr>
        <w:t>去规划和控制成本。从这一角度而言，未来关注长期发展、更具前瞻性的</w:t>
      </w:r>
      <w:r>
        <w:rPr>
          <w:sz w:val="22"/>
          <w:szCs w:val="22"/>
          <w:spacing w:val="3"/>
        </w:rPr>
        <w:t xml:space="preserve"> </w:t>
      </w:r>
      <w:r>
        <w:rPr>
          <w:sz w:val="22"/>
          <w:szCs w:val="22"/>
          <w:spacing w:val="-5"/>
        </w:rPr>
        <w:t>战略成本管理必将在我国企业中获得广泛推广。</w:t>
      </w:r>
    </w:p>
    <w:p>
      <w:pPr>
        <w:pStyle w:val="BodyText"/>
        <w:ind w:right="719" w:firstLine="470"/>
        <w:spacing w:before="128" w:line="275" w:lineRule="auto"/>
        <w:jc w:val="both"/>
        <w:rPr>
          <w:sz w:val="22"/>
          <w:szCs w:val="22"/>
        </w:rPr>
      </w:pPr>
      <w:r>
        <w:rPr>
          <w:sz w:val="22"/>
          <w:szCs w:val="22"/>
          <w:spacing w:val="1"/>
        </w:rPr>
        <w:t>一些制造业企业走在了战略成本管理的前列</w:t>
      </w:r>
      <w:r>
        <w:rPr>
          <w:sz w:val="22"/>
          <w:szCs w:val="22"/>
        </w:rPr>
        <w:t>，比较有代表性的企业有 </w:t>
      </w:r>
      <w:r>
        <w:rPr>
          <w:sz w:val="22"/>
          <w:szCs w:val="22"/>
          <w:spacing w:val="1"/>
        </w:rPr>
        <w:t>神东煤炭、包钢股份、北汽福田、美菱集团等，这些企业在</w:t>
      </w:r>
      <w:r>
        <w:rPr>
          <w:sz w:val="22"/>
          <w:szCs w:val="22"/>
        </w:rPr>
        <w:t>战略成本管理 </w:t>
      </w:r>
      <w:r>
        <w:rPr>
          <w:sz w:val="22"/>
          <w:szCs w:val="22"/>
          <w:spacing w:val="-6"/>
        </w:rPr>
        <w:t>的探索上迈出了坚实的步伐。</w:t>
      </w:r>
    </w:p>
    <w:p>
      <w:pPr>
        <w:spacing w:line="362" w:lineRule="auto"/>
        <w:rPr>
          <w:rFonts w:ascii="Arial"/>
          <w:sz w:val="21"/>
        </w:rPr>
      </w:pPr>
      <w:r/>
    </w:p>
    <w:p>
      <w:pPr>
        <w:pStyle w:val="BodyText"/>
        <w:ind w:left="3"/>
        <w:spacing w:before="91" w:line="219" w:lineRule="auto"/>
        <w:outlineLvl w:val="6"/>
        <w:rPr>
          <w:sz w:val="28"/>
          <w:szCs w:val="28"/>
        </w:rPr>
      </w:pPr>
      <w:r>
        <w:rPr>
          <w:sz w:val="28"/>
          <w:szCs w:val="28"/>
          <w:b/>
          <w:bCs/>
          <w:spacing w:val="-19"/>
        </w:rPr>
        <w:t>7.3.3</w:t>
      </w:r>
      <w:r>
        <w:rPr>
          <w:sz w:val="28"/>
          <w:szCs w:val="28"/>
          <w:spacing w:val="-19"/>
        </w:rPr>
        <w:t xml:space="preserve">  </w:t>
      </w:r>
      <w:r>
        <w:rPr>
          <w:sz w:val="28"/>
          <w:szCs w:val="28"/>
          <w:b/>
          <w:bCs/>
          <w:spacing w:val="-19"/>
        </w:rPr>
        <w:t>数字化成本管理</w:t>
      </w:r>
    </w:p>
    <w:p>
      <w:pPr>
        <w:spacing w:line="313" w:lineRule="auto"/>
        <w:rPr>
          <w:rFonts w:ascii="Arial"/>
          <w:sz w:val="21"/>
        </w:rPr>
      </w:pPr>
      <w:r/>
    </w:p>
    <w:p>
      <w:pPr>
        <w:pStyle w:val="BodyText"/>
        <w:ind w:right="720" w:firstLine="470"/>
        <w:spacing w:before="72" w:line="292" w:lineRule="auto"/>
        <w:rPr>
          <w:sz w:val="22"/>
          <w:szCs w:val="22"/>
        </w:rPr>
      </w:pPr>
      <w:r>
        <w:rPr>
          <w:sz w:val="22"/>
          <w:szCs w:val="22"/>
        </w:rPr>
        <w:t>数字化时代，企业生产模式向智能制造发展，这无疑会给成本管理模</w:t>
      </w:r>
      <w:r>
        <w:rPr>
          <w:sz w:val="22"/>
          <w:szCs w:val="22"/>
          <w:spacing w:val="18"/>
        </w:rPr>
        <w:t xml:space="preserve"> </w:t>
      </w:r>
      <w:r>
        <w:rPr>
          <w:sz w:val="22"/>
          <w:szCs w:val="22"/>
          <w:spacing w:val="-1"/>
        </w:rPr>
        <w:t>式带来新的挑战。</w:t>
      </w:r>
      <w:r>
        <w:rPr>
          <w:sz w:val="22"/>
          <w:szCs w:val="22"/>
          <w:spacing w:val="50"/>
        </w:rPr>
        <w:t xml:space="preserve"> </w:t>
      </w:r>
      <w:r>
        <w:rPr>
          <w:sz w:val="22"/>
          <w:szCs w:val="22"/>
          <w:spacing w:val="-1"/>
        </w:rPr>
        <w:t>一方面，随着物联网、“互联网+</w:t>
      </w:r>
      <w:r>
        <w:rPr>
          <w:sz w:val="22"/>
          <w:szCs w:val="22"/>
          <w:spacing w:val="-2"/>
        </w:rPr>
        <w:t>”技术的深入应用，</w:t>
      </w:r>
      <w:r>
        <w:rPr>
          <w:sz w:val="22"/>
          <w:szCs w:val="22"/>
        </w:rPr>
        <w:t xml:space="preserve"> </w:t>
      </w:r>
      <w:r>
        <w:rPr>
          <w:sz w:val="22"/>
          <w:szCs w:val="22"/>
          <w:spacing w:val="1"/>
        </w:rPr>
        <w:t>企业生产组织和分工方式更倾向于网络化、扁平化，个性化客</w:t>
      </w:r>
      <w:r>
        <w:rPr>
          <w:sz w:val="22"/>
          <w:szCs w:val="22"/>
        </w:rPr>
        <w:t>户需求将逐 </w:t>
      </w:r>
      <w:r>
        <w:rPr>
          <w:sz w:val="22"/>
          <w:szCs w:val="22"/>
          <w:spacing w:val="1"/>
        </w:rPr>
        <w:t>渐成为企业设计和生产产品或服务的起点，个性化定制模式的兴起改变了</w:t>
      </w:r>
      <w:r>
        <w:rPr>
          <w:sz w:val="22"/>
          <w:szCs w:val="22"/>
          <w:spacing w:val="16"/>
        </w:rPr>
        <w:t xml:space="preserve"> </w:t>
      </w:r>
      <w:r>
        <w:rPr>
          <w:sz w:val="22"/>
          <w:szCs w:val="22"/>
          <w:spacing w:val="1"/>
        </w:rPr>
        <w:t>生产方式，对成本控制和产品定价提出了更高的要求；另一方面</w:t>
      </w:r>
      <w:r>
        <w:rPr>
          <w:sz w:val="22"/>
          <w:szCs w:val="22"/>
        </w:rPr>
        <w:t>，出于对 </w:t>
      </w:r>
      <w:r>
        <w:rPr>
          <w:sz w:val="22"/>
          <w:szCs w:val="22"/>
          <w:spacing w:val="1"/>
        </w:rPr>
        <w:t>绿色、创新、自动化技术的追求，企业在生产设备、技术研发、控</w:t>
      </w:r>
      <w:r>
        <w:rPr>
          <w:sz w:val="22"/>
          <w:szCs w:val="22"/>
        </w:rPr>
        <w:t>制系统 </w:t>
      </w:r>
      <w:r>
        <w:rPr>
          <w:sz w:val="22"/>
          <w:szCs w:val="22"/>
        </w:rPr>
        <w:t>上需进行更大的投入，这无疑将使企业的成本</w:t>
      </w:r>
      <w:r>
        <w:rPr>
          <w:sz w:val="22"/>
          <w:szCs w:val="22"/>
          <w:spacing w:val="-1"/>
        </w:rPr>
        <w:t>结构、成本管理对象、成本</w:t>
      </w:r>
      <w:r>
        <w:rPr>
          <w:sz w:val="22"/>
          <w:szCs w:val="22"/>
        </w:rPr>
        <w:t xml:space="preserve"> </w:t>
      </w:r>
      <w:r>
        <w:rPr>
          <w:sz w:val="22"/>
          <w:szCs w:val="22"/>
          <w:spacing w:val="-4"/>
        </w:rPr>
        <w:t>环境发生变化。在此背景下企业的成本管理，将呈现出一些新的内涵。</w:t>
      </w:r>
    </w:p>
    <w:p>
      <w:pPr>
        <w:ind w:left="470"/>
        <w:spacing w:before="109" w:line="222" w:lineRule="auto"/>
        <w:rPr>
          <w:rFonts w:ascii="SimHei" w:hAnsi="SimHei" w:eastAsia="SimHei" w:cs="SimHei"/>
          <w:sz w:val="22"/>
          <w:szCs w:val="22"/>
        </w:rPr>
      </w:pPr>
      <w:r>
        <w:rPr>
          <w:rFonts w:ascii="SimHei" w:hAnsi="SimHei" w:eastAsia="SimHei" w:cs="SimHei"/>
          <w:sz w:val="22"/>
          <w:szCs w:val="22"/>
        </w:rPr>
        <w:t>1.个性化的成本核算</w:t>
      </w:r>
    </w:p>
    <w:p>
      <w:pPr>
        <w:pStyle w:val="BodyText"/>
        <w:ind w:left="470"/>
        <w:spacing w:before="107" w:line="219" w:lineRule="auto"/>
        <w:rPr>
          <w:sz w:val="22"/>
          <w:szCs w:val="22"/>
        </w:rPr>
      </w:pPr>
      <w:r>
        <w:rPr>
          <w:sz w:val="22"/>
          <w:szCs w:val="22"/>
          <w:spacing w:val="-4"/>
        </w:rPr>
        <w:t>智能制造时代的最大特征之一便是个性化定制生产模</w:t>
      </w:r>
      <w:r>
        <w:rPr>
          <w:sz w:val="22"/>
          <w:szCs w:val="22"/>
          <w:spacing w:val="-5"/>
        </w:rPr>
        <w:t>式的兴起。</w:t>
      </w:r>
    </w:p>
    <w:p>
      <w:pPr>
        <w:pStyle w:val="BodyText"/>
        <w:ind w:right="700" w:firstLine="470"/>
        <w:spacing w:before="88" w:line="280" w:lineRule="auto"/>
        <w:rPr>
          <w:sz w:val="22"/>
          <w:szCs w:val="22"/>
        </w:rPr>
      </w:pPr>
      <w:r>
        <w:rPr>
          <w:sz w:val="22"/>
          <w:szCs w:val="22"/>
          <w:spacing w:val="1"/>
        </w:rPr>
        <w:t>众所周知，近些年，企业进行成本管理之时，往往会尽可能地提高企</w:t>
      </w:r>
      <w:r>
        <w:rPr>
          <w:sz w:val="22"/>
          <w:szCs w:val="22"/>
          <w:spacing w:val="8"/>
        </w:rPr>
        <w:t xml:space="preserve"> </w:t>
      </w:r>
      <w:r>
        <w:rPr>
          <w:sz w:val="22"/>
          <w:szCs w:val="22"/>
          <w:spacing w:val="1"/>
        </w:rPr>
        <w:t>业的规模化复制能力，进行大批量的产品生产。通过规模经济降低单位制</w:t>
      </w:r>
      <w:r>
        <w:rPr>
          <w:sz w:val="22"/>
          <w:szCs w:val="22"/>
          <w:spacing w:val="5"/>
        </w:rPr>
        <w:t xml:space="preserve"> </w:t>
      </w:r>
      <w:r>
        <w:rPr>
          <w:sz w:val="22"/>
          <w:szCs w:val="22"/>
          <w:spacing w:val="-4"/>
        </w:rPr>
        <w:t>造成本、摊薄研发及管理费用，是现代企业成本控制的一个重要特征。</w:t>
      </w:r>
    </w:p>
    <w:p>
      <w:pPr>
        <w:pStyle w:val="BodyText"/>
        <w:ind w:left="470"/>
        <w:spacing w:before="99" w:line="219" w:lineRule="auto"/>
        <w:rPr>
          <w:sz w:val="22"/>
          <w:szCs w:val="22"/>
        </w:rPr>
      </w:pPr>
      <w:r>
        <w:rPr>
          <w:sz w:val="22"/>
          <w:szCs w:val="22"/>
          <w:spacing w:val="-6"/>
        </w:rPr>
        <w:t>但定制化、个性化制造模式的兴起，对这种理念产</w:t>
      </w:r>
      <w:r>
        <w:rPr>
          <w:sz w:val="22"/>
          <w:szCs w:val="22"/>
          <w:spacing w:val="-7"/>
        </w:rPr>
        <w:t>生了根本性的挑战。</w:t>
      </w:r>
    </w:p>
    <w:p>
      <w:pPr>
        <w:spacing w:line="219" w:lineRule="auto"/>
        <w:sectPr>
          <w:pgSz w:w="8720" w:h="13090"/>
          <w:pgMar w:top="400" w:right="190" w:bottom="0" w:left="720" w:header="0" w:footer="0" w:gutter="0"/>
        </w:sectPr>
        <w:rPr>
          <w:sz w:val="22"/>
          <w:szCs w:val="22"/>
        </w:rPr>
      </w:pPr>
    </w:p>
    <w:p>
      <w:pPr>
        <w:spacing w:before="220"/>
        <w:rPr>
          <w:rFonts w:ascii="FangSong" w:hAnsi="FangSong" w:eastAsia="FangSong" w:cs="FangSong"/>
          <w:sz w:val="18"/>
          <w:szCs w:val="18"/>
        </w:rPr>
      </w:pPr>
      <w:r>
        <w:rPr>
          <w:rFonts w:ascii="SimHei" w:hAnsi="SimHei" w:eastAsia="SimHei" w:cs="SimHei"/>
          <w:sz w:val="18"/>
          <w:szCs w:val="18"/>
          <w:position w:val="-15"/>
        </w:rPr>
        <w:drawing>
          <wp:inline distT="0" distB="0" distL="0" distR="0">
            <wp:extent cx="298455" cy="285677"/>
            <wp:effectExtent l="0" t="0" r="0" b="0"/>
            <wp:docPr id="366" name="IM 366"/>
            <wp:cNvGraphicFramePr/>
            <a:graphic>
              <a:graphicData uri="http://schemas.openxmlformats.org/drawingml/2006/picture">
                <pic:pic>
                  <pic:nvPicPr>
                    <pic:cNvPr id="366" name="IM 366"/>
                    <pic:cNvPicPr/>
                  </pic:nvPicPr>
                  <pic:blipFill>
                    <a:blip r:embed="rId199"/>
                    <a:stretch>
                      <a:fillRect/>
                    </a:stretch>
                  </pic:blipFill>
                  <pic:spPr>
                    <a:xfrm rot="0">
                      <a:off x="0" y="0"/>
                      <a:ext cx="298455" cy="285677"/>
                    </a:xfrm>
                    <a:prstGeom prst="rect">
                      <a:avLst/>
                    </a:prstGeom>
                  </pic:spPr>
                </pic:pic>
              </a:graphicData>
            </a:graphic>
          </wp:inline>
        </w:drawing>
      </w:r>
      <w:r>
        <w:rPr>
          <w:rFonts w:ascii="SimHei" w:hAnsi="SimHei" w:eastAsia="SimHei" w:cs="SimHei"/>
          <w:sz w:val="18"/>
          <w:szCs w:val="18"/>
          <w:spacing w:val="15"/>
        </w:rPr>
        <w:t xml:space="preserve">  </w:t>
      </w:r>
      <w:r>
        <w:rPr>
          <w:rFonts w:ascii="SimHei" w:hAnsi="SimHei" w:eastAsia="SimHei" w:cs="SimHei"/>
          <w:sz w:val="18"/>
          <w:szCs w:val="18"/>
          <w:spacing w:val="-10"/>
        </w:rPr>
        <w:t>企业数字化转型</w:t>
      </w:r>
      <w:r>
        <w:rPr>
          <w:rFonts w:ascii="FangSong" w:hAnsi="FangSong" w:eastAsia="FangSong" w:cs="FangSong"/>
          <w:sz w:val="18"/>
          <w:szCs w:val="18"/>
          <w:spacing w:val="-10"/>
        </w:rPr>
        <w:t>：技术驱动业财融合的实践指南</w:t>
      </w:r>
    </w:p>
    <w:p>
      <w:pPr>
        <w:spacing w:line="403" w:lineRule="auto"/>
        <w:rPr>
          <w:rFonts w:ascii="Arial"/>
          <w:sz w:val="21"/>
        </w:rPr>
      </w:pPr>
      <w:r/>
    </w:p>
    <w:p>
      <w:pPr>
        <w:pStyle w:val="BodyText"/>
        <w:ind w:left="679" w:right="34"/>
        <w:spacing w:before="71" w:line="281" w:lineRule="auto"/>
        <w:jc w:val="both"/>
        <w:rPr>
          <w:sz w:val="22"/>
          <w:szCs w:val="22"/>
        </w:rPr>
      </w:pPr>
      <w:bookmarkStart w:name="bookmark8" w:id="8"/>
      <w:bookmarkEnd w:id="8"/>
      <w:r>
        <w:rPr>
          <w:sz w:val="22"/>
          <w:szCs w:val="22"/>
          <w:spacing w:val="1"/>
        </w:rPr>
        <w:t>在智能制造的大背景下，企业生产方式不再是大规模、批量化的，而是定 </w:t>
      </w:r>
      <w:r>
        <w:rPr>
          <w:sz w:val="22"/>
          <w:szCs w:val="22"/>
          <w:spacing w:val="1"/>
        </w:rPr>
        <w:t>制化、多批量的，这会显著减弱企业的规模效应，使企业面临成</w:t>
      </w:r>
      <w:r>
        <w:rPr>
          <w:sz w:val="22"/>
          <w:szCs w:val="22"/>
        </w:rPr>
        <w:t>本显著上 </w:t>
      </w:r>
      <w:r>
        <w:rPr>
          <w:sz w:val="22"/>
          <w:szCs w:val="22"/>
          <w:spacing w:val="-7"/>
        </w:rPr>
        <w:t>升的风险。</w:t>
      </w:r>
    </w:p>
    <w:p>
      <w:pPr>
        <w:pStyle w:val="BodyText"/>
        <w:ind w:left="679" w:right="30" w:firstLine="460"/>
        <w:spacing w:before="84" w:line="286" w:lineRule="auto"/>
        <w:rPr>
          <w:sz w:val="22"/>
          <w:szCs w:val="22"/>
        </w:rPr>
      </w:pPr>
      <w:r>
        <w:rPr>
          <w:sz w:val="22"/>
          <w:szCs w:val="22"/>
        </w:rPr>
        <w:t>在传统成本管理模式下，企业通常会根据成本计算对象，按照法规制</w:t>
      </w:r>
      <w:r>
        <w:rPr>
          <w:sz w:val="22"/>
          <w:szCs w:val="22"/>
          <w:spacing w:val="17"/>
        </w:rPr>
        <w:t xml:space="preserve"> </w:t>
      </w:r>
      <w:r>
        <w:rPr>
          <w:sz w:val="22"/>
          <w:szCs w:val="22"/>
          <w:spacing w:val="1"/>
        </w:rPr>
        <w:t>度和企业管理的要求，并结合经验数据、行业标杆或实地测算的</w:t>
      </w:r>
      <w:r>
        <w:rPr>
          <w:sz w:val="22"/>
          <w:szCs w:val="22"/>
        </w:rPr>
        <w:t>结果，对 </w:t>
      </w:r>
      <w:r>
        <w:rPr>
          <w:sz w:val="22"/>
          <w:szCs w:val="22"/>
          <w:spacing w:val="1"/>
        </w:rPr>
        <w:t>运营过程中实际发生的各种耗费按照规定的成本项目进行计算、</w:t>
      </w:r>
      <w:r>
        <w:rPr>
          <w:sz w:val="22"/>
          <w:szCs w:val="22"/>
        </w:rPr>
        <w:t>归集与分 </w:t>
      </w:r>
      <w:r>
        <w:rPr>
          <w:sz w:val="22"/>
          <w:szCs w:val="22"/>
          <w:spacing w:val="1"/>
        </w:rPr>
        <w:t>配。其中，取得不同成本计算对象的单位成本或平均成本，是传统成本核</w:t>
      </w:r>
      <w:r>
        <w:rPr>
          <w:sz w:val="22"/>
          <w:szCs w:val="22"/>
        </w:rPr>
        <w:t xml:space="preserve"> </w:t>
      </w:r>
      <w:r>
        <w:rPr>
          <w:sz w:val="22"/>
          <w:szCs w:val="22"/>
          <w:spacing w:val="-6"/>
        </w:rPr>
        <w:t>算的关键环节。</w:t>
      </w:r>
    </w:p>
    <w:p>
      <w:pPr>
        <w:pStyle w:val="BodyText"/>
        <w:ind w:left="679" w:right="19" w:firstLine="460"/>
        <w:spacing w:before="95" w:line="286" w:lineRule="auto"/>
        <w:rPr>
          <w:sz w:val="22"/>
          <w:szCs w:val="22"/>
        </w:rPr>
      </w:pPr>
      <w:r>
        <w:rPr>
          <w:sz w:val="22"/>
          <w:szCs w:val="22"/>
          <w:spacing w:val="1"/>
        </w:rPr>
        <w:t>但在智能制造模式下，由于企业产品大多是按照消费者的个性化需求</w:t>
      </w:r>
      <w:r>
        <w:rPr>
          <w:sz w:val="22"/>
          <w:szCs w:val="22"/>
        </w:rPr>
        <w:t xml:space="preserve"> </w:t>
      </w:r>
      <w:r>
        <w:rPr>
          <w:sz w:val="22"/>
          <w:szCs w:val="22"/>
        </w:rPr>
        <w:t>进行按单生产的，在这种模式下，传统的大批量的平均成本和单位成本测</w:t>
      </w:r>
      <w:r>
        <w:rPr>
          <w:sz w:val="22"/>
          <w:szCs w:val="22"/>
          <w:spacing w:val="16"/>
        </w:rPr>
        <w:t xml:space="preserve"> </w:t>
      </w:r>
      <w:r>
        <w:rPr>
          <w:sz w:val="22"/>
          <w:szCs w:val="22"/>
          <w:spacing w:val="-6"/>
        </w:rPr>
        <w:t>算已经变得不合时宜。所以，这要求企业能够</w:t>
      </w:r>
      <w:r>
        <w:rPr>
          <w:sz w:val="22"/>
          <w:szCs w:val="22"/>
          <w:spacing w:val="-7"/>
        </w:rPr>
        <w:t>进行个性化的标准成本测算，</w:t>
      </w:r>
      <w:r>
        <w:rPr>
          <w:sz w:val="22"/>
          <w:szCs w:val="22"/>
        </w:rPr>
        <w:t xml:space="preserve"> </w:t>
      </w:r>
      <w:r>
        <w:rPr>
          <w:sz w:val="22"/>
          <w:szCs w:val="22"/>
          <w:spacing w:val="1"/>
        </w:rPr>
        <w:t>准确核算单件、单批次产品成本，并进行成本归集和分摊，以帮助</w:t>
      </w:r>
      <w:r>
        <w:rPr>
          <w:sz w:val="22"/>
          <w:szCs w:val="22"/>
        </w:rPr>
        <w:t>企业准 </w:t>
      </w:r>
      <w:r>
        <w:rPr>
          <w:sz w:val="22"/>
          <w:szCs w:val="22"/>
          <w:spacing w:val="-6"/>
        </w:rPr>
        <w:t>确地进行订单盈利分析和决策。</w:t>
      </w:r>
    </w:p>
    <w:p>
      <w:pPr>
        <w:ind w:left="1140"/>
        <w:spacing w:before="107" w:line="222" w:lineRule="auto"/>
        <w:rPr>
          <w:rFonts w:ascii="SimHei" w:hAnsi="SimHei" w:eastAsia="SimHei" w:cs="SimHei"/>
          <w:sz w:val="22"/>
          <w:szCs w:val="22"/>
        </w:rPr>
      </w:pPr>
      <w:r>
        <w:rPr>
          <w:rFonts w:ascii="SimHei" w:hAnsi="SimHei" w:eastAsia="SimHei" w:cs="SimHei"/>
          <w:sz w:val="22"/>
          <w:szCs w:val="22"/>
          <w:spacing w:val="2"/>
        </w:rPr>
        <w:t>2.作业成本法的运用</w:t>
      </w:r>
    </w:p>
    <w:p>
      <w:pPr>
        <w:pStyle w:val="BodyText"/>
        <w:ind w:left="679" w:right="27" w:firstLine="460"/>
        <w:spacing w:before="101" w:line="289" w:lineRule="auto"/>
        <w:rPr>
          <w:sz w:val="22"/>
          <w:szCs w:val="22"/>
        </w:rPr>
      </w:pPr>
      <w:r>
        <w:rPr>
          <w:sz w:val="22"/>
          <w:szCs w:val="22"/>
          <w:spacing w:val="8"/>
        </w:rPr>
        <w:t>近年来，随着企业经营环境的改变和先进生产技术在企业中的成功</w:t>
      </w:r>
      <w:r>
        <w:rPr>
          <w:sz w:val="22"/>
          <w:szCs w:val="22"/>
          <w:spacing w:val="1"/>
        </w:rPr>
        <w:t xml:space="preserve"> </w:t>
      </w:r>
      <w:r>
        <w:rPr>
          <w:sz w:val="22"/>
          <w:szCs w:val="22"/>
          <w:spacing w:val="1"/>
        </w:rPr>
        <w:t>应用，企业的成本结构正在发生很大的变化：企业的直接人工成本在产品</w:t>
      </w:r>
      <w:r>
        <w:rPr>
          <w:sz w:val="22"/>
          <w:szCs w:val="22"/>
          <w:spacing w:val="9"/>
        </w:rPr>
        <w:t xml:space="preserve"> </w:t>
      </w:r>
      <w:r>
        <w:rPr>
          <w:sz w:val="22"/>
          <w:szCs w:val="22"/>
          <w:spacing w:val="8"/>
        </w:rPr>
        <w:t>成本中的比例正在逐渐下降，而固定制造费用在产品总成本中所占比例 </w:t>
      </w:r>
      <w:r>
        <w:rPr>
          <w:sz w:val="22"/>
          <w:szCs w:val="22"/>
          <w:spacing w:val="3"/>
        </w:rPr>
        <w:t>则大幅上升。</w:t>
      </w:r>
      <w:r>
        <w:rPr>
          <w:sz w:val="22"/>
          <w:szCs w:val="22"/>
          <w:spacing w:val="53"/>
        </w:rPr>
        <w:t xml:space="preserve"> </w:t>
      </w:r>
      <w:r>
        <w:rPr>
          <w:sz w:val="22"/>
          <w:szCs w:val="22"/>
          <w:spacing w:val="3"/>
        </w:rPr>
        <w:t>一项研究资料表明，在70年前，</w:t>
      </w:r>
      <w:r>
        <w:rPr>
          <w:sz w:val="22"/>
          <w:szCs w:val="22"/>
          <w:spacing w:val="2"/>
        </w:rPr>
        <w:t>企业间接费用仅为直接人</w:t>
      </w:r>
      <w:r>
        <w:rPr>
          <w:sz w:val="22"/>
          <w:szCs w:val="22"/>
        </w:rPr>
        <w:t xml:space="preserve"> </w:t>
      </w:r>
      <w:r>
        <w:rPr>
          <w:sz w:val="22"/>
          <w:szCs w:val="22"/>
          <w:spacing w:val="11"/>
        </w:rPr>
        <w:t>工成本的50%左右，而今天，大多数公司的间接费用为直接人工成本的</w:t>
      </w:r>
      <w:r>
        <w:rPr>
          <w:sz w:val="22"/>
          <w:szCs w:val="22"/>
          <w:spacing w:val="13"/>
        </w:rPr>
        <w:t xml:space="preserve"> </w:t>
      </w:r>
      <w:r>
        <w:rPr>
          <w:sz w:val="22"/>
          <w:szCs w:val="22"/>
          <w:spacing w:val="25"/>
        </w:rPr>
        <w:t>400%～500%;以往直接人工成本占产品成本的40%～50%,而今天不</w:t>
      </w:r>
      <w:r>
        <w:rPr>
          <w:sz w:val="22"/>
          <w:szCs w:val="22"/>
          <w:spacing w:val="11"/>
        </w:rPr>
        <w:t xml:space="preserve"> </w:t>
      </w:r>
      <w:r>
        <w:rPr>
          <w:sz w:val="22"/>
          <w:szCs w:val="22"/>
          <w:spacing w:val="24"/>
        </w:rPr>
        <w:t>到10%,甚至只占产品成本的3%～5%。</w:t>
      </w:r>
    </w:p>
    <w:p>
      <w:pPr>
        <w:pStyle w:val="BodyText"/>
        <w:ind w:left="679" w:firstLine="460"/>
        <w:spacing w:before="113" w:line="275" w:lineRule="auto"/>
        <w:rPr>
          <w:sz w:val="22"/>
          <w:szCs w:val="22"/>
        </w:rPr>
      </w:pPr>
      <w:r>
        <w:rPr>
          <w:sz w:val="22"/>
          <w:szCs w:val="22"/>
          <w:spacing w:val="1"/>
        </w:rPr>
        <w:t>企业在自动化生产设备、技术研发、知识人才等方面的大笔投入，无</w:t>
      </w:r>
      <w:r>
        <w:rPr>
          <w:sz w:val="22"/>
          <w:szCs w:val="22"/>
          <w:spacing w:val="18"/>
        </w:rPr>
        <w:t xml:space="preserve"> </w:t>
      </w:r>
      <w:r>
        <w:rPr>
          <w:sz w:val="22"/>
          <w:szCs w:val="22"/>
          <w:spacing w:val="1"/>
        </w:rPr>
        <w:t>疑将会加剧这种变化趋势，使企业间接成本占比进一步提升</w:t>
      </w:r>
      <w:r>
        <w:rPr>
          <w:sz w:val="22"/>
          <w:szCs w:val="22"/>
        </w:rPr>
        <w:t>，直接成本所 </w:t>
      </w:r>
      <w:r>
        <w:rPr>
          <w:sz w:val="22"/>
          <w:szCs w:val="22"/>
          <w:spacing w:val="-8"/>
        </w:rPr>
        <w:t>占比例进一步下降。</w:t>
      </w:r>
    </w:p>
    <w:p>
      <w:pPr>
        <w:pStyle w:val="BodyText"/>
        <w:ind w:left="679" w:right="30" w:firstLine="460"/>
        <w:spacing w:before="99" w:line="288" w:lineRule="auto"/>
        <w:rPr>
          <w:sz w:val="22"/>
          <w:szCs w:val="22"/>
        </w:rPr>
      </w:pPr>
      <w:r>
        <w:rPr>
          <w:sz w:val="22"/>
          <w:szCs w:val="22"/>
        </w:rPr>
        <w:t>企业成本结构的变化，将会对企业成本的分摊、归集带来挑战。在这</w:t>
      </w:r>
      <w:r>
        <w:rPr>
          <w:sz w:val="22"/>
          <w:szCs w:val="22"/>
          <w:spacing w:val="8"/>
        </w:rPr>
        <w:t xml:space="preserve"> </w:t>
      </w:r>
      <w:r>
        <w:rPr>
          <w:sz w:val="22"/>
          <w:szCs w:val="22"/>
          <w:spacing w:val="1"/>
        </w:rPr>
        <w:t>种环境下，如果企业继续采用早期大批量生产条件下产品成本计算和控制</w:t>
      </w:r>
      <w:r>
        <w:rPr>
          <w:sz w:val="22"/>
          <w:szCs w:val="22"/>
          <w:spacing w:val="6"/>
        </w:rPr>
        <w:t xml:space="preserve"> </w:t>
      </w:r>
      <w:r>
        <w:rPr>
          <w:sz w:val="22"/>
          <w:szCs w:val="22"/>
          <w:spacing w:val="1"/>
        </w:rPr>
        <w:t>的方法，用在产品成本中占有比例越来越小的直接人工去分配占</w:t>
      </w:r>
      <w:r>
        <w:rPr>
          <w:sz w:val="22"/>
          <w:szCs w:val="22"/>
        </w:rPr>
        <w:t>有比例越 </w:t>
      </w:r>
      <w:r>
        <w:rPr>
          <w:sz w:val="22"/>
          <w:szCs w:val="22"/>
          <w:spacing w:val="1"/>
        </w:rPr>
        <w:t>来越大的制造费用，分配越来越多与工时不相关的作业费用，</w:t>
      </w:r>
      <w:r>
        <w:rPr>
          <w:sz w:val="22"/>
          <w:szCs w:val="22"/>
        </w:rPr>
        <w:t>以及忽略批 </w:t>
      </w:r>
      <w:r>
        <w:rPr>
          <w:sz w:val="22"/>
          <w:szCs w:val="22"/>
          <w:spacing w:val="1"/>
        </w:rPr>
        <w:t>量不同产品实际耗费的差异等，必将导致产品成本信息的严重失真</w:t>
      </w:r>
      <w:r>
        <w:rPr>
          <w:sz w:val="22"/>
          <w:szCs w:val="22"/>
        </w:rPr>
        <w:t>。传统 </w:t>
      </w:r>
      <w:r>
        <w:rPr>
          <w:sz w:val="22"/>
          <w:szCs w:val="22"/>
        </w:rPr>
        <w:t>的“数量基础成本计算”不能正确反映产品的消耗，不能为企业决策和控</w:t>
      </w:r>
    </w:p>
    <w:p>
      <w:pPr>
        <w:spacing w:line="288" w:lineRule="auto"/>
        <w:sectPr>
          <w:pgSz w:w="8720" w:h="13120"/>
          <w:pgMar w:top="400" w:right="720" w:bottom="0" w:left="209" w:header="0" w:footer="0" w:gutter="0"/>
        </w:sectPr>
        <w:rPr>
          <w:sz w:val="22"/>
          <w:szCs w:val="22"/>
        </w:rPr>
      </w:pPr>
    </w:p>
    <w:p>
      <w:pPr>
        <w:spacing w:before="20"/>
        <w:jc w:val="right"/>
        <w:rPr>
          <w:sz w:val="18"/>
          <w:szCs w:val="18"/>
        </w:rPr>
      </w:pPr>
      <w:r>
        <w:rPr>
          <w:rFonts w:ascii="FangSong" w:hAnsi="FangSong" w:eastAsia="FangSong" w:cs="FangSong"/>
          <w:sz w:val="18"/>
          <w:szCs w:val="18"/>
          <w:spacing w:val="1"/>
        </w:rPr>
        <w:t>第7章</w:t>
      </w:r>
      <w:r>
        <w:rPr>
          <w:rFonts w:ascii="FangSong" w:hAnsi="FangSong" w:eastAsia="FangSong" w:cs="FangSong"/>
          <w:sz w:val="18"/>
          <w:szCs w:val="18"/>
          <w:spacing w:val="1"/>
        </w:rPr>
        <w:t xml:space="preserve"> </w:t>
      </w:r>
      <w:r>
        <w:rPr>
          <w:rFonts w:ascii="FangSong" w:hAnsi="FangSong" w:eastAsia="FangSong" w:cs="FangSong"/>
          <w:sz w:val="18"/>
          <w:szCs w:val="18"/>
          <w:spacing w:val="1"/>
        </w:rPr>
        <w:t>财务数字化之管理会计</w:t>
      </w:r>
      <w:r>
        <w:rPr>
          <w:rFonts w:ascii="FangSong" w:hAnsi="FangSong" w:eastAsia="FangSong" w:cs="FangSong"/>
          <w:sz w:val="18"/>
          <w:szCs w:val="18"/>
          <w:spacing w:val="7"/>
        </w:rPr>
        <w:t xml:space="preserve">  </w:t>
      </w:r>
      <w:r>
        <w:rPr>
          <w:sz w:val="18"/>
          <w:szCs w:val="18"/>
          <w:position w:val="-20"/>
        </w:rPr>
        <w:drawing>
          <wp:inline distT="0" distB="0" distL="0" distR="0">
            <wp:extent cx="342863" cy="342875"/>
            <wp:effectExtent l="0" t="0" r="0" b="0"/>
            <wp:docPr id="368" name="IM 368"/>
            <wp:cNvGraphicFramePr/>
            <a:graphic>
              <a:graphicData uri="http://schemas.openxmlformats.org/drawingml/2006/picture">
                <pic:pic>
                  <pic:nvPicPr>
                    <pic:cNvPr id="368" name="IM 368"/>
                    <pic:cNvPicPr/>
                  </pic:nvPicPr>
                  <pic:blipFill>
                    <a:blip r:embed="rId200"/>
                    <a:stretch>
                      <a:fillRect/>
                    </a:stretch>
                  </pic:blipFill>
                  <pic:spPr>
                    <a:xfrm rot="0">
                      <a:off x="0" y="0"/>
                      <a:ext cx="342863" cy="342875"/>
                    </a:xfrm>
                    <a:prstGeom prst="rect">
                      <a:avLst/>
                    </a:prstGeom>
                  </pic:spPr>
                </pic:pic>
              </a:graphicData>
            </a:graphic>
          </wp:inline>
        </w:drawing>
      </w:r>
    </w:p>
    <w:p>
      <w:pPr>
        <w:spacing w:line="344" w:lineRule="auto"/>
        <w:rPr>
          <w:rFonts w:ascii="Arial"/>
          <w:sz w:val="21"/>
        </w:rPr>
      </w:pPr>
      <w:r/>
    </w:p>
    <w:p>
      <w:pPr>
        <w:pStyle w:val="BodyText"/>
        <w:spacing w:before="72" w:line="390" w:lineRule="exact"/>
        <w:rPr>
          <w:sz w:val="22"/>
          <w:szCs w:val="22"/>
        </w:rPr>
      </w:pPr>
      <w:r>
        <w:rPr>
          <w:sz w:val="22"/>
          <w:szCs w:val="22"/>
          <w:spacing w:val="1"/>
          <w:position w:val="12"/>
        </w:rPr>
        <w:t>制提供正确、及时的关键性会计信息，从而</w:t>
      </w:r>
      <w:r>
        <w:rPr>
          <w:sz w:val="22"/>
          <w:szCs w:val="22"/>
          <w:position w:val="12"/>
        </w:rPr>
        <w:t>引起经营决策失误、产品成本</w:t>
      </w:r>
    </w:p>
    <w:p>
      <w:pPr>
        <w:pStyle w:val="BodyText"/>
        <w:spacing w:line="219" w:lineRule="auto"/>
        <w:rPr>
          <w:sz w:val="22"/>
          <w:szCs w:val="22"/>
        </w:rPr>
      </w:pPr>
      <w:r>
        <w:rPr>
          <w:sz w:val="22"/>
          <w:szCs w:val="22"/>
          <w:spacing w:val="-6"/>
        </w:rPr>
        <w:t>失控，最终导致企业总体盈利水平下降。</w:t>
      </w:r>
    </w:p>
    <w:p>
      <w:pPr>
        <w:pStyle w:val="BodyText"/>
        <w:ind w:right="710" w:firstLine="429"/>
        <w:spacing w:before="96" w:line="275" w:lineRule="auto"/>
        <w:rPr>
          <w:sz w:val="22"/>
          <w:szCs w:val="22"/>
        </w:rPr>
      </w:pPr>
      <w:r>
        <w:rPr>
          <w:sz w:val="22"/>
          <w:szCs w:val="22"/>
          <w:spacing w:val="1"/>
        </w:rPr>
        <w:t>因此，在智能制造的大环境下，企业需要对成本管理理念进行创新，</w:t>
      </w:r>
      <w:r>
        <w:rPr>
          <w:sz w:val="22"/>
          <w:szCs w:val="22"/>
          <w:spacing w:val="18"/>
        </w:rPr>
        <w:t xml:space="preserve"> </w:t>
      </w:r>
      <w:r>
        <w:rPr>
          <w:sz w:val="22"/>
          <w:szCs w:val="22"/>
        </w:rPr>
        <w:t>建立一种新的成本分摊逻辑对成本进行准确归集、分摊。而作业成本</w:t>
      </w:r>
      <w:r>
        <w:rPr>
          <w:sz w:val="22"/>
          <w:szCs w:val="22"/>
          <w:spacing w:val="-1"/>
        </w:rPr>
        <w:t>法，</w:t>
      </w:r>
      <w:r>
        <w:rPr>
          <w:sz w:val="22"/>
          <w:szCs w:val="22"/>
        </w:rPr>
        <w:t xml:space="preserve"> </w:t>
      </w:r>
      <w:r>
        <w:rPr>
          <w:sz w:val="22"/>
          <w:szCs w:val="22"/>
          <w:spacing w:val="-9"/>
        </w:rPr>
        <w:t>便是一种合适的方法。</w:t>
      </w:r>
    </w:p>
    <w:p>
      <w:pPr>
        <w:pStyle w:val="BodyText"/>
        <w:ind w:right="719" w:firstLine="429"/>
        <w:spacing w:before="89" w:line="288" w:lineRule="auto"/>
        <w:rPr>
          <w:sz w:val="22"/>
          <w:szCs w:val="22"/>
        </w:rPr>
      </w:pPr>
      <w:r>
        <w:rPr>
          <w:sz w:val="22"/>
          <w:szCs w:val="22"/>
          <w:spacing w:val="1"/>
        </w:rPr>
        <w:t>作业成本法特别适用于作业类型多且作业链条长、产品和生产过程多</w:t>
      </w:r>
      <w:r>
        <w:rPr>
          <w:sz w:val="22"/>
          <w:szCs w:val="22"/>
          <w:spacing w:val="9"/>
        </w:rPr>
        <w:t xml:space="preserve"> </w:t>
      </w:r>
      <w:r>
        <w:rPr>
          <w:sz w:val="22"/>
          <w:szCs w:val="22"/>
          <w:spacing w:val="1"/>
        </w:rPr>
        <w:t>样化程度较高、间接或辅助资源费用占比较</w:t>
      </w:r>
      <w:r>
        <w:rPr>
          <w:sz w:val="22"/>
          <w:szCs w:val="22"/>
        </w:rPr>
        <w:t>大的企业。由于影响产品成本 </w:t>
      </w:r>
      <w:r>
        <w:rPr>
          <w:sz w:val="22"/>
          <w:szCs w:val="22"/>
          <w:spacing w:val="1"/>
        </w:rPr>
        <w:t>的各项作业是稳定的，所以这可以有效弥补</w:t>
      </w:r>
      <w:r>
        <w:rPr>
          <w:sz w:val="22"/>
          <w:szCs w:val="22"/>
        </w:rPr>
        <w:t>传统标准成本制度难以制定成 </w:t>
      </w:r>
      <w:r>
        <w:rPr>
          <w:sz w:val="22"/>
          <w:szCs w:val="22"/>
          <w:spacing w:val="1"/>
        </w:rPr>
        <w:t>本标准的缺陷。作业成本法可以将成本计算深入作业</w:t>
      </w:r>
      <w:r>
        <w:rPr>
          <w:sz w:val="22"/>
          <w:szCs w:val="22"/>
        </w:rPr>
        <w:t>层次，对企业所有作 </w:t>
      </w:r>
      <w:r>
        <w:rPr>
          <w:sz w:val="22"/>
          <w:szCs w:val="22"/>
          <w:spacing w:val="1"/>
        </w:rPr>
        <w:t>业活动进行追踪并动态反映，进行成本链分析，从而准确分</w:t>
      </w:r>
      <w:r>
        <w:rPr>
          <w:sz w:val="22"/>
          <w:szCs w:val="22"/>
        </w:rPr>
        <w:t>配高额投入的 </w:t>
      </w:r>
      <w:r>
        <w:rPr>
          <w:sz w:val="22"/>
          <w:szCs w:val="22"/>
          <w:spacing w:val="-6"/>
        </w:rPr>
        <w:t>设备投资、研发成本和人工成本等。</w:t>
      </w:r>
    </w:p>
    <w:p>
      <w:pPr>
        <w:pStyle w:val="BodyText"/>
        <w:ind w:right="698" w:firstLine="429"/>
        <w:spacing w:before="112" w:line="285" w:lineRule="auto"/>
        <w:rPr>
          <w:sz w:val="22"/>
          <w:szCs w:val="22"/>
        </w:rPr>
      </w:pPr>
      <w:r>
        <w:rPr>
          <w:sz w:val="22"/>
          <w:szCs w:val="22"/>
        </w:rPr>
        <w:t>需要指出的是，企业在运用作业成本法时，离不开强大的系统支持。</w:t>
      </w:r>
      <w:r>
        <w:rPr>
          <w:sz w:val="22"/>
          <w:szCs w:val="22"/>
          <w:spacing w:val="9"/>
        </w:rPr>
        <w:t xml:space="preserve"> </w:t>
      </w:r>
      <w:r>
        <w:rPr>
          <w:sz w:val="22"/>
          <w:szCs w:val="22"/>
          <w:spacing w:val="1"/>
        </w:rPr>
        <w:t>一个成熟的作业成本管理系统，要深入分析成本形成的过程，反映作业消</w:t>
      </w:r>
      <w:r>
        <w:rPr>
          <w:sz w:val="22"/>
          <w:szCs w:val="22"/>
          <w:spacing w:val="18"/>
        </w:rPr>
        <w:t xml:space="preserve"> </w:t>
      </w:r>
      <w:r>
        <w:rPr>
          <w:sz w:val="22"/>
          <w:szCs w:val="22"/>
        </w:rPr>
        <w:t>耗资源的效率，及时控制无效或低效的作业，从而使成本能够在过程中得</w:t>
      </w:r>
      <w:r>
        <w:rPr>
          <w:sz w:val="22"/>
          <w:szCs w:val="22"/>
          <w:spacing w:val="17"/>
        </w:rPr>
        <w:t xml:space="preserve"> </w:t>
      </w:r>
      <w:r>
        <w:rPr>
          <w:sz w:val="22"/>
          <w:szCs w:val="22"/>
          <w:spacing w:val="1"/>
        </w:rPr>
        <w:t>到有效的控制，满足企业中各层次管理者对成本信息和决策的</w:t>
      </w:r>
      <w:r>
        <w:rPr>
          <w:sz w:val="22"/>
          <w:szCs w:val="22"/>
        </w:rPr>
        <w:t>需求。换句 </w:t>
      </w:r>
      <w:r>
        <w:rPr>
          <w:sz w:val="22"/>
          <w:szCs w:val="22"/>
          <w:spacing w:val="-5"/>
        </w:rPr>
        <w:t>话说，其必须具备数据采集、成本计算、成本分析、成本预测等功能。</w:t>
      </w:r>
    </w:p>
    <w:p>
      <w:pPr>
        <w:pStyle w:val="BodyText"/>
        <w:ind w:right="707" w:firstLine="429"/>
        <w:spacing w:before="98" w:line="281" w:lineRule="auto"/>
        <w:rPr>
          <w:sz w:val="22"/>
          <w:szCs w:val="22"/>
        </w:rPr>
      </w:pPr>
      <w:r>
        <w:rPr>
          <w:sz w:val="22"/>
          <w:szCs w:val="22"/>
          <w:spacing w:val="2"/>
        </w:rPr>
        <w:t>在实践中，企业通常会将作业成本法、标准成本</w:t>
      </w:r>
      <w:r>
        <w:rPr>
          <w:sz w:val="22"/>
          <w:szCs w:val="22"/>
          <w:spacing w:val="1"/>
        </w:rPr>
        <w:t>法、定额管理法等不</w:t>
      </w:r>
      <w:r>
        <w:rPr>
          <w:sz w:val="22"/>
          <w:szCs w:val="22"/>
        </w:rPr>
        <w:t xml:space="preserve"> </w:t>
      </w:r>
      <w:r>
        <w:rPr>
          <w:sz w:val="22"/>
          <w:szCs w:val="22"/>
          <w:spacing w:val="1"/>
        </w:rPr>
        <w:t>同的成本管理方法综合运用。通常而言，企业</w:t>
      </w:r>
      <w:r>
        <w:rPr>
          <w:sz w:val="22"/>
          <w:szCs w:val="22"/>
        </w:rPr>
        <w:t>在运行作业成本法时，可按 </w:t>
      </w:r>
      <w:r>
        <w:rPr>
          <w:sz w:val="22"/>
          <w:szCs w:val="22"/>
          <w:spacing w:val="-6"/>
        </w:rPr>
        <w:t>照如下程序进行。</w:t>
      </w:r>
    </w:p>
    <w:p>
      <w:pPr>
        <w:pStyle w:val="BodyText"/>
        <w:ind w:right="726" w:firstLine="429"/>
        <w:spacing w:before="87" w:line="274" w:lineRule="auto"/>
        <w:rPr>
          <w:sz w:val="22"/>
          <w:szCs w:val="22"/>
        </w:rPr>
      </w:pPr>
      <w:r>
        <w:rPr>
          <w:sz w:val="22"/>
          <w:szCs w:val="22"/>
          <w:spacing w:val="-7"/>
        </w:rPr>
        <w:t>一是梳理作业。作业中心是产品成本的汇集中心，又是责任考核中心。</w:t>
      </w:r>
      <w:r>
        <w:rPr>
          <w:sz w:val="22"/>
          <w:szCs w:val="22"/>
          <w:spacing w:val="5"/>
        </w:rPr>
        <w:t xml:space="preserve"> </w:t>
      </w:r>
      <w:r>
        <w:rPr>
          <w:sz w:val="22"/>
          <w:szCs w:val="22"/>
          <w:spacing w:val="1"/>
        </w:rPr>
        <w:t>作业中心按照作业链层层分解，形成一级作业中心</w:t>
      </w:r>
      <w:r>
        <w:rPr>
          <w:sz w:val="22"/>
          <w:szCs w:val="22"/>
        </w:rPr>
        <w:t>、二级作业中心、三级 </w:t>
      </w:r>
      <w:r>
        <w:rPr>
          <w:sz w:val="22"/>
          <w:szCs w:val="22"/>
          <w:spacing w:val="-5"/>
        </w:rPr>
        <w:t>作业中心等。各级作业中心根据成本动因划分，逐级汇总分析。</w:t>
      </w:r>
    </w:p>
    <w:p>
      <w:pPr>
        <w:pStyle w:val="BodyText"/>
        <w:ind w:right="732" w:firstLine="429"/>
        <w:spacing w:before="100" w:line="265" w:lineRule="auto"/>
        <w:rPr>
          <w:sz w:val="22"/>
          <w:szCs w:val="22"/>
        </w:rPr>
      </w:pPr>
      <w:r>
        <w:rPr>
          <w:sz w:val="22"/>
          <w:szCs w:val="22"/>
          <w:spacing w:val="1"/>
        </w:rPr>
        <w:t>二是明确作业消耗资源。企业可根据每项作业的划分，确定</w:t>
      </w:r>
      <w:r>
        <w:rPr>
          <w:sz w:val="22"/>
          <w:szCs w:val="22"/>
        </w:rPr>
        <w:t>各项作业 </w:t>
      </w:r>
      <w:r>
        <w:rPr>
          <w:sz w:val="22"/>
          <w:szCs w:val="22"/>
          <w:spacing w:val="-7"/>
        </w:rPr>
        <w:t>中消耗的人力、物力等资源。</w:t>
      </w:r>
    </w:p>
    <w:p>
      <w:pPr>
        <w:pStyle w:val="BodyText"/>
        <w:ind w:right="738" w:firstLine="429"/>
        <w:spacing w:before="88" w:line="261" w:lineRule="auto"/>
        <w:rPr>
          <w:sz w:val="22"/>
          <w:szCs w:val="22"/>
        </w:rPr>
      </w:pPr>
      <w:r>
        <w:rPr>
          <w:sz w:val="22"/>
          <w:szCs w:val="22"/>
          <w:spacing w:val="1"/>
        </w:rPr>
        <w:t>三是确定作业成本动因。在确定作业消耗资源</w:t>
      </w:r>
      <w:r>
        <w:rPr>
          <w:sz w:val="22"/>
          <w:szCs w:val="22"/>
        </w:rPr>
        <w:t>后，分析每项资源的消 </w:t>
      </w:r>
      <w:r>
        <w:rPr>
          <w:sz w:val="22"/>
          <w:szCs w:val="22"/>
          <w:spacing w:val="-4"/>
        </w:rPr>
        <w:t>耗动因。</w:t>
      </w:r>
    </w:p>
    <w:p>
      <w:pPr>
        <w:pStyle w:val="BodyText"/>
        <w:ind w:left="429"/>
        <w:spacing w:before="98" w:line="219" w:lineRule="auto"/>
        <w:rPr>
          <w:sz w:val="22"/>
          <w:szCs w:val="22"/>
        </w:rPr>
      </w:pPr>
      <w:r>
        <w:rPr>
          <w:sz w:val="22"/>
          <w:szCs w:val="22"/>
          <w:spacing w:val="-5"/>
        </w:rPr>
        <w:t>四是建立模型。根据动因，确定成本测算的依据，搭建定额模型。</w:t>
      </w:r>
    </w:p>
    <w:p>
      <w:pPr>
        <w:pStyle w:val="BodyText"/>
        <w:ind w:right="720" w:firstLine="429"/>
        <w:spacing w:before="100" w:line="274" w:lineRule="auto"/>
        <w:rPr>
          <w:sz w:val="22"/>
          <w:szCs w:val="22"/>
        </w:rPr>
      </w:pPr>
      <w:r>
        <w:rPr>
          <w:sz w:val="22"/>
          <w:szCs w:val="22"/>
          <w:spacing w:val="1"/>
        </w:rPr>
        <w:t>五是成本数据验证。企业将搜集的企业数据放到已有的模型中</w:t>
      </w:r>
      <w:r>
        <w:rPr>
          <w:sz w:val="22"/>
          <w:szCs w:val="22"/>
        </w:rPr>
        <w:t>，通过 </w:t>
      </w:r>
      <w:r>
        <w:rPr>
          <w:sz w:val="22"/>
          <w:szCs w:val="22"/>
          <w:spacing w:val="1"/>
        </w:rPr>
        <w:t>各张表单中链接的公式，快速计算出定额数据。企业定额数据需</w:t>
      </w:r>
      <w:r>
        <w:rPr>
          <w:sz w:val="22"/>
          <w:szCs w:val="22"/>
        </w:rPr>
        <w:t>要考虑以 </w:t>
      </w:r>
      <w:r>
        <w:rPr>
          <w:sz w:val="22"/>
          <w:szCs w:val="22"/>
          <w:spacing w:val="-5"/>
        </w:rPr>
        <w:t>前年度的历史信息，也要考虑外部标杆及自身管理需求。</w:t>
      </w:r>
    </w:p>
    <w:p>
      <w:pPr>
        <w:spacing w:line="274" w:lineRule="auto"/>
        <w:sectPr>
          <w:pgSz w:w="8720" w:h="13090"/>
          <w:pgMar w:top="400" w:right="170" w:bottom="0" w:left="760"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23870" cy="330165"/>
            <wp:effectExtent l="0" t="0" r="0" b="0"/>
            <wp:docPr id="370" name="IM 370"/>
            <wp:cNvGraphicFramePr/>
            <a:graphic>
              <a:graphicData uri="http://schemas.openxmlformats.org/drawingml/2006/picture">
                <pic:pic>
                  <pic:nvPicPr>
                    <pic:cNvPr id="370" name="IM 370"/>
                    <pic:cNvPicPr/>
                  </pic:nvPicPr>
                  <pic:blipFill>
                    <a:blip r:embed="rId201"/>
                    <a:stretch>
                      <a:fillRect/>
                    </a:stretch>
                  </pic:blipFill>
                  <pic:spPr>
                    <a:xfrm rot="0">
                      <a:off x="0" y="0"/>
                      <a:ext cx="323870" cy="330165"/>
                    </a:xfrm>
                    <a:prstGeom prst="rect">
                      <a:avLst/>
                    </a:prstGeom>
                  </pic:spPr>
                </pic:pic>
              </a:graphicData>
            </a:graphic>
          </wp:inline>
        </w:drawing>
      </w:r>
      <w:r>
        <w:rPr>
          <w:rFonts w:ascii="SimHei" w:hAnsi="SimHei" w:eastAsia="SimHei" w:cs="SimHei"/>
          <w:sz w:val="18"/>
          <w:szCs w:val="18"/>
          <w:spacing w:val="13"/>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83" w:lineRule="auto"/>
        <w:rPr>
          <w:rFonts w:ascii="Arial"/>
          <w:sz w:val="21"/>
        </w:rPr>
      </w:pPr>
      <w:r/>
    </w:p>
    <w:p>
      <w:pPr>
        <w:ind w:left="1130"/>
        <w:spacing w:before="72" w:line="222"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61"/>
        </w:rPr>
        <w:t xml:space="preserve"> </w:t>
      </w:r>
      <w:r>
        <w:rPr>
          <w:rFonts w:ascii="SimHei" w:hAnsi="SimHei" w:eastAsia="SimHei" w:cs="SimHei"/>
          <w:sz w:val="22"/>
          <w:szCs w:val="22"/>
          <w:spacing w:val="-2"/>
        </w:rPr>
        <w:t>即时、动态的成本管理</w:t>
      </w:r>
    </w:p>
    <w:p>
      <w:pPr>
        <w:pStyle w:val="BodyText"/>
        <w:ind w:left="700" w:right="59" w:firstLine="429"/>
        <w:spacing w:before="77" w:line="290" w:lineRule="auto"/>
        <w:rPr>
          <w:sz w:val="22"/>
          <w:szCs w:val="22"/>
        </w:rPr>
      </w:pPr>
      <w:r>
        <w:rPr>
          <w:sz w:val="22"/>
          <w:szCs w:val="22"/>
        </w:rPr>
        <w:t>在传统的成本管理体系下，企业的成本控制大多都是以日常生产经营</w:t>
      </w:r>
      <w:r>
        <w:rPr>
          <w:sz w:val="22"/>
          <w:szCs w:val="22"/>
          <w:spacing w:val="13"/>
        </w:rPr>
        <w:t xml:space="preserve"> </w:t>
      </w:r>
      <w:r>
        <w:rPr>
          <w:sz w:val="22"/>
          <w:szCs w:val="22"/>
          <w:spacing w:val="1"/>
        </w:rPr>
        <w:t>活动为基础。无论是作业成本计算和产品成本计算，还是标准</w:t>
      </w:r>
      <w:r>
        <w:rPr>
          <w:sz w:val="22"/>
          <w:szCs w:val="22"/>
        </w:rPr>
        <w:t>成本控制和 </w:t>
      </w:r>
      <w:r>
        <w:rPr>
          <w:sz w:val="22"/>
          <w:szCs w:val="22"/>
          <w:spacing w:val="1"/>
        </w:rPr>
        <w:t>本量利分析，其实都侧重于事后的成本管理控制。对事前的</w:t>
      </w:r>
      <w:r>
        <w:rPr>
          <w:sz w:val="22"/>
          <w:szCs w:val="22"/>
        </w:rPr>
        <w:t>预测和决策的 </w:t>
      </w:r>
      <w:r>
        <w:rPr>
          <w:sz w:val="22"/>
          <w:szCs w:val="22"/>
          <w:spacing w:val="1"/>
        </w:rPr>
        <w:t>忽视，往往导致成本管理难以充分发挥预防性作用。</w:t>
      </w:r>
      <w:r>
        <w:rPr>
          <w:sz w:val="22"/>
          <w:szCs w:val="22"/>
        </w:rPr>
        <w:t>特别是在个性化、定 </w:t>
      </w:r>
      <w:r>
        <w:rPr>
          <w:sz w:val="22"/>
          <w:szCs w:val="22"/>
          <w:spacing w:val="1"/>
        </w:rPr>
        <w:t>制化的制造模式下，很多产品可能是一次性</w:t>
      </w:r>
      <w:r>
        <w:rPr>
          <w:sz w:val="22"/>
          <w:szCs w:val="22"/>
        </w:rPr>
        <w:t>的，这意味着一旦产品在实施 </w:t>
      </w:r>
      <w:r>
        <w:rPr>
          <w:sz w:val="22"/>
          <w:szCs w:val="22"/>
          <w:spacing w:val="1"/>
        </w:rPr>
        <w:t>阶段出现失误，其损失不可挽回。因此，这就要求企业进行即时的动态成</w:t>
      </w:r>
      <w:r>
        <w:rPr>
          <w:sz w:val="22"/>
          <w:szCs w:val="22"/>
          <w:spacing w:val="7"/>
        </w:rPr>
        <w:t xml:space="preserve"> </w:t>
      </w:r>
      <w:r>
        <w:rPr>
          <w:sz w:val="22"/>
          <w:szCs w:val="22"/>
          <w:spacing w:val="-8"/>
        </w:rPr>
        <w:t>本管理。</w:t>
      </w:r>
    </w:p>
    <w:p>
      <w:pPr>
        <w:pStyle w:val="BodyText"/>
        <w:ind w:left="700" w:firstLine="429"/>
        <w:spacing w:before="120" w:line="281" w:lineRule="auto"/>
        <w:rPr>
          <w:sz w:val="22"/>
          <w:szCs w:val="22"/>
        </w:rPr>
      </w:pPr>
      <w:r>
        <w:rPr>
          <w:sz w:val="22"/>
          <w:szCs w:val="22"/>
          <w:spacing w:val="1"/>
        </w:rPr>
        <w:t>企业进行动态成本管理，无疑对企业的信息</w:t>
      </w:r>
      <w:r>
        <w:rPr>
          <w:sz w:val="22"/>
          <w:szCs w:val="22"/>
        </w:rPr>
        <w:t>系统提出了很高的要求。 </w:t>
      </w:r>
      <w:r>
        <w:rPr>
          <w:sz w:val="22"/>
          <w:szCs w:val="22"/>
          <w:spacing w:val="-10"/>
        </w:rPr>
        <w:t>在过去，很多企业由于信息基础较为薄弱，数据归集、挖掘和利用能力较</w:t>
      </w:r>
      <w:r>
        <w:rPr>
          <w:sz w:val="22"/>
          <w:szCs w:val="22"/>
          <w:spacing w:val="-11"/>
        </w:rPr>
        <w:t>差，</w:t>
      </w:r>
      <w:r>
        <w:rPr>
          <w:sz w:val="22"/>
          <w:szCs w:val="22"/>
        </w:rPr>
        <w:t xml:space="preserve"> </w:t>
      </w:r>
      <w:r>
        <w:rPr>
          <w:sz w:val="22"/>
          <w:szCs w:val="22"/>
        </w:rPr>
        <w:t>很难对生产过程中成本的变动趋势提供即时性信息，这对其决策支持的作 </w:t>
      </w:r>
      <w:r>
        <w:rPr>
          <w:sz w:val="22"/>
          <w:szCs w:val="22"/>
          <w:spacing w:val="-4"/>
        </w:rPr>
        <w:t>用发挥带来了很大影响。企业几乎不具备动态管理的条件。</w:t>
      </w:r>
    </w:p>
    <w:p>
      <w:pPr>
        <w:pStyle w:val="BodyText"/>
        <w:ind w:left="700" w:right="74" w:firstLine="429"/>
        <w:spacing w:before="101" w:line="288" w:lineRule="auto"/>
        <w:rPr>
          <w:sz w:val="22"/>
          <w:szCs w:val="22"/>
        </w:rPr>
      </w:pPr>
      <w:r>
        <w:rPr>
          <w:sz w:val="22"/>
          <w:szCs w:val="22"/>
          <w:spacing w:val="1"/>
        </w:rPr>
        <w:t>而近些年，信息技术的快速发展及其在企业间的深入应用，为企</w:t>
      </w:r>
      <w:r>
        <w:rPr>
          <w:sz w:val="22"/>
          <w:szCs w:val="22"/>
        </w:rPr>
        <w:t>业建 </w:t>
      </w:r>
      <w:r>
        <w:rPr>
          <w:sz w:val="22"/>
          <w:szCs w:val="22"/>
          <w:spacing w:val="-6"/>
        </w:rPr>
        <w:t>立更为完善的成本管理系统提供了可能性。基</w:t>
      </w:r>
      <w:r>
        <w:rPr>
          <w:sz w:val="22"/>
          <w:szCs w:val="22"/>
          <w:spacing w:val="-7"/>
        </w:rPr>
        <w:t>于互联网和商业智能等技术，</w:t>
      </w:r>
      <w:r>
        <w:rPr>
          <w:sz w:val="22"/>
          <w:szCs w:val="22"/>
        </w:rPr>
        <w:t xml:space="preserve"> </w:t>
      </w:r>
      <w:r>
        <w:rPr>
          <w:sz w:val="22"/>
          <w:szCs w:val="22"/>
          <w:spacing w:val="4"/>
        </w:rPr>
        <w:t>企业可以集聚内部“小数据”与外部“大数据”,实现对结构复杂、数量</w:t>
      </w:r>
      <w:r>
        <w:rPr>
          <w:sz w:val="22"/>
          <w:szCs w:val="22"/>
        </w:rPr>
        <w:t xml:space="preserve"> </w:t>
      </w:r>
      <w:r>
        <w:rPr>
          <w:sz w:val="22"/>
          <w:szCs w:val="22"/>
        </w:rPr>
        <w:t>巨大的多维度成本数据的处理，并且由于物联网等技术的大规模运用，企</w:t>
      </w:r>
      <w:r>
        <w:rPr>
          <w:sz w:val="22"/>
          <w:szCs w:val="22"/>
          <w:spacing w:val="18"/>
        </w:rPr>
        <w:t xml:space="preserve"> </w:t>
      </w:r>
      <w:r>
        <w:rPr>
          <w:sz w:val="22"/>
          <w:szCs w:val="22"/>
          <w:spacing w:val="1"/>
        </w:rPr>
        <w:t>业产品的资源消耗、产量等各种信息都能够通过物联网</w:t>
      </w:r>
      <w:r>
        <w:rPr>
          <w:sz w:val="22"/>
          <w:szCs w:val="22"/>
        </w:rPr>
        <w:t>准确、及时传递到 </w:t>
      </w:r>
      <w:r>
        <w:rPr>
          <w:sz w:val="22"/>
          <w:szCs w:val="22"/>
          <w:spacing w:val="-4"/>
        </w:rPr>
        <w:t>成本管理系统，帮助企业进行实时核算。很多信息不需要事后再来收集。</w:t>
      </w:r>
    </w:p>
    <w:p>
      <w:pPr>
        <w:pStyle w:val="BodyText"/>
        <w:ind w:left="700" w:right="47" w:firstLine="429"/>
        <w:spacing w:before="111" w:line="285" w:lineRule="auto"/>
        <w:rPr>
          <w:sz w:val="22"/>
          <w:szCs w:val="22"/>
        </w:rPr>
      </w:pPr>
      <w:r>
        <w:rPr>
          <w:sz w:val="22"/>
          <w:szCs w:val="22"/>
          <w:spacing w:val="1"/>
        </w:rPr>
        <w:t>企业在制造过程中实行动态化管理，对单件、单批次产品的实际成本</w:t>
      </w:r>
      <w:r>
        <w:rPr>
          <w:sz w:val="22"/>
          <w:szCs w:val="22"/>
        </w:rPr>
        <w:t xml:space="preserve"> </w:t>
      </w:r>
      <w:r>
        <w:rPr>
          <w:sz w:val="22"/>
          <w:szCs w:val="22"/>
          <w:spacing w:val="8"/>
        </w:rPr>
        <w:t>进行即时、准确的核算和计量，将各个单项合同(费项)的实际成本与目</w:t>
      </w:r>
      <w:r>
        <w:rPr>
          <w:sz w:val="22"/>
          <w:szCs w:val="22"/>
          <w:spacing w:val="15"/>
        </w:rPr>
        <w:t xml:space="preserve"> </w:t>
      </w:r>
      <w:r>
        <w:rPr>
          <w:sz w:val="22"/>
          <w:szCs w:val="22"/>
          <w:spacing w:val="1"/>
        </w:rPr>
        <w:t>标成本进行对应，可以掌握产品从设计成本、制造成本到合约规划成本等</w:t>
      </w:r>
      <w:r>
        <w:rPr>
          <w:sz w:val="22"/>
          <w:szCs w:val="22"/>
          <w:spacing w:val="7"/>
        </w:rPr>
        <w:t xml:space="preserve"> </w:t>
      </w:r>
      <w:r>
        <w:rPr>
          <w:sz w:val="22"/>
          <w:szCs w:val="22"/>
        </w:rPr>
        <w:t>各项成本的变化趋势，及时分析成本偏差原因，促进后期对成本的更有效</w:t>
      </w:r>
      <w:r>
        <w:rPr>
          <w:sz w:val="22"/>
          <w:szCs w:val="22"/>
          <w:spacing w:val="18"/>
        </w:rPr>
        <w:t xml:space="preserve"> </w:t>
      </w:r>
      <w:r>
        <w:rPr>
          <w:sz w:val="22"/>
          <w:szCs w:val="22"/>
          <w:spacing w:val="-4"/>
        </w:rPr>
        <w:t>控制，以为企业及时进行成本决策提供支撑，确保产品盈利目标的实现。</w:t>
      </w:r>
    </w:p>
    <w:p>
      <w:pPr>
        <w:ind w:left="1130"/>
        <w:spacing w:before="119" w:line="222" w:lineRule="auto"/>
        <w:rPr>
          <w:rFonts w:ascii="SimHei" w:hAnsi="SimHei" w:eastAsia="SimHei" w:cs="SimHei"/>
          <w:sz w:val="22"/>
          <w:szCs w:val="22"/>
        </w:rPr>
      </w:pPr>
      <w:r>
        <w:rPr>
          <w:rFonts w:ascii="SimHei" w:hAnsi="SimHei" w:eastAsia="SimHei" w:cs="SimHei"/>
          <w:sz w:val="22"/>
          <w:szCs w:val="22"/>
          <w:spacing w:val="1"/>
        </w:rPr>
        <w:t>4.全生命周期、全企业价值链条成本管理</w:t>
      </w:r>
    </w:p>
    <w:p>
      <w:pPr>
        <w:pStyle w:val="BodyText"/>
        <w:ind w:left="700" w:right="80" w:firstLine="429"/>
        <w:spacing w:before="85" w:line="265" w:lineRule="auto"/>
        <w:rPr>
          <w:sz w:val="22"/>
          <w:szCs w:val="22"/>
        </w:rPr>
      </w:pPr>
      <w:r>
        <w:rPr>
          <w:sz w:val="22"/>
          <w:szCs w:val="22"/>
          <w:spacing w:val="1"/>
        </w:rPr>
        <w:t>在智能制造的大背景下，企业应建立覆盖产品全生命周期、全企</w:t>
      </w:r>
      <w:r>
        <w:rPr>
          <w:sz w:val="22"/>
          <w:szCs w:val="22"/>
        </w:rPr>
        <w:t>业价 </w:t>
      </w:r>
      <w:r>
        <w:rPr>
          <w:sz w:val="22"/>
          <w:szCs w:val="22"/>
          <w:spacing w:val="-7"/>
        </w:rPr>
        <w:t>值链条的成本管理体系。</w:t>
      </w:r>
    </w:p>
    <w:p>
      <w:pPr>
        <w:pStyle w:val="BodyText"/>
        <w:ind w:left="700" w:right="73" w:firstLine="429"/>
        <w:spacing w:before="91" w:line="281" w:lineRule="auto"/>
        <w:rPr>
          <w:sz w:val="22"/>
          <w:szCs w:val="22"/>
        </w:rPr>
      </w:pPr>
      <w:r>
        <w:rPr>
          <w:sz w:val="22"/>
          <w:szCs w:val="22"/>
          <w:spacing w:val="1"/>
        </w:rPr>
        <w:t>产品全生命周期管理，实际上是指对产品从需求、设计、生产再到销</w:t>
      </w:r>
      <w:r>
        <w:rPr>
          <w:sz w:val="22"/>
          <w:szCs w:val="22"/>
          <w:spacing w:val="5"/>
        </w:rPr>
        <w:t xml:space="preserve"> </w:t>
      </w:r>
      <w:r>
        <w:rPr>
          <w:sz w:val="22"/>
          <w:szCs w:val="22"/>
          <w:spacing w:val="-6"/>
        </w:rPr>
        <w:t>售、售后服务甚至产品回收再处置的全生命周</w:t>
      </w:r>
      <w:r>
        <w:rPr>
          <w:sz w:val="22"/>
          <w:szCs w:val="22"/>
          <w:spacing w:val="-7"/>
        </w:rPr>
        <w:t>期进行过程管理。众所周知，</w:t>
      </w:r>
      <w:r>
        <w:rPr>
          <w:sz w:val="22"/>
          <w:szCs w:val="22"/>
        </w:rPr>
        <w:t xml:space="preserve"> </w:t>
      </w:r>
      <w:r>
        <w:rPr>
          <w:sz w:val="22"/>
          <w:szCs w:val="22"/>
          <w:spacing w:val="-6"/>
        </w:rPr>
        <w:t>过去传统的成本管理往往倾向于中间环节，</w:t>
      </w:r>
      <w:r>
        <w:rPr>
          <w:sz w:val="22"/>
          <w:szCs w:val="22"/>
          <w:spacing w:val="-7"/>
        </w:rPr>
        <w:t>重点关注生产过程中的料、工、</w:t>
      </w:r>
      <w:r>
        <w:rPr>
          <w:sz w:val="22"/>
          <w:szCs w:val="22"/>
        </w:rPr>
        <w:t xml:space="preserve"> </w:t>
      </w:r>
      <w:r>
        <w:rPr>
          <w:sz w:val="22"/>
          <w:szCs w:val="22"/>
          <w:spacing w:val="-6"/>
        </w:rPr>
        <w:t>费控制，意在精打细算，强调就事论事。</w:t>
      </w:r>
    </w:p>
    <w:p>
      <w:pPr>
        <w:spacing w:line="281" w:lineRule="auto"/>
        <w:sectPr>
          <w:pgSz w:w="8720" w:h="13120"/>
          <w:pgMar w:top="400" w:right="770" w:bottom="0" w:left="109" w:header="0" w:footer="0" w:gutter="0"/>
        </w:sectPr>
        <w:rPr>
          <w:sz w:val="22"/>
          <w:szCs w:val="22"/>
        </w:rPr>
      </w:pPr>
    </w:p>
    <w:p>
      <w:pPr>
        <w:ind w:left="4699"/>
        <w:spacing w:before="46" w:line="222" w:lineRule="auto"/>
        <w:rPr>
          <w:rFonts w:ascii="FangSong" w:hAnsi="FangSong" w:eastAsia="FangSong" w:cs="FangSong"/>
          <w:sz w:val="18"/>
          <w:szCs w:val="18"/>
        </w:rPr>
      </w:pPr>
      <w:r>
        <w:drawing>
          <wp:anchor distT="0" distB="0" distL="0" distR="0" simplePos="0" relativeHeight="252193792" behindDoc="0" locked="0" layoutInCell="0" allowOverlap="1">
            <wp:simplePos x="0" y="0"/>
            <wp:positionH relativeFrom="page">
              <wp:posOffset>5099041</wp:posOffset>
            </wp:positionH>
            <wp:positionV relativeFrom="page">
              <wp:posOffset>165079</wp:posOffset>
            </wp:positionV>
            <wp:extent cx="349231" cy="349277"/>
            <wp:effectExtent l="0" t="0" r="0" b="0"/>
            <wp:wrapNone/>
            <wp:docPr id="372" name="IM 372"/>
            <wp:cNvGraphicFramePr/>
            <a:graphic>
              <a:graphicData uri="http://schemas.openxmlformats.org/drawingml/2006/picture">
                <pic:pic>
                  <pic:nvPicPr>
                    <pic:cNvPr id="372" name="IM 372"/>
                    <pic:cNvPicPr/>
                  </pic:nvPicPr>
                  <pic:blipFill>
                    <a:blip r:embed="rId202"/>
                    <a:stretch>
                      <a:fillRect/>
                    </a:stretch>
                  </pic:blipFill>
                  <pic:spPr>
                    <a:xfrm rot="0">
                      <a:off x="0" y="0"/>
                      <a:ext cx="349231" cy="349277"/>
                    </a:xfrm>
                    <a:prstGeom prst="rect">
                      <a:avLst/>
                    </a:prstGeom>
                  </pic:spPr>
                </pic:pic>
              </a:graphicData>
            </a:graphic>
          </wp:anchor>
        </w:drawing>
      </w:r>
      <w:r>
        <w:rPr>
          <w:rFonts w:ascii="FangSong" w:hAnsi="FangSong" w:eastAsia="FangSong" w:cs="FangSong"/>
          <w:sz w:val="18"/>
          <w:szCs w:val="18"/>
          <w:spacing w:val="1"/>
        </w:rPr>
        <w:t>第7章</w:t>
      </w:r>
      <w:r>
        <w:rPr>
          <w:rFonts w:ascii="FangSong" w:hAnsi="FangSong" w:eastAsia="FangSong" w:cs="FangSong"/>
          <w:sz w:val="18"/>
          <w:szCs w:val="18"/>
          <w:spacing w:val="1"/>
        </w:rPr>
        <w:t xml:space="preserve"> </w:t>
      </w:r>
      <w:r>
        <w:rPr>
          <w:rFonts w:ascii="FangSong" w:hAnsi="FangSong" w:eastAsia="FangSong" w:cs="FangSong"/>
          <w:sz w:val="18"/>
          <w:szCs w:val="18"/>
          <w:spacing w:val="1"/>
        </w:rPr>
        <w:t>财务数字化之管理会计</w:t>
      </w:r>
    </w:p>
    <w:p>
      <w:pPr>
        <w:spacing w:line="256" w:lineRule="auto"/>
        <w:rPr>
          <w:rFonts w:ascii="Arial"/>
          <w:sz w:val="21"/>
        </w:rPr>
      </w:pPr>
      <w:r/>
    </w:p>
    <w:p>
      <w:pPr>
        <w:spacing w:line="256" w:lineRule="auto"/>
        <w:rPr>
          <w:rFonts w:ascii="Arial"/>
          <w:sz w:val="21"/>
        </w:rPr>
      </w:pPr>
      <w:r/>
    </w:p>
    <w:p>
      <w:pPr>
        <w:pStyle w:val="BodyText"/>
        <w:ind w:right="724" w:firstLine="429"/>
        <w:spacing w:before="71" w:line="288" w:lineRule="auto"/>
        <w:rPr>
          <w:sz w:val="22"/>
          <w:szCs w:val="22"/>
        </w:rPr>
      </w:pPr>
      <w:r>
        <w:rPr>
          <w:sz w:val="22"/>
          <w:szCs w:val="22"/>
          <w:spacing w:val="1"/>
        </w:rPr>
        <w:t>但在智能制造的环境下，由于企业的自动化、智能化趋势，产品</w:t>
      </w:r>
      <w:r>
        <w:rPr>
          <w:sz w:val="22"/>
          <w:szCs w:val="22"/>
        </w:rPr>
        <w:t>设计 </w:t>
      </w:r>
      <w:r>
        <w:rPr>
          <w:sz w:val="22"/>
          <w:szCs w:val="22"/>
        </w:rPr>
        <w:t>研发和销售在作业链两端变得越来越重要，中间端的生产环节相对弱化。</w:t>
      </w:r>
      <w:r>
        <w:rPr>
          <w:sz w:val="22"/>
          <w:szCs w:val="22"/>
          <w:spacing w:val="18"/>
        </w:rPr>
        <w:t xml:space="preserve"> </w:t>
      </w:r>
      <w:r>
        <w:rPr>
          <w:sz w:val="22"/>
          <w:szCs w:val="22"/>
        </w:rPr>
        <w:t>只重视生产过程的成本核算而轻视设计研发和销售环节的成本核算，已经</w:t>
      </w:r>
      <w:r>
        <w:rPr>
          <w:sz w:val="22"/>
          <w:szCs w:val="22"/>
          <w:spacing w:val="18"/>
        </w:rPr>
        <w:t xml:space="preserve"> </w:t>
      </w:r>
      <w:r>
        <w:rPr>
          <w:sz w:val="22"/>
          <w:szCs w:val="22"/>
        </w:rPr>
        <w:t>变得不再适宜。因此，成本管理不应再局限于生产耗费活动，而应将管理</w:t>
      </w:r>
      <w:r>
        <w:rPr>
          <w:sz w:val="22"/>
          <w:szCs w:val="22"/>
          <w:spacing w:val="16"/>
        </w:rPr>
        <w:t xml:space="preserve"> </w:t>
      </w:r>
      <w:r>
        <w:rPr>
          <w:sz w:val="22"/>
          <w:szCs w:val="22"/>
          <w:spacing w:val="1"/>
        </w:rPr>
        <w:t>重心向前延伸到设计研发环节，向后扩展到服务环节，</w:t>
      </w:r>
      <w:r>
        <w:rPr>
          <w:sz w:val="22"/>
          <w:szCs w:val="22"/>
        </w:rPr>
        <w:t>构建从研发设计到 </w:t>
      </w:r>
      <w:r>
        <w:rPr>
          <w:sz w:val="22"/>
          <w:szCs w:val="22"/>
          <w:spacing w:val="-5"/>
        </w:rPr>
        <w:t>制造再到服务的产品全周期成本管理体系。</w:t>
      </w:r>
    </w:p>
    <w:p>
      <w:pPr>
        <w:pStyle w:val="BodyText"/>
        <w:ind w:right="710" w:firstLine="429"/>
        <w:spacing w:before="100" w:line="288" w:lineRule="auto"/>
        <w:rPr>
          <w:sz w:val="22"/>
          <w:szCs w:val="22"/>
        </w:rPr>
      </w:pPr>
      <w:r>
        <w:rPr>
          <w:sz w:val="22"/>
          <w:szCs w:val="22"/>
          <w:spacing w:val="-7"/>
        </w:rPr>
        <w:t>全企业价值链条成本管理，则是指从全产业链的角度去进行成本控制。</w:t>
      </w:r>
      <w:r>
        <w:rPr>
          <w:sz w:val="22"/>
          <w:szCs w:val="22"/>
          <w:spacing w:val="5"/>
        </w:rPr>
        <w:t xml:space="preserve"> </w:t>
      </w:r>
      <w:r>
        <w:rPr>
          <w:sz w:val="22"/>
          <w:szCs w:val="22"/>
        </w:rPr>
        <w:t>随着近些年信息技术的快速进步，企业的生产和经营边界正在逐渐消</w:t>
      </w:r>
      <w:r>
        <w:rPr>
          <w:sz w:val="22"/>
          <w:szCs w:val="22"/>
          <w:spacing w:val="-1"/>
        </w:rPr>
        <w:t>失，</w:t>
      </w:r>
      <w:r>
        <w:rPr>
          <w:sz w:val="22"/>
          <w:szCs w:val="22"/>
        </w:rPr>
        <w:t xml:space="preserve"> </w:t>
      </w:r>
      <w:r>
        <w:rPr>
          <w:sz w:val="22"/>
          <w:szCs w:val="22"/>
          <w:spacing w:val="1"/>
        </w:rPr>
        <w:t>企业产业链上下游的供应商、制造商、分销商以及零售</w:t>
      </w:r>
      <w:r>
        <w:rPr>
          <w:sz w:val="22"/>
          <w:szCs w:val="22"/>
        </w:rPr>
        <w:t>商，通过物流、信 </w:t>
      </w:r>
      <w:r>
        <w:rPr>
          <w:sz w:val="22"/>
          <w:szCs w:val="22"/>
        </w:rPr>
        <w:t>息流，已经变为一个不可分割的有机主体。合理设计和管理各供应环</w:t>
      </w:r>
      <w:r>
        <w:rPr>
          <w:sz w:val="22"/>
          <w:szCs w:val="22"/>
          <w:spacing w:val="-1"/>
        </w:rPr>
        <w:t>节，</w:t>
      </w:r>
      <w:r>
        <w:rPr>
          <w:sz w:val="22"/>
          <w:szCs w:val="22"/>
        </w:rPr>
        <w:t xml:space="preserve"> </w:t>
      </w:r>
      <w:r>
        <w:rPr>
          <w:sz w:val="22"/>
          <w:szCs w:val="22"/>
          <w:spacing w:val="1"/>
        </w:rPr>
        <w:t>有助于企业实现成本最优化。因此，企业在进行成本管理时，有必要将其</w:t>
      </w:r>
      <w:r>
        <w:rPr>
          <w:sz w:val="22"/>
          <w:szCs w:val="22"/>
          <w:spacing w:val="6"/>
        </w:rPr>
        <w:t xml:space="preserve"> </w:t>
      </w:r>
      <w:r>
        <w:rPr>
          <w:sz w:val="22"/>
          <w:szCs w:val="22"/>
          <w:spacing w:val="-7"/>
        </w:rPr>
        <w:t>延伸到整个供应链环节。</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
        <w:spacing w:before="107" w:line="218" w:lineRule="auto"/>
        <w:outlineLvl w:val="6"/>
        <w:rPr>
          <w:sz w:val="33"/>
          <w:szCs w:val="33"/>
        </w:rPr>
      </w:pPr>
      <w:r>
        <w:rPr>
          <w:sz w:val="33"/>
          <w:szCs w:val="33"/>
          <w:b/>
          <w:bCs/>
          <w:spacing w:val="-4"/>
        </w:rPr>
        <w:t>7.4</w:t>
      </w:r>
      <w:r>
        <w:rPr>
          <w:sz w:val="33"/>
          <w:szCs w:val="33"/>
          <w:spacing w:val="32"/>
        </w:rPr>
        <w:t xml:space="preserve">  </w:t>
      </w:r>
      <w:r>
        <w:rPr>
          <w:sz w:val="33"/>
          <w:szCs w:val="33"/>
          <w:b/>
          <w:bCs/>
          <w:spacing w:val="-4"/>
        </w:rPr>
        <w:t>数字化时代管理会计报告</w:t>
      </w:r>
    </w:p>
    <w:p>
      <w:pPr>
        <w:spacing w:line="343" w:lineRule="auto"/>
        <w:rPr>
          <w:rFonts w:ascii="Arial"/>
          <w:sz w:val="21"/>
        </w:rPr>
      </w:pPr>
      <w:r/>
    </w:p>
    <w:p>
      <w:pPr>
        <w:spacing w:line="344" w:lineRule="auto"/>
        <w:rPr>
          <w:rFonts w:ascii="Arial"/>
          <w:sz w:val="21"/>
        </w:rPr>
      </w:pPr>
      <w:r/>
    </w:p>
    <w:p>
      <w:pPr>
        <w:pStyle w:val="BodyText"/>
        <w:ind w:left="3"/>
        <w:spacing w:before="88" w:line="218" w:lineRule="auto"/>
        <w:outlineLvl w:val="6"/>
        <w:rPr>
          <w:sz w:val="27"/>
          <w:szCs w:val="27"/>
        </w:rPr>
      </w:pPr>
      <w:r>
        <w:rPr>
          <w:sz w:val="27"/>
          <w:szCs w:val="27"/>
          <w:b/>
          <w:bCs/>
          <w:spacing w:val="-13"/>
        </w:rPr>
        <w:t>7.4.1</w:t>
      </w:r>
      <w:r>
        <w:rPr>
          <w:sz w:val="27"/>
          <w:szCs w:val="27"/>
          <w:spacing w:val="-13"/>
        </w:rPr>
        <w:t xml:space="preserve">  </w:t>
      </w:r>
      <w:r>
        <w:rPr>
          <w:sz w:val="27"/>
          <w:szCs w:val="27"/>
          <w:b/>
          <w:bCs/>
          <w:spacing w:val="-13"/>
        </w:rPr>
        <w:t>管理会计报告概述</w:t>
      </w:r>
    </w:p>
    <w:p>
      <w:pPr>
        <w:spacing w:line="320" w:lineRule="auto"/>
        <w:rPr>
          <w:rFonts w:ascii="Arial"/>
          <w:sz w:val="21"/>
        </w:rPr>
      </w:pPr>
      <w:r/>
    </w:p>
    <w:p>
      <w:pPr>
        <w:pStyle w:val="BodyText"/>
        <w:ind w:right="713" w:firstLine="429"/>
        <w:spacing w:before="72" w:line="288" w:lineRule="auto"/>
        <w:jc w:val="both"/>
        <w:rPr>
          <w:sz w:val="22"/>
          <w:szCs w:val="22"/>
        </w:rPr>
      </w:pPr>
      <w:r>
        <w:rPr>
          <w:sz w:val="22"/>
          <w:szCs w:val="22"/>
          <w:spacing w:val="12"/>
        </w:rPr>
        <w:t>管理会计报告(也称“管理报告”),就是为满足企业内部管理需求</w:t>
      </w:r>
      <w:r>
        <w:rPr>
          <w:sz w:val="22"/>
          <w:szCs w:val="22"/>
        </w:rPr>
        <w:t xml:space="preserve"> </w:t>
      </w:r>
      <w:r>
        <w:rPr>
          <w:sz w:val="22"/>
          <w:szCs w:val="22"/>
          <w:spacing w:val="1"/>
        </w:rPr>
        <w:t>而编制的报告，它的使命是为企业各层级进</w:t>
      </w:r>
      <w:r>
        <w:rPr>
          <w:sz w:val="22"/>
          <w:szCs w:val="22"/>
        </w:rPr>
        <w:t>行规划、决策、控制和评价等 </w:t>
      </w:r>
      <w:r>
        <w:rPr>
          <w:sz w:val="22"/>
          <w:szCs w:val="22"/>
          <w:spacing w:val="1"/>
        </w:rPr>
        <w:t>管理活动提供“有用信息”。从某种程度上说，</w:t>
      </w:r>
      <w:r>
        <w:rPr>
          <w:sz w:val="22"/>
          <w:szCs w:val="22"/>
        </w:rPr>
        <w:t>管理会计报告可以说是管 </w:t>
      </w:r>
      <w:r>
        <w:rPr>
          <w:sz w:val="22"/>
          <w:szCs w:val="22"/>
          <w:spacing w:val="1"/>
        </w:rPr>
        <w:t>理会计方法应用的最终结果，是管理会计信息的终端产</w:t>
      </w:r>
      <w:r>
        <w:rPr>
          <w:sz w:val="22"/>
          <w:szCs w:val="22"/>
        </w:rPr>
        <w:t>品。管理会计报告 </w:t>
      </w:r>
      <w:r>
        <w:rPr>
          <w:sz w:val="22"/>
          <w:szCs w:val="22"/>
          <w:spacing w:val="1"/>
        </w:rPr>
        <w:t>打通了所有的管理会计信息数据，通过对这些信息的挖掘和分析，制作出</w:t>
      </w:r>
      <w:r>
        <w:rPr>
          <w:sz w:val="22"/>
          <w:szCs w:val="22"/>
          <w:spacing w:val="3"/>
        </w:rPr>
        <w:t xml:space="preserve"> </w:t>
      </w:r>
      <w:r>
        <w:rPr>
          <w:sz w:val="22"/>
          <w:szCs w:val="22"/>
          <w:spacing w:val="-4"/>
        </w:rPr>
        <w:t>系统性的分析报告，以财务的结果来帮助企业发现业务上存在的</w:t>
      </w:r>
      <w:r>
        <w:rPr>
          <w:sz w:val="22"/>
          <w:szCs w:val="22"/>
          <w:spacing w:val="-5"/>
        </w:rPr>
        <w:t>问题。</w:t>
      </w:r>
    </w:p>
    <w:p>
      <w:pPr>
        <w:pStyle w:val="BodyText"/>
        <w:ind w:right="722" w:firstLine="429"/>
        <w:spacing w:before="114" w:line="285" w:lineRule="auto"/>
        <w:jc w:val="both"/>
        <w:rPr>
          <w:sz w:val="22"/>
          <w:szCs w:val="22"/>
        </w:rPr>
      </w:pPr>
      <w:r>
        <w:rPr>
          <w:sz w:val="22"/>
          <w:szCs w:val="22"/>
          <w:spacing w:val="1"/>
        </w:rPr>
        <w:t>通常来说，企业的决策支持靠的是核算系统和管理系统。在核算系统</w:t>
      </w:r>
      <w:r>
        <w:rPr>
          <w:sz w:val="22"/>
          <w:szCs w:val="22"/>
        </w:rPr>
        <w:t xml:space="preserve"> </w:t>
      </w:r>
      <w:r>
        <w:rPr>
          <w:sz w:val="22"/>
          <w:szCs w:val="22"/>
          <w:spacing w:val="1"/>
        </w:rPr>
        <w:t>中，企业根据会计准则的规定归集和核算会计信息，以科目</w:t>
      </w:r>
      <w:r>
        <w:rPr>
          <w:sz w:val="22"/>
          <w:szCs w:val="22"/>
        </w:rPr>
        <w:t>来展现，在确 </w:t>
      </w:r>
      <w:r>
        <w:rPr>
          <w:sz w:val="22"/>
          <w:szCs w:val="22"/>
          <w:spacing w:val="1"/>
        </w:rPr>
        <w:t>保了信息的规范性的同时，丢掉了很多业务信息</w:t>
      </w:r>
      <w:r>
        <w:rPr>
          <w:sz w:val="22"/>
          <w:szCs w:val="22"/>
        </w:rPr>
        <w:t>，对支持决策而言，有先 </w:t>
      </w:r>
      <w:r>
        <w:rPr>
          <w:sz w:val="22"/>
          <w:szCs w:val="22"/>
        </w:rPr>
        <w:t>天的缺陷。而在企业内部管理系统中，由于不受有关会计法规和固定会计</w:t>
      </w:r>
      <w:r>
        <w:rPr>
          <w:sz w:val="22"/>
          <w:szCs w:val="22"/>
          <w:spacing w:val="18"/>
        </w:rPr>
        <w:t xml:space="preserve"> </w:t>
      </w:r>
      <w:r>
        <w:rPr>
          <w:sz w:val="22"/>
          <w:szCs w:val="22"/>
        </w:rPr>
        <w:t>方程式的制约，则可以采用多种技术方法，把各项业务信息和财务信息进</w:t>
      </w:r>
    </w:p>
    <w:p>
      <w:pPr>
        <w:spacing w:line="285" w:lineRule="auto"/>
        <w:sectPr>
          <w:pgSz w:w="8720" w:h="13090"/>
          <w:pgMar w:top="400" w:right="140" w:bottom="0" w:left="790" w:header="0" w:footer="0" w:gutter="0"/>
        </w:sectPr>
        <w:rPr>
          <w:sz w:val="22"/>
          <w:szCs w:val="22"/>
        </w:rPr>
      </w:pPr>
    </w:p>
    <w:p>
      <w:pPr>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17503" cy="330165"/>
            <wp:effectExtent l="0" t="0" r="0" b="0"/>
            <wp:docPr id="374" name="IM 374"/>
            <wp:cNvGraphicFramePr/>
            <a:graphic>
              <a:graphicData uri="http://schemas.openxmlformats.org/drawingml/2006/picture">
                <pic:pic>
                  <pic:nvPicPr>
                    <pic:cNvPr id="374" name="IM 374"/>
                    <pic:cNvPicPr/>
                  </pic:nvPicPr>
                  <pic:blipFill>
                    <a:blip r:embed="rId203"/>
                    <a:stretch>
                      <a:fillRect/>
                    </a:stretch>
                  </pic:blipFill>
                  <pic:spPr>
                    <a:xfrm rot="0">
                      <a:off x="0" y="0"/>
                      <a:ext cx="317503" cy="330165"/>
                    </a:xfrm>
                    <a:prstGeom prst="rect">
                      <a:avLst/>
                    </a:prstGeom>
                  </pic:spPr>
                </pic:pic>
              </a:graphicData>
            </a:graphic>
          </wp:inline>
        </w:drawing>
      </w:r>
      <w:r>
        <w:rPr>
          <w:rFonts w:ascii="SimHei" w:hAnsi="SimHei" w:eastAsia="SimHei" w:cs="SimHei"/>
          <w:sz w:val="18"/>
          <w:szCs w:val="18"/>
          <w:spacing w:val="1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4" w:lineRule="auto"/>
        <w:rPr>
          <w:rFonts w:ascii="Arial"/>
          <w:sz w:val="21"/>
        </w:rPr>
      </w:pPr>
      <w:r/>
    </w:p>
    <w:p>
      <w:pPr>
        <w:pStyle w:val="BodyText"/>
        <w:ind w:left="700" w:right="100"/>
        <w:spacing w:before="72" w:line="265" w:lineRule="auto"/>
        <w:rPr>
          <w:sz w:val="22"/>
          <w:szCs w:val="22"/>
        </w:rPr>
      </w:pPr>
      <w:bookmarkStart w:name="bookmark9" w:id="9"/>
      <w:bookmarkEnd w:id="9"/>
      <w:r>
        <w:rPr>
          <w:sz w:val="22"/>
          <w:szCs w:val="22"/>
        </w:rPr>
        <w:t>行关联。企业通过对这些数据进行分析和整合，实现业务与财务的一体化</w:t>
      </w:r>
      <w:r>
        <w:rPr>
          <w:sz w:val="22"/>
          <w:szCs w:val="22"/>
          <w:spacing w:val="18"/>
        </w:rPr>
        <w:t xml:space="preserve"> </w:t>
      </w:r>
      <w:r>
        <w:rPr>
          <w:sz w:val="22"/>
          <w:szCs w:val="22"/>
          <w:spacing w:val="-6"/>
        </w:rPr>
        <w:t>管理体系的建设。</w:t>
      </w:r>
    </w:p>
    <w:p>
      <w:pPr>
        <w:pStyle w:val="BodyText"/>
        <w:ind w:left="700" w:right="60" w:firstLine="440"/>
        <w:spacing w:before="87" w:line="288" w:lineRule="auto"/>
        <w:rPr>
          <w:sz w:val="22"/>
          <w:szCs w:val="22"/>
        </w:rPr>
      </w:pPr>
      <w:r>
        <w:rPr>
          <w:sz w:val="22"/>
          <w:szCs w:val="22"/>
          <w:spacing w:val="2"/>
        </w:rPr>
        <w:t>总体来看，管理会计报告可分为三大类型。</w:t>
      </w:r>
      <w:r>
        <w:rPr>
          <w:sz w:val="22"/>
          <w:szCs w:val="22"/>
          <w:spacing w:val="71"/>
        </w:rPr>
        <w:t xml:space="preserve"> </w:t>
      </w:r>
      <w:r>
        <w:rPr>
          <w:sz w:val="22"/>
          <w:szCs w:val="22"/>
          <w:spacing w:val="2"/>
        </w:rPr>
        <w:t>一是业务层管理会计报</w:t>
      </w:r>
      <w:r>
        <w:rPr>
          <w:sz w:val="22"/>
          <w:szCs w:val="22"/>
        </w:rPr>
        <w:t xml:space="preserve"> </w:t>
      </w:r>
      <w:r>
        <w:rPr>
          <w:sz w:val="22"/>
          <w:szCs w:val="22"/>
          <w:spacing w:val="2"/>
        </w:rPr>
        <w:t>告，用于分析和解决业务问题，如成本分析报告、订单情况</w:t>
      </w:r>
      <w:r>
        <w:rPr>
          <w:sz w:val="22"/>
          <w:szCs w:val="22"/>
          <w:spacing w:val="1"/>
        </w:rPr>
        <w:t>分析报告等；</w:t>
      </w:r>
      <w:r>
        <w:rPr>
          <w:sz w:val="22"/>
          <w:szCs w:val="22"/>
        </w:rPr>
        <w:t xml:space="preserve"> </w:t>
      </w:r>
      <w:r>
        <w:rPr>
          <w:sz w:val="22"/>
          <w:szCs w:val="22"/>
          <w:spacing w:val="8"/>
        </w:rPr>
        <w:t>二是经营层管理会计报告，如预算分析报告、运营情况</w:t>
      </w:r>
      <w:r>
        <w:rPr>
          <w:sz w:val="22"/>
          <w:szCs w:val="22"/>
          <w:spacing w:val="7"/>
        </w:rPr>
        <w:t>报告等；三是战</w:t>
      </w:r>
      <w:r>
        <w:rPr>
          <w:sz w:val="22"/>
          <w:szCs w:val="22"/>
        </w:rPr>
        <w:t xml:space="preserve"> </w:t>
      </w:r>
      <w:r>
        <w:rPr>
          <w:sz w:val="22"/>
          <w:szCs w:val="22"/>
          <w:spacing w:val="8"/>
        </w:rPr>
        <w:t>略层管理会计报告，它既关注企业内部财务和运营状况，</w:t>
      </w:r>
      <w:r>
        <w:rPr>
          <w:sz w:val="22"/>
          <w:szCs w:val="22"/>
          <w:spacing w:val="7"/>
        </w:rPr>
        <w:t>又关注企业外</w:t>
      </w:r>
      <w:r>
        <w:rPr>
          <w:sz w:val="22"/>
          <w:szCs w:val="22"/>
        </w:rPr>
        <w:t xml:space="preserve"> </w:t>
      </w:r>
      <w:r>
        <w:rPr>
          <w:sz w:val="22"/>
          <w:szCs w:val="22"/>
          <w:spacing w:val="8"/>
        </w:rPr>
        <w:t>部环境，如市场环境、竞争对手情况、经济形势、产</w:t>
      </w:r>
      <w:r>
        <w:rPr>
          <w:sz w:val="22"/>
          <w:szCs w:val="22"/>
          <w:spacing w:val="7"/>
        </w:rPr>
        <w:t>业链等，如战略管</w:t>
      </w:r>
      <w:r>
        <w:rPr>
          <w:sz w:val="22"/>
          <w:szCs w:val="22"/>
        </w:rPr>
        <w:t xml:space="preserve"> </w:t>
      </w:r>
      <w:r>
        <w:rPr>
          <w:sz w:val="22"/>
          <w:szCs w:val="22"/>
          <w:spacing w:val="-1"/>
        </w:rPr>
        <w:t>理会计报告等。</w:t>
      </w:r>
    </w:p>
    <w:p>
      <w:pPr>
        <w:pStyle w:val="BodyText"/>
        <w:ind w:left="1140"/>
        <w:spacing w:before="100" w:line="218" w:lineRule="auto"/>
        <w:rPr>
          <w:sz w:val="22"/>
          <w:szCs w:val="22"/>
        </w:rPr>
      </w:pPr>
      <w:r>
        <w:rPr>
          <w:sz w:val="22"/>
          <w:szCs w:val="22"/>
          <w:spacing w:val="-1"/>
        </w:rPr>
        <w:t>和财务会计报告相比，管理会计报告具有以下5个特征。</w:t>
      </w:r>
    </w:p>
    <w:p>
      <w:pPr>
        <w:ind w:left="1140"/>
        <w:spacing w:before="102" w:line="223" w:lineRule="auto"/>
        <w:rPr>
          <w:rFonts w:ascii="SimHei" w:hAnsi="SimHei" w:eastAsia="SimHei" w:cs="SimHei"/>
          <w:sz w:val="22"/>
          <w:szCs w:val="22"/>
        </w:rPr>
      </w:pPr>
      <w:r>
        <w:rPr>
          <w:rFonts w:ascii="SimHei" w:hAnsi="SimHei" w:eastAsia="SimHei" w:cs="SimHei"/>
          <w:sz w:val="22"/>
          <w:szCs w:val="22"/>
          <w:spacing w:val="8"/>
        </w:rPr>
        <w:t>1.相关性</w:t>
      </w:r>
    </w:p>
    <w:p>
      <w:pPr>
        <w:pStyle w:val="BodyText"/>
        <w:ind w:left="700" w:right="29" w:firstLine="440"/>
        <w:spacing w:before="100" w:line="282" w:lineRule="auto"/>
        <w:rPr>
          <w:sz w:val="22"/>
          <w:szCs w:val="22"/>
        </w:rPr>
      </w:pPr>
      <w:r>
        <w:rPr>
          <w:sz w:val="22"/>
          <w:szCs w:val="22"/>
        </w:rPr>
        <w:t>财务会计报告的服务对象是外部的投资者、债权人和其他有关机构，</w:t>
      </w:r>
      <w:r>
        <w:rPr>
          <w:sz w:val="22"/>
          <w:szCs w:val="22"/>
          <w:spacing w:val="18"/>
        </w:rPr>
        <w:t xml:space="preserve"> </w:t>
      </w:r>
      <w:r>
        <w:rPr>
          <w:sz w:val="22"/>
          <w:szCs w:val="22"/>
          <w:spacing w:val="-10"/>
        </w:rPr>
        <w:t>而管理会计报告是为企业自身服务的，服务对象是企</w:t>
      </w:r>
      <w:r>
        <w:rPr>
          <w:sz w:val="22"/>
          <w:szCs w:val="22"/>
          <w:spacing w:val="-11"/>
        </w:rPr>
        <w:t>业内部的管理者。因此，</w:t>
      </w:r>
      <w:r>
        <w:rPr>
          <w:sz w:val="22"/>
          <w:szCs w:val="22"/>
        </w:rPr>
        <w:t xml:space="preserve"> </w:t>
      </w:r>
      <w:r>
        <w:rPr>
          <w:sz w:val="22"/>
          <w:szCs w:val="22"/>
          <w:spacing w:val="1"/>
        </w:rPr>
        <w:t>管理会计报告提供的信息必须是和企业的决策相关的，是有利于企业做出</w:t>
      </w:r>
      <w:r>
        <w:rPr>
          <w:sz w:val="22"/>
          <w:szCs w:val="22"/>
          <w:spacing w:val="3"/>
        </w:rPr>
        <w:t xml:space="preserve"> </w:t>
      </w:r>
      <w:r>
        <w:rPr>
          <w:sz w:val="22"/>
          <w:szCs w:val="22"/>
          <w:spacing w:val="-7"/>
        </w:rPr>
        <w:t>正确决策的。</w:t>
      </w:r>
    </w:p>
    <w:p>
      <w:pPr>
        <w:ind w:left="1140"/>
        <w:spacing w:before="107" w:line="221"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spacing w:val="-61"/>
        </w:rPr>
        <w:t xml:space="preserve"> </w:t>
      </w:r>
      <w:r>
        <w:rPr>
          <w:rFonts w:ascii="SimHei" w:hAnsi="SimHei" w:eastAsia="SimHei" w:cs="SimHei"/>
          <w:sz w:val="22"/>
          <w:szCs w:val="22"/>
          <w:spacing w:val="-4"/>
        </w:rPr>
        <w:t>分层次</w:t>
      </w:r>
    </w:p>
    <w:p>
      <w:pPr>
        <w:pStyle w:val="BodyText"/>
        <w:ind w:left="700" w:right="75" w:firstLine="440"/>
        <w:spacing w:before="83" w:line="289" w:lineRule="auto"/>
        <w:rPr>
          <w:sz w:val="22"/>
          <w:szCs w:val="22"/>
        </w:rPr>
      </w:pPr>
      <w:r>
        <w:rPr>
          <w:sz w:val="22"/>
          <w:szCs w:val="22"/>
          <w:spacing w:val="1"/>
        </w:rPr>
        <w:t>财务会计报告的工作主体往往只有一个层次，</w:t>
      </w:r>
      <w:r>
        <w:rPr>
          <w:sz w:val="22"/>
          <w:szCs w:val="22"/>
        </w:rPr>
        <w:t>即主要以整个企业为工 </w:t>
      </w:r>
      <w:r>
        <w:rPr>
          <w:sz w:val="22"/>
          <w:szCs w:val="22"/>
          <w:spacing w:val="1"/>
        </w:rPr>
        <w:t>作主体，并且不能遗漏会计主体的任何会计要素。而管理会计报告的工作</w:t>
      </w:r>
      <w:r>
        <w:rPr>
          <w:sz w:val="22"/>
          <w:szCs w:val="22"/>
          <w:spacing w:val="11"/>
        </w:rPr>
        <w:t xml:space="preserve"> </w:t>
      </w:r>
      <w:r>
        <w:rPr>
          <w:sz w:val="22"/>
          <w:szCs w:val="22"/>
          <w:spacing w:val="1"/>
        </w:rPr>
        <w:t>主体可分为多个层次，它既可以是整个企业，又可以是企业内</w:t>
      </w:r>
      <w:r>
        <w:rPr>
          <w:sz w:val="22"/>
          <w:szCs w:val="22"/>
        </w:rPr>
        <w:t>部的局部区 </w:t>
      </w:r>
      <w:r>
        <w:rPr>
          <w:sz w:val="22"/>
          <w:szCs w:val="22"/>
          <w:spacing w:val="1"/>
        </w:rPr>
        <w:t>域或个别部门，甚至是某一管理环节。因此，管</w:t>
      </w:r>
      <w:r>
        <w:rPr>
          <w:sz w:val="22"/>
          <w:szCs w:val="22"/>
        </w:rPr>
        <w:t>理会计报告必然是具有层 </w:t>
      </w:r>
      <w:r>
        <w:rPr>
          <w:sz w:val="22"/>
          <w:szCs w:val="22"/>
        </w:rPr>
        <w:t>次性的，需满足企业不同层级的管理需要，其服务对象可以是企业的最高</w:t>
      </w:r>
      <w:r>
        <w:rPr>
          <w:sz w:val="22"/>
          <w:szCs w:val="22"/>
          <w:spacing w:val="18"/>
        </w:rPr>
        <w:t xml:space="preserve"> </w:t>
      </w:r>
      <w:r>
        <w:rPr>
          <w:sz w:val="22"/>
          <w:szCs w:val="22"/>
          <w:spacing w:val="-5"/>
        </w:rPr>
        <w:t>决策层，也可以是企业中的某个部门。</w:t>
      </w:r>
    </w:p>
    <w:p>
      <w:pPr>
        <w:ind w:left="1140"/>
        <w:spacing w:before="108" w:line="222"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61"/>
        </w:rPr>
        <w:t xml:space="preserve"> </w:t>
      </w:r>
      <w:r>
        <w:rPr>
          <w:rFonts w:ascii="SimHei" w:hAnsi="SimHei" w:eastAsia="SimHei" w:cs="SimHei"/>
          <w:sz w:val="22"/>
          <w:szCs w:val="22"/>
          <w:spacing w:val="-2"/>
        </w:rPr>
        <w:t>多维度</w:t>
      </w:r>
    </w:p>
    <w:p>
      <w:pPr>
        <w:pStyle w:val="BodyText"/>
        <w:ind w:left="700" w:firstLine="440"/>
        <w:spacing w:before="91" w:line="289" w:lineRule="auto"/>
        <w:rPr>
          <w:sz w:val="22"/>
          <w:szCs w:val="22"/>
        </w:rPr>
      </w:pPr>
      <w:r>
        <w:rPr>
          <w:sz w:val="22"/>
          <w:szCs w:val="22"/>
          <w:spacing w:val="-7"/>
        </w:rPr>
        <w:t>从信息的维度上来看，管理会计报告要比财务会计报告更丰</w:t>
      </w:r>
      <w:r>
        <w:rPr>
          <w:sz w:val="22"/>
          <w:szCs w:val="22"/>
          <w:spacing w:val="-8"/>
        </w:rPr>
        <w:t>富。例如，</w:t>
      </w:r>
      <w:r>
        <w:rPr>
          <w:sz w:val="22"/>
          <w:szCs w:val="22"/>
        </w:rPr>
        <w:t xml:space="preserve">  </w:t>
      </w:r>
      <w:r>
        <w:rPr>
          <w:sz w:val="22"/>
          <w:szCs w:val="22"/>
          <w:spacing w:val="-5"/>
        </w:rPr>
        <w:t>从分析角度看，</w:t>
      </w:r>
      <w:r>
        <w:rPr>
          <w:sz w:val="22"/>
          <w:szCs w:val="22"/>
          <w:spacing w:val="68"/>
        </w:rPr>
        <w:t xml:space="preserve"> </w:t>
      </w:r>
      <w:r>
        <w:rPr>
          <w:sz w:val="22"/>
          <w:szCs w:val="22"/>
          <w:spacing w:val="-5"/>
        </w:rPr>
        <w:t>一个公司的管理会计报告可以分区域提供分析结果，也可</w:t>
      </w:r>
      <w:r>
        <w:rPr>
          <w:sz w:val="22"/>
          <w:szCs w:val="22"/>
        </w:rPr>
        <w:t xml:space="preserve">  </w:t>
      </w:r>
      <w:r>
        <w:rPr>
          <w:sz w:val="22"/>
          <w:szCs w:val="22"/>
          <w:spacing w:val="1"/>
        </w:rPr>
        <w:t>以分产品或者项目提供分析结果，甚至可以分人来提供分析结果。</w:t>
      </w:r>
      <w:r>
        <w:rPr>
          <w:sz w:val="22"/>
          <w:szCs w:val="22"/>
        </w:rPr>
        <w:t>从时间 </w:t>
      </w:r>
      <w:r>
        <w:rPr>
          <w:sz w:val="22"/>
          <w:szCs w:val="22"/>
          <w:spacing w:val="-9"/>
        </w:rPr>
        <w:t>角度看，管理会计报告可以按照企业的管理</w:t>
      </w:r>
      <w:r>
        <w:rPr>
          <w:sz w:val="22"/>
          <w:szCs w:val="22"/>
          <w:spacing w:val="-10"/>
        </w:rPr>
        <w:t>需要灵活编制，如按年、按季度、</w:t>
      </w:r>
      <w:r>
        <w:rPr>
          <w:sz w:val="22"/>
          <w:szCs w:val="22"/>
        </w:rPr>
        <w:t xml:space="preserve"> </w:t>
      </w:r>
      <w:r>
        <w:rPr>
          <w:sz w:val="22"/>
          <w:szCs w:val="22"/>
          <w:spacing w:val="1"/>
        </w:rPr>
        <w:t>按月编制，管理基础比较好、管理要求比较高的企业，可以按周甚</w:t>
      </w:r>
      <w:r>
        <w:rPr>
          <w:sz w:val="22"/>
          <w:szCs w:val="22"/>
        </w:rPr>
        <w:t>至按天 </w:t>
      </w:r>
      <w:r>
        <w:rPr>
          <w:sz w:val="22"/>
          <w:szCs w:val="22"/>
          <w:spacing w:val="-8"/>
        </w:rPr>
        <w:t>来编制。</w:t>
      </w:r>
    </w:p>
    <w:p>
      <w:pPr>
        <w:ind w:left="1140"/>
        <w:spacing w:before="102" w:line="221" w:lineRule="auto"/>
        <w:rPr>
          <w:rFonts w:ascii="YouYuan" w:hAnsi="YouYuan" w:eastAsia="YouYuan" w:cs="YouYuan"/>
          <w:sz w:val="22"/>
          <w:szCs w:val="22"/>
        </w:rPr>
      </w:pPr>
      <w:r>
        <w:rPr>
          <w:rFonts w:ascii="YouYuan" w:hAnsi="YouYuan" w:eastAsia="YouYuan" w:cs="YouYuan"/>
          <w:sz w:val="22"/>
          <w:szCs w:val="22"/>
          <w:spacing w:val="5"/>
        </w:rPr>
        <w:t>4.预见性</w:t>
      </w:r>
    </w:p>
    <w:p>
      <w:pPr>
        <w:pStyle w:val="BodyText"/>
        <w:ind w:left="1140"/>
        <w:spacing w:before="112" w:line="218" w:lineRule="auto"/>
        <w:rPr>
          <w:sz w:val="22"/>
          <w:szCs w:val="22"/>
        </w:rPr>
      </w:pPr>
      <w:r>
        <w:rPr>
          <w:sz w:val="22"/>
          <w:szCs w:val="22"/>
        </w:rPr>
        <w:t>如果说财务会计报告主要是面向过去的，那么管理会计报告则重在面</w:t>
      </w:r>
    </w:p>
    <w:p>
      <w:pPr>
        <w:spacing w:line="218" w:lineRule="auto"/>
        <w:sectPr>
          <w:pgSz w:w="8720" w:h="13120"/>
          <w:pgMar w:top="400" w:right="749" w:bottom="0" w:left="109" w:header="0" w:footer="0" w:gutter="0"/>
        </w:sectPr>
        <w:rPr>
          <w:sz w:val="22"/>
          <w:szCs w:val="22"/>
        </w:rPr>
      </w:pPr>
    </w:p>
    <w:p>
      <w:pPr>
        <w:ind w:left="4720"/>
        <w:spacing w:before="125" w:line="222" w:lineRule="auto"/>
        <w:rPr>
          <w:rFonts w:ascii="FangSong" w:hAnsi="FangSong" w:eastAsia="FangSong" w:cs="FangSong"/>
          <w:sz w:val="17"/>
          <w:szCs w:val="17"/>
        </w:rPr>
      </w:pPr>
      <w:r>
        <w:drawing>
          <wp:anchor distT="0" distB="0" distL="0" distR="0" simplePos="0" relativeHeight="252199936" behindDoc="0" locked="0" layoutInCell="0" allowOverlap="1">
            <wp:simplePos x="0" y="0"/>
            <wp:positionH relativeFrom="page">
              <wp:posOffset>4991121</wp:posOffset>
            </wp:positionH>
            <wp:positionV relativeFrom="page">
              <wp:posOffset>196831</wp:posOffset>
            </wp:positionV>
            <wp:extent cx="349231" cy="349277"/>
            <wp:effectExtent l="0" t="0" r="0" b="0"/>
            <wp:wrapNone/>
            <wp:docPr id="376" name="IM 376"/>
            <wp:cNvGraphicFramePr/>
            <a:graphic>
              <a:graphicData uri="http://schemas.openxmlformats.org/drawingml/2006/picture">
                <pic:pic>
                  <pic:nvPicPr>
                    <pic:cNvPr id="376" name="IM 376"/>
                    <pic:cNvPicPr/>
                  </pic:nvPicPr>
                  <pic:blipFill>
                    <a:blip r:embed="rId204"/>
                    <a:stretch>
                      <a:fillRect/>
                    </a:stretch>
                  </pic:blipFill>
                  <pic:spPr>
                    <a:xfrm rot="0">
                      <a:off x="0" y="0"/>
                      <a:ext cx="349231" cy="349277"/>
                    </a:xfrm>
                    <a:prstGeom prst="rect">
                      <a:avLst/>
                    </a:prstGeom>
                  </pic:spPr>
                </pic:pic>
              </a:graphicData>
            </a:graphic>
          </wp:anchor>
        </w:drawing>
      </w:r>
      <w:r>
        <w:rPr>
          <w:rFonts w:ascii="FangSong" w:hAnsi="FangSong" w:eastAsia="FangSong" w:cs="FangSong"/>
          <w:sz w:val="17"/>
          <w:szCs w:val="17"/>
          <w:spacing w:val="1"/>
        </w:rPr>
        <w:t>第7章</w:t>
      </w:r>
      <w:r>
        <w:rPr>
          <w:rFonts w:ascii="FangSong" w:hAnsi="FangSong" w:eastAsia="FangSong" w:cs="FangSong"/>
          <w:sz w:val="17"/>
          <w:szCs w:val="17"/>
          <w:spacing w:val="16"/>
        </w:rPr>
        <w:t xml:space="preserve">  </w:t>
      </w:r>
      <w:r>
        <w:rPr>
          <w:rFonts w:ascii="FangSong" w:hAnsi="FangSong" w:eastAsia="FangSong" w:cs="FangSong"/>
          <w:sz w:val="17"/>
          <w:szCs w:val="17"/>
          <w:spacing w:val="1"/>
        </w:rPr>
        <w:t>财务数字化之管理会计</w:t>
      </w:r>
    </w:p>
    <w:p>
      <w:pPr>
        <w:spacing w:line="251" w:lineRule="auto"/>
        <w:rPr>
          <w:rFonts w:ascii="Arial"/>
          <w:sz w:val="21"/>
        </w:rPr>
      </w:pPr>
      <w:r/>
    </w:p>
    <w:p>
      <w:pPr>
        <w:spacing w:line="252" w:lineRule="auto"/>
        <w:rPr>
          <w:rFonts w:ascii="Arial"/>
          <w:sz w:val="21"/>
        </w:rPr>
      </w:pPr>
      <w:r/>
    </w:p>
    <w:p>
      <w:pPr>
        <w:pStyle w:val="BodyText"/>
        <w:ind w:right="728"/>
        <w:spacing w:before="71" w:line="261" w:lineRule="auto"/>
        <w:rPr>
          <w:sz w:val="22"/>
          <w:szCs w:val="22"/>
        </w:rPr>
      </w:pPr>
      <w:r>
        <w:rPr>
          <w:sz w:val="22"/>
          <w:szCs w:val="22"/>
          <w:spacing w:val="1"/>
        </w:rPr>
        <w:t>向未来。管理会计报告通过对过去的信息进行</w:t>
      </w:r>
      <w:r>
        <w:rPr>
          <w:sz w:val="22"/>
          <w:szCs w:val="22"/>
        </w:rPr>
        <w:t>归集、挖掘、分析，不仅能 </w:t>
      </w:r>
      <w:r>
        <w:rPr>
          <w:sz w:val="22"/>
          <w:szCs w:val="22"/>
          <w:spacing w:val="-4"/>
        </w:rPr>
        <w:t>够对企业的现状进行分析，而且能够预见企业的未来。</w:t>
      </w:r>
    </w:p>
    <w:p>
      <w:pPr>
        <w:ind w:left="410"/>
        <w:spacing w:before="109" w:line="222" w:lineRule="auto"/>
        <w:rPr>
          <w:rFonts w:ascii="SimHei" w:hAnsi="SimHei" w:eastAsia="SimHei" w:cs="SimHei"/>
          <w:sz w:val="22"/>
          <w:szCs w:val="22"/>
        </w:rPr>
      </w:pPr>
      <w:r>
        <w:rPr>
          <w:rFonts w:ascii="SimHei" w:hAnsi="SimHei" w:eastAsia="SimHei" w:cs="SimHei"/>
          <w:sz w:val="22"/>
          <w:szCs w:val="22"/>
          <w:spacing w:val="10"/>
        </w:rPr>
        <w:t>5.灵活性</w:t>
      </w:r>
    </w:p>
    <w:p>
      <w:pPr>
        <w:pStyle w:val="BodyText"/>
        <w:ind w:right="722" w:firstLine="429"/>
        <w:spacing w:before="102" w:line="279" w:lineRule="auto"/>
        <w:rPr>
          <w:sz w:val="22"/>
          <w:szCs w:val="22"/>
        </w:rPr>
      </w:pPr>
      <w:r>
        <w:rPr>
          <w:sz w:val="22"/>
          <w:szCs w:val="22"/>
          <w:spacing w:val="1"/>
        </w:rPr>
        <w:t>财务会计报告的编制必须以国家或行业组织制定的会计法规、会计准</w:t>
      </w:r>
      <w:r>
        <w:rPr>
          <w:sz w:val="22"/>
          <w:szCs w:val="22"/>
        </w:rPr>
        <w:t xml:space="preserve"> </w:t>
      </w:r>
      <w:r>
        <w:rPr>
          <w:sz w:val="22"/>
          <w:szCs w:val="22"/>
          <w:spacing w:val="1"/>
        </w:rPr>
        <w:t>则、会计制度及有关规定作为准绳与规范，遵循</w:t>
      </w:r>
      <w:r>
        <w:rPr>
          <w:sz w:val="22"/>
          <w:szCs w:val="22"/>
        </w:rPr>
        <w:t>相对固定的方法体系和工 </w:t>
      </w:r>
      <w:r>
        <w:rPr>
          <w:sz w:val="22"/>
          <w:szCs w:val="22"/>
          <w:spacing w:val="1"/>
        </w:rPr>
        <w:t>作程序。但管理会计报告相对来说，则要灵活得多。企业可</w:t>
      </w:r>
      <w:r>
        <w:rPr>
          <w:sz w:val="22"/>
          <w:szCs w:val="22"/>
        </w:rPr>
        <w:t>以根据自身的 </w:t>
      </w:r>
      <w:r>
        <w:rPr>
          <w:sz w:val="22"/>
          <w:szCs w:val="22"/>
          <w:spacing w:val="1"/>
        </w:rPr>
        <w:t>管理基础、管理需要，以及所处的行业、阶段，自行确定管</w:t>
      </w:r>
      <w:r>
        <w:rPr>
          <w:sz w:val="22"/>
          <w:szCs w:val="22"/>
        </w:rPr>
        <w:t>理会计报告的 </w:t>
      </w:r>
      <w:r>
        <w:rPr>
          <w:sz w:val="22"/>
          <w:szCs w:val="22"/>
          <w:spacing w:val="-5"/>
        </w:rPr>
        <w:t>格式、流程，以及所采用的编制方法。</w:t>
      </w:r>
    </w:p>
    <w:p>
      <w:pPr>
        <w:spacing w:line="396" w:lineRule="auto"/>
        <w:rPr>
          <w:rFonts w:ascii="Arial"/>
          <w:sz w:val="21"/>
        </w:rPr>
      </w:pPr>
      <w:r/>
    </w:p>
    <w:p>
      <w:pPr>
        <w:pStyle w:val="BodyText"/>
        <w:ind w:left="3"/>
        <w:spacing w:before="87" w:line="218" w:lineRule="auto"/>
        <w:outlineLvl w:val="6"/>
        <w:rPr>
          <w:sz w:val="27"/>
          <w:szCs w:val="27"/>
        </w:rPr>
      </w:pPr>
      <w:r>
        <w:rPr>
          <w:sz w:val="27"/>
          <w:szCs w:val="27"/>
          <w:b/>
          <w:bCs/>
          <w:spacing w:val="-9"/>
        </w:rPr>
        <w:t>7.4.2</w:t>
      </w:r>
      <w:r>
        <w:rPr>
          <w:sz w:val="27"/>
          <w:szCs w:val="27"/>
          <w:spacing w:val="117"/>
        </w:rPr>
        <w:t xml:space="preserve"> </w:t>
      </w:r>
      <w:r>
        <w:rPr>
          <w:sz w:val="27"/>
          <w:szCs w:val="27"/>
          <w:b/>
          <w:bCs/>
          <w:spacing w:val="-9"/>
        </w:rPr>
        <w:t>数字化时代管理会计报告的构建基础</w:t>
      </w:r>
    </w:p>
    <w:p>
      <w:pPr>
        <w:spacing w:line="330" w:lineRule="auto"/>
        <w:rPr>
          <w:rFonts w:ascii="Arial"/>
          <w:sz w:val="21"/>
        </w:rPr>
      </w:pPr>
      <w:r/>
    </w:p>
    <w:p>
      <w:pPr>
        <w:pStyle w:val="BodyText"/>
        <w:ind w:right="703" w:firstLine="470"/>
        <w:spacing w:before="72" w:line="274" w:lineRule="auto"/>
        <w:rPr>
          <w:sz w:val="22"/>
          <w:szCs w:val="22"/>
        </w:rPr>
      </w:pPr>
      <w:r>
        <w:rPr>
          <w:sz w:val="22"/>
          <w:szCs w:val="22"/>
        </w:rPr>
        <w:t>企业需要考虑自身的经营特点和管理基础，搭建能够满足自身需求的</w:t>
      </w:r>
      <w:r>
        <w:rPr>
          <w:sz w:val="22"/>
          <w:szCs w:val="22"/>
          <w:spacing w:val="15"/>
        </w:rPr>
        <w:t xml:space="preserve"> </w:t>
      </w:r>
      <w:r>
        <w:rPr>
          <w:sz w:val="22"/>
          <w:szCs w:val="22"/>
          <w:spacing w:val="1"/>
        </w:rPr>
        <w:t>管理会计报告体系。而一个能够和企业已有</w:t>
      </w:r>
      <w:r>
        <w:rPr>
          <w:sz w:val="22"/>
          <w:szCs w:val="22"/>
        </w:rPr>
        <w:t>系统集成的管理会计报告系统 </w:t>
      </w:r>
      <w:r>
        <w:rPr>
          <w:sz w:val="22"/>
          <w:szCs w:val="22"/>
          <w:spacing w:val="-5"/>
        </w:rPr>
        <w:t>则是企业管理会计报告体系的核心。</w:t>
      </w:r>
    </w:p>
    <w:p>
      <w:pPr>
        <w:pStyle w:val="BodyText"/>
        <w:ind w:right="703" w:firstLine="470"/>
        <w:spacing w:before="110" w:line="258" w:lineRule="auto"/>
        <w:rPr>
          <w:sz w:val="22"/>
          <w:szCs w:val="22"/>
        </w:rPr>
      </w:pPr>
      <w:r>
        <w:rPr>
          <w:sz w:val="22"/>
          <w:szCs w:val="22"/>
        </w:rPr>
        <w:t>数字化时代，管理会计报告的成功构建和应用需依靠两大关键因素的</w:t>
      </w:r>
      <w:r>
        <w:rPr>
          <w:sz w:val="22"/>
          <w:szCs w:val="22"/>
          <w:spacing w:val="15"/>
        </w:rPr>
        <w:t xml:space="preserve"> </w:t>
      </w:r>
      <w:r>
        <w:rPr>
          <w:sz w:val="22"/>
          <w:szCs w:val="22"/>
          <w:spacing w:val="-5"/>
        </w:rPr>
        <w:t>推动。</w:t>
      </w:r>
    </w:p>
    <w:p>
      <w:pPr>
        <w:ind w:left="470"/>
        <w:spacing w:before="95" w:line="221" w:lineRule="auto"/>
        <w:rPr>
          <w:rFonts w:ascii="SimHei" w:hAnsi="SimHei" w:eastAsia="SimHei" w:cs="SimHei"/>
          <w:sz w:val="22"/>
          <w:szCs w:val="22"/>
        </w:rPr>
      </w:pPr>
      <w:r>
        <w:rPr>
          <w:rFonts w:ascii="SimHei" w:hAnsi="SimHei" w:eastAsia="SimHei" w:cs="SimHei"/>
          <w:sz w:val="22"/>
          <w:szCs w:val="22"/>
          <w:spacing w:val="-5"/>
        </w:rPr>
        <w:t>1.</w:t>
      </w:r>
      <w:r>
        <w:rPr>
          <w:rFonts w:ascii="SimHei" w:hAnsi="SimHei" w:eastAsia="SimHei" w:cs="SimHei"/>
          <w:sz w:val="22"/>
          <w:szCs w:val="22"/>
          <w:spacing w:val="-60"/>
        </w:rPr>
        <w:t xml:space="preserve"> </w:t>
      </w:r>
      <w:r>
        <w:rPr>
          <w:rFonts w:ascii="SimHei" w:hAnsi="SimHei" w:eastAsia="SimHei" w:cs="SimHei"/>
          <w:sz w:val="22"/>
          <w:szCs w:val="22"/>
          <w:spacing w:val="-5"/>
        </w:rPr>
        <w:t>财务共享服务中心</w:t>
      </w:r>
    </w:p>
    <w:p>
      <w:pPr>
        <w:pStyle w:val="BodyText"/>
        <w:ind w:right="720" w:firstLine="470"/>
        <w:spacing w:before="107" w:line="274" w:lineRule="auto"/>
        <w:rPr>
          <w:sz w:val="22"/>
          <w:szCs w:val="22"/>
        </w:rPr>
      </w:pPr>
      <w:r>
        <w:rPr>
          <w:sz w:val="22"/>
          <w:szCs w:val="22"/>
        </w:rPr>
        <w:t>财务共享服务中心是指企业信息化平台中改变基础数据环境的平</w:t>
      </w:r>
      <w:r>
        <w:rPr>
          <w:sz w:val="22"/>
          <w:szCs w:val="22"/>
          <w:spacing w:val="-1"/>
        </w:rPr>
        <w:t>台。</w:t>
      </w:r>
      <w:r>
        <w:rPr>
          <w:sz w:val="22"/>
          <w:szCs w:val="22"/>
        </w:rPr>
        <w:t xml:space="preserve"> </w:t>
      </w:r>
      <w:r>
        <w:rPr>
          <w:sz w:val="22"/>
          <w:szCs w:val="22"/>
        </w:rPr>
        <w:t>打通业务和财务，把管理会计数据和财务核算数据与智能财务共享平台之</w:t>
      </w:r>
      <w:r>
        <w:rPr>
          <w:sz w:val="22"/>
          <w:szCs w:val="22"/>
          <w:spacing w:val="17"/>
        </w:rPr>
        <w:t xml:space="preserve"> </w:t>
      </w:r>
      <w:r>
        <w:rPr>
          <w:sz w:val="22"/>
          <w:szCs w:val="22"/>
          <w:spacing w:val="-4"/>
        </w:rPr>
        <w:t>间的路径打通，是真正改变企业管理会计报告数据基础的关键。</w:t>
      </w:r>
    </w:p>
    <w:p>
      <w:pPr>
        <w:pStyle w:val="BodyText"/>
        <w:ind w:right="660" w:firstLine="470"/>
        <w:spacing w:before="104" w:line="290" w:lineRule="auto"/>
        <w:rPr>
          <w:sz w:val="22"/>
          <w:szCs w:val="22"/>
        </w:rPr>
      </w:pPr>
      <w:r>
        <w:rPr>
          <w:sz w:val="22"/>
          <w:szCs w:val="22"/>
        </w:rPr>
        <w:t>财务共享服务中心的建设有若干不同的思路。国内大部分企业还处于</w:t>
      </w:r>
      <w:r>
        <w:rPr>
          <w:sz w:val="22"/>
          <w:szCs w:val="22"/>
          <w:spacing w:val="12"/>
        </w:rPr>
        <w:t xml:space="preserve"> </w:t>
      </w:r>
      <w:r>
        <w:rPr>
          <w:sz w:val="22"/>
          <w:szCs w:val="22"/>
        </w:rPr>
        <w:t>财务核算共享阶段，仅包含核算共享、报销共享、资金共享等基础模块。 </w:t>
      </w:r>
      <w:r>
        <w:rPr>
          <w:sz w:val="22"/>
          <w:szCs w:val="22"/>
          <w:spacing w:val="-8"/>
        </w:rPr>
        <w:t>有不少企业，已经开始在多年财务共享服务中心建设的实践经验基础之上，</w:t>
      </w:r>
      <w:r>
        <w:rPr>
          <w:sz w:val="22"/>
          <w:szCs w:val="22"/>
          <w:spacing w:val="6"/>
        </w:rPr>
        <w:t xml:space="preserve">  </w:t>
      </w:r>
      <w:r>
        <w:rPr>
          <w:sz w:val="22"/>
          <w:szCs w:val="22"/>
          <w:spacing w:val="-10"/>
        </w:rPr>
        <w:t>着手打通外部互联网平台，整合采购共享，理顺共享</w:t>
      </w:r>
      <w:r>
        <w:rPr>
          <w:sz w:val="22"/>
          <w:szCs w:val="22"/>
          <w:spacing w:val="-11"/>
        </w:rPr>
        <w:t>平台与金税三期的集成，</w:t>
      </w:r>
      <w:r>
        <w:rPr>
          <w:sz w:val="22"/>
          <w:szCs w:val="22"/>
        </w:rPr>
        <w:t xml:space="preserve"> </w:t>
      </w:r>
      <w:r>
        <w:rPr>
          <w:sz w:val="22"/>
          <w:szCs w:val="22"/>
          <w:spacing w:val="1"/>
        </w:rPr>
        <w:t>把税务共享与税务筹划有效集成，并将应用</w:t>
      </w:r>
      <w:r>
        <w:rPr>
          <w:sz w:val="22"/>
          <w:szCs w:val="22"/>
        </w:rPr>
        <w:t>范围从国内财务共享扩展到全 </w:t>
      </w:r>
      <w:r>
        <w:rPr>
          <w:sz w:val="22"/>
          <w:szCs w:val="22"/>
        </w:rPr>
        <w:t>球财务共享。借着新一代信息技术迅速发展的势头，智能财务共享体系逐</w:t>
      </w:r>
      <w:r>
        <w:rPr>
          <w:sz w:val="22"/>
          <w:szCs w:val="22"/>
          <w:spacing w:val="17"/>
        </w:rPr>
        <w:t xml:space="preserve"> </w:t>
      </w:r>
      <w:r>
        <w:rPr>
          <w:sz w:val="22"/>
          <w:szCs w:val="22"/>
          <w:spacing w:val="-6"/>
        </w:rPr>
        <w:t>渐成为企业数字化转型的重要基石。</w:t>
      </w:r>
    </w:p>
    <w:p>
      <w:pPr>
        <w:pStyle w:val="BodyText"/>
        <w:ind w:right="692" w:firstLine="470"/>
        <w:spacing w:before="96" w:line="281" w:lineRule="auto"/>
        <w:rPr>
          <w:sz w:val="22"/>
          <w:szCs w:val="22"/>
        </w:rPr>
      </w:pPr>
      <w:r>
        <w:rPr>
          <w:sz w:val="22"/>
          <w:szCs w:val="22"/>
          <w:spacing w:val="1"/>
        </w:rPr>
        <w:t>管理会计指导下的财务共享服务中心为企业管理会计报告的</w:t>
      </w:r>
      <w:r>
        <w:rPr>
          <w:sz w:val="22"/>
          <w:szCs w:val="22"/>
        </w:rPr>
        <w:t>落地提供 </w:t>
      </w:r>
      <w:r>
        <w:rPr>
          <w:sz w:val="22"/>
          <w:szCs w:val="22"/>
          <w:spacing w:val="-6"/>
        </w:rPr>
        <w:t>了一个贯通上下、融合业财、打通内外的立体式数据支撑体系。</w:t>
      </w:r>
      <w:r>
        <w:rPr>
          <w:sz w:val="22"/>
          <w:szCs w:val="22"/>
          <w:spacing w:val="51"/>
        </w:rPr>
        <w:t xml:space="preserve"> </w:t>
      </w:r>
      <w:r>
        <w:rPr>
          <w:sz w:val="22"/>
          <w:szCs w:val="22"/>
          <w:spacing w:val="-6"/>
        </w:rPr>
        <w:t>一方面，</w:t>
      </w:r>
      <w:r>
        <w:rPr>
          <w:sz w:val="22"/>
          <w:szCs w:val="22"/>
        </w:rPr>
        <w:t xml:space="preserve"> </w:t>
      </w:r>
      <w:r>
        <w:rPr>
          <w:sz w:val="22"/>
          <w:szCs w:val="22"/>
          <w:spacing w:val="1"/>
        </w:rPr>
        <w:t>财务共享服务中心全面打通了财务、业务和管理信息系统，实现了对交易</w:t>
      </w:r>
    </w:p>
    <w:p>
      <w:pPr>
        <w:spacing w:line="281" w:lineRule="auto"/>
        <w:sectPr>
          <w:pgSz w:w="8720" w:h="13090"/>
          <w:pgMar w:top="400" w:right="309" w:bottom="0" w:left="619" w:header="0" w:footer="0" w:gutter="0"/>
        </w:sectPr>
        <w:rPr>
          <w:sz w:val="22"/>
          <w:szCs w:val="22"/>
        </w:rPr>
      </w:pPr>
    </w:p>
    <w:p>
      <w:pPr>
        <w:spacing w:before="50"/>
        <w:rPr>
          <w:rFonts w:ascii="YouYuan" w:hAnsi="YouYuan" w:eastAsia="YouYuan" w:cs="YouYuan"/>
          <w:sz w:val="18"/>
          <w:szCs w:val="18"/>
        </w:rPr>
      </w:pPr>
      <w:r>
        <w:rPr>
          <w:rFonts w:ascii="YouYuan" w:hAnsi="YouYuan" w:eastAsia="YouYuan" w:cs="YouYuan"/>
          <w:sz w:val="18"/>
          <w:szCs w:val="18"/>
          <w:position w:val="-20"/>
        </w:rPr>
        <w:drawing>
          <wp:inline distT="0" distB="0" distL="0" distR="0">
            <wp:extent cx="336551" cy="336580"/>
            <wp:effectExtent l="0" t="0" r="0" b="0"/>
            <wp:docPr id="378" name="IM 378"/>
            <wp:cNvGraphicFramePr/>
            <a:graphic>
              <a:graphicData uri="http://schemas.openxmlformats.org/drawingml/2006/picture">
                <pic:pic>
                  <pic:nvPicPr>
                    <pic:cNvPr id="378" name="IM 378"/>
                    <pic:cNvPicPr/>
                  </pic:nvPicPr>
                  <pic:blipFill>
                    <a:blip r:embed="rId205"/>
                    <a:stretch>
                      <a:fillRect/>
                    </a:stretch>
                  </pic:blipFill>
                  <pic:spPr>
                    <a:xfrm rot="0">
                      <a:off x="0" y="0"/>
                      <a:ext cx="336551" cy="336580"/>
                    </a:xfrm>
                    <a:prstGeom prst="rect">
                      <a:avLst/>
                    </a:prstGeom>
                  </pic:spPr>
                </pic:pic>
              </a:graphicData>
            </a:graphic>
          </wp:inline>
        </w:drawing>
      </w:r>
      <w:r>
        <w:rPr>
          <w:rFonts w:ascii="YouYuan" w:hAnsi="YouYuan" w:eastAsia="YouYuan" w:cs="YouYuan"/>
          <w:sz w:val="18"/>
          <w:szCs w:val="18"/>
          <w:spacing w:val="105"/>
          <w:w w:val="101"/>
        </w:rPr>
        <w:t xml:space="preserve"> </w:t>
      </w:r>
      <w:r>
        <w:rPr>
          <w:rFonts w:ascii="YouYuan" w:hAnsi="YouYuan" w:eastAsia="YouYuan" w:cs="YouYuan"/>
          <w:sz w:val="18"/>
          <w:szCs w:val="18"/>
          <w:spacing w:val="-11"/>
        </w:rPr>
        <w:t>企业数字化转型：技术驱动业财融合的实践指南</w:t>
      </w:r>
    </w:p>
    <w:p>
      <w:pPr>
        <w:spacing w:line="363" w:lineRule="auto"/>
        <w:rPr>
          <w:rFonts w:ascii="Arial"/>
          <w:sz w:val="21"/>
        </w:rPr>
      </w:pPr>
      <w:r/>
    </w:p>
    <w:p>
      <w:pPr>
        <w:pStyle w:val="BodyText"/>
        <w:ind w:left="709" w:right="20"/>
        <w:spacing w:before="72" w:line="281" w:lineRule="auto"/>
        <w:jc w:val="both"/>
        <w:rPr>
          <w:sz w:val="22"/>
          <w:szCs w:val="22"/>
        </w:rPr>
      </w:pPr>
      <w:r>
        <w:rPr>
          <w:sz w:val="22"/>
          <w:szCs w:val="22"/>
          <w:spacing w:val="1"/>
        </w:rPr>
        <w:t>过程的显性化和规范化，可以使企业低成本</w:t>
      </w:r>
      <w:r>
        <w:rPr>
          <w:sz w:val="22"/>
          <w:szCs w:val="22"/>
        </w:rPr>
        <w:t>地获得大量的业务数据和财务 </w:t>
      </w:r>
      <w:r>
        <w:rPr>
          <w:sz w:val="22"/>
          <w:szCs w:val="22"/>
        </w:rPr>
        <w:t>数据，这些数据为管理会计报告的编制提供了基础；另一方面，财务共享</w:t>
      </w:r>
      <w:r>
        <w:rPr>
          <w:sz w:val="22"/>
          <w:szCs w:val="22"/>
          <w:spacing w:val="18"/>
        </w:rPr>
        <w:t xml:space="preserve"> </w:t>
      </w:r>
      <w:r>
        <w:rPr>
          <w:sz w:val="22"/>
          <w:szCs w:val="22"/>
          <w:spacing w:val="1"/>
        </w:rPr>
        <w:t>服务中心夯实了数据基础、规范了数据质量</w:t>
      </w:r>
      <w:r>
        <w:rPr>
          <w:sz w:val="22"/>
          <w:szCs w:val="22"/>
        </w:rPr>
        <w:t>、统一了数据口径，为基于大 </w:t>
      </w:r>
      <w:r>
        <w:rPr>
          <w:sz w:val="22"/>
          <w:szCs w:val="22"/>
          <w:spacing w:val="-7"/>
        </w:rPr>
        <w:t>量真实、可靠、标准化的数据信息进行企业管理会计报告编制提供了条件。</w:t>
      </w:r>
    </w:p>
    <w:p>
      <w:pPr>
        <w:pStyle w:val="BodyText"/>
        <w:ind w:left="709" w:right="17" w:firstLine="459"/>
        <w:spacing w:before="101" w:line="290" w:lineRule="auto"/>
        <w:rPr>
          <w:sz w:val="22"/>
          <w:szCs w:val="22"/>
        </w:rPr>
      </w:pPr>
      <w:r>
        <w:rPr>
          <w:sz w:val="22"/>
          <w:szCs w:val="22"/>
          <w:spacing w:val="-1"/>
        </w:rPr>
        <w:t>与以往出现的数据滞后、财务数据与业务数据脱离等问题相比，基于</w:t>
      </w:r>
      <w:r>
        <w:rPr>
          <w:sz w:val="22"/>
          <w:szCs w:val="22"/>
          <w:spacing w:val="16"/>
        </w:rPr>
        <w:t xml:space="preserve"> </w:t>
      </w:r>
      <w:r>
        <w:rPr>
          <w:sz w:val="22"/>
          <w:szCs w:val="22"/>
        </w:rPr>
        <w:t>业财税一体化的智能财务共享平台不仅通过集中采购、分包全流程管理、 </w:t>
      </w:r>
      <w:r>
        <w:rPr>
          <w:sz w:val="22"/>
          <w:szCs w:val="22"/>
          <w:spacing w:val="1"/>
        </w:rPr>
        <w:t>合同全流程管理、固定资产全流程管理等，实现</w:t>
      </w:r>
      <w:r>
        <w:rPr>
          <w:sz w:val="22"/>
          <w:szCs w:val="22"/>
        </w:rPr>
        <w:t>了业务流、财务流、数据 </w:t>
      </w:r>
      <w:r>
        <w:rPr>
          <w:sz w:val="22"/>
          <w:szCs w:val="22"/>
        </w:rPr>
        <w:t>流的三流合一，而且还通过共享平台汇集成集团及企业财务数据中心，满</w:t>
      </w:r>
      <w:r>
        <w:rPr>
          <w:sz w:val="22"/>
          <w:szCs w:val="22"/>
          <w:spacing w:val="8"/>
        </w:rPr>
        <w:t xml:space="preserve"> </w:t>
      </w:r>
      <w:r>
        <w:rPr>
          <w:sz w:val="22"/>
          <w:szCs w:val="22"/>
        </w:rPr>
        <w:t>足了法定报表合并、管理会计报表合并、标准财务分析等多重管理要求。 </w:t>
      </w:r>
      <w:r>
        <w:rPr>
          <w:sz w:val="22"/>
          <w:szCs w:val="22"/>
          <w:spacing w:val="1"/>
        </w:rPr>
        <w:t>还有极为重要的一点就是商业智能技术的应</w:t>
      </w:r>
      <w:r>
        <w:rPr>
          <w:sz w:val="22"/>
          <w:szCs w:val="22"/>
        </w:rPr>
        <w:t>用，较好地满足了管理会计报 </w:t>
      </w:r>
      <w:r>
        <w:rPr>
          <w:sz w:val="22"/>
          <w:szCs w:val="22"/>
          <w:spacing w:val="-5"/>
        </w:rPr>
        <w:t>告分层次、多维度、灵活性的要求。</w:t>
      </w:r>
    </w:p>
    <w:p>
      <w:pPr>
        <w:pStyle w:val="BodyText"/>
        <w:ind w:left="709" w:right="10" w:firstLine="459"/>
        <w:spacing w:before="111" w:line="285" w:lineRule="auto"/>
        <w:rPr>
          <w:sz w:val="22"/>
          <w:szCs w:val="22"/>
        </w:rPr>
      </w:pPr>
      <w:r>
        <w:rPr>
          <w:sz w:val="22"/>
          <w:szCs w:val="22"/>
          <w:spacing w:val="-7"/>
        </w:rPr>
        <w:t>总之，管理会计报告离不开信息，而有用信息来自对数据的收集整合、</w:t>
      </w:r>
      <w:r>
        <w:rPr>
          <w:sz w:val="22"/>
          <w:szCs w:val="22"/>
          <w:spacing w:val="6"/>
        </w:rPr>
        <w:t xml:space="preserve"> </w:t>
      </w:r>
      <w:r>
        <w:rPr>
          <w:sz w:val="22"/>
          <w:szCs w:val="22"/>
          <w:spacing w:val="1"/>
        </w:rPr>
        <w:t>分析处理以及灵活多样化的展现。基于智能财</w:t>
      </w:r>
      <w:r>
        <w:rPr>
          <w:sz w:val="22"/>
          <w:szCs w:val="22"/>
        </w:rPr>
        <w:t>务共享、商业智能技术进行 </w:t>
      </w:r>
      <w:r>
        <w:rPr>
          <w:sz w:val="22"/>
          <w:szCs w:val="22"/>
          <w:spacing w:val="1"/>
        </w:rPr>
        <w:t>管理报告体系的搭建，要从实现公司战略目标的</w:t>
      </w:r>
      <w:r>
        <w:rPr>
          <w:sz w:val="22"/>
          <w:szCs w:val="22"/>
        </w:rPr>
        <w:t>角度出发，结合企业的管 </w:t>
      </w:r>
      <w:r>
        <w:rPr>
          <w:sz w:val="22"/>
          <w:szCs w:val="22"/>
          <w:spacing w:val="1"/>
        </w:rPr>
        <w:t>理架构、数据基础、发展阶段以及不同层级</w:t>
      </w:r>
      <w:r>
        <w:rPr>
          <w:sz w:val="22"/>
          <w:szCs w:val="22"/>
        </w:rPr>
        <w:t>管理人员对信息的需求，形成 </w:t>
      </w:r>
      <w:r>
        <w:rPr>
          <w:sz w:val="22"/>
          <w:szCs w:val="22"/>
          <w:spacing w:val="-6"/>
        </w:rPr>
        <w:t>面向基层、中层和高层的管理会计报告体系。</w:t>
      </w:r>
    </w:p>
    <w:p>
      <w:pPr>
        <w:ind w:left="1169"/>
        <w:spacing w:before="120" w:line="222" w:lineRule="auto"/>
        <w:rPr>
          <w:rFonts w:ascii="SimHei" w:hAnsi="SimHei" w:eastAsia="SimHei" w:cs="SimHei"/>
          <w:sz w:val="22"/>
          <w:szCs w:val="22"/>
        </w:rPr>
      </w:pPr>
      <w:r>
        <w:rPr>
          <w:rFonts w:ascii="SimHei" w:hAnsi="SimHei" w:eastAsia="SimHei" w:cs="SimHei"/>
          <w:sz w:val="22"/>
          <w:szCs w:val="22"/>
          <w:spacing w:val="2"/>
        </w:rPr>
        <w:t>2.商业智能技术</w:t>
      </w:r>
    </w:p>
    <w:p>
      <w:pPr>
        <w:pStyle w:val="BodyText"/>
        <w:ind w:left="709" w:right="18" w:firstLine="459"/>
        <w:spacing w:before="61" w:line="275" w:lineRule="auto"/>
        <w:rPr>
          <w:sz w:val="22"/>
          <w:szCs w:val="22"/>
        </w:rPr>
      </w:pPr>
      <w:r>
        <w:rPr>
          <w:sz w:val="22"/>
          <w:szCs w:val="22"/>
          <w:spacing w:val="2"/>
        </w:rPr>
        <w:t>商业智能</w:t>
      </w:r>
      <w:r>
        <w:rPr>
          <w:sz w:val="22"/>
          <w:szCs w:val="22"/>
          <w:spacing w:val="-4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2"/>
        </w:rPr>
        <w:t>)   </w:t>
      </w:r>
      <w:r>
        <w:rPr>
          <w:sz w:val="22"/>
          <w:szCs w:val="22"/>
          <w:spacing w:val="2"/>
        </w:rPr>
        <w:t>作为一种可以将数据迅速转化为知识的工具，能够较</w:t>
      </w:r>
      <w:r>
        <w:rPr>
          <w:sz w:val="22"/>
          <w:szCs w:val="22"/>
        </w:rPr>
        <w:t xml:space="preserve"> </w:t>
      </w:r>
      <w:r>
        <w:rPr>
          <w:sz w:val="22"/>
          <w:szCs w:val="22"/>
          <w:spacing w:val="1"/>
        </w:rPr>
        <w:t>好地满足管理会计报告分层次、多维度、灵活性</w:t>
      </w:r>
      <w:r>
        <w:rPr>
          <w:sz w:val="22"/>
          <w:szCs w:val="22"/>
        </w:rPr>
        <w:t>等要求。所以，企业通常 </w:t>
      </w:r>
      <w:r>
        <w:rPr>
          <w:sz w:val="22"/>
          <w:szCs w:val="22"/>
          <w:spacing w:val="-1"/>
        </w:rPr>
        <w:t>都要利用</w:t>
      </w:r>
      <w:r>
        <w:rPr>
          <w:rFonts w:ascii="Times New Roman" w:hAnsi="Times New Roman" w:eastAsia="Times New Roman" w:cs="Times New Roman"/>
          <w:sz w:val="22"/>
          <w:szCs w:val="22"/>
          <w:spacing w:val="-1"/>
        </w:rPr>
        <w:t>BI</w:t>
      </w:r>
      <w:r>
        <w:rPr>
          <w:sz w:val="22"/>
          <w:szCs w:val="22"/>
          <w:spacing w:val="-1"/>
        </w:rPr>
        <w:t>搭建管理会计报告系统。</w:t>
      </w:r>
    </w:p>
    <w:p>
      <w:pPr>
        <w:pStyle w:val="BodyText"/>
        <w:ind w:left="709" w:firstLine="459"/>
        <w:spacing w:before="119" w:line="291" w:lineRule="auto"/>
        <w:rPr>
          <w:sz w:val="22"/>
          <w:szCs w:val="22"/>
        </w:rPr>
      </w:pPr>
      <w:r>
        <w:rPr>
          <w:sz w:val="22"/>
          <w:szCs w:val="22"/>
          <w:spacing w:val="-1"/>
        </w:rPr>
        <w:t>首先，企业可以借助于</w:t>
      </w:r>
      <w:r>
        <w:rPr>
          <w:rFonts w:ascii="Times New Roman" w:hAnsi="Times New Roman" w:eastAsia="Times New Roman" w:cs="Times New Roman"/>
          <w:sz w:val="22"/>
          <w:szCs w:val="22"/>
          <w:spacing w:val="-1"/>
        </w:rPr>
        <w:t>BI </w:t>
      </w:r>
      <w:r>
        <w:rPr>
          <w:sz w:val="22"/>
          <w:szCs w:val="22"/>
          <w:spacing w:val="-1"/>
        </w:rPr>
        <w:t>搭建统一的管理会计报告平台，把</w:t>
      </w:r>
      <w:r>
        <w:rPr>
          <w:sz w:val="22"/>
          <w:szCs w:val="22"/>
          <w:spacing w:val="-2"/>
        </w:rPr>
        <w:t>各种不同</w:t>
      </w:r>
      <w:r>
        <w:rPr>
          <w:sz w:val="22"/>
          <w:szCs w:val="22"/>
        </w:rPr>
        <w:t xml:space="preserve"> </w:t>
      </w:r>
      <w:r>
        <w:rPr>
          <w:sz w:val="22"/>
          <w:szCs w:val="22"/>
          <w:spacing w:val="1"/>
        </w:rPr>
        <w:t>的数据，包括财务数据、销售数据、生产数据</w:t>
      </w:r>
      <w:r>
        <w:rPr>
          <w:sz w:val="22"/>
          <w:szCs w:val="22"/>
        </w:rPr>
        <w:t>，以及职能部门的数据都整 </w:t>
      </w:r>
      <w:r>
        <w:rPr>
          <w:sz w:val="22"/>
          <w:szCs w:val="22"/>
          <w:spacing w:val="1"/>
        </w:rPr>
        <w:t>合到这个平台。然后企业需要统一语言，包括统一指</w:t>
      </w:r>
      <w:r>
        <w:rPr>
          <w:sz w:val="22"/>
          <w:szCs w:val="22"/>
        </w:rPr>
        <w:t>标的名称、含义，指 </w:t>
      </w:r>
      <w:r>
        <w:rPr>
          <w:sz w:val="22"/>
          <w:szCs w:val="22"/>
          <w:spacing w:val="1"/>
        </w:rPr>
        <w:t>标对应的数据源，以及统一指标的计算逻辑。这</w:t>
      </w:r>
      <w:r>
        <w:rPr>
          <w:sz w:val="22"/>
          <w:szCs w:val="22"/>
        </w:rPr>
        <w:t>包括两个层面的统一：一 </w:t>
      </w:r>
      <w:r>
        <w:rPr>
          <w:sz w:val="22"/>
          <w:szCs w:val="22"/>
          <w:spacing w:val="1"/>
        </w:rPr>
        <w:t>个层面是主数据要统一，如对资产的分类、对成本的分类等都需要统一；</w:t>
      </w:r>
      <w:r>
        <w:rPr>
          <w:sz w:val="22"/>
          <w:szCs w:val="22"/>
          <w:spacing w:val="7"/>
        </w:rPr>
        <w:t xml:space="preserve"> </w:t>
      </w:r>
      <w:r>
        <w:rPr>
          <w:sz w:val="22"/>
          <w:szCs w:val="22"/>
          <w:spacing w:val="-5"/>
        </w:rPr>
        <w:t>另一个层面是在这个框架下，</w:t>
      </w:r>
      <w:r>
        <w:rPr>
          <w:sz w:val="22"/>
          <w:szCs w:val="22"/>
          <w:spacing w:val="69"/>
        </w:rPr>
        <w:t xml:space="preserve"> </w:t>
      </w:r>
      <w:r>
        <w:rPr>
          <w:sz w:val="22"/>
          <w:szCs w:val="22"/>
          <w:spacing w:val="-5"/>
        </w:rPr>
        <w:t>一些软性的方面也要统一，如对某一项业务</w:t>
      </w:r>
      <w:r>
        <w:rPr>
          <w:sz w:val="22"/>
          <w:szCs w:val="22"/>
        </w:rPr>
        <w:t xml:space="preserve"> </w:t>
      </w:r>
      <w:r>
        <w:rPr>
          <w:sz w:val="22"/>
          <w:szCs w:val="22"/>
          <w:spacing w:val="-3"/>
        </w:rPr>
        <w:t>的处理方法要统一。</w:t>
      </w:r>
    </w:p>
    <w:p>
      <w:pPr>
        <w:pStyle w:val="BodyText"/>
        <w:ind w:left="709" w:right="10" w:firstLine="459"/>
        <w:spacing w:before="102" w:line="275" w:lineRule="auto"/>
        <w:rPr>
          <w:sz w:val="22"/>
          <w:szCs w:val="22"/>
        </w:rPr>
      </w:pPr>
      <w:r>
        <w:rPr>
          <w:sz w:val="22"/>
          <w:szCs w:val="22"/>
        </w:rPr>
        <w:t>统一工作完成后，企业就需要构建一套集团层面的管理报告指标库。</w:t>
      </w:r>
      <w:r>
        <w:rPr>
          <w:sz w:val="22"/>
          <w:szCs w:val="22"/>
          <w:spacing w:val="8"/>
        </w:rPr>
        <w:t xml:space="preserve"> </w:t>
      </w:r>
      <w:r>
        <w:rPr>
          <w:sz w:val="22"/>
          <w:szCs w:val="22"/>
        </w:rPr>
        <w:t>要建立这样一套指标库，从业务角度来讲，首先要看需要哪些指标，包括</w:t>
      </w:r>
      <w:r>
        <w:rPr>
          <w:sz w:val="22"/>
          <w:szCs w:val="22"/>
          <w:spacing w:val="17"/>
        </w:rPr>
        <w:t xml:space="preserve"> </w:t>
      </w:r>
      <w:r>
        <w:rPr>
          <w:sz w:val="22"/>
          <w:szCs w:val="22"/>
          <w:spacing w:val="1"/>
        </w:rPr>
        <w:t>财务类的指标、业务类的指标、运营类的指标等</w:t>
      </w:r>
      <w:r>
        <w:rPr>
          <w:sz w:val="22"/>
          <w:szCs w:val="22"/>
        </w:rPr>
        <w:t>，其次要确定从哪些角度</w:t>
      </w:r>
    </w:p>
    <w:p>
      <w:pPr>
        <w:spacing w:line="275" w:lineRule="auto"/>
        <w:sectPr>
          <w:pgSz w:w="8720" w:h="13120"/>
          <w:pgMar w:top="400" w:right="619" w:bottom="0" w:left="309" w:header="0" w:footer="0" w:gutter="0"/>
        </w:sectPr>
        <w:rPr>
          <w:sz w:val="22"/>
          <w:szCs w:val="22"/>
        </w:rPr>
      </w:pPr>
    </w:p>
    <w:p>
      <w:pPr>
        <w:spacing w:before="80"/>
        <w:jc w:val="right"/>
        <w:rPr>
          <w:sz w:val="17"/>
          <w:szCs w:val="17"/>
        </w:rPr>
      </w:pPr>
      <w:r>
        <w:rPr>
          <w:rFonts w:ascii="FangSong" w:hAnsi="FangSong" w:eastAsia="FangSong" w:cs="FangSong"/>
          <w:sz w:val="17"/>
          <w:szCs w:val="17"/>
          <w:spacing w:val="6"/>
        </w:rPr>
        <w:t>第7章</w:t>
      </w:r>
      <w:r>
        <w:rPr>
          <w:rFonts w:ascii="FangSong" w:hAnsi="FangSong" w:eastAsia="FangSong" w:cs="FangSong"/>
          <w:sz w:val="17"/>
          <w:szCs w:val="17"/>
          <w:spacing w:val="42"/>
          <w:w w:val="101"/>
        </w:rPr>
        <w:t xml:space="preserve"> </w:t>
      </w:r>
      <w:r>
        <w:rPr>
          <w:rFonts w:ascii="FangSong" w:hAnsi="FangSong" w:eastAsia="FangSong" w:cs="FangSong"/>
          <w:sz w:val="17"/>
          <w:szCs w:val="17"/>
          <w:spacing w:val="6"/>
        </w:rPr>
        <w:t>财务数字化之管理会计</w:t>
      </w:r>
      <w:r>
        <w:rPr>
          <w:rFonts w:ascii="FangSong" w:hAnsi="FangSong" w:eastAsia="FangSong" w:cs="FangSong"/>
          <w:sz w:val="17"/>
          <w:szCs w:val="17"/>
          <w:spacing w:val="24"/>
        </w:rPr>
        <w:t xml:space="preserve">  </w:t>
      </w:r>
      <w:r>
        <w:rPr>
          <w:sz w:val="17"/>
          <w:szCs w:val="17"/>
          <w:position w:val="-15"/>
        </w:rPr>
        <w:drawing>
          <wp:inline distT="0" distB="0" distL="0" distR="0">
            <wp:extent cx="311135" cy="311124"/>
            <wp:effectExtent l="0" t="0" r="0" b="0"/>
            <wp:docPr id="380" name="IM 380"/>
            <wp:cNvGraphicFramePr/>
            <a:graphic>
              <a:graphicData uri="http://schemas.openxmlformats.org/drawingml/2006/picture">
                <pic:pic>
                  <pic:nvPicPr>
                    <pic:cNvPr id="380" name="IM 380"/>
                    <pic:cNvPicPr/>
                  </pic:nvPicPr>
                  <pic:blipFill>
                    <a:blip r:embed="rId206"/>
                    <a:stretch>
                      <a:fillRect/>
                    </a:stretch>
                  </pic:blipFill>
                  <pic:spPr>
                    <a:xfrm rot="0">
                      <a:off x="0" y="0"/>
                      <a:ext cx="311135" cy="311124"/>
                    </a:xfrm>
                    <a:prstGeom prst="rect">
                      <a:avLst/>
                    </a:prstGeom>
                  </pic:spPr>
                </pic:pic>
              </a:graphicData>
            </a:graphic>
          </wp:inline>
        </w:drawing>
      </w:r>
    </w:p>
    <w:p>
      <w:pPr>
        <w:spacing w:line="395" w:lineRule="auto"/>
        <w:rPr>
          <w:rFonts w:ascii="Arial"/>
          <w:sz w:val="21"/>
        </w:rPr>
      </w:pPr>
      <w:r/>
    </w:p>
    <w:p>
      <w:pPr>
        <w:pStyle w:val="BodyText"/>
        <w:spacing w:before="71" w:line="219" w:lineRule="auto"/>
        <w:rPr>
          <w:sz w:val="22"/>
          <w:szCs w:val="22"/>
        </w:rPr>
      </w:pPr>
      <w:bookmarkStart w:name="bookmark10" w:id="10"/>
      <w:bookmarkEnd w:id="10"/>
      <w:bookmarkStart w:name="bookmark11" w:id="11"/>
      <w:bookmarkEnd w:id="11"/>
      <w:r>
        <w:rPr>
          <w:sz w:val="22"/>
          <w:szCs w:val="22"/>
          <w:spacing w:val="-5"/>
        </w:rPr>
        <w:t>来看这些指标，最后要确定这些指标用什么方法来进行分析。</w:t>
      </w:r>
    </w:p>
    <w:p>
      <w:pPr>
        <w:pStyle w:val="BodyText"/>
        <w:ind w:right="708" w:firstLine="449"/>
        <w:spacing w:before="90" w:line="274" w:lineRule="auto"/>
        <w:jc w:val="both"/>
        <w:rPr>
          <w:sz w:val="22"/>
          <w:szCs w:val="22"/>
        </w:rPr>
      </w:pPr>
      <w:r>
        <w:rPr>
          <w:sz w:val="22"/>
          <w:szCs w:val="22"/>
        </w:rPr>
        <w:t>其次，还需要根据公司和行业特点，建立指标体系的标准值。不同行</w:t>
      </w:r>
      <w:r>
        <w:rPr>
          <w:sz w:val="22"/>
          <w:szCs w:val="22"/>
          <w:spacing w:val="10"/>
        </w:rPr>
        <w:t xml:space="preserve"> </w:t>
      </w:r>
      <w:r>
        <w:rPr>
          <w:sz w:val="22"/>
          <w:szCs w:val="22"/>
        </w:rPr>
        <w:t>业的公司和处于不同发展阶段的公司，标准值可能都是不一样的。企业通</w:t>
      </w:r>
      <w:r>
        <w:rPr>
          <w:sz w:val="22"/>
          <w:szCs w:val="22"/>
          <w:spacing w:val="17"/>
        </w:rPr>
        <w:t xml:space="preserve"> </w:t>
      </w:r>
      <w:r>
        <w:rPr>
          <w:sz w:val="22"/>
          <w:szCs w:val="22"/>
          <w:spacing w:val="-4"/>
        </w:rPr>
        <w:t>过对比指标的实际值和标准值，可以做一个定性或者定量的判断。</w:t>
      </w:r>
    </w:p>
    <w:p>
      <w:pPr>
        <w:pStyle w:val="BodyText"/>
        <w:ind w:right="639" w:firstLine="449"/>
        <w:spacing w:before="100" w:line="288" w:lineRule="auto"/>
        <w:jc w:val="both"/>
        <w:rPr>
          <w:sz w:val="22"/>
          <w:szCs w:val="22"/>
        </w:rPr>
      </w:pPr>
      <w:r>
        <w:rPr>
          <w:sz w:val="22"/>
          <w:szCs w:val="22"/>
          <w:spacing w:val="1"/>
        </w:rPr>
        <w:t>有了这些分析方法后，还要看这些指标是否关</w:t>
      </w:r>
      <w:r>
        <w:rPr>
          <w:sz w:val="22"/>
          <w:szCs w:val="22"/>
        </w:rPr>
        <w:t>联。企业通过指标之间 </w:t>
      </w:r>
      <w:r>
        <w:rPr>
          <w:sz w:val="22"/>
          <w:szCs w:val="22"/>
          <w:spacing w:val="-10"/>
        </w:rPr>
        <w:t>的相互关系来分析，才能得出比较准确的结果。例</w:t>
      </w:r>
      <w:r>
        <w:rPr>
          <w:sz w:val="22"/>
          <w:szCs w:val="22"/>
          <w:spacing w:val="-11"/>
        </w:rPr>
        <w:t>如，当看到人工成本很低，</w:t>
      </w:r>
      <w:r>
        <w:rPr>
          <w:sz w:val="22"/>
          <w:szCs w:val="22"/>
        </w:rPr>
        <w:t xml:space="preserve"> </w:t>
      </w:r>
      <w:r>
        <w:rPr>
          <w:sz w:val="22"/>
          <w:szCs w:val="22"/>
          <w:spacing w:val="1"/>
        </w:rPr>
        <w:t>单看这个指标，会觉得成本控制得很好，但是还要看劳</w:t>
      </w:r>
      <w:r>
        <w:rPr>
          <w:sz w:val="22"/>
          <w:szCs w:val="22"/>
        </w:rPr>
        <w:t>动效率，如果劳动 </w:t>
      </w:r>
      <w:r>
        <w:rPr>
          <w:sz w:val="22"/>
          <w:szCs w:val="22"/>
        </w:rPr>
        <w:t>效率也很低，就不见得是好事。两个指标必须关联起来看，否则就可能得</w:t>
      </w:r>
      <w:r>
        <w:rPr>
          <w:sz w:val="22"/>
          <w:szCs w:val="22"/>
          <w:spacing w:val="17"/>
        </w:rPr>
        <w:t xml:space="preserve"> </w:t>
      </w:r>
      <w:r>
        <w:rPr>
          <w:sz w:val="22"/>
          <w:szCs w:val="22"/>
          <w:spacing w:val="1"/>
        </w:rPr>
        <w:t>出片面的分析结果。企业通过这些指标的关联关系，抽</w:t>
      </w:r>
      <w:r>
        <w:rPr>
          <w:sz w:val="22"/>
          <w:szCs w:val="22"/>
        </w:rPr>
        <w:t>丝剥茧，就能看到 </w:t>
      </w:r>
      <w:r>
        <w:rPr>
          <w:sz w:val="22"/>
          <w:szCs w:val="22"/>
          <w:spacing w:val="-5"/>
        </w:rPr>
        <w:t>一个分析问题的路径。</w:t>
      </w:r>
    </w:p>
    <w:p>
      <w:pPr>
        <w:spacing w:line="374" w:lineRule="auto"/>
        <w:rPr>
          <w:rFonts w:ascii="Arial"/>
          <w:sz w:val="21"/>
        </w:rPr>
      </w:pPr>
      <w:r/>
    </w:p>
    <w:p>
      <w:pPr>
        <w:pStyle w:val="BodyText"/>
        <w:ind w:left="3"/>
        <w:spacing w:before="88" w:line="218" w:lineRule="auto"/>
        <w:outlineLvl w:val="6"/>
        <w:rPr>
          <w:sz w:val="27"/>
          <w:szCs w:val="27"/>
        </w:rPr>
      </w:pPr>
      <w:r>
        <w:rPr>
          <w:sz w:val="27"/>
          <w:szCs w:val="27"/>
          <w:b/>
          <w:bCs/>
          <w:spacing w:val="-9"/>
        </w:rPr>
        <w:t>7.4.3</w:t>
      </w:r>
      <w:r>
        <w:rPr>
          <w:sz w:val="27"/>
          <w:szCs w:val="27"/>
          <w:spacing w:val="135"/>
        </w:rPr>
        <w:t xml:space="preserve"> </w:t>
      </w:r>
      <w:r>
        <w:rPr>
          <w:sz w:val="27"/>
          <w:szCs w:val="27"/>
          <w:b/>
          <w:bCs/>
          <w:spacing w:val="-9"/>
        </w:rPr>
        <w:t>数字化时代管理会计报告的特点和发展趋势</w:t>
      </w:r>
    </w:p>
    <w:p>
      <w:pPr>
        <w:spacing w:line="333" w:lineRule="auto"/>
        <w:rPr>
          <w:rFonts w:ascii="Arial"/>
          <w:sz w:val="21"/>
        </w:rPr>
      </w:pPr>
      <w:r/>
    </w:p>
    <w:p>
      <w:pPr>
        <w:pStyle w:val="BodyText"/>
        <w:ind w:right="682" w:firstLine="449"/>
        <w:spacing w:before="72" w:line="290" w:lineRule="auto"/>
        <w:rPr>
          <w:sz w:val="22"/>
          <w:szCs w:val="22"/>
        </w:rPr>
      </w:pPr>
      <w:r>
        <w:rPr>
          <w:sz w:val="22"/>
          <w:szCs w:val="22"/>
          <w:spacing w:val="1"/>
        </w:rPr>
        <w:t>现代商业环境的变革对管理会计提出了强烈需求，同时，信息技术的</w:t>
      </w:r>
      <w:r>
        <w:rPr>
          <w:sz w:val="22"/>
          <w:szCs w:val="22"/>
          <w:spacing w:val="6"/>
        </w:rPr>
        <w:t xml:space="preserve"> </w:t>
      </w:r>
      <w:r>
        <w:rPr>
          <w:sz w:val="22"/>
          <w:szCs w:val="22"/>
        </w:rPr>
        <w:t>发展又驱动着管理会计报告的衍生和发展。在信息技术的加持下，企业可</w:t>
      </w:r>
      <w:r>
        <w:rPr>
          <w:sz w:val="22"/>
          <w:szCs w:val="22"/>
          <w:spacing w:val="18"/>
        </w:rPr>
        <w:t xml:space="preserve"> </w:t>
      </w:r>
      <w:r>
        <w:rPr>
          <w:sz w:val="22"/>
          <w:szCs w:val="22"/>
        </w:rPr>
        <w:t>以将自动化、智能技术与数据可视化技术相结合，融合和打通各类数</w:t>
      </w:r>
      <w:r>
        <w:rPr>
          <w:sz w:val="22"/>
          <w:szCs w:val="22"/>
          <w:spacing w:val="-1"/>
        </w:rPr>
        <w:t>据，</w:t>
      </w:r>
      <w:r>
        <w:rPr>
          <w:sz w:val="22"/>
          <w:szCs w:val="22"/>
        </w:rPr>
        <w:t xml:space="preserve"> </w:t>
      </w:r>
      <w:r>
        <w:rPr>
          <w:sz w:val="22"/>
          <w:szCs w:val="22"/>
          <w:spacing w:val="1"/>
        </w:rPr>
        <w:t>提升整体数据价值；利用算法和规则引擎处</w:t>
      </w:r>
      <w:r>
        <w:rPr>
          <w:sz w:val="22"/>
          <w:szCs w:val="22"/>
        </w:rPr>
        <w:t>理数据、构建模型；利用传感 </w:t>
      </w:r>
      <w:r>
        <w:rPr>
          <w:sz w:val="22"/>
          <w:szCs w:val="22"/>
        </w:rPr>
        <w:t>器和云计算等进行实时计算和数据的可视化呈现；对具体业务场景中的业</w:t>
      </w:r>
      <w:r>
        <w:rPr>
          <w:sz w:val="22"/>
          <w:szCs w:val="22"/>
          <w:spacing w:val="16"/>
        </w:rPr>
        <w:t xml:space="preserve"> </w:t>
      </w:r>
      <w:r>
        <w:rPr>
          <w:sz w:val="22"/>
          <w:szCs w:val="22"/>
          <w:spacing w:val="1"/>
        </w:rPr>
        <w:t>务经营情况进行前瞻性的预测和分析。这将大大提</w:t>
      </w:r>
      <w:r>
        <w:rPr>
          <w:sz w:val="22"/>
          <w:szCs w:val="22"/>
        </w:rPr>
        <w:t>升管理会计报告的实时 </w:t>
      </w:r>
      <w:r>
        <w:rPr>
          <w:sz w:val="22"/>
          <w:szCs w:val="22"/>
          <w:spacing w:val="-4"/>
        </w:rPr>
        <w:t>性、可靠性和易用性，助力企业踏上数字化决策之路。</w:t>
      </w:r>
    </w:p>
    <w:p>
      <w:pPr>
        <w:pStyle w:val="BodyText"/>
        <w:ind w:left="453"/>
        <w:spacing w:before="96" w:line="219" w:lineRule="auto"/>
        <w:rPr>
          <w:sz w:val="22"/>
          <w:szCs w:val="22"/>
        </w:rPr>
      </w:pPr>
      <w:r>
        <w:rPr>
          <w:sz w:val="22"/>
          <w:szCs w:val="22"/>
          <w:b/>
          <w:bCs/>
          <w:spacing w:val="-8"/>
        </w:rPr>
        <w:t>首先，数据基础更全面、及时、真实</w:t>
      </w:r>
      <w:r>
        <w:rPr>
          <w:sz w:val="22"/>
          <w:szCs w:val="22"/>
          <w:spacing w:val="-8"/>
        </w:rPr>
        <w:t>。</w:t>
      </w:r>
    </w:p>
    <w:p>
      <w:pPr>
        <w:pStyle w:val="BodyText"/>
        <w:ind w:right="681" w:firstLine="449"/>
        <w:spacing w:before="111" w:line="274" w:lineRule="auto"/>
        <w:rPr>
          <w:sz w:val="22"/>
          <w:szCs w:val="22"/>
        </w:rPr>
      </w:pPr>
      <w:r>
        <w:rPr>
          <w:sz w:val="22"/>
          <w:szCs w:val="22"/>
          <w:spacing w:val="1"/>
        </w:rPr>
        <w:t>管理会计报告首先要基于基础数据之上，进行深入的商业模式分析和</w:t>
      </w:r>
      <w:r>
        <w:rPr>
          <w:sz w:val="22"/>
          <w:szCs w:val="22"/>
          <w:spacing w:val="7"/>
        </w:rPr>
        <w:t xml:space="preserve"> </w:t>
      </w:r>
      <w:r>
        <w:rPr>
          <w:sz w:val="22"/>
          <w:szCs w:val="22"/>
          <w:spacing w:val="1"/>
        </w:rPr>
        <w:t>高质量的多维展现，最终帮助管理者发现经营中的问题，并</w:t>
      </w:r>
      <w:r>
        <w:rPr>
          <w:sz w:val="22"/>
          <w:szCs w:val="22"/>
        </w:rPr>
        <w:t>提出针对性的 </w:t>
      </w:r>
      <w:r>
        <w:rPr>
          <w:sz w:val="22"/>
          <w:szCs w:val="22"/>
          <w:spacing w:val="-5"/>
        </w:rPr>
        <w:t>解决方案。也就是说，数据是进行管理会计报告分析的基础。</w:t>
      </w:r>
    </w:p>
    <w:p>
      <w:pPr>
        <w:pStyle w:val="BodyText"/>
        <w:ind w:left="453"/>
        <w:spacing w:before="89" w:line="219" w:lineRule="auto"/>
        <w:rPr>
          <w:sz w:val="22"/>
          <w:szCs w:val="22"/>
        </w:rPr>
      </w:pPr>
      <w:r>
        <w:rPr>
          <w:sz w:val="22"/>
          <w:szCs w:val="22"/>
          <w:b/>
          <w:bCs/>
          <w:spacing w:val="-8"/>
        </w:rPr>
        <w:t>其次，数据应用迈向自动化、智能化、场景化。</w:t>
      </w:r>
    </w:p>
    <w:p>
      <w:pPr>
        <w:pStyle w:val="BodyText"/>
        <w:ind w:right="701" w:firstLine="449"/>
        <w:spacing w:before="113" w:line="285" w:lineRule="auto"/>
        <w:rPr>
          <w:sz w:val="22"/>
          <w:szCs w:val="22"/>
        </w:rPr>
      </w:pPr>
      <w:r>
        <w:rPr>
          <w:sz w:val="22"/>
          <w:szCs w:val="22"/>
        </w:rPr>
        <w:t>传统的数据应用工作需要靠人按照一定的路径对管理数据进行浏览和</w:t>
      </w:r>
      <w:r>
        <w:rPr>
          <w:sz w:val="22"/>
          <w:szCs w:val="22"/>
          <w:spacing w:val="17"/>
        </w:rPr>
        <w:t xml:space="preserve"> </w:t>
      </w:r>
      <w:r>
        <w:rPr>
          <w:sz w:val="22"/>
          <w:szCs w:val="22"/>
          <w:spacing w:val="11"/>
        </w:rPr>
        <w:t>钻取(下钻、旋转),与预算、经营目标对比来寻找数据异常以发现经营</w:t>
      </w:r>
      <w:r>
        <w:rPr>
          <w:sz w:val="22"/>
          <w:szCs w:val="22"/>
          <w:spacing w:val="1"/>
        </w:rPr>
        <w:t xml:space="preserve"> </w:t>
      </w:r>
      <w:r>
        <w:rPr>
          <w:sz w:val="22"/>
          <w:szCs w:val="22"/>
          <w:spacing w:val="3"/>
        </w:rPr>
        <w:t>和管理中的问题，并形成分析结论。这些重复性的工作(例行的日、周、</w:t>
      </w:r>
      <w:r>
        <w:rPr>
          <w:sz w:val="22"/>
          <w:szCs w:val="22"/>
          <w:spacing w:val="12"/>
        </w:rPr>
        <w:t xml:space="preserve"> </w:t>
      </w:r>
      <w:r>
        <w:rPr>
          <w:sz w:val="22"/>
          <w:szCs w:val="22"/>
          <w:spacing w:val="3"/>
        </w:rPr>
        <w:t>月度分析报告)可以由系统利用自动化技术实现，节约分析人员查询数据</w:t>
      </w:r>
      <w:r>
        <w:rPr>
          <w:sz w:val="22"/>
          <w:szCs w:val="22"/>
          <w:spacing w:val="5"/>
        </w:rPr>
        <w:t xml:space="preserve"> </w:t>
      </w:r>
      <w:r>
        <w:rPr>
          <w:sz w:val="22"/>
          <w:szCs w:val="22"/>
          <w:spacing w:val="-4"/>
        </w:rPr>
        <w:t>的时间，让他们能更专注地把精力花在分析数据背后的原因上面。</w:t>
      </w:r>
    </w:p>
    <w:p>
      <w:pPr>
        <w:spacing w:line="285" w:lineRule="auto"/>
        <w:sectPr>
          <w:pgSz w:w="8720" w:h="13090"/>
          <w:pgMar w:top="400" w:right="350" w:bottom="0" w:left="600" w:header="0" w:footer="0" w:gutter="0"/>
        </w:sectPr>
        <w:rPr>
          <w:sz w:val="22"/>
          <w:szCs w:val="22"/>
        </w:rPr>
      </w:pPr>
    </w:p>
    <w:p>
      <w:pPr>
        <w:spacing w:before="230"/>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0183" cy="330165"/>
            <wp:effectExtent l="0" t="0" r="0" b="0"/>
            <wp:docPr id="382" name="IM 382"/>
            <wp:cNvGraphicFramePr/>
            <a:graphic>
              <a:graphicData uri="http://schemas.openxmlformats.org/drawingml/2006/picture">
                <pic:pic>
                  <pic:nvPicPr>
                    <pic:cNvPr id="382" name="IM 382"/>
                    <pic:cNvPicPr/>
                  </pic:nvPicPr>
                  <pic:blipFill>
                    <a:blip r:embed="rId207"/>
                    <a:stretch>
                      <a:fillRect/>
                    </a:stretch>
                  </pic:blipFill>
                  <pic:spPr>
                    <a:xfrm rot="0">
                      <a:off x="0" y="0"/>
                      <a:ext cx="330183" cy="330165"/>
                    </a:xfrm>
                    <a:prstGeom prst="rect">
                      <a:avLst/>
                    </a:prstGeom>
                  </pic:spPr>
                </pic:pic>
              </a:graphicData>
            </a:graphic>
          </wp:inline>
        </w:drawing>
      </w:r>
      <w:r>
        <w:rPr>
          <w:rFonts w:ascii="YouYuan" w:hAnsi="YouYuan" w:eastAsia="YouYuan" w:cs="YouYuan"/>
          <w:sz w:val="18"/>
          <w:szCs w:val="18"/>
          <w:spacing w:val="15"/>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w:t>
      </w:r>
      <w:r>
        <w:rPr>
          <w:rFonts w:ascii="FangSong" w:hAnsi="FangSong" w:eastAsia="FangSong" w:cs="FangSong"/>
          <w:sz w:val="18"/>
          <w:szCs w:val="18"/>
          <w:spacing w:val="-15"/>
        </w:rPr>
        <w:t>践指南</w:t>
      </w:r>
    </w:p>
    <w:p>
      <w:pPr>
        <w:spacing w:line="362" w:lineRule="auto"/>
        <w:rPr>
          <w:rFonts w:ascii="Arial"/>
          <w:sz w:val="21"/>
        </w:rPr>
      </w:pPr>
      <w:r/>
    </w:p>
    <w:p>
      <w:pPr>
        <w:pStyle w:val="BodyText"/>
        <w:ind w:left="1173"/>
        <w:spacing w:before="71" w:line="219" w:lineRule="auto"/>
        <w:rPr>
          <w:sz w:val="22"/>
          <w:szCs w:val="22"/>
        </w:rPr>
      </w:pPr>
      <w:r>
        <w:rPr>
          <w:sz w:val="22"/>
          <w:szCs w:val="22"/>
          <w:b/>
          <w:bCs/>
          <w:spacing w:val="-8"/>
        </w:rPr>
        <w:t>最后，数据展现迈向多维度、可视化、定制化。</w:t>
      </w:r>
    </w:p>
    <w:p>
      <w:pPr>
        <w:pStyle w:val="BodyText"/>
        <w:ind w:left="729" w:firstLine="440"/>
        <w:spacing w:before="94" w:line="290" w:lineRule="auto"/>
        <w:rPr>
          <w:sz w:val="22"/>
          <w:szCs w:val="22"/>
        </w:rPr>
      </w:pPr>
      <w:r>
        <w:rPr>
          <w:sz w:val="22"/>
          <w:szCs w:val="22"/>
          <w:spacing w:val="-7"/>
        </w:rPr>
        <w:t>数字化时代的管理会计报告系统在数据展现方面具备多维度、可视化、</w:t>
      </w:r>
      <w:r>
        <w:rPr>
          <w:sz w:val="22"/>
          <w:szCs w:val="22"/>
          <w:spacing w:val="6"/>
        </w:rPr>
        <w:t xml:space="preserve"> </w:t>
      </w:r>
      <w:r>
        <w:rPr>
          <w:sz w:val="22"/>
          <w:szCs w:val="22"/>
          <w:spacing w:val="-4"/>
        </w:rPr>
        <w:t>定制化的鲜明特点。</w:t>
      </w:r>
      <w:r>
        <w:rPr>
          <w:sz w:val="22"/>
          <w:szCs w:val="22"/>
          <w:spacing w:val="50"/>
        </w:rPr>
        <w:t xml:space="preserve"> </w:t>
      </w:r>
      <w:r>
        <w:rPr>
          <w:sz w:val="22"/>
          <w:szCs w:val="22"/>
          <w:spacing w:val="-4"/>
        </w:rPr>
        <w:t>一方面，借助后台的多维数据模型，系统可以向数据</w:t>
      </w:r>
      <w:r>
        <w:rPr>
          <w:sz w:val="22"/>
          <w:szCs w:val="22"/>
        </w:rPr>
        <w:t xml:space="preserve"> </w:t>
      </w:r>
      <w:r>
        <w:rPr>
          <w:sz w:val="22"/>
          <w:szCs w:val="22"/>
          <w:spacing w:val="1"/>
        </w:rPr>
        <w:t>分析人员提供更灵活的自助数据分析功能，让分析人员能够通过</w:t>
      </w:r>
      <w:r>
        <w:rPr>
          <w:sz w:val="22"/>
          <w:szCs w:val="22"/>
        </w:rPr>
        <w:t>拖曳、单 </w:t>
      </w:r>
      <w:r>
        <w:rPr>
          <w:sz w:val="22"/>
          <w:szCs w:val="22"/>
          <w:spacing w:val="1"/>
        </w:rPr>
        <w:t>击等快速的操作，在数据模型中对数据进行快速、多维度分析，并</w:t>
      </w:r>
      <w:r>
        <w:rPr>
          <w:sz w:val="22"/>
          <w:szCs w:val="22"/>
        </w:rPr>
        <w:t>输出或 </w:t>
      </w:r>
      <w:r>
        <w:rPr>
          <w:sz w:val="22"/>
          <w:szCs w:val="22"/>
          <w:spacing w:val="2"/>
        </w:rPr>
        <w:t>者保存分析报告。分析人员还可以利用语音或者文字交</w:t>
      </w:r>
      <w:r>
        <w:rPr>
          <w:sz w:val="22"/>
          <w:szCs w:val="22"/>
          <w:spacing w:val="1"/>
        </w:rPr>
        <w:t>互，采用类搜索引</w:t>
      </w:r>
      <w:r>
        <w:rPr>
          <w:sz w:val="22"/>
          <w:szCs w:val="22"/>
        </w:rPr>
        <w:t xml:space="preserve"> </w:t>
      </w:r>
      <w:r>
        <w:rPr>
          <w:sz w:val="22"/>
          <w:szCs w:val="22"/>
        </w:rPr>
        <w:t>擎的方式向系统提问，系统会自动理解问题并在后台数据库中搜索数据，</w:t>
      </w:r>
      <w:r>
        <w:rPr>
          <w:sz w:val="22"/>
          <w:szCs w:val="22"/>
          <w:spacing w:val="9"/>
        </w:rPr>
        <w:t xml:space="preserve"> </w:t>
      </w:r>
      <w:r>
        <w:rPr>
          <w:sz w:val="22"/>
          <w:szCs w:val="22"/>
          <w:spacing w:val="-6"/>
        </w:rPr>
        <w:t>并以适当的形式呈现给用户。</w:t>
      </w:r>
    </w:p>
    <w:p>
      <w:pPr>
        <w:spacing w:line="290" w:lineRule="auto"/>
        <w:sectPr>
          <w:pgSz w:w="8720" w:h="13120"/>
          <w:pgMar w:top="400" w:right="702" w:bottom="0" w:left="190" w:header="0" w:footer="0" w:gutter="0"/>
        </w:sectPr>
        <w:rPr>
          <w:sz w:val="22"/>
          <w:szCs w:val="22"/>
        </w:rPr>
      </w:pPr>
    </w:p>
    <w:p>
      <w:pPr>
        <w:spacing w:line="246" w:lineRule="auto"/>
        <w:rPr>
          <w:rFonts w:ascii="Arial"/>
          <w:sz w:val="21"/>
        </w:rPr>
      </w:pPr>
      <w:r>
        <w:pict>
          <v:rect id="_x0000_s256" style="position:absolute;margin-left:375.501pt;margin-top:140.999pt;mso-position-vertical-relative:page;mso-position-horizontal-relative:page;width:0.55pt;height:342.5pt;z-index:252214272;" o:allowincell="f" fillcolor="#000000" filled="true" stroked="false"/>
        </w:pict>
      </w:r>
      <w:r>
        <w:drawing>
          <wp:anchor distT="0" distB="0" distL="0" distR="0" simplePos="0" relativeHeight="252212224" behindDoc="0" locked="0" layoutInCell="0" allowOverlap="1">
            <wp:simplePos x="0" y="0"/>
            <wp:positionH relativeFrom="page">
              <wp:posOffset>882629</wp:posOffset>
            </wp:positionH>
            <wp:positionV relativeFrom="page">
              <wp:posOffset>3536986</wp:posOffset>
            </wp:positionV>
            <wp:extent cx="577862" cy="819079"/>
            <wp:effectExtent l="0" t="0" r="0" b="0"/>
            <wp:wrapNone/>
            <wp:docPr id="384" name="IM 384"/>
            <wp:cNvGraphicFramePr/>
            <a:graphic>
              <a:graphicData uri="http://schemas.openxmlformats.org/drawingml/2006/picture">
                <pic:pic>
                  <pic:nvPicPr>
                    <pic:cNvPr id="384" name="IM 384"/>
                    <pic:cNvPicPr/>
                  </pic:nvPicPr>
                  <pic:blipFill>
                    <a:blip r:embed="rId208"/>
                    <a:stretch>
                      <a:fillRect/>
                    </a:stretch>
                  </pic:blipFill>
                  <pic:spPr>
                    <a:xfrm rot="0">
                      <a:off x="0" y="0"/>
                      <a:ext cx="577862" cy="819079"/>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firstLine="3719"/>
        <w:spacing w:line="2760" w:lineRule="exact"/>
        <w:rPr/>
      </w:pPr>
      <w:r>
        <w:rPr>
          <w:position w:val="-55"/>
        </w:rPr>
        <w:drawing>
          <wp:inline distT="0" distB="0" distL="0" distR="0">
            <wp:extent cx="1689123" cy="1752533"/>
            <wp:effectExtent l="0" t="0" r="0" b="0"/>
            <wp:docPr id="386" name="IM 386"/>
            <wp:cNvGraphicFramePr/>
            <a:graphic>
              <a:graphicData uri="http://schemas.openxmlformats.org/drawingml/2006/picture">
                <pic:pic>
                  <pic:nvPicPr>
                    <pic:cNvPr id="386" name="IM 386"/>
                    <pic:cNvPicPr/>
                  </pic:nvPicPr>
                  <pic:blipFill>
                    <a:blip r:embed="rId209"/>
                    <a:stretch>
                      <a:fillRect/>
                    </a:stretch>
                  </pic:blipFill>
                  <pic:spPr>
                    <a:xfrm rot="0">
                      <a:off x="0" y="0"/>
                      <a:ext cx="1689123" cy="1752533"/>
                    </a:xfrm>
                    <a:prstGeom prst="rect">
                      <a:avLst/>
                    </a:prstGeom>
                  </pic:spPr>
                </pic:pic>
              </a:graphicData>
            </a:graphic>
          </wp:inline>
        </w:drawing>
      </w:r>
    </w:p>
    <w:p>
      <w:pPr>
        <w:spacing w:line="433" w:lineRule="auto"/>
        <w:rPr>
          <w:rFonts w:ascii="Arial"/>
          <w:sz w:val="21"/>
        </w:rPr>
      </w:pPr>
      <w:r/>
    </w:p>
    <w:p>
      <w:pPr>
        <w:ind w:left="1459"/>
        <w:spacing w:before="160" w:line="221" w:lineRule="auto"/>
        <w:rPr>
          <w:rFonts w:ascii="SimHei" w:hAnsi="SimHei" w:eastAsia="SimHei" w:cs="SimHei"/>
          <w:sz w:val="49"/>
          <w:szCs w:val="49"/>
        </w:rPr>
      </w:pPr>
      <w:r>
        <w:pict>
          <v:shape id="_x0000_s258" style="position:absolute;margin-left:-1pt;margin-top:9.38456pt;mso-position-vertical-relative:text;mso-position-horizontal-relative:text;width:19.8pt;height:24.25pt;z-index:25221324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7"/>
                      <w:szCs w:val="37"/>
                    </w:rPr>
                  </w:pPr>
                  <w:r>
                    <w:rPr>
                      <w:rFonts w:ascii="SimHei" w:hAnsi="SimHei" w:eastAsia="SimHei" w:cs="SimHei"/>
                      <w:sz w:val="37"/>
                      <w:szCs w:val="37"/>
                    </w:rPr>
                    <w:t>第</w:t>
                  </w:r>
                </w:p>
              </w:txbxContent>
            </v:textbox>
          </v:shape>
        </w:pict>
      </w:r>
      <w:bookmarkStart w:name="bookmark12" w:id="12"/>
      <w:bookmarkEnd w:id="12"/>
      <w:r>
        <w:rPr>
          <w:rFonts w:ascii="SimHei" w:hAnsi="SimHei" w:eastAsia="SimHei" w:cs="SimHei"/>
          <w:sz w:val="37"/>
          <w:szCs w:val="37"/>
          <w:spacing w:val="-2"/>
          <w:position w:val="4"/>
        </w:rPr>
        <w:t>章</w:t>
      </w:r>
      <w:r>
        <w:rPr>
          <w:rFonts w:ascii="SimHei" w:hAnsi="SimHei" w:eastAsia="SimHei" w:cs="SimHei"/>
          <w:sz w:val="37"/>
          <w:szCs w:val="37"/>
          <w:spacing w:val="55"/>
          <w:position w:val="4"/>
        </w:rPr>
        <w:t xml:space="preserve">   </w:t>
      </w:r>
      <w:r>
        <w:rPr>
          <w:rFonts w:ascii="SimHei" w:hAnsi="SimHei" w:eastAsia="SimHei" w:cs="SimHei"/>
          <w:sz w:val="49"/>
          <w:szCs w:val="49"/>
          <w:spacing w:val="-2"/>
        </w:rPr>
        <w:t>税务数字化</w:t>
      </w:r>
    </w:p>
    <w:p>
      <w:pPr>
        <w:spacing w:line="257" w:lineRule="auto"/>
        <w:rPr>
          <w:rFonts w:ascii="Arial"/>
          <w:sz w:val="21"/>
        </w:rPr>
      </w:pPr>
      <w:r/>
    </w:p>
    <w:p>
      <w:pPr>
        <w:spacing w:line="257" w:lineRule="auto"/>
        <w:rPr>
          <w:rFonts w:ascii="Arial"/>
          <w:sz w:val="21"/>
        </w:rPr>
      </w:pPr>
      <w:r/>
    </w:p>
    <w:p>
      <w:pPr>
        <w:ind w:firstLine="3749"/>
        <w:spacing w:line="2750" w:lineRule="exact"/>
        <w:rPr/>
      </w:pPr>
      <w:r>
        <w:rPr>
          <w:position w:val="-55"/>
        </w:rPr>
        <w:drawing>
          <wp:inline distT="0" distB="0" distL="0" distR="0">
            <wp:extent cx="1682754" cy="1746299"/>
            <wp:effectExtent l="0" t="0" r="0" b="0"/>
            <wp:docPr id="388" name="IM 388"/>
            <wp:cNvGraphicFramePr/>
            <a:graphic>
              <a:graphicData uri="http://schemas.openxmlformats.org/drawingml/2006/picture">
                <pic:pic>
                  <pic:nvPicPr>
                    <pic:cNvPr id="388" name="IM 388"/>
                    <pic:cNvPicPr/>
                  </pic:nvPicPr>
                  <pic:blipFill>
                    <a:blip r:embed="rId210"/>
                    <a:stretch>
                      <a:fillRect/>
                    </a:stretch>
                  </pic:blipFill>
                  <pic:spPr>
                    <a:xfrm rot="0">
                      <a:off x="0" y="0"/>
                      <a:ext cx="1682754" cy="1746299"/>
                    </a:xfrm>
                    <a:prstGeom prst="rect">
                      <a:avLst/>
                    </a:prstGeom>
                  </pic:spPr>
                </pic:pic>
              </a:graphicData>
            </a:graphic>
          </wp:inline>
        </w:drawing>
      </w:r>
    </w:p>
    <w:p>
      <w:pPr>
        <w:spacing w:line="2750" w:lineRule="exact"/>
        <w:sectPr>
          <w:pgSz w:w="8720" w:h="13090"/>
          <w:pgMar w:top="400" w:right="1199" w:bottom="0" w:left="970" w:header="0" w:footer="0" w:gutter="0"/>
        </w:sectPr>
        <w:rPr/>
      </w:pPr>
    </w:p>
    <w:p>
      <w:pPr>
        <w:spacing w:before="20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36580"/>
            <wp:effectExtent l="0" t="0" r="0" b="0"/>
            <wp:docPr id="390" name="IM 390"/>
            <wp:cNvGraphicFramePr/>
            <a:graphic>
              <a:graphicData uri="http://schemas.openxmlformats.org/drawingml/2006/picture">
                <pic:pic>
                  <pic:nvPicPr>
                    <pic:cNvPr id="390" name="IM 390"/>
                    <pic:cNvPicPr/>
                  </pic:nvPicPr>
                  <pic:blipFill>
                    <a:blip r:embed="rId211"/>
                    <a:stretch>
                      <a:fillRect/>
                    </a:stretch>
                  </pic:blipFill>
                  <pic:spPr>
                    <a:xfrm rot="0">
                      <a:off x="0" y="0"/>
                      <a:ext cx="336550" cy="336580"/>
                    </a:xfrm>
                    <a:prstGeom prst="rect">
                      <a:avLst/>
                    </a:prstGeom>
                  </pic:spPr>
                </pic:pic>
              </a:graphicData>
            </a:graphic>
          </wp:inline>
        </w:drawing>
      </w:r>
      <w:r>
        <w:rPr>
          <w:rFonts w:ascii="YouYuan" w:hAnsi="YouYuan" w:eastAsia="YouYuan" w:cs="YouYuan"/>
          <w:sz w:val="18"/>
          <w:szCs w:val="18"/>
          <w:spacing w:val="9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709" w:right="109" w:firstLine="450"/>
        <w:spacing w:before="72" w:line="274" w:lineRule="auto"/>
        <w:rPr>
          <w:rFonts w:ascii="FangSong" w:hAnsi="FangSong" w:eastAsia="FangSong" w:cs="FangSong"/>
          <w:sz w:val="22"/>
          <w:szCs w:val="22"/>
        </w:rPr>
      </w:pPr>
      <w:r>
        <w:rPr>
          <w:sz w:val="22"/>
          <w:szCs w:val="22"/>
          <w:spacing w:val="-1"/>
        </w:rPr>
        <w:t>征税是国家财政收入的重要来源，更是调节经济的重要手段。缴税是</w:t>
      </w:r>
      <w:r>
        <w:rPr>
          <w:sz w:val="22"/>
          <w:szCs w:val="22"/>
          <w:spacing w:val="17"/>
        </w:rPr>
        <w:t xml:space="preserve"> </w:t>
      </w:r>
      <w:r>
        <w:rPr>
          <w:sz w:val="22"/>
          <w:szCs w:val="22"/>
        </w:rPr>
        <w:t>企业和个人履行社会义务的重要内容和职责，这是社会运行的正常规则。 </w:t>
      </w:r>
      <w:r>
        <w:rPr>
          <w:rFonts w:ascii="FangSong" w:hAnsi="FangSong" w:eastAsia="FangSong" w:cs="FangSong"/>
          <w:sz w:val="22"/>
          <w:szCs w:val="22"/>
          <w:spacing w:val="-7"/>
        </w:rPr>
        <w:t>因此，对国家机关来说，制定合理的税收政策</w:t>
      </w:r>
      <w:r>
        <w:rPr>
          <w:rFonts w:ascii="FangSong" w:hAnsi="FangSong" w:eastAsia="FangSong" w:cs="FangSong"/>
          <w:sz w:val="22"/>
          <w:szCs w:val="22"/>
          <w:spacing w:val="-8"/>
        </w:rPr>
        <w:t>，既能满足政府运行的成本、</w:t>
      </w:r>
    </w:p>
    <w:p>
      <w:pPr>
        <w:pStyle w:val="BodyText"/>
        <w:ind w:left="709"/>
        <w:spacing w:before="96" w:line="294" w:lineRule="auto"/>
        <w:rPr>
          <w:sz w:val="22"/>
          <w:szCs w:val="22"/>
        </w:rPr>
      </w:pPr>
      <w:r>
        <w:rPr>
          <w:rFonts w:ascii="FangSong" w:hAnsi="FangSong" w:eastAsia="FangSong" w:cs="FangSong"/>
          <w:sz w:val="22"/>
          <w:szCs w:val="22"/>
          <w:spacing w:val="1"/>
        </w:rPr>
        <w:t>公共设施与社会保障的必要投资以及战略产</w:t>
      </w:r>
      <w:r>
        <w:rPr>
          <w:rFonts w:ascii="FangSong" w:hAnsi="FangSong" w:eastAsia="FangSong" w:cs="FangSong"/>
          <w:sz w:val="22"/>
          <w:szCs w:val="22"/>
        </w:rPr>
        <w:t>业发展的资本等需求，又能促</w:t>
      </w:r>
      <w:r>
        <w:rPr>
          <w:rFonts w:ascii="FangSong" w:hAnsi="FangSong" w:eastAsia="FangSong" w:cs="FangSong"/>
          <w:sz w:val="22"/>
          <w:szCs w:val="22"/>
        </w:rPr>
        <w:t xml:space="preserve"> </w:t>
      </w:r>
      <w:r>
        <w:rPr>
          <w:rFonts w:ascii="FangSong" w:hAnsi="FangSong" w:eastAsia="FangSong" w:cs="FangSong"/>
          <w:sz w:val="22"/>
          <w:szCs w:val="22"/>
        </w:rPr>
        <w:t>进被征缴对象的良性发展。简言之，就是“全面征缴不遗漏、涵养税源促</w:t>
      </w:r>
      <w:r>
        <w:rPr>
          <w:rFonts w:ascii="FangSong" w:hAnsi="FangSong" w:eastAsia="FangSong" w:cs="FangSong"/>
          <w:sz w:val="22"/>
          <w:szCs w:val="22"/>
          <w:spacing w:val="7"/>
        </w:rPr>
        <w:t xml:space="preserve">  </w:t>
      </w:r>
      <w:r>
        <w:rPr>
          <w:rFonts w:ascii="FangSong" w:hAnsi="FangSong" w:eastAsia="FangSong" w:cs="FangSong"/>
          <w:sz w:val="22"/>
          <w:szCs w:val="22"/>
          <w:spacing w:val="1"/>
        </w:rPr>
        <w:t>发展”。对企业来说，遵循国家政策按章缴</w:t>
      </w:r>
      <w:r>
        <w:rPr>
          <w:rFonts w:ascii="FangSong" w:hAnsi="FangSong" w:eastAsia="FangSong" w:cs="FangSong"/>
          <w:sz w:val="22"/>
          <w:szCs w:val="22"/>
        </w:rPr>
        <w:t>税履行义务的同时，也要考虑</w:t>
      </w:r>
      <w:r>
        <w:rPr>
          <w:rFonts w:ascii="FangSong" w:hAnsi="FangSong" w:eastAsia="FangSong" w:cs="FangSong"/>
          <w:sz w:val="22"/>
          <w:szCs w:val="22"/>
        </w:rPr>
        <w:t xml:space="preserve"> </w:t>
      </w:r>
      <w:r>
        <w:rPr>
          <w:rFonts w:ascii="FangSong" w:hAnsi="FangSong" w:eastAsia="FangSong" w:cs="FangSong"/>
          <w:sz w:val="22"/>
          <w:szCs w:val="22"/>
        </w:rPr>
        <w:t>企业生产经营的成本支出和未来发展的必要准备。简言之，“合规缴税避</w:t>
      </w:r>
      <w:r>
        <w:rPr>
          <w:rFonts w:ascii="FangSong" w:hAnsi="FangSong" w:eastAsia="FangSong" w:cs="FangSong"/>
          <w:sz w:val="22"/>
          <w:szCs w:val="22"/>
          <w:spacing w:val="6"/>
        </w:rPr>
        <w:t xml:space="preserve">  </w:t>
      </w:r>
      <w:r>
        <w:rPr>
          <w:sz w:val="22"/>
          <w:szCs w:val="22"/>
          <w:spacing w:val="-7"/>
        </w:rPr>
        <w:t>风险、合理筹划降成本”。当然，在征纳关系实际运行中，并非如此简单。</w:t>
      </w:r>
      <w:r>
        <w:rPr>
          <w:sz w:val="22"/>
          <w:szCs w:val="22"/>
          <w:spacing w:val="5"/>
        </w:rPr>
        <w:t xml:space="preserve">  </w:t>
      </w:r>
      <w:r>
        <w:rPr>
          <w:sz w:val="22"/>
          <w:szCs w:val="22"/>
          <w:spacing w:val="2"/>
        </w:rPr>
        <w:t>“放管服”政策的出发点就是改变过去重监管、轻服务的局面，着力打造</w:t>
      </w:r>
      <w:r>
        <w:rPr>
          <w:sz w:val="22"/>
          <w:szCs w:val="22"/>
          <w:spacing w:val="3"/>
        </w:rPr>
        <w:t xml:space="preserve"> </w:t>
      </w:r>
      <w:r>
        <w:rPr>
          <w:sz w:val="22"/>
          <w:szCs w:val="22"/>
          <w:spacing w:val="-11"/>
        </w:rPr>
        <w:t>良好的营商环境，企业在相对合理的税赋负担下，能够轻装上阵，合规运营，</w:t>
      </w:r>
      <w:r>
        <w:rPr>
          <w:sz w:val="22"/>
          <w:szCs w:val="22"/>
          <w:spacing w:val="2"/>
        </w:rPr>
        <w:t xml:space="preserve"> </w:t>
      </w:r>
      <w:r>
        <w:rPr>
          <w:rFonts w:ascii="FangSong" w:hAnsi="FangSong" w:eastAsia="FangSong" w:cs="FangSong"/>
          <w:sz w:val="22"/>
          <w:szCs w:val="22"/>
          <w:spacing w:val="-10"/>
        </w:rPr>
        <w:t>更好、更快地发展。税务共享理念的提出更多的是从企业管理的角度出发的，</w:t>
      </w:r>
      <w:r>
        <w:rPr>
          <w:rFonts w:ascii="FangSong" w:hAnsi="FangSong" w:eastAsia="FangSong" w:cs="FangSong"/>
          <w:sz w:val="22"/>
          <w:szCs w:val="22"/>
          <w:spacing w:val="9"/>
        </w:rPr>
        <w:t xml:space="preserve"> </w:t>
      </w:r>
      <w:r>
        <w:rPr>
          <w:rFonts w:ascii="FangSong" w:hAnsi="FangSong" w:eastAsia="FangSong" w:cs="FangSong"/>
          <w:sz w:val="22"/>
          <w:szCs w:val="22"/>
        </w:rPr>
        <w:t>是数字化浪潮下企业集成管理的重要手段，以提升管理效率、降低成本为</w:t>
      </w:r>
      <w:r>
        <w:rPr>
          <w:rFonts w:ascii="FangSong" w:hAnsi="FangSong" w:eastAsia="FangSong" w:cs="FangSong"/>
          <w:sz w:val="22"/>
          <w:szCs w:val="22"/>
          <w:spacing w:val="5"/>
        </w:rPr>
        <w:t xml:space="preserve">  </w:t>
      </w:r>
      <w:r>
        <w:rPr>
          <w:sz w:val="22"/>
          <w:szCs w:val="22"/>
          <w:spacing w:val="-1"/>
        </w:rPr>
        <w:t>目标。但企业的税务工作并非企业单方面的事情，还需要考虑国家政策、</w:t>
      </w:r>
    </w:p>
    <w:p>
      <w:pPr>
        <w:ind w:left="709"/>
        <w:spacing w:before="98" w:line="315" w:lineRule="auto"/>
        <w:rPr>
          <w:rFonts w:ascii="FangSong" w:hAnsi="FangSong" w:eastAsia="FangSong" w:cs="FangSong"/>
          <w:sz w:val="22"/>
          <w:szCs w:val="22"/>
        </w:rPr>
      </w:pPr>
      <w:r>
        <w:rPr>
          <w:rFonts w:ascii="FangSong" w:hAnsi="FangSong" w:eastAsia="FangSong" w:cs="FangSong"/>
          <w:sz w:val="22"/>
          <w:szCs w:val="22"/>
          <w:spacing w:val="-10"/>
        </w:rPr>
        <w:t>税收征管的演变。因此，本章将从税务政策发展脉络、税务信息化发展趋势、</w:t>
      </w:r>
      <w:r>
        <w:rPr>
          <w:rFonts w:ascii="FangSong" w:hAnsi="FangSong" w:eastAsia="FangSong" w:cs="FangSong"/>
          <w:sz w:val="22"/>
          <w:szCs w:val="22"/>
          <w:spacing w:val="8"/>
        </w:rPr>
        <w:t xml:space="preserve"> </w:t>
      </w:r>
      <w:r>
        <w:rPr>
          <w:rFonts w:ascii="FangSong" w:hAnsi="FangSong" w:eastAsia="FangSong" w:cs="FangSong"/>
          <w:sz w:val="22"/>
          <w:szCs w:val="22"/>
          <w:spacing w:val="1"/>
        </w:rPr>
        <w:t>税务共享服务中心等方面阐述，论证税务共享将会成为企业税务管理的趋</w:t>
      </w:r>
    </w:p>
    <w:p>
      <w:pPr>
        <w:ind w:left="709"/>
        <w:spacing w:line="223" w:lineRule="auto"/>
        <w:rPr>
          <w:rFonts w:ascii="FangSong" w:hAnsi="FangSong" w:eastAsia="FangSong" w:cs="FangSong"/>
          <w:sz w:val="22"/>
          <w:szCs w:val="22"/>
        </w:rPr>
      </w:pPr>
      <w:r>
        <w:rPr>
          <w:rFonts w:ascii="FangSong" w:hAnsi="FangSong" w:eastAsia="FangSong" w:cs="FangSong"/>
          <w:sz w:val="22"/>
          <w:szCs w:val="22"/>
          <w:spacing w:val="-9"/>
        </w:rPr>
        <w:t>势和方向。</w:t>
      </w:r>
    </w:p>
    <w:p>
      <w:pPr>
        <w:spacing w:line="345" w:lineRule="auto"/>
        <w:rPr>
          <w:rFonts w:ascii="Arial"/>
          <w:sz w:val="21"/>
        </w:rPr>
      </w:pPr>
      <w:r/>
    </w:p>
    <w:p>
      <w:pPr>
        <w:spacing w:line="345" w:lineRule="auto"/>
        <w:rPr>
          <w:rFonts w:ascii="Arial"/>
          <w:sz w:val="21"/>
        </w:rPr>
      </w:pPr>
      <w:r/>
    </w:p>
    <w:p>
      <w:pPr>
        <w:pStyle w:val="BodyText"/>
        <w:ind w:left="709"/>
        <w:spacing w:before="111" w:line="219" w:lineRule="auto"/>
        <w:outlineLvl w:val="6"/>
        <w:rPr>
          <w:sz w:val="34"/>
          <w:szCs w:val="34"/>
        </w:rPr>
      </w:pPr>
      <w:r>
        <w:rPr>
          <w:rFonts w:ascii="Arial" w:hAnsi="Arial" w:eastAsia="Arial" w:cs="Arial"/>
          <w:sz w:val="34"/>
          <w:szCs w:val="34"/>
          <w:b/>
          <w:bCs/>
          <w:spacing w:val="-9"/>
        </w:rPr>
        <w:t>8.1</w:t>
      </w:r>
      <w:r>
        <w:rPr>
          <w:rFonts w:ascii="Arial" w:hAnsi="Arial" w:eastAsia="Arial" w:cs="Arial"/>
          <w:sz w:val="34"/>
          <w:szCs w:val="34"/>
          <w:b/>
          <w:bCs/>
          <w:spacing w:val="30"/>
        </w:rPr>
        <w:t xml:space="preserve">   </w:t>
      </w:r>
      <w:r>
        <w:rPr>
          <w:sz w:val="34"/>
          <w:szCs w:val="34"/>
          <w:b/>
          <w:bCs/>
          <w:spacing w:val="-9"/>
        </w:rPr>
        <w:t>税务政策发展脉络</w:t>
      </w:r>
    </w:p>
    <w:p>
      <w:pPr>
        <w:spacing w:line="348" w:lineRule="auto"/>
        <w:rPr>
          <w:rFonts w:ascii="Arial"/>
          <w:sz w:val="21"/>
        </w:rPr>
      </w:pPr>
      <w:r/>
    </w:p>
    <w:p>
      <w:pPr>
        <w:spacing w:line="349" w:lineRule="auto"/>
        <w:rPr>
          <w:rFonts w:ascii="Arial"/>
          <w:sz w:val="21"/>
        </w:rPr>
      </w:pPr>
      <w:r/>
    </w:p>
    <w:p>
      <w:pPr>
        <w:pStyle w:val="BodyText"/>
        <w:ind w:left="709" w:right="40" w:firstLine="589"/>
        <w:spacing w:before="72" w:line="282" w:lineRule="auto"/>
        <w:jc w:val="both"/>
        <w:rPr>
          <w:sz w:val="22"/>
          <w:szCs w:val="22"/>
        </w:rPr>
      </w:pPr>
      <w:r>
        <w:rPr>
          <w:sz w:val="22"/>
          <w:szCs w:val="22"/>
          <w:spacing w:val="-3"/>
        </w:rPr>
        <w:t>1994年的工商税制改革初步确定了市场经济下我国税收制度的基本格</w:t>
      </w:r>
      <w:r>
        <w:rPr>
          <w:sz w:val="22"/>
          <w:szCs w:val="22"/>
          <w:spacing w:val="14"/>
        </w:rPr>
        <w:t xml:space="preserve"> </w:t>
      </w:r>
      <w:r>
        <w:rPr>
          <w:sz w:val="22"/>
          <w:szCs w:val="22"/>
          <w:spacing w:val="1"/>
        </w:rPr>
        <w:t>局。在此后的十几年间，结合国内外客观经济形势的变化，我国</w:t>
      </w:r>
      <w:r>
        <w:rPr>
          <w:sz w:val="22"/>
          <w:szCs w:val="22"/>
        </w:rPr>
        <w:t>又推行了 </w:t>
      </w:r>
      <w:r>
        <w:rPr>
          <w:sz w:val="22"/>
          <w:szCs w:val="22"/>
        </w:rPr>
        <w:t>以“费改税”、内外资企业所得税合并、增值税的转型为主要内容的税制</w:t>
      </w:r>
      <w:r>
        <w:rPr>
          <w:sz w:val="22"/>
          <w:szCs w:val="22"/>
          <w:spacing w:val="17"/>
        </w:rPr>
        <w:t xml:space="preserve"> </w:t>
      </w:r>
      <w:r>
        <w:rPr>
          <w:sz w:val="22"/>
          <w:szCs w:val="22"/>
          <w:spacing w:val="4"/>
        </w:rPr>
        <w:t>改革。例如，将一些具有税收特征的收费项目转化为税收，自2001年1月</w:t>
      </w:r>
    </w:p>
    <w:p>
      <w:pPr>
        <w:spacing w:line="282" w:lineRule="auto"/>
        <w:sectPr>
          <w:pgSz w:w="8720" w:h="13120"/>
          <w:pgMar w:top="400" w:right="580" w:bottom="0" w:left="279" w:header="0" w:footer="0" w:gutter="0"/>
        </w:sectPr>
        <w:rPr>
          <w:sz w:val="22"/>
          <w:szCs w:val="22"/>
        </w:rPr>
      </w:pPr>
    </w:p>
    <w:p>
      <w:pPr>
        <w:ind w:left="5569"/>
        <w:spacing w:before="165" w:line="222" w:lineRule="auto"/>
        <w:rPr>
          <w:rFonts w:ascii="FangSong" w:hAnsi="FangSong" w:eastAsia="FangSong" w:cs="FangSong"/>
          <w:sz w:val="17"/>
          <w:szCs w:val="17"/>
        </w:rPr>
      </w:pPr>
      <w:r>
        <w:drawing>
          <wp:anchor distT="0" distB="0" distL="0" distR="0" simplePos="0" relativeHeight="252218368" behindDoc="0" locked="0" layoutInCell="0" allowOverlap="1">
            <wp:simplePos x="0" y="0"/>
            <wp:positionH relativeFrom="page">
              <wp:posOffset>5041897</wp:posOffset>
            </wp:positionH>
            <wp:positionV relativeFrom="page">
              <wp:posOffset>228585</wp:posOffset>
            </wp:positionV>
            <wp:extent cx="342918" cy="355593"/>
            <wp:effectExtent l="0" t="0" r="0" b="0"/>
            <wp:wrapNone/>
            <wp:docPr id="392" name="IM 392"/>
            <wp:cNvGraphicFramePr/>
            <a:graphic>
              <a:graphicData uri="http://schemas.openxmlformats.org/drawingml/2006/picture">
                <pic:pic>
                  <pic:nvPicPr>
                    <pic:cNvPr id="392" name="IM 392"/>
                    <pic:cNvPicPr/>
                  </pic:nvPicPr>
                  <pic:blipFill>
                    <a:blip r:embed="rId212"/>
                    <a:stretch>
                      <a:fillRect/>
                    </a:stretch>
                  </pic:blipFill>
                  <pic:spPr>
                    <a:xfrm rot="0">
                      <a:off x="0" y="0"/>
                      <a:ext cx="342918" cy="355593"/>
                    </a:xfrm>
                    <a:prstGeom prst="rect">
                      <a:avLst/>
                    </a:prstGeom>
                  </pic:spPr>
                </pic:pic>
              </a:graphicData>
            </a:graphic>
          </wp:anchor>
        </w:drawing>
      </w:r>
      <w:r>
        <w:rPr>
          <w:rFonts w:ascii="FangSong" w:hAnsi="FangSong" w:eastAsia="FangSong" w:cs="FangSong"/>
          <w:sz w:val="17"/>
          <w:szCs w:val="17"/>
          <w:spacing w:val="1"/>
        </w:rPr>
        <w:t>第8章</w:t>
      </w:r>
      <w:r>
        <w:rPr>
          <w:rFonts w:ascii="FangSong" w:hAnsi="FangSong" w:eastAsia="FangSong" w:cs="FangSong"/>
          <w:sz w:val="17"/>
          <w:szCs w:val="17"/>
          <w:spacing w:val="19"/>
        </w:rPr>
        <w:t xml:space="preserve">  </w:t>
      </w:r>
      <w:r>
        <w:rPr>
          <w:rFonts w:ascii="FangSong" w:hAnsi="FangSong" w:eastAsia="FangSong" w:cs="FangSong"/>
          <w:sz w:val="17"/>
          <w:szCs w:val="17"/>
          <w:spacing w:val="1"/>
        </w:rPr>
        <w:t>税务数字化</w:t>
      </w:r>
    </w:p>
    <w:p>
      <w:pPr>
        <w:spacing w:line="251" w:lineRule="auto"/>
        <w:rPr>
          <w:rFonts w:ascii="Arial"/>
          <w:sz w:val="21"/>
        </w:rPr>
      </w:pPr>
      <w:r/>
    </w:p>
    <w:p>
      <w:pPr>
        <w:spacing w:line="252" w:lineRule="auto"/>
        <w:rPr>
          <w:rFonts w:ascii="Arial"/>
          <w:sz w:val="21"/>
        </w:rPr>
      </w:pPr>
      <w:r/>
    </w:p>
    <w:p>
      <w:pPr>
        <w:pStyle w:val="BodyText"/>
        <w:ind w:right="630"/>
        <w:spacing w:before="71" w:line="303" w:lineRule="auto"/>
        <w:rPr>
          <w:sz w:val="22"/>
          <w:szCs w:val="22"/>
        </w:rPr>
      </w:pPr>
      <w:r>
        <w:rPr>
          <w:sz w:val="22"/>
          <w:szCs w:val="22"/>
          <w:spacing w:val="5"/>
        </w:rPr>
        <w:t>1</w:t>
      </w:r>
      <w:r>
        <w:rPr>
          <w:sz w:val="22"/>
          <w:szCs w:val="22"/>
          <w:spacing w:val="-35"/>
        </w:rPr>
        <w:t xml:space="preserve"> </w:t>
      </w:r>
      <w:r>
        <w:rPr>
          <w:sz w:val="22"/>
          <w:szCs w:val="22"/>
          <w:spacing w:val="5"/>
        </w:rPr>
        <w:t>日起征收车辆购置税，同时取消车辆购置附加费。2006年</w:t>
      </w:r>
      <w:r>
        <w:rPr>
          <w:sz w:val="22"/>
          <w:szCs w:val="22"/>
          <w:spacing w:val="4"/>
        </w:rPr>
        <w:t>3月14日，第</w:t>
      </w:r>
      <w:r>
        <w:rPr>
          <w:sz w:val="22"/>
          <w:szCs w:val="22"/>
        </w:rPr>
        <w:t xml:space="preserve">  </w:t>
      </w:r>
      <w:r>
        <w:rPr>
          <w:sz w:val="22"/>
          <w:szCs w:val="22"/>
        </w:rPr>
        <w:t>十届全国人民代表大会第四次会议通过决议，宣</w:t>
      </w:r>
      <w:r>
        <w:rPr>
          <w:sz w:val="22"/>
          <w:szCs w:val="22"/>
          <w:spacing w:val="-1"/>
        </w:rPr>
        <w:t>布在全国范围内彻底取消</w:t>
      </w:r>
      <w:r>
        <w:rPr>
          <w:sz w:val="22"/>
          <w:szCs w:val="22"/>
        </w:rPr>
        <w:t xml:space="preserve">  </w:t>
      </w:r>
      <w:r>
        <w:rPr>
          <w:sz w:val="22"/>
          <w:szCs w:val="22"/>
          <w:spacing w:val="10"/>
        </w:rPr>
        <w:t>农业税。2007年3月16日，第十届全国人民代表大会第五次会议审议通</w:t>
      </w:r>
      <w:r>
        <w:rPr>
          <w:sz w:val="22"/>
          <w:szCs w:val="22"/>
          <w:spacing w:val="3"/>
        </w:rPr>
        <w:t xml:space="preserve">  </w:t>
      </w:r>
      <w:r>
        <w:rPr>
          <w:sz w:val="22"/>
          <w:szCs w:val="22"/>
          <w:spacing w:val="4"/>
        </w:rPr>
        <w:t>过了《中华人民共和国企业所得税法》,结束了企业所得税法律制度对内 </w:t>
      </w:r>
      <w:r>
        <w:rPr>
          <w:sz w:val="22"/>
          <w:szCs w:val="22"/>
        </w:rPr>
        <w:t>外资分立的局面，逐步建立起一个规范、统一、公平、透明的企业所得税</w:t>
      </w:r>
      <w:r>
        <w:rPr>
          <w:sz w:val="22"/>
          <w:szCs w:val="22"/>
          <w:spacing w:val="4"/>
        </w:rPr>
        <w:t xml:space="preserve">  </w:t>
      </w:r>
      <w:r>
        <w:rPr>
          <w:sz w:val="22"/>
          <w:szCs w:val="22"/>
          <w:spacing w:val="7"/>
        </w:rPr>
        <w:t>法律制度。截至2007年底，我国现行税制中的税种设置进一步减少为18</w:t>
      </w:r>
      <w:r>
        <w:rPr>
          <w:sz w:val="22"/>
          <w:szCs w:val="22"/>
          <w:spacing w:val="1"/>
        </w:rPr>
        <w:t xml:space="preserve">  </w:t>
      </w:r>
      <w:r>
        <w:rPr>
          <w:sz w:val="22"/>
          <w:szCs w:val="22"/>
        </w:rPr>
        <w:t>个，税制更加规范和统一，这提高了我国税制系统的体系性、完整性、合</w:t>
      </w:r>
      <w:r>
        <w:rPr>
          <w:sz w:val="22"/>
          <w:szCs w:val="22"/>
          <w:spacing w:val="4"/>
        </w:rPr>
        <w:t xml:space="preserve">  </w:t>
      </w:r>
      <w:r>
        <w:rPr>
          <w:sz w:val="22"/>
          <w:szCs w:val="22"/>
          <w:spacing w:val="13"/>
        </w:rPr>
        <w:t>理性、规范性。2013年8月1</w:t>
      </w:r>
      <w:r>
        <w:rPr>
          <w:sz w:val="22"/>
          <w:szCs w:val="22"/>
          <w:spacing w:val="-42"/>
        </w:rPr>
        <w:t xml:space="preserve"> </w:t>
      </w:r>
      <w:r>
        <w:rPr>
          <w:sz w:val="22"/>
          <w:szCs w:val="22"/>
          <w:spacing w:val="13"/>
        </w:rPr>
        <w:t>日，我国在全国范</w:t>
      </w:r>
      <w:r>
        <w:rPr>
          <w:sz w:val="22"/>
          <w:szCs w:val="22"/>
          <w:spacing w:val="12"/>
        </w:rPr>
        <w:t>围内开展交通运输业和</w:t>
      </w:r>
      <w:r>
        <w:rPr>
          <w:sz w:val="22"/>
          <w:szCs w:val="22"/>
        </w:rPr>
        <w:t xml:space="preserve"> </w:t>
      </w:r>
      <w:r>
        <w:rPr>
          <w:sz w:val="22"/>
          <w:szCs w:val="22"/>
          <w:spacing w:val="7"/>
        </w:rPr>
        <w:t>部分现代服务业“营改增”试点；2015年12月，中共中央办公厅、国务</w:t>
      </w:r>
      <w:r>
        <w:rPr>
          <w:sz w:val="22"/>
          <w:szCs w:val="22"/>
        </w:rPr>
        <w:t xml:space="preserve">  </w:t>
      </w:r>
      <w:r>
        <w:rPr>
          <w:sz w:val="22"/>
          <w:szCs w:val="22"/>
          <w:spacing w:val="-7"/>
        </w:rPr>
        <w:t>院办公厅印发了《深化国税、地税征管体制改革方案》,全面推行电子发票。</w:t>
      </w:r>
      <w:r>
        <w:rPr>
          <w:sz w:val="22"/>
          <w:szCs w:val="22"/>
          <w:spacing w:val="6"/>
        </w:rPr>
        <w:t xml:space="preserve"> </w:t>
      </w:r>
      <w:r>
        <w:rPr>
          <w:sz w:val="22"/>
          <w:szCs w:val="22"/>
          <w:spacing w:val="10"/>
        </w:rPr>
        <w:t>2016年12月，金税三期全面上线。2017年8月</w:t>
      </w:r>
      <w:r>
        <w:rPr>
          <w:sz w:val="22"/>
          <w:szCs w:val="22"/>
          <w:spacing w:val="9"/>
        </w:rPr>
        <w:t>，办税实名制试点推广。</w:t>
      </w:r>
      <w:r>
        <w:rPr>
          <w:sz w:val="22"/>
          <w:szCs w:val="22"/>
        </w:rPr>
        <w:t xml:space="preserve">  </w:t>
      </w:r>
      <w:r>
        <w:rPr>
          <w:sz w:val="22"/>
          <w:szCs w:val="22"/>
          <w:spacing w:val="16"/>
        </w:rPr>
        <w:t>2017年12月，船舶吨税、烟叶税改革。2018年1月，工商总局、税务</w:t>
      </w:r>
      <w:r>
        <w:rPr>
          <w:sz w:val="22"/>
          <w:szCs w:val="22"/>
          <w:spacing w:val="4"/>
        </w:rPr>
        <w:t xml:space="preserve">  </w:t>
      </w:r>
      <w:r>
        <w:rPr>
          <w:sz w:val="22"/>
          <w:szCs w:val="22"/>
          <w:spacing w:val="10"/>
        </w:rPr>
        <w:t>总局发布加强信息共享和联合监管的通知。2018年3月，国家税务总局 </w:t>
      </w:r>
      <w:r>
        <w:rPr>
          <w:sz w:val="22"/>
          <w:szCs w:val="22"/>
          <w:spacing w:val="-3"/>
        </w:rPr>
        <w:t>发布《关于发布财务报表数据转换参考标准及完善网上办税系统的通</w:t>
      </w:r>
      <w:r>
        <w:rPr>
          <w:sz w:val="22"/>
          <w:szCs w:val="22"/>
          <w:spacing w:val="-4"/>
        </w:rPr>
        <w:t>知》。</w:t>
      </w:r>
      <w:r>
        <w:rPr>
          <w:sz w:val="22"/>
          <w:szCs w:val="22"/>
        </w:rPr>
        <w:t xml:space="preserve"> </w:t>
      </w:r>
      <w:r>
        <w:rPr>
          <w:sz w:val="22"/>
          <w:szCs w:val="22"/>
          <w:spacing w:val="10"/>
        </w:rPr>
        <w:t>2018年6月，国家税务总局发布《关于发布《企业所得税税前扣除凭证 </w:t>
      </w:r>
      <w:r>
        <w:rPr>
          <w:sz w:val="22"/>
          <w:szCs w:val="22"/>
          <w:spacing w:val="11"/>
        </w:rPr>
        <w:t>管理办法〉的公告》。2018年7月，全</w:t>
      </w:r>
      <w:r>
        <w:rPr>
          <w:sz w:val="22"/>
          <w:szCs w:val="22"/>
          <w:spacing w:val="10"/>
        </w:rPr>
        <w:t>国各省市县乡四级新税务机构全</w:t>
      </w:r>
      <w:r>
        <w:rPr>
          <w:sz w:val="22"/>
          <w:szCs w:val="22"/>
        </w:rPr>
        <w:t xml:space="preserve">  </w:t>
      </w:r>
      <w:r>
        <w:rPr>
          <w:sz w:val="22"/>
          <w:szCs w:val="22"/>
          <w:spacing w:val="4"/>
        </w:rPr>
        <w:t>部完成合并且统一挂牌。2018年8月，</w:t>
      </w:r>
      <w:r>
        <w:rPr>
          <w:sz w:val="22"/>
          <w:szCs w:val="22"/>
          <w:spacing w:val="96"/>
        </w:rPr>
        <w:t xml:space="preserve"> </w:t>
      </w:r>
      <w:r>
        <w:rPr>
          <w:sz w:val="22"/>
          <w:szCs w:val="22"/>
          <w:spacing w:val="4"/>
        </w:rPr>
        <w:t>《关于修改〈中华人民共和国个</w:t>
      </w:r>
      <w:r>
        <w:rPr>
          <w:sz w:val="22"/>
          <w:szCs w:val="22"/>
        </w:rPr>
        <w:t xml:space="preserve">  </w:t>
      </w:r>
      <w:r>
        <w:rPr>
          <w:sz w:val="22"/>
          <w:szCs w:val="22"/>
          <w:spacing w:val="10"/>
        </w:rPr>
        <w:t>人所得税法〉的决定》第七次修正。2019年1月，各项社会保险费交由 </w:t>
      </w:r>
      <w:r>
        <w:rPr>
          <w:sz w:val="22"/>
          <w:szCs w:val="22"/>
        </w:rPr>
        <w:t>税务部门统一征收。通过上述描述内容可知，我国的财税政策变化频</w:t>
      </w:r>
      <w:r>
        <w:rPr>
          <w:sz w:val="22"/>
          <w:szCs w:val="22"/>
          <w:spacing w:val="-1"/>
        </w:rPr>
        <w:t>繁，</w:t>
      </w:r>
      <w:r>
        <w:rPr>
          <w:sz w:val="22"/>
          <w:szCs w:val="22"/>
        </w:rPr>
        <w:t xml:space="preserve">  </w:t>
      </w:r>
      <w:r>
        <w:rPr>
          <w:sz w:val="22"/>
          <w:szCs w:val="22"/>
        </w:rPr>
        <w:t>税改政策在不断制定和发布，税收管理越来越细，税</w:t>
      </w:r>
      <w:r>
        <w:rPr>
          <w:sz w:val="22"/>
          <w:szCs w:val="22"/>
          <w:spacing w:val="-1"/>
        </w:rPr>
        <w:t>务改革加速，当前已</w:t>
      </w:r>
    </w:p>
    <w:p>
      <w:pPr>
        <w:pStyle w:val="BodyText"/>
        <w:spacing w:line="220" w:lineRule="auto"/>
        <w:rPr>
          <w:sz w:val="22"/>
          <w:szCs w:val="22"/>
        </w:rPr>
      </w:pPr>
      <w:r>
        <w:rPr>
          <w:sz w:val="22"/>
          <w:szCs w:val="22"/>
          <w:spacing w:val="-5"/>
        </w:rPr>
        <w:t>进入深度调整期。</w:t>
      </w:r>
    </w:p>
    <w:p>
      <w:pPr>
        <w:spacing w:line="357" w:lineRule="auto"/>
        <w:rPr>
          <w:rFonts w:ascii="Arial"/>
          <w:sz w:val="21"/>
        </w:rPr>
      </w:pPr>
      <w:r/>
    </w:p>
    <w:p>
      <w:pPr>
        <w:spacing w:line="358" w:lineRule="auto"/>
        <w:rPr>
          <w:rFonts w:ascii="Arial"/>
          <w:sz w:val="21"/>
        </w:rPr>
      </w:pPr>
      <w:r/>
    </w:p>
    <w:p>
      <w:pPr>
        <w:pStyle w:val="BodyText"/>
        <w:spacing w:before="107" w:line="219" w:lineRule="auto"/>
        <w:outlineLvl w:val="6"/>
        <w:rPr>
          <w:sz w:val="33"/>
          <w:szCs w:val="33"/>
        </w:rPr>
      </w:pPr>
      <w:r>
        <w:rPr>
          <w:rFonts w:ascii="Arial" w:hAnsi="Arial" w:eastAsia="Arial" w:cs="Arial"/>
          <w:sz w:val="33"/>
          <w:szCs w:val="33"/>
          <w:b/>
          <w:bCs/>
          <w:spacing w:val="-2"/>
        </w:rPr>
        <w:t>8.2</w:t>
      </w:r>
      <w:r>
        <w:rPr>
          <w:rFonts w:ascii="Arial" w:hAnsi="Arial" w:eastAsia="Arial" w:cs="Arial"/>
          <w:sz w:val="33"/>
          <w:szCs w:val="33"/>
          <w:b/>
          <w:bCs/>
          <w:spacing w:val="16"/>
        </w:rPr>
        <w:t xml:space="preserve">    </w:t>
      </w:r>
      <w:r>
        <w:rPr>
          <w:sz w:val="33"/>
          <w:szCs w:val="33"/>
          <w:b/>
          <w:bCs/>
          <w:spacing w:val="-2"/>
        </w:rPr>
        <w:t>税务信息化发展趋势</w:t>
      </w:r>
    </w:p>
    <w:p>
      <w:pPr>
        <w:spacing w:line="342" w:lineRule="auto"/>
        <w:rPr>
          <w:rFonts w:ascii="Arial"/>
          <w:sz w:val="21"/>
        </w:rPr>
      </w:pPr>
      <w:r/>
    </w:p>
    <w:p>
      <w:pPr>
        <w:spacing w:line="342" w:lineRule="auto"/>
        <w:rPr>
          <w:rFonts w:ascii="Arial"/>
          <w:sz w:val="21"/>
        </w:rPr>
      </w:pPr>
      <w:r/>
    </w:p>
    <w:p>
      <w:pPr>
        <w:pStyle w:val="BodyText"/>
        <w:ind w:left="3"/>
        <w:spacing w:before="89" w:line="219" w:lineRule="auto"/>
        <w:outlineLvl w:val="6"/>
        <w:rPr>
          <w:sz w:val="27"/>
          <w:szCs w:val="27"/>
        </w:rPr>
      </w:pPr>
      <w:r>
        <w:rPr>
          <w:sz w:val="27"/>
          <w:szCs w:val="27"/>
          <w:b/>
          <w:bCs/>
          <w:spacing w:val="-12"/>
        </w:rPr>
        <w:t>8.2.1</w:t>
      </w:r>
      <w:r>
        <w:rPr>
          <w:sz w:val="27"/>
          <w:szCs w:val="27"/>
          <w:spacing w:val="28"/>
        </w:rPr>
        <w:t xml:space="preserve">  </w:t>
      </w:r>
      <w:r>
        <w:rPr>
          <w:sz w:val="27"/>
          <w:szCs w:val="27"/>
          <w:b/>
          <w:bCs/>
          <w:spacing w:val="-12"/>
        </w:rPr>
        <w:t>部门合作监管共享，协同护税</w:t>
      </w:r>
    </w:p>
    <w:p>
      <w:pPr>
        <w:spacing w:line="327" w:lineRule="auto"/>
        <w:rPr>
          <w:rFonts w:ascii="Arial"/>
          <w:sz w:val="21"/>
        </w:rPr>
      </w:pPr>
      <w:r/>
    </w:p>
    <w:p>
      <w:pPr>
        <w:pStyle w:val="BodyText"/>
        <w:ind w:right="671" w:firstLine="489"/>
        <w:spacing w:before="71" w:line="265" w:lineRule="auto"/>
        <w:rPr>
          <w:sz w:val="22"/>
          <w:szCs w:val="22"/>
        </w:rPr>
      </w:pPr>
      <w:r>
        <w:rPr>
          <w:sz w:val="22"/>
          <w:szCs w:val="22"/>
          <w:spacing w:val="1"/>
        </w:rPr>
        <w:t>税收信息来源于征管对象的申报，相关部门需要对其信息的真</w:t>
      </w:r>
      <w:r>
        <w:rPr>
          <w:sz w:val="22"/>
          <w:szCs w:val="22"/>
        </w:rPr>
        <w:t>实性进 </w:t>
      </w:r>
      <w:r>
        <w:rPr>
          <w:sz w:val="22"/>
          <w:szCs w:val="22"/>
        </w:rPr>
        <w:t>行比对甄别，因此，需要相关部门的信息来源进行相互印证。同时，税收</w:t>
      </w:r>
    </w:p>
    <w:p>
      <w:pPr>
        <w:spacing w:line="265" w:lineRule="auto"/>
        <w:sectPr>
          <w:pgSz w:w="8720" w:h="13090"/>
          <w:pgMar w:top="400" w:right="239" w:bottom="0" w:left="690" w:header="0" w:footer="0" w:gutter="0"/>
        </w:sectPr>
        <w:rPr>
          <w:sz w:val="22"/>
          <w:szCs w:val="22"/>
        </w:rPr>
      </w:pPr>
    </w:p>
    <w:p>
      <w:pPr>
        <w:spacing w:before="109"/>
        <w:rPr>
          <w:rFonts w:ascii="FangSong" w:hAnsi="FangSong" w:eastAsia="FangSong" w:cs="FangSong"/>
          <w:sz w:val="18"/>
          <w:szCs w:val="18"/>
        </w:rPr>
      </w:pPr>
      <w:r>
        <w:rPr>
          <w:rFonts w:ascii="SimHei" w:hAnsi="SimHei" w:eastAsia="SimHei" w:cs="SimHei"/>
          <w:sz w:val="18"/>
          <w:szCs w:val="18"/>
          <w:position w:val="-17"/>
        </w:rPr>
        <w:drawing>
          <wp:inline distT="0" distB="0" distL="0" distR="0">
            <wp:extent cx="330183" cy="330248"/>
            <wp:effectExtent l="0" t="0" r="0" b="0"/>
            <wp:docPr id="394" name="IM 394"/>
            <wp:cNvGraphicFramePr/>
            <a:graphic>
              <a:graphicData uri="http://schemas.openxmlformats.org/drawingml/2006/picture">
                <pic:pic>
                  <pic:nvPicPr>
                    <pic:cNvPr id="394" name="IM 394"/>
                    <pic:cNvPicPr/>
                  </pic:nvPicPr>
                  <pic:blipFill>
                    <a:blip r:embed="rId213"/>
                    <a:stretch>
                      <a:fillRect/>
                    </a:stretch>
                  </pic:blipFill>
                  <pic:spPr>
                    <a:xfrm rot="0">
                      <a:off x="0" y="0"/>
                      <a:ext cx="330183" cy="330248"/>
                    </a:xfrm>
                    <a:prstGeom prst="rect">
                      <a:avLst/>
                    </a:prstGeom>
                  </pic:spPr>
                </pic:pic>
              </a:graphicData>
            </a:graphic>
          </wp:inline>
        </w:drawing>
      </w:r>
      <w:r>
        <w:rPr>
          <w:rFonts w:ascii="SimHei" w:hAnsi="SimHei" w:eastAsia="SimHei" w:cs="SimHei"/>
          <w:sz w:val="18"/>
          <w:szCs w:val="18"/>
          <w:spacing w:val="12"/>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97" w:lineRule="auto"/>
        <w:rPr>
          <w:rFonts w:ascii="Arial"/>
          <w:sz w:val="21"/>
        </w:rPr>
      </w:pPr>
      <w:r/>
    </w:p>
    <w:p>
      <w:pPr>
        <w:pStyle w:val="BodyText"/>
        <w:ind w:left="709" w:right="19"/>
        <w:spacing w:before="71" w:line="281" w:lineRule="auto"/>
        <w:jc w:val="both"/>
        <w:rPr>
          <w:sz w:val="22"/>
          <w:szCs w:val="22"/>
        </w:rPr>
      </w:pPr>
      <w:r>
        <w:rPr>
          <w:sz w:val="22"/>
          <w:szCs w:val="22"/>
          <w:spacing w:val="-10"/>
        </w:rPr>
        <w:t>监管本身也需要多部门的密切配合，协同行动才能更好地完成。由公安机关、</w:t>
      </w:r>
      <w:r>
        <w:rPr>
          <w:sz w:val="22"/>
          <w:szCs w:val="22"/>
          <w:spacing w:val="9"/>
        </w:rPr>
        <w:t xml:space="preserve"> </w:t>
      </w:r>
      <w:r>
        <w:rPr>
          <w:sz w:val="22"/>
          <w:szCs w:val="22"/>
        </w:rPr>
        <w:t>司法机关、工商部门、金融机构、人力资源和社会保障部、住房和城乡建</w:t>
      </w:r>
      <w:r>
        <w:rPr>
          <w:sz w:val="22"/>
          <w:szCs w:val="22"/>
          <w:spacing w:val="4"/>
        </w:rPr>
        <w:t xml:space="preserve">  </w:t>
      </w:r>
      <w:r>
        <w:rPr>
          <w:sz w:val="22"/>
          <w:szCs w:val="22"/>
        </w:rPr>
        <w:t>设部等多部门、多领域信息的共享，建立有关备忘录、黑名单等监控信息</w:t>
      </w:r>
      <w:r>
        <w:rPr>
          <w:sz w:val="22"/>
          <w:szCs w:val="22"/>
          <w:spacing w:val="7"/>
        </w:rPr>
        <w:t xml:space="preserve">  </w:t>
      </w:r>
      <w:r>
        <w:rPr>
          <w:sz w:val="22"/>
          <w:szCs w:val="22"/>
          <w:spacing w:val="3"/>
        </w:rPr>
        <w:t>的共享体系，有力震慑了税收领域的违法违规行为。截至2018年9月，税</w:t>
      </w:r>
      <w:r>
        <w:rPr>
          <w:sz w:val="22"/>
          <w:szCs w:val="22"/>
          <w:spacing w:val="8"/>
        </w:rPr>
        <w:t xml:space="preserve">  </w:t>
      </w:r>
      <w:r>
        <w:rPr>
          <w:sz w:val="22"/>
          <w:szCs w:val="22"/>
          <w:spacing w:val="-3"/>
        </w:rPr>
        <w:t>务部门累计向参与联合惩戒的部门推送重大税收违法案件当事人信息15.52 </w:t>
      </w:r>
      <w:r>
        <w:rPr>
          <w:sz w:val="22"/>
          <w:szCs w:val="22"/>
          <w:spacing w:val="-4"/>
        </w:rPr>
        <w:t>万户次。</w:t>
      </w:r>
    </w:p>
    <w:p>
      <w:pPr>
        <w:spacing w:line="407" w:lineRule="auto"/>
        <w:rPr>
          <w:rFonts w:ascii="Arial"/>
          <w:sz w:val="21"/>
        </w:rPr>
      </w:pPr>
      <w:r/>
    </w:p>
    <w:p>
      <w:pPr>
        <w:pStyle w:val="BodyText"/>
        <w:ind w:left="709"/>
        <w:spacing w:before="87" w:line="219" w:lineRule="auto"/>
        <w:outlineLvl w:val="6"/>
        <w:rPr>
          <w:sz w:val="27"/>
          <w:szCs w:val="27"/>
        </w:rPr>
      </w:pPr>
      <w:r>
        <w:rPr>
          <w:rFonts w:ascii="Times New Roman" w:hAnsi="Times New Roman" w:eastAsia="Times New Roman" w:cs="Times New Roman"/>
          <w:sz w:val="27"/>
          <w:szCs w:val="27"/>
          <w:b/>
          <w:bCs/>
          <w:spacing w:val="-2"/>
        </w:rPr>
        <w:t>8.2.2    </w:t>
      </w:r>
      <w:r>
        <w:rPr>
          <w:sz w:val="27"/>
          <w:szCs w:val="27"/>
          <w:b/>
          <w:bCs/>
          <w:spacing w:val="-2"/>
        </w:rPr>
        <w:t>发票管理更加严格，五流一致</w:t>
      </w:r>
    </w:p>
    <w:p>
      <w:pPr>
        <w:spacing w:line="337" w:lineRule="auto"/>
        <w:rPr>
          <w:rFonts w:ascii="Arial"/>
          <w:sz w:val="21"/>
        </w:rPr>
      </w:pPr>
      <w:r/>
    </w:p>
    <w:p>
      <w:pPr>
        <w:pStyle w:val="BodyText"/>
        <w:ind w:left="709" w:right="80" w:firstLine="459"/>
        <w:spacing w:before="72" w:line="262" w:lineRule="auto"/>
        <w:rPr>
          <w:sz w:val="22"/>
          <w:szCs w:val="22"/>
        </w:rPr>
      </w:pPr>
      <w:r>
        <w:rPr>
          <w:sz w:val="22"/>
          <w:szCs w:val="22"/>
          <w:spacing w:val="-5"/>
        </w:rPr>
        <w:t>一直以来，发票和税的关系最为密切。</w:t>
      </w:r>
      <w:r>
        <w:rPr>
          <w:sz w:val="22"/>
          <w:szCs w:val="22"/>
          <w:spacing w:val="70"/>
        </w:rPr>
        <w:t xml:space="preserve"> </w:t>
      </w:r>
      <w:r>
        <w:rPr>
          <w:sz w:val="22"/>
          <w:szCs w:val="22"/>
          <w:spacing w:val="-5"/>
        </w:rPr>
        <w:t>“营改增”之后，税务机</w:t>
      </w:r>
      <w:r>
        <w:rPr>
          <w:sz w:val="22"/>
          <w:szCs w:val="22"/>
          <w:spacing w:val="-6"/>
        </w:rPr>
        <w:t>关对</w:t>
      </w:r>
      <w:r>
        <w:rPr>
          <w:sz w:val="22"/>
          <w:szCs w:val="22"/>
        </w:rPr>
        <w:t xml:space="preserve"> </w:t>
      </w:r>
      <w:r>
        <w:rPr>
          <w:sz w:val="22"/>
          <w:szCs w:val="22"/>
        </w:rPr>
        <w:t>发票的管理更加严格，要求做到“五流一致</w:t>
      </w:r>
      <w:r>
        <w:rPr>
          <w:sz w:val="22"/>
          <w:szCs w:val="22"/>
          <w:spacing w:val="-1"/>
        </w:rPr>
        <w:t>”,具体含义如下。</w:t>
      </w:r>
    </w:p>
    <w:p>
      <w:pPr>
        <w:pStyle w:val="BodyText"/>
        <w:ind w:left="709" w:firstLine="459"/>
        <w:spacing w:before="102" w:line="262" w:lineRule="auto"/>
        <w:rPr>
          <w:sz w:val="22"/>
          <w:szCs w:val="22"/>
        </w:rPr>
      </w:pPr>
      <w:r>
        <w:rPr>
          <w:sz w:val="22"/>
          <w:szCs w:val="22"/>
          <w:spacing w:val="-10"/>
        </w:rPr>
        <w:t>①发票流与业务流一致，包括采购订单、入库单</w:t>
      </w:r>
      <w:r>
        <w:rPr>
          <w:sz w:val="22"/>
          <w:szCs w:val="22"/>
          <w:spacing w:val="-11"/>
        </w:rPr>
        <w:t>的采购信息，销售订单、</w:t>
      </w:r>
      <w:r>
        <w:rPr>
          <w:sz w:val="22"/>
          <w:szCs w:val="22"/>
        </w:rPr>
        <w:t xml:space="preserve"> </w:t>
      </w:r>
      <w:r>
        <w:rPr>
          <w:sz w:val="22"/>
          <w:szCs w:val="22"/>
          <w:spacing w:val="-6"/>
        </w:rPr>
        <w:t>出库单的销售信息，报销单的报账信息。</w:t>
      </w:r>
    </w:p>
    <w:p>
      <w:pPr>
        <w:pStyle w:val="BodyText"/>
        <w:ind w:left="709" w:right="80" w:firstLine="459"/>
        <w:spacing w:before="86" w:line="262" w:lineRule="auto"/>
        <w:rPr>
          <w:sz w:val="22"/>
          <w:szCs w:val="22"/>
        </w:rPr>
      </w:pPr>
      <w:r>
        <w:rPr>
          <w:sz w:val="22"/>
          <w:szCs w:val="22"/>
          <w:spacing w:val="1"/>
        </w:rPr>
        <w:t>②发票流与资金流一致，包括收付款单的结算信息和银行流水单</w:t>
      </w:r>
      <w:r>
        <w:rPr>
          <w:sz w:val="22"/>
          <w:szCs w:val="22"/>
        </w:rPr>
        <w:t>在内 </w:t>
      </w:r>
      <w:r>
        <w:rPr>
          <w:sz w:val="22"/>
          <w:szCs w:val="22"/>
          <w:spacing w:val="-9"/>
        </w:rPr>
        <w:t>的银行信息。</w:t>
      </w:r>
    </w:p>
    <w:p>
      <w:pPr>
        <w:pStyle w:val="BodyText"/>
        <w:ind w:left="709" w:right="90" w:firstLine="459"/>
        <w:spacing w:before="105" w:line="262" w:lineRule="auto"/>
        <w:rPr>
          <w:sz w:val="22"/>
          <w:szCs w:val="22"/>
        </w:rPr>
      </w:pPr>
      <w:r>
        <w:rPr>
          <w:sz w:val="22"/>
          <w:szCs w:val="22"/>
        </w:rPr>
        <w:t>③发票流与财务流一致，会计分录、辅助核算的记账信息和对账单、</w:t>
      </w:r>
      <w:r>
        <w:rPr>
          <w:sz w:val="22"/>
          <w:szCs w:val="22"/>
          <w:spacing w:val="18"/>
        </w:rPr>
        <w:t xml:space="preserve"> </w:t>
      </w:r>
      <w:r>
        <w:rPr>
          <w:sz w:val="22"/>
          <w:szCs w:val="22"/>
          <w:spacing w:val="-5"/>
        </w:rPr>
        <w:t>余额调节表的对账信息要一致。</w:t>
      </w:r>
    </w:p>
    <w:p>
      <w:pPr>
        <w:pStyle w:val="BodyText"/>
        <w:ind w:left="709" w:right="60" w:firstLine="459"/>
        <w:spacing w:before="96" w:line="258" w:lineRule="auto"/>
        <w:rPr>
          <w:sz w:val="22"/>
          <w:szCs w:val="22"/>
        </w:rPr>
      </w:pPr>
      <w:r>
        <w:rPr>
          <w:sz w:val="22"/>
          <w:szCs w:val="22"/>
          <w:spacing w:val="1"/>
        </w:rPr>
        <w:t>④发票流与合同流一致，包括付款方式、计税方法的合同约定和付款</w:t>
      </w:r>
      <w:r>
        <w:rPr>
          <w:sz w:val="22"/>
          <w:szCs w:val="22"/>
          <w:spacing w:val="18"/>
        </w:rPr>
        <w:t xml:space="preserve"> </w:t>
      </w:r>
      <w:r>
        <w:rPr>
          <w:sz w:val="22"/>
          <w:szCs w:val="22"/>
          <w:spacing w:val="-5"/>
        </w:rPr>
        <w:t>时间、开票时间的合同执行内容。</w:t>
      </w:r>
    </w:p>
    <w:p>
      <w:pPr>
        <w:pStyle w:val="BodyText"/>
        <w:ind w:left="709" w:right="79" w:firstLine="459"/>
        <w:spacing w:before="108" w:line="290" w:lineRule="auto"/>
        <w:rPr>
          <w:sz w:val="22"/>
          <w:szCs w:val="22"/>
        </w:rPr>
      </w:pPr>
      <w:r>
        <w:rPr>
          <w:sz w:val="22"/>
          <w:szCs w:val="22"/>
          <w:spacing w:val="8"/>
        </w:rPr>
        <w:t>国家税务机关始终保持打击虚开骗税的坚决态度。严格来讲，发票</w:t>
      </w:r>
      <w:r>
        <w:rPr>
          <w:sz w:val="22"/>
          <w:szCs w:val="22"/>
          <w:spacing w:val="17"/>
        </w:rPr>
        <w:t xml:space="preserve"> </w:t>
      </w:r>
      <w:r>
        <w:rPr>
          <w:sz w:val="22"/>
          <w:szCs w:val="22"/>
          <w:spacing w:val="1"/>
        </w:rPr>
        <w:t>流若与业务流、资金流、财务流、合同流中任何一项信息不一致，就存在</w:t>
      </w:r>
      <w:r>
        <w:rPr>
          <w:sz w:val="22"/>
          <w:szCs w:val="22"/>
        </w:rPr>
        <w:t xml:space="preserve"> </w:t>
      </w:r>
      <w:r>
        <w:rPr>
          <w:sz w:val="22"/>
          <w:szCs w:val="22"/>
          <w:spacing w:val="7"/>
        </w:rPr>
        <w:t>虚开发票的嫌疑。据统计，2018年全国共查处涉嫌虚开增值税发票企业</w:t>
      </w:r>
      <w:r>
        <w:rPr>
          <w:sz w:val="22"/>
          <w:szCs w:val="22"/>
          <w:spacing w:val="15"/>
        </w:rPr>
        <w:t xml:space="preserve"> </w:t>
      </w:r>
      <w:r>
        <w:rPr>
          <w:sz w:val="22"/>
          <w:szCs w:val="22"/>
          <w:spacing w:val="4"/>
        </w:rPr>
        <w:t>108970户，定性对外、接受虚开增值税专用发票及其他可抵扣凭</w:t>
      </w:r>
      <w:r>
        <w:rPr>
          <w:sz w:val="22"/>
          <w:szCs w:val="22"/>
          <w:spacing w:val="3"/>
        </w:rPr>
        <w:t>证582.5</w:t>
      </w:r>
      <w:r>
        <w:rPr>
          <w:sz w:val="22"/>
          <w:szCs w:val="22"/>
        </w:rPr>
        <w:t xml:space="preserve"> </w:t>
      </w:r>
      <w:r>
        <w:rPr>
          <w:sz w:val="22"/>
          <w:szCs w:val="22"/>
          <w:spacing w:val="10"/>
        </w:rPr>
        <w:t>万份，涉案税额1108.93亿元，查处涉嫌骗取出口退税企业3545户，挽</w:t>
      </w:r>
      <w:r>
        <w:rPr>
          <w:sz w:val="22"/>
          <w:szCs w:val="22"/>
        </w:rPr>
        <w:t xml:space="preserve"> </w:t>
      </w:r>
      <w:r>
        <w:rPr>
          <w:sz w:val="22"/>
          <w:szCs w:val="22"/>
          <w:spacing w:val="-1"/>
        </w:rPr>
        <w:t>回税款损失147.87亿元。</w:t>
      </w:r>
    </w:p>
    <w:p>
      <w:pPr>
        <w:spacing w:line="355" w:lineRule="auto"/>
        <w:rPr>
          <w:rFonts w:ascii="Arial"/>
          <w:sz w:val="21"/>
        </w:rPr>
      </w:pPr>
      <w:r/>
    </w:p>
    <w:p>
      <w:pPr>
        <w:pStyle w:val="BodyText"/>
        <w:ind w:left="713"/>
        <w:spacing w:before="88" w:line="219" w:lineRule="auto"/>
        <w:outlineLvl w:val="6"/>
        <w:rPr>
          <w:sz w:val="27"/>
          <w:szCs w:val="27"/>
        </w:rPr>
      </w:pPr>
      <w:r>
        <w:rPr>
          <w:sz w:val="27"/>
          <w:szCs w:val="27"/>
          <w:b/>
          <w:bCs/>
          <w:spacing w:val="-8"/>
        </w:rPr>
        <w:t>8.2.3</w:t>
      </w:r>
      <w:r>
        <w:rPr>
          <w:sz w:val="27"/>
          <w:szCs w:val="27"/>
          <w:spacing w:val="-8"/>
        </w:rPr>
        <w:t xml:space="preserve">  </w:t>
      </w:r>
      <w:r>
        <w:rPr>
          <w:sz w:val="27"/>
          <w:szCs w:val="27"/>
          <w:b/>
          <w:bCs/>
          <w:spacing w:val="-8"/>
        </w:rPr>
        <w:t>企业税务信息化落后，呕须转型</w:t>
      </w:r>
    </w:p>
    <w:p>
      <w:pPr>
        <w:spacing w:line="327" w:lineRule="auto"/>
        <w:rPr>
          <w:rFonts w:ascii="Arial"/>
          <w:sz w:val="21"/>
        </w:rPr>
      </w:pPr>
      <w:r/>
    </w:p>
    <w:p>
      <w:pPr>
        <w:pStyle w:val="BodyText"/>
        <w:ind w:left="709" w:right="80" w:firstLine="459"/>
        <w:spacing w:before="72" w:line="260" w:lineRule="auto"/>
        <w:rPr>
          <w:sz w:val="22"/>
          <w:szCs w:val="22"/>
        </w:rPr>
      </w:pPr>
      <w:r>
        <w:rPr>
          <w:sz w:val="22"/>
          <w:szCs w:val="22"/>
          <w:spacing w:val="1"/>
        </w:rPr>
        <w:t>通常大企业对财务软件的信息化建设较为重视，而针对税务的信</w:t>
      </w:r>
      <w:r>
        <w:rPr>
          <w:sz w:val="22"/>
          <w:szCs w:val="22"/>
        </w:rPr>
        <w:t>息化 </w:t>
      </w:r>
      <w:r>
        <w:rPr>
          <w:sz w:val="22"/>
          <w:szCs w:val="22"/>
          <w:spacing w:val="1"/>
        </w:rPr>
        <w:t>建设，很多企业会由于意识不到位或经费紧张，较为疏忽，且部分企业即</w:t>
      </w:r>
    </w:p>
    <w:p>
      <w:pPr>
        <w:spacing w:line="260" w:lineRule="auto"/>
        <w:sectPr>
          <w:pgSz w:w="8720" w:h="13120"/>
          <w:pgMar w:top="400" w:right="639" w:bottom="0" w:left="200" w:header="0" w:footer="0" w:gutter="0"/>
        </w:sectPr>
        <w:rPr>
          <w:sz w:val="22"/>
          <w:szCs w:val="22"/>
        </w:rPr>
      </w:pPr>
    </w:p>
    <w:p>
      <w:pPr>
        <w:ind w:left="5569"/>
        <w:spacing w:before="265" w:line="222" w:lineRule="auto"/>
        <w:rPr>
          <w:rFonts w:ascii="FangSong" w:hAnsi="FangSong" w:eastAsia="FangSong" w:cs="FangSong"/>
          <w:sz w:val="17"/>
          <w:szCs w:val="17"/>
        </w:rPr>
      </w:pPr>
      <w:r>
        <w:drawing>
          <wp:anchor distT="0" distB="0" distL="0" distR="0" simplePos="0" relativeHeight="252224512" behindDoc="0" locked="0" layoutInCell="0" allowOverlap="1">
            <wp:simplePos x="0" y="0"/>
            <wp:positionH relativeFrom="page">
              <wp:posOffset>4997433</wp:posOffset>
            </wp:positionH>
            <wp:positionV relativeFrom="page">
              <wp:posOffset>292089</wp:posOffset>
            </wp:positionV>
            <wp:extent cx="349286" cy="349276"/>
            <wp:effectExtent l="0" t="0" r="0" b="0"/>
            <wp:wrapNone/>
            <wp:docPr id="396" name="IM 396"/>
            <wp:cNvGraphicFramePr/>
            <a:graphic>
              <a:graphicData uri="http://schemas.openxmlformats.org/drawingml/2006/picture">
                <pic:pic>
                  <pic:nvPicPr>
                    <pic:cNvPr id="396" name="IM 396"/>
                    <pic:cNvPicPr/>
                  </pic:nvPicPr>
                  <pic:blipFill>
                    <a:blip r:embed="rId214"/>
                    <a:stretch>
                      <a:fillRect/>
                    </a:stretch>
                  </pic:blipFill>
                  <pic:spPr>
                    <a:xfrm rot="0">
                      <a:off x="0" y="0"/>
                      <a:ext cx="349286" cy="349276"/>
                    </a:xfrm>
                    <a:prstGeom prst="rect">
                      <a:avLst/>
                    </a:prstGeom>
                  </pic:spPr>
                </pic:pic>
              </a:graphicData>
            </a:graphic>
          </wp:anchor>
        </w:drawing>
      </w:r>
      <w:r>
        <w:rPr>
          <w:rFonts w:ascii="FangSong" w:hAnsi="FangSong" w:eastAsia="FangSong" w:cs="FangSong"/>
          <w:sz w:val="17"/>
          <w:szCs w:val="17"/>
          <w:spacing w:val="9"/>
        </w:rPr>
        <w:t>第8章</w:t>
      </w:r>
      <w:r>
        <w:rPr>
          <w:rFonts w:ascii="FangSong" w:hAnsi="FangSong" w:eastAsia="FangSong" w:cs="FangSong"/>
          <w:sz w:val="17"/>
          <w:szCs w:val="17"/>
          <w:spacing w:val="49"/>
        </w:rPr>
        <w:t xml:space="preserve"> </w:t>
      </w:r>
      <w:r>
        <w:rPr>
          <w:rFonts w:ascii="FangSong" w:hAnsi="FangSong" w:eastAsia="FangSong" w:cs="FangSong"/>
          <w:sz w:val="17"/>
          <w:szCs w:val="17"/>
          <w:spacing w:val="9"/>
        </w:rPr>
        <w:t>税务数字化</w:t>
      </w:r>
    </w:p>
    <w:p>
      <w:pPr>
        <w:spacing w:line="244" w:lineRule="auto"/>
        <w:rPr>
          <w:rFonts w:ascii="Arial"/>
          <w:sz w:val="21"/>
        </w:rPr>
      </w:pPr>
      <w:r/>
    </w:p>
    <w:p>
      <w:pPr>
        <w:spacing w:line="244" w:lineRule="auto"/>
        <w:rPr>
          <w:rFonts w:ascii="Arial"/>
          <w:sz w:val="21"/>
        </w:rPr>
      </w:pPr>
      <w:r/>
    </w:p>
    <w:p>
      <w:pPr>
        <w:pStyle w:val="BodyText"/>
        <w:ind w:right="670"/>
        <w:spacing w:before="71" w:line="296" w:lineRule="auto"/>
        <w:rPr>
          <w:sz w:val="22"/>
          <w:szCs w:val="22"/>
        </w:rPr>
      </w:pPr>
      <w:r>
        <w:rPr>
          <w:sz w:val="22"/>
          <w:szCs w:val="22"/>
          <w:spacing w:val="1"/>
        </w:rPr>
        <w:t>使使用了税务管理软件，也仅限于日常开票报税等，不能系统</w:t>
      </w:r>
      <w:r>
        <w:rPr>
          <w:sz w:val="22"/>
          <w:szCs w:val="22"/>
        </w:rPr>
        <w:t>性、全局性 </w:t>
      </w:r>
      <w:r>
        <w:rPr>
          <w:sz w:val="22"/>
          <w:szCs w:val="22"/>
          <w:spacing w:val="1"/>
        </w:rPr>
        <w:t>进行税务管理，难以有效实现智能管税的目的。当前大企业普遍存</w:t>
      </w:r>
      <w:r>
        <w:rPr>
          <w:sz w:val="22"/>
          <w:szCs w:val="22"/>
        </w:rPr>
        <w:t>在成员 </w:t>
      </w:r>
      <w:r>
        <w:rPr>
          <w:sz w:val="22"/>
          <w:szCs w:val="22"/>
          <w:spacing w:val="-1"/>
        </w:rPr>
        <w:t>单位众多、架构复杂、业务复杂等情况，在大企业多元化经营的前提下，</w:t>
      </w:r>
      <w:r>
        <w:rPr>
          <w:sz w:val="22"/>
          <w:szCs w:val="22"/>
          <w:spacing w:val="5"/>
        </w:rPr>
        <w:t xml:space="preserve">  </w:t>
      </w:r>
      <w:r>
        <w:rPr>
          <w:sz w:val="22"/>
          <w:szCs w:val="22"/>
        </w:rPr>
        <w:t>涉及计算与缴纳的税费种类至少10多种，同时</w:t>
      </w:r>
      <w:r>
        <w:rPr>
          <w:sz w:val="22"/>
          <w:szCs w:val="22"/>
          <w:spacing w:val="-1"/>
        </w:rPr>
        <w:t>大企业也存在着税务人员业</w:t>
      </w:r>
      <w:r>
        <w:rPr>
          <w:sz w:val="22"/>
          <w:szCs w:val="22"/>
        </w:rPr>
        <w:t xml:space="preserve">  </w:t>
      </w:r>
      <w:r>
        <w:rPr>
          <w:sz w:val="22"/>
          <w:szCs w:val="22"/>
        </w:rPr>
        <w:t>务水平参差不齐、知识结构多种多样、责任心有强有弱等情况，以及当前 </w:t>
      </w:r>
      <w:r>
        <w:rPr>
          <w:sz w:val="22"/>
          <w:szCs w:val="22"/>
        </w:rPr>
        <w:t>普遍采用的低层次台账化、手工化核算手段，给企业</w:t>
      </w:r>
      <w:r>
        <w:rPr>
          <w:sz w:val="22"/>
          <w:szCs w:val="22"/>
          <w:spacing w:val="-1"/>
        </w:rPr>
        <w:t>税务核算准确性带来</w:t>
      </w:r>
      <w:r>
        <w:rPr>
          <w:sz w:val="22"/>
          <w:szCs w:val="22"/>
        </w:rPr>
        <w:t xml:space="preserve">  </w:t>
      </w:r>
      <w:r>
        <w:rPr>
          <w:sz w:val="22"/>
          <w:szCs w:val="22"/>
          <w:spacing w:val="-7"/>
        </w:rPr>
        <w:t>极大的挑战，同时也给企业带来了极大的税务风险。借助“互联网+”</w:t>
      </w:r>
      <w:r>
        <w:rPr>
          <w:sz w:val="22"/>
          <w:szCs w:val="22"/>
          <w:spacing w:val="-8"/>
        </w:rPr>
        <w:t>平台，</w:t>
      </w:r>
      <w:r>
        <w:rPr>
          <w:sz w:val="22"/>
          <w:szCs w:val="22"/>
        </w:rPr>
        <w:t xml:space="preserve"> </w:t>
      </w:r>
      <w:r>
        <w:rPr>
          <w:sz w:val="22"/>
          <w:szCs w:val="22"/>
        </w:rPr>
        <w:t>建立全集团统一规则下的全流程系统化核算体系成为大企业税务核算的必 </w:t>
      </w:r>
      <w:r>
        <w:rPr>
          <w:sz w:val="22"/>
          <w:szCs w:val="22"/>
        </w:rPr>
        <w:t>然之选。在新的经济形势下，新的业态不断涌现，大企业的业务系统趋于 </w:t>
      </w:r>
      <w:r>
        <w:rPr>
          <w:sz w:val="22"/>
          <w:szCs w:val="22"/>
          <w:spacing w:val="-7"/>
        </w:rPr>
        <w:t>复杂，涉及多部门、多环节管理，系统间衔接容易</w:t>
      </w:r>
      <w:r>
        <w:rPr>
          <w:sz w:val="22"/>
          <w:szCs w:val="22"/>
          <w:spacing w:val="-8"/>
        </w:rPr>
        <w:t>出现理解不一致的情况，</w:t>
      </w:r>
      <w:r>
        <w:rPr>
          <w:sz w:val="22"/>
          <w:szCs w:val="22"/>
        </w:rPr>
        <w:t xml:space="preserve">  </w:t>
      </w:r>
      <w:r>
        <w:rPr>
          <w:sz w:val="22"/>
          <w:szCs w:val="22"/>
        </w:rPr>
        <w:t>导致税务政策无法落实，造成税务风险大。建立完善的税务信息管理系统 </w:t>
      </w:r>
      <w:r>
        <w:rPr>
          <w:sz w:val="22"/>
          <w:szCs w:val="22"/>
        </w:rPr>
        <w:t>是保障数据准确性和及时性的唯一途径，能够更好地确保企业税务管理的 </w:t>
      </w:r>
      <w:r>
        <w:rPr>
          <w:sz w:val="22"/>
          <w:szCs w:val="22"/>
          <w:spacing w:val="-5"/>
        </w:rPr>
        <w:t>数据来源清晰、纳税调整依据可查、可追溯，降低企业的涉税风险。</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spacing w:before="107" w:line="219" w:lineRule="auto"/>
        <w:outlineLvl w:val="6"/>
        <w:rPr>
          <w:sz w:val="33"/>
          <w:szCs w:val="33"/>
        </w:rPr>
      </w:pPr>
      <w:r>
        <w:rPr>
          <w:rFonts w:ascii="Arial" w:hAnsi="Arial" w:eastAsia="Arial" w:cs="Arial"/>
          <w:sz w:val="33"/>
          <w:szCs w:val="33"/>
          <w:b/>
          <w:bCs/>
          <w:spacing w:val="-2"/>
        </w:rPr>
        <w:t>8.3</w:t>
      </w:r>
      <w:r>
        <w:rPr>
          <w:rFonts w:ascii="Arial" w:hAnsi="Arial" w:eastAsia="Arial" w:cs="Arial"/>
          <w:sz w:val="33"/>
          <w:szCs w:val="33"/>
          <w:b/>
          <w:bCs/>
          <w:spacing w:val="16"/>
        </w:rPr>
        <w:t xml:space="preserve">    </w:t>
      </w:r>
      <w:r>
        <w:rPr>
          <w:sz w:val="33"/>
          <w:szCs w:val="33"/>
          <w:b/>
          <w:bCs/>
          <w:spacing w:val="-2"/>
        </w:rPr>
        <w:t>税务共享服务中心</w:t>
      </w:r>
    </w:p>
    <w:p>
      <w:pPr>
        <w:spacing w:line="350" w:lineRule="auto"/>
        <w:rPr>
          <w:rFonts w:ascii="Arial"/>
          <w:sz w:val="21"/>
        </w:rPr>
      </w:pPr>
      <w:r/>
    </w:p>
    <w:p>
      <w:pPr>
        <w:spacing w:line="350" w:lineRule="auto"/>
        <w:rPr>
          <w:rFonts w:ascii="Arial"/>
          <w:sz w:val="21"/>
        </w:rPr>
      </w:pPr>
      <w:r/>
    </w:p>
    <w:p>
      <w:pPr>
        <w:pStyle w:val="BodyText"/>
        <w:ind w:right="722" w:firstLine="489"/>
        <w:spacing w:before="72" w:line="294" w:lineRule="auto"/>
        <w:rPr>
          <w:sz w:val="22"/>
          <w:szCs w:val="22"/>
        </w:rPr>
      </w:pPr>
      <w:r>
        <w:rPr>
          <w:sz w:val="22"/>
          <w:szCs w:val="22"/>
          <w:spacing w:val="-1"/>
        </w:rPr>
        <w:t>互联网时代的到来推动了技术创新的浪潮，催生了一系列技术群——</w:t>
      </w:r>
      <w:r>
        <w:rPr>
          <w:sz w:val="22"/>
          <w:szCs w:val="22"/>
          <w:spacing w:val="16"/>
        </w:rPr>
        <w:t xml:space="preserve"> </w:t>
      </w:r>
      <w:r>
        <w:rPr>
          <w:sz w:val="22"/>
          <w:szCs w:val="22"/>
        </w:rPr>
        <w:t>大数据、云计算、区块链、移动互联网、人工智能、物联网等。在这些强</w:t>
      </w:r>
      <w:r>
        <w:rPr>
          <w:sz w:val="22"/>
          <w:szCs w:val="22"/>
          <w:spacing w:val="10"/>
        </w:rPr>
        <w:t xml:space="preserve"> </w:t>
      </w:r>
      <w:r>
        <w:rPr>
          <w:sz w:val="22"/>
          <w:szCs w:val="22"/>
        </w:rPr>
        <w:t>大的信息技术的推动之下，原来构成工业社会的一些基本概念，它们所指</w:t>
      </w:r>
      <w:r>
        <w:rPr>
          <w:sz w:val="22"/>
          <w:szCs w:val="22"/>
          <w:spacing w:val="13"/>
        </w:rPr>
        <w:t xml:space="preserve"> </w:t>
      </w:r>
      <w:r>
        <w:rPr>
          <w:sz w:val="22"/>
          <w:szCs w:val="22"/>
        </w:rPr>
        <w:t>向的内涵正在发生深刻变化，互联网时代重新定义了基础设施、生产要素</w:t>
      </w:r>
      <w:r>
        <w:rPr>
          <w:sz w:val="22"/>
          <w:szCs w:val="22"/>
          <w:spacing w:val="9"/>
        </w:rPr>
        <w:t xml:space="preserve"> </w:t>
      </w:r>
      <w:r>
        <w:rPr>
          <w:sz w:val="22"/>
          <w:szCs w:val="22"/>
          <w:spacing w:val="1"/>
        </w:rPr>
        <w:t>和协作(分工)结构。为适应互联网时代的发展</w:t>
      </w:r>
      <w:r>
        <w:rPr>
          <w:sz w:val="22"/>
          <w:szCs w:val="22"/>
        </w:rPr>
        <w:t>，国家税务总局发布了《国 </w:t>
      </w:r>
      <w:r>
        <w:rPr>
          <w:sz w:val="22"/>
          <w:szCs w:val="22"/>
          <w:spacing w:val="13"/>
        </w:rPr>
        <w:t>家税务总局关于印发&lt;“互联网+税务”行动计划&gt;的通知》(税总发〔</w:t>
      </w:r>
      <w:r>
        <w:rPr>
          <w:sz w:val="22"/>
          <w:szCs w:val="22"/>
          <w:spacing w:val="3"/>
        </w:rPr>
        <w:t xml:space="preserve"> </w:t>
      </w:r>
      <w:r>
        <w:rPr>
          <w:sz w:val="22"/>
          <w:szCs w:val="22"/>
          <w:spacing w:val="3"/>
        </w:rPr>
        <w:t>2015〕113号),把互联网的创新成果与税收工作深度融合。</w:t>
      </w:r>
      <w:r>
        <w:rPr>
          <w:sz w:val="22"/>
          <w:szCs w:val="22"/>
          <w:spacing w:val="80"/>
        </w:rPr>
        <w:t xml:space="preserve"> </w:t>
      </w:r>
      <w:r>
        <w:rPr>
          <w:sz w:val="22"/>
          <w:szCs w:val="22"/>
          <w:spacing w:val="3"/>
        </w:rPr>
        <w:t>“营改增”</w:t>
      </w:r>
      <w:r>
        <w:rPr>
          <w:sz w:val="22"/>
          <w:szCs w:val="22"/>
        </w:rPr>
        <w:t xml:space="preserve"> </w:t>
      </w:r>
      <w:r>
        <w:rPr>
          <w:sz w:val="22"/>
          <w:szCs w:val="22"/>
          <w:spacing w:val="-1"/>
        </w:rPr>
        <w:t>金税三期、多证合一、税收实名制认证、国地税联合稽查、个人税号、申</w:t>
      </w:r>
      <w:r>
        <w:rPr>
          <w:sz w:val="22"/>
          <w:szCs w:val="22"/>
          <w:spacing w:val="10"/>
        </w:rPr>
        <w:t xml:space="preserve"> </w:t>
      </w:r>
      <w:r>
        <w:rPr>
          <w:sz w:val="22"/>
          <w:szCs w:val="22"/>
          <w:spacing w:val="1"/>
        </w:rPr>
        <w:t>报机器人、纳税信用体系等多项举措并进，我国税收征管和</w:t>
      </w:r>
      <w:r>
        <w:rPr>
          <w:sz w:val="22"/>
          <w:szCs w:val="22"/>
        </w:rPr>
        <w:t>涉税风险管理 </w:t>
      </w:r>
      <w:r>
        <w:rPr>
          <w:sz w:val="22"/>
          <w:szCs w:val="22"/>
          <w:spacing w:val="-6"/>
        </w:rPr>
        <w:t>体系正在向互联网化加速变革。</w:t>
      </w:r>
    </w:p>
    <w:p>
      <w:pPr>
        <w:pStyle w:val="BodyText"/>
        <w:ind w:right="668" w:firstLine="510"/>
        <w:spacing w:before="108" w:line="265" w:lineRule="auto"/>
        <w:rPr>
          <w:sz w:val="22"/>
          <w:szCs w:val="22"/>
        </w:rPr>
      </w:pPr>
      <w:r>
        <w:rPr>
          <w:sz w:val="22"/>
          <w:szCs w:val="22"/>
          <w:spacing w:val="1"/>
        </w:rPr>
        <w:t>大企业是国民经济的重要组成部分，是各行业</w:t>
      </w:r>
      <w:r>
        <w:rPr>
          <w:sz w:val="22"/>
          <w:szCs w:val="22"/>
        </w:rPr>
        <w:t>发展的核心力量，也是 </w:t>
      </w:r>
      <w:r>
        <w:rPr>
          <w:sz w:val="22"/>
          <w:szCs w:val="22"/>
        </w:rPr>
        <w:t>我国重点税源监测的对象。大企业由于集团公司层级多、业务量大、经营</w:t>
      </w:r>
    </w:p>
    <w:p>
      <w:pPr>
        <w:spacing w:line="265" w:lineRule="auto"/>
        <w:sectPr>
          <w:pgSz w:w="8720" w:h="13090"/>
          <w:pgMar w:top="400" w:right="299" w:bottom="0" w:left="619" w:header="0" w:footer="0" w:gutter="0"/>
        </w:sectPr>
        <w:rPr>
          <w:sz w:val="22"/>
          <w:szCs w:val="22"/>
        </w:rPr>
      </w:pPr>
    </w:p>
    <w:p>
      <w:pPr>
        <w:spacing w:before="220"/>
        <w:rPr>
          <w:rFonts w:ascii="FangSong" w:hAnsi="FangSong" w:eastAsia="FangSong" w:cs="FangSong"/>
          <w:sz w:val="18"/>
          <w:szCs w:val="18"/>
        </w:rPr>
      </w:pPr>
      <w:r>
        <w:pict>
          <v:shape id="_x0000_s260" style="position:absolute;margin-left:340pt;margin-top:567.221pt;mso-position-vertical-relative:page;mso-position-horizontal-relative:page;width:20.3pt;height:8.8pt;z-index:252234752;" o:allowincell="f" filled="false" stroked="false" type="#_x0000_t202">
            <v:fill on="false"/>
            <v:stroke on="false"/>
            <v:path/>
            <v:imagedata o:title=""/>
            <o:lock v:ext="edit" aspectratio="false"/>
            <v:textbox inset="0mm,0mm,0mm,0mm">
              <w:txbxContent>
                <w:p>
                  <w:pPr>
                    <w:ind w:right="1"/>
                    <w:spacing w:before="20" w:line="227" w:lineRule="auto"/>
                    <w:jc w:val="right"/>
                    <w:rPr>
                      <w:rFonts w:ascii="KaiTi" w:hAnsi="KaiTi" w:eastAsia="KaiTi" w:cs="KaiTi"/>
                      <w:sz w:val="11"/>
                      <w:szCs w:val="11"/>
                    </w:rPr>
                  </w:pPr>
                  <w:r>
                    <w:rPr>
                      <w:rFonts w:ascii="KaiTi" w:hAnsi="KaiTi" w:eastAsia="KaiTi" w:cs="KaiTi"/>
                      <w:sz w:val="11"/>
                      <w:szCs w:val="11"/>
                      <w:spacing w:val="-8"/>
                      <w:w w:val="94"/>
                    </w:rPr>
                    <w:t>风险预警</w:t>
                  </w:r>
                </w:p>
              </w:txbxContent>
            </v:textbox>
          </v:shape>
        </w:pict>
      </w:r>
      <w:r>
        <w:pict>
          <v:shape id="_x0000_s262" style="position:absolute;margin-left:273pt;margin-top:567.682pt;mso-position-vertical-relative:page;mso-position-horizontal-relative:page;width:28.3pt;height:8.6pt;z-index:252233728;" o:allowincell="f"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1"/>
                      <w:szCs w:val="11"/>
                    </w:rPr>
                  </w:pPr>
                  <w:r>
                    <w:rPr>
                      <w:rFonts w:ascii="SimHei" w:hAnsi="SimHei" w:eastAsia="SimHei" w:cs="SimHei"/>
                      <w:sz w:val="11"/>
                      <w:szCs w:val="11"/>
                      <w:spacing w:val="-5"/>
                      <w:w w:val="84"/>
                    </w:rPr>
                    <w:t>风段编效评估</w:t>
                  </w:r>
                </w:p>
              </w:txbxContent>
            </v:textbox>
          </v:shape>
        </w:pict>
      </w:r>
      <w:r>
        <w:pict>
          <v:shape id="_x0000_s264" style="position:absolute;margin-left:85.9994pt;margin-top:567.72pt;mso-position-vertical-relative:page;mso-position-horizontal-relative:page;width:28.95pt;height:8.55pt;z-index:252232704;" o:allowincell="f" filled="false" stroked="false" type="#_x0000_t202">
            <v:fill on="false"/>
            <v:stroke on="false"/>
            <v:path/>
            <v:imagedata o:title=""/>
            <o:lock v:ext="edit" aspectratio="false"/>
            <v:textbox inset="0mm,0mm,0mm,0mm">
              <w:txbxContent>
                <w:p>
                  <w:pPr>
                    <w:pStyle w:val="BodyText"/>
                    <w:spacing w:before="20" w:line="219" w:lineRule="auto"/>
                    <w:jc w:val="right"/>
                    <w:rPr>
                      <w:sz w:val="11"/>
                      <w:szCs w:val="11"/>
                    </w:rPr>
                  </w:pPr>
                  <w:r>
                    <w:rPr>
                      <w:sz w:val="11"/>
                      <w:szCs w:val="11"/>
                      <w:spacing w:val="-9"/>
                      <w:w w:val="89"/>
                    </w:rPr>
                    <w:t>风险管理规则</w:t>
                  </w:r>
                </w:p>
              </w:txbxContent>
            </v:textbox>
          </v:shape>
        </w:pict>
      </w:r>
      <w:r>
        <w:pict>
          <v:shape id="_x0000_s266" style="position:absolute;margin-left:146.002pt;margin-top:567.183pt;mso-position-vertical-relative:page;mso-position-horizontal-relative:page;width:30.55pt;height:8.75pt;z-index:252238848;" o:allowincell="f" filled="false" stroked="false" type="#_x0000_t202">
            <v:fill on="false"/>
            <v:stroke on="false"/>
            <v:path/>
            <v:imagedata o:title=""/>
            <o:lock v:ext="edit" aspectratio="false"/>
            <v:textbox inset="0mm,0mm,0mm,0mm">
              <w:txbxContent>
                <w:p>
                  <w:pPr>
                    <w:ind w:left="20"/>
                    <w:spacing w:before="19" w:line="226" w:lineRule="auto"/>
                    <w:rPr>
                      <w:rFonts w:ascii="KaiTi" w:hAnsi="KaiTi" w:eastAsia="KaiTi" w:cs="KaiTi"/>
                      <w:sz w:val="11"/>
                      <w:szCs w:val="11"/>
                    </w:rPr>
                  </w:pPr>
                  <w:r>
                    <w:rPr>
                      <w:rFonts w:ascii="KaiTi" w:hAnsi="KaiTi" w:eastAsia="KaiTi" w:cs="KaiTi"/>
                      <w:sz w:val="11"/>
                      <w:szCs w:val="11"/>
                      <w:spacing w:val="4"/>
                    </w:rPr>
                    <w:t>风分析和识</w:t>
                  </w:r>
                </w:p>
              </w:txbxContent>
            </v:textbox>
          </v:shape>
        </w:pict>
      </w:r>
      <w:r>
        <w:rPr>
          <w:rFonts w:ascii="YouYuan" w:hAnsi="YouYuan" w:eastAsia="YouYuan" w:cs="YouYuan"/>
          <w:sz w:val="18"/>
          <w:szCs w:val="18"/>
          <w:position w:val="-19"/>
        </w:rPr>
        <w:drawing>
          <wp:inline distT="0" distB="0" distL="0" distR="0">
            <wp:extent cx="336550" cy="336497"/>
            <wp:effectExtent l="0" t="0" r="0" b="0"/>
            <wp:docPr id="398" name="IM 398"/>
            <wp:cNvGraphicFramePr/>
            <a:graphic>
              <a:graphicData uri="http://schemas.openxmlformats.org/drawingml/2006/picture">
                <pic:pic>
                  <pic:nvPicPr>
                    <pic:cNvPr id="398" name="IM 398"/>
                    <pic:cNvPicPr/>
                  </pic:nvPicPr>
                  <pic:blipFill>
                    <a:blip r:embed="rId215"/>
                    <a:stretch>
                      <a:fillRect/>
                    </a:stretch>
                  </pic:blipFill>
                  <pic:spPr>
                    <a:xfrm rot="0">
                      <a:off x="0" y="0"/>
                      <a:ext cx="336550" cy="336497"/>
                    </a:xfrm>
                    <a:prstGeom prst="rect">
                      <a:avLst/>
                    </a:prstGeom>
                  </pic:spPr>
                </pic:pic>
              </a:graphicData>
            </a:graphic>
          </wp:inline>
        </w:drawing>
      </w:r>
      <w:r>
        <w:rPr>
          <w:rFonts w:ascii="YouYuan" w:hAnsi="YouYuan" w:eastAsia="YouYuan" w:cs="YouYuan"/>
          <w:sz w:val="18"/>
          <w:szCs w:val="18"/>
          <w:spacing w:val="73"/>
        </w:rPr>
        <w:t xml:space="preserve"> </w:t>
      </w:r>
      <w:r>
        <w:rPr>
          <w:rFonts w:ascii="YouYuan" w:hAnsi="YouYuan" w:eastAsia="YouYuan" w:cs="YouYuan"/>
          <w:sz w:val="18"/>
          <w:szCs w:val="18"/>
          <w:spacing w:val="-13"/>
        </w:rPr>
        <w:t>企业数字化转型：</w:t>
      </w:r>
      <w:r>
        <w:rPr>
          <w:rFonts w:ascii="YouYuan" w:hAnsi="YouYuan" w:eastAsia="YouYuan" w:cs="YouYuan"/>
          <w:sz w:val="18"/>
          <w:szCs w:val="18"/>
          <w:spacing w:val="-13"/>
        </w:rPr>
        <w:t xml:space="preserve"> </w:t>
      </w:r>
      <w:r>
        <w:rPr>
          <w:rFonts w:ascii="FangSong" w:hAnsi="FangSong" w:eastAsia="FangSong" w:cs="FangSong"/>
          <w:sz w:val="18"/>
          <w:szCs w:val="18"/>
          <w:spacing w:val="-13"/>
        </w:rPr>
        <w:t>技术驱动业财融合的实践指南</w:t>
      </w:r>
    </w:p>
    <w:p>
      <w:pPr>
        <w:spacing w:line="342" w:lineRule="auto"/>
        <w:rPr>
          <w:rFonts w:ascii="Arial"/>
          <w:sz w:val="21"/>
        </w:rPr>
      </w:pPr>
      <w:r/>
    </w:p>
    <w:p>
      <w:pPr>
        <w:pStyle w:val="BodyText"/>
        <w:ind w:left="689"/>
        <w:spacing w:before="75" w:line="279" w:lineRule="auto"/>
        <w:rPr>
          <w:sz w:val="23"/>
          <w:szCs w:val="23"/>
        </w:rPr>
      </w:pPr>
      <w:r>
        <w:rPr>
          <w:sz w:val="23"/>
          <w:szCs w:val="23"/>
          <w:spacing w:val="-10"/>
        </w:rPr>
        <w:t>模式多、人员调动频繁等因素，普遍存在涉税业务杂乱、管理成本偏高、</w:t>
      </w:r>
      <w:r>
        <w:rPr>
          <w:sz w:val="23"/>
          <w:szCs w:val="23"/>
          <w:spacing w:val="2"/>
        </w:rPr>
        <w:t xml:space="preserve">  </w:t>
      </w:r>
      <w:r>
        <w:rPr>
          <w:sz w:val="23"/>
          <w:szCs w:val="23"/>
          <w:spacing w:val="-6"/>
        </w:rPr>
        <w:t>工作效率低下、办税人员压力较大等问题，在当前“互联网+税务”的背</w:t>
      </w:r>
      <w:r>
        <w:rPr>
          <w:sz w:val="23"/>
          <w:szCs w:val="23"/>
          <w:spacing w:val="4"/>
        </w:rPr>
        <w:t xml:space="preserve">  </w:t>
      </w:r>
      <w:r>
        <w:rPr>
          <w:sz w:val="23"/>
          <w:szCs w:val="23"/>
          <w:spacing w:val="-10"/>
        </w:rPr>
        <w:t>景下，企业税务管理形势更加严峻，税务共享服务成为企业转型不可绕过</w:t>
      </w:r>
      <w:r>
        <w:rPr>
          <w:sz w:val="23"/>
          <w:szCs w:val="23"/>
          <w:spacing w:val="8"/>
        </w:rPr>
        <w:t xml:space="preserve">  </w:t>
      </w:r>
      <w:r>
        <w:rPr>
          <w:sz w:val="23"/>
          <w:szCs w:val="23"/>
          <w:spacing w:val="-19"/>
        </w:rPr>
        <w:t>的一关。税务共享服务中心是以集团集中为核心，利用</w:t>
      </w:r>
      <w:r>
        <w:rPr>
          <w:sz w:val="23"/>
          <w:szCs w:val="23"/>
          <w:spacing w:val="-20"/>
        </w:rPr>
        <w:t>互联网等信息化手段，</w:t>
      </w:r>
      <w:r>
        <w:rPr>
          <w:sz w:val="23"/>
          <w:szCs w:val="23"/>
        </w:rPr>
        <w:t xml:space="preserve"> </w:t>
      </w:r>
      <w:r>
        <w:rPr>
          <w:sz w:val="23"/>
          <w:szCs w:val="23"/>
          <w:spacing w:val="-10"/>
        </w:rPr>
        <w:t>通过服务共享、</w:t>
      </w:r>
      <w:r>
        <w:rPr>
          <w:rFonts w:ascii="Times New Roman" w:hAnsi="Times New Roman" w:eastAsia="Times New Roman" w:cs="Times New Roman"/>
          <w:sz w:val="23"/>
          <w:szCs w:val="23"/>
          <w:spacing w:val="-10"/>
        </w:rPr>
        <w:t>IT</w:t>
      </w:r>
      <w:r>
        <w:rPr>
          <w:rFonts w:ascii="Times New Roman" w:hAnsi="Times New Roman" w:eastAsia="Times New Roman" w:cs="Times New Roman"/>
          <w:sz w:val="23"/>
          <w:szCs w:val="23"/>
          <w:spacing w:val="-15"/>
        </w:rPr>
        <w:t xml:space="preserve"> </w:t>
      </w:r>
      <w:r>
        <w:rPr>
          <w:sz w:val="23"/>
          <w:szCs w:val="23"/>
          <w:spacing w:val="-10"/>
        </w:rPr>
        <w:t>共享、信息共享和知识共享实现税务机关、纳税人等有</w:t>
      </w:r>
      <w:r>
        <w:rPr>
          <w:sz w:val="23"/>
          <w:szCs w:val="23"/>
        </w:rPr>
        <w:t xml:space="preserve">  </w:t>
      </w:r>
      <w:r>
        <w:rPr>
          <w:sz w:val="23"/>
          <w:szCs w:val="23"/>
          <w:spacing w:val="-9"/>
        </w:rPr>
        <w:t>机结合的统一整体，可以消除信息传递的中间环节，实现资源配置的帕累 </w:t>
      </w:r>
      <w:r>
        <w:rPr>
          <w:sz w:val="23"/>
          <w:szCs w:val="23"/>
          <w:spacing w:val="-2"/>
        </w:rPr>
        <w:t>托最优(是指资源分配的一种理想状态)。</w:t>
      </w:r>
    </w:p>
    <w:p>
      <w:pPr>
        <w:pStyle w:val="BodyText"/>
        <w:ind w:left="689" w:right="81" w:firstLine="450"/>
        <w:spacing w:before="94" w:line="299" w:lineRule="auto"/>
        <w:jc w:val="both"/>
        <w:rPr>
          <w:sz w:val="23"/>
          <w:szCs w:val="23"/>
        </w:rPr>
      </w:pPr>
      <w:r>
        <w:rPr>
          <w:sz w:val="23"/>
          <w:szCs w:val="23"/>
          <w:spacing w:val="-9"/>
        </w:rPr>
        <w:t>税务共享服务中心将从大企业税务管理体系建设出发，运用信息数据</w:t>
      </w:r>
      <w:r>
        <w:rPr>
          <w:sz w:val="23"/>
          <w:szCs w:val="23"/>
          <w:spacing w:val="2"/>
        </w:rPr>
        <w:t xml:space="preserve"> </w:t>
      </w:r>
      <w:r>
        <w:rPr>
          <w:sz w:val="23"/>
          <w:szCs w:val="23"/>
          <w:spacing w:val="-10"/>
        </w:rPr>
        <w:t>网络化思维，更新传统旧有的企业税务制度规则，架构从企业内部税务活</w:t>
      </w:r>
      <w:r>
        <w:rPr>
          <w:sz w:val="23"/>
          <w:szCs w:val="23"/>
          <w:spacing w:val="17"/>
        </w:rPr>
        <w:t xml:space="preserve"> </w:t>
      </w:r>
      <w:r>
        <w:rPr>
          <w:sz w:val="23"/>
          <w:szCs w:val="23"/>
          <w:spacing w:val="-9"/>
        </w:rPr>
        <w:t>动到税务机关征管平台的税务信息共享路径</w:t>
      </w:r>
      <w:r>
        <w:rPr>
          <w:sz w:val="23"/>
          <w:szCs w:val="23"/>
          <w:spacing w:val="-10"/>
        </w:rPr>
        <w:t>，承载大企业集团全税种、全</w:t>
      </w:r>
      <w:r>
        <w:rPr>
          <w:sz w:val="23"/>
          <w:szCs w:val="23"/>
        </w:rPr>
        <w:t xml:space="preserve"> </w:t>
      </w:r>
      <w:r>
        <w:rPr>
          <w:sz w:val="23"/>
          <w:szCs w:val="23"/>
          <w:spacing w:val="-9"/>
        </w:rPr>
        <w:t>主体、全业务、全流程的税务管理应用工作，实现低成本、高效</w:t>
      </w:r>
      <w:r>
        <w:rPr>
          <w:sz w:val="23"/>
          <w:szCs w:val="23"/>
          <w:spacing w:val="-10"/>
        </w:rPr>
        <w:t>率、低风</w:t>
      </w:r>
    </w:p>
    <w:p>
      <w:pPr>
        <w:pStyle w:val="BodyText"/>
        <w:ind w:left="689"/>
        <w:spacing w:line="219" w:lineRule="auto"/>
        <w:rPr/>
      </w:pPr>
      <w:r>
        <w:rPr>
          <w:spacing w:val="32"/>
        </w:rPr>
        <w:t>险的企业税务管理目标。</w:t>
      </w:r>
    </w:p>
    <w:p>
      <w:pPr>
        <w:spacing w:line="437" w:lineRule="auto"/>
        <w:rPr>
          <w:rFonts w:ascii="Arial"/>
          <w:sz w:val="21"/>
        </w:rPr>
      </w:pPr>
      <w:r/>
    </w:p>
    <w:p>
      <w:pPr>
        <w:pStyle w:val="BodyText"/>
        <w:ind w:left="693"/>
        <w:spacing w:before="75" w:line="219" w:lineRule="auto"/>
        <w:outlineLvl w:val="6"/>
        <w:rPr>
          <w:sz w:val="23"/>
          <w:szCs w:val="23"/>
        </w:rPr>
      </w:pPr>
      <w:r>
        <w:rPr>
          <w:sz w:val="23"/>
          <w:szCs w:val="23"/>
          <w:b/>
          <w:bCs/>
          <w:spacing w:val="26"/>
        </w:rPr>
        <w:t>8.3.1</w:t>
      </w:r>
      <w:r>
        <w:rPr>
          <w:sz w:val="23"/>
          <w:szCs w:val="23"/>
          <w:spacing w:val="26"/>
        </w:rPr>
        <w:t xml:space="preserve">  </w:t>
      </w:r>
      <w:r>
        <w:rPr>
          <w:sz w:val="23"/>
          <w:szCs w:val="23"/>
          <w:b/>
          <w:bCs/>
          <w:spacing w:val="26"/>
        </w:rPr>
        <w:t>税务共享服务中心的管理模式</w:t>
      </w:r>
    </w:p>
    <w:p>
      <w:pPr>
        <w:spacing w:line="303" w:lineRule="auto"/>
        <w:rPr>
          <w:rFonts w:ascii="Arial"/>
          <w:sz w:val="21"/>
        </w:rPr>
      </w:pPr>
      <w:r/>
    </w:p>
    <w:p>
      <w:pPr>
        <w:pStyle w:val="BodyText"/>
        <w:ind w:left="689" w:right="86" w:firstLine="450"/>
        <w:spacing w:before="74" w:line="272" w:lineRule="auto"/>
        <w:rPr>
          <w:sz w:val="23"/>
          <w:szCs w:val="23"/>
        </w:rPr>
      </w:pPr>
      <w:r>
        <w:rPr>
          <w:sz w:val="23"/>
          <w:szCs w:val="23"/>
          <w:spacing w:val="-2"/>
        </w:rPr>
        <w:t>税务共享服务中心在与其他系统协同的基础上，将企业税务管理从</w:t>
      </w:r>
      <w:r>
        <w:rPr>
          <w:sz w:val="23"/>
          <w:szCs w:val="23"/>
          <w:spacing w:val="15"/>
        </w:rPr>
        <w:t xml:space="preserve"> </w:t>
      </w:r>
      <w:r>
        <w:rPr>
          <w:sz w:val="23"/>
          <w:szCs w:val="23"/>
          <w:spacing w:val="5"/>
        </w:rPr>
        <w:t>线下移到线上、从分散走向集约进行管理转型，最终实现服务共享、</w:t>
      </w:r>
      <w:r>
        <w:rPr>
          <w:sz w:val="23"/>
          <w:szCs w:val="23"/>
          <w:spacing w:val="13"/>
        </w:rPr>
        <w:t xml:space="preserve"> </w:t>
      </w:r>
      <w:r>
        <w:rPr>
          <w:rFonts w:ascii="Times New Roman" w:hAnsi="Times New Roman" w:eastAsia="Times New Roman" w:cs="Times New Roman"/>
          <w:sz w:val="23"/>
          <w:szCs w:val="23"/>
        </w:rPr>
        <w:t>IT </w:t>
      </w:r>
      <w:r>
        <w:rPr>
          <w:sz w:val="23"/>
          <w:szCs w:val="23"/>
        </w:rPr>
        <w:t>共享、信息共享和知识共享。税务共享服务中心的管理模式如图8-1</w:t>
      </w:r>
      <w:r>
        <w:rPr>
          <w:sz w:val="23"/>
          <w:szCs w:val="23"/>
          <w:spacing w:val="12"/>
        </w:rPr>
        <w:t xml:space="preserve"> </w:t>
      </w:r>
      <w:r>
        <w:rPr>
          <w:sz w:val="23"/>
          <w:szCs w:val="23"/>
          <w:spacing w:val="-10"/>
        </w:rPr>
        <w:t>所示。</w:t>
      </w:r>
    </w:p>
    <w:p>
      <w:pPr>
        <w:pStyle w:val="BodyText"/>
        <w:ind w:left="1139"/>
        <w:spacing w:before="219"/>
        <w:rPr>
          <w:rFonts w:ascii="FangSong" w:hAnsi="FangSong" w:eastAsia="FangSong" w:cs="FangSong"/>
          <w:sz w:val="11"/>
          <w:szCs w:val="11"/>
        </w:rPr>
      </w:pPr>
      <w:r>
        <w:rPr>
          <w:sz w:val="11"/>
          <w:szCs w:val="11"/>
          <w:spacing w:val="5"/>
        </w:rPr>
        <w:t>品买方企业     </w:t>
      </w:r>
      <w:r>
        <w:rPr>
          <w:rFonts w:ascii="KaiTi" w:hAnsi="KaiTi" w:eastAsia="KaiTi" w:cs="KaiTi"/>
          <w:sz w:val="11"/>
          <w:szCs w:val="11"/>
          <w:spacing w:val="5"/>
          <w:position w:val="1"/>
        </w:rPr>
        <w:t>品卖方企业</w:t>
      </w:r>
      <w:r>
        <w:rPr>
          <w:rFonts w:ascii="KaiTi" w:hAnsi="KaiTi" w:eastAsia="KaiTi" w:cs="KaiTi"/>
          <w:sz w:val="11"/>
          <w:szCs w:val="11"/>
          <w:position w:val="1"/>
        </w:rPr>
        <w:t xml:space="preserve">       </w:t>
      </w:r>
      <w:r>
        <w:rPr>
          <w:sz w:val="11"/>
          <w:szCs w:val="11"/>
          <w:spacing w:val="5"/>
          <w:position w:val="1"/>
        </w:rPr>
        <w:t>品个人</w:t>
      </w:r>
      <w:r>
        <w:rPr>
          <w:sz w:val="11"/>
          <w:szCs w:val="11"/>
          <w:spacing w:val="2"/>
          <w:position w:val="1"/>
        </w:rPr>
        <w:t xml:space="preserve">          </w:t>
      </w:r>
      <w:r>
        <w:rPr>
          <w:sz w:val="11"/>
          <w:szCs w:val="11"/>
          <w:spacing w:val="5"/>
          <w:position w:val="1"/>
        </w:rPr>
        <w:t>品金融机构</w:t>
      </w:r>
      <w:r>
        <w:rPr>
          <w:sz w:val="11"/>
          <w:szCs w:val="11"/>
          <w:spacing w:val="3"/>
          <w:position w:val="1"/>
        </w:rPr>
        <w:t xml:space="preserve">          </w:t>
      </w:r>
      <w:r>
        <w:rPr>
          <w:rFonts w:ascii="KaiTi" w:hAnsi="KaiTi" w:eastAsia="KaiTi" w:cs="KaiTi"/>
          <w:sz w:val="11"/>
          <w:szCs w:val="11"/>
          <w:spacing w:val="5"/>
          <w:position w:val="-4"/>
        </w:rPr>
        <w:t>2第三方服务提供者</w:t>
      </w:r>
      <w:r>
        <w:rPr>
          <w:rFonts w:ascii="KaiTi" w:hAnsi="KaiTi" w:eastAsia="KaiTi" w:cs="KaiTi"/>
          <w:sz w:val="11"/>
          <w:szCs w:val="11"/>
          <w:spacing w:val="5"/>
          <w:position w:val="-4"/>
        </w:rPr>
        <w:t xml:space="preserve">      </w:t>
      </w:r>
      <w:r>
        <w:rPr>
          <w:rFonts w:ascii="FangSong" w:hAnsi="FangSong" w:eastAsia="FangSong" w:cs="FangSong"/>
          <w:sz w:val="11"/>
          <w:szCs w:val="11"/>
          <w:spacing w:val="5"/>
          <w:position w:val="1"/>
        </w:rPr>
        <w:t>二税务监管者</w:t>
      </w:r>
    </w:p>
    <w:p>
      <w:pPr>
        <w:pStyle w:val="BodyText"/>
        <w:ind w:left="3899"/>
        <w:spacing w:before="30" w:line="184" w:lineRule="auto"/>
        <w:rPr>
          <w:sz w:val="11"/>
          <w:szCs w:val="11"/>
        </w:rPr>
      </w:pPr>
      <w:r>
        <w:pict>
          <v:shape id="_x0000_s268" style="position:absolute;margin-left:47.9977pt;margin-top:0.594262pt;mso-position-vertical-relative:text;mso-position-horizontal-relative:text;width:159.55pt;height:14.1pt;z-index:252230656;" filled="false" stroked="false" type="#_x0000_t202">
            <v:fill on="false"/>
            <v:stroke on="false"/>
            <v:path/>
            <v:imagedata o:title=""/>
            <o:lock v:ext="edit" aspectratio="false"/>
            <v:textbox inset="0mm,0mm,0mm,0mm">
              <w:txbxContent>
                <w:p>
                  <w:pPr>
                    <w:ind w:left="20"/>
                    <w:spacing w:before="20" w:line="241" w:lineRule="exact"/>
                    <w:tabs>
                      <w:tab w:val="left" w:pos="3170"/>
                    </w:tabs>
                    <w:rPr>
                      <w:rFonts w:ascii="Arial"/>
                      <w:sz w:val="21"/>
                    </w:rPr>
                  </w:pPr>
                  <w:r>
                    <w:rPr>
                      <w:rFonts w:ascii="Arial" w:hAnsi="Arial" w:eastAsia="Arial" w:cs="Arial"/>
                      <w:sz w:val="21"/>
                      <w:szCs w:val="21"/>
                      <w:u w:val="single" w:color="auto"/>
                    </w:rPr>
                    <w:tab/>
                  </w:r>
                </w:p>
              </w:txbxContent>
            </v:textbox>
          </v:shape>
        </w:pict>
      </w:r>
      <w:r>
        <w:rPr>
          <w:sz w:val="11"/>
          <w:szCs w:val="11"/>
          <w:spacing w:val="8"/>
        </w:rPr>
        <w:t>统一</w:t>
      </w:r>
      <w:r>
        <w:rPr>
          <w:sz w:val="11"/>
          <w:szCs w:val="11"/>
          <w:spacing w:val="-33"/>
        </w:rPr>
        <w:t xml:space="preserve"> </w:t>
      </w:r>
      <w:r>
        <w:rPr>
          <w:sz w:val="11"/>
          <w:szCs w:val="11"/>
          <w:spacing w:val="8"/>
        </w:rPr>
        <w:t>交互平台</w:t>
      </w:r>
    </w:p>
    <w:p>
      <w:pPr>
        <w:pStyle w:val="BodyText"/>
        <w:ind w:left="1069"/>
        <w:spacing w:before="106" w:line="237" w:lineRule="auto"/>
        <w:tabs>
          <w:tab w:val="left" w:pos="2378"/>
        </w:tabs>
        <w:rPr>
          <w:rFonts w:ascii="KaiTi" w:hAnsi="KaiTi" w:eastAsia="KaiTi" w:cs="KaiTi"/>
          <w:sz w:val="11"/>
          <w:szCs w:val="11"/>
        </w:rPr>
      </w:pPr>
      <w:r>
        <w:drawing>
          <wp:anchor distT="0" distB="0" distL="0" distR="0" simplePos="0" relativeHeight="252227584" behindDoc="1" locked="0" layoutInCell="1" allowOverlap="1">
            <wp:simplePos x="0" y="0"/>
            <wp:positionH relativeFrom="column">
              <wp:posOffset>2736816</wp:posOffset>
            </wp:positionH>
            <wp:positionV relativeFrom="paragraph">
              <wp:posOffset>15609</wp:posOffset>
            </wp:positionV>
            <wp:extent cx="2120913" cy="1225602"/>
            <wp:effectExtent l="0" t="0" r="0" b="0"/>
            <wp:wrapNone/>
            <wp:docPr id="400" name="IM 400"/>
            <wp:cNvGraphicFramePr/>
            <a:graphic>
              <a:graphicData uri="http://schemas.openxmlformats.org/drawingml/2006/picture">
                <pic:pic>
                  <pic:nvPicPr>
                    <pic:cNvPr id="400" name="IM 400"/>
                    <pic:cNvPicPr/>
                  </pic:nvPicPr>
                  <pic:blipFill>
                    <a:blip r:embed="rId216"/>
                    <a:stretch>
                      <a:fillRect/>
                    </a:stretch>
                  </pic:blipFill>
                  <pic:spPr>
                    <a:xfrm rot="0">
                      <a:off x="0" y="0"/>
                      <a:ext cx="2120913" cy="1225602"/>
                    </a:xfrm>
                    <a:prstGeom prst="rect">
                      <a:avLst/>
                    </a:prstGeom>
                  </pic:spPr>
                </pic:pic>
              </a:graphicData>
            </a:graphic>
          </wp:anchor>
        </w:drawing>
      </w:r>
      <w:r>
        <w:rPr>
          <w:sz w:val="11"/>
          <w:szCs w:val="11"/>
          <w:u w:val="single" w:color="auto"/>
        </w:rPr>
        <w:tab/>
      </w:r>
      <w:r>
        <w:rPr>
          <w:sz w:val="11"/>
          <w:szCs w:val="11"/>
          <w:u w:val="single" w:color="auto"/>
          <w:spacing w:val="-1"/>
        </w:rPr>
        <w:t>纳税人                         </w:t>
      </w:r>
      <w:r>
        <w:rPr>
          <w:sz w:val="11"/>
          <w:szCs w:val="11"/>
          <w:spacing w:val="2"/>
        </w:rPr>
        <w:t xml:space="preserve">                            </w:t>
      </w:r>
      <w:r>
        <w:rPr>
          <w:rFonts w:ascii="KaiTi" w:hAnsi="KaiTi" w:eastAsia="KaiTi" w:cs="KaiTi"/>
          <w:sz w:val="11"/>
          <w:szCs w:val="11"/>
          <w:spacing w:val="-1"/>
        </w:rPr>
        <w:t>政府征管机构</w:t>
      </w:r>
    </w:p>
    <w:p>
      <w:pPr>
        <w:pStyle w:val="BodyText"/>
        <w:ind w:left="1709"/>
        <w:spacing w:before="81" w:line="239" w:lineRule="auto"/>
        <w:tabs>
          <w:tab w:val="left" w:pos="2318"/>
        </w:tabs>
        <w:rPr>
          <w:sz w:val="11"/>
          <w:szCs w:val="11"/>
        </w:rPr>
      </w:pPr>
      <w:r>
        <w:rPr>
          <w:rFonts w:ascii="FangSong" w:hAnsi="FangSong" w:eastAsia="FangSong" w:cs="FangSong"/>
          <w:sz w:val="10"/>
          <w:szCs w:val="10"/>
          <w:u w:val="single" w:color="auto"/>
          <w:position w:val="-1"/>
        </w:rPr>
        <w:tab/>
      </w:r>
      <w:r>
        <w:rPr>
          <w:rFonts w:ascii="FangSong" w:hAnsi="FangSong" w:eastAsia="FangSong" w:cs="FangSong"/>
          <w:sz w:val="10"/>
          <w:szCs w:val="10"/>
          <w:u w:val="single" w:color="auto"/>
          <w:spacing w:val="-6"/>
          <w:position w:val="-1"/>
        </w:rPr>
        <w:t>肺</w:t>
      </w:r>
      <w:r>
        <w:rPr>
          <w:rFonts w:ascii="FangSong" w:hAnsi="FangSong" w:eastAsia="FangSong" w:cs="FangSong"/>
          <w:sz w:val="10"/>
          <w:szCs w:val="10"/>
          <w:u w:val="single" w:color="auto"/>
          <w:spacing w:val="8"/>
          <w:position w:val="-1"/>
        </w:rPr>
        <w:t xml:space="preserve"> </w:t>
      </w:r>
      <w:r>
        <w:rPr>
          <w:rFonts w:ascii="FangSong" w:hAnsi="FangSong" w:eastAsia="FangSong" w:cs="FangSong"/>
          <w:sz w:val="10"/>
          <w:szCs w:val="10"/>
          <w:u w:val="single" w:color="auto"/>
          <w:spacing w:val="-6"/>
          <w:position w:val="-1"/>
        </w:rPr>
        <w:t>脱</w:t>
      </w:r>
      <w:r>
        <w:rPr>
          <w:rFonts w:ascii="FangSong" w:hAnsi="FangSong" w:eastAsia="FangSong" w:cs="FangSong"/>
          <w:sz w:val="10"/>
          <w:szCs w:val="10"/>
          <w:u w:val="single" w:color="auto"/>
          <w:spacing w:val="7"/>
          <w:position w:val="-1"/>
        </w:rPr>
        <w:t xml:space="preserve"> </w:t>
      </w:r>
      <w:r>
        <w:rPr>
          <w:rFonts w:ascii="FangSong" w:hAnsi="FangSong" w:eastAsia="FangSong" w:cs="FangSong"/>
          <w:sz w:val="10"/>
          <w:szCs w:val="10"/>
          <w:u w:val="single" w:color="auto"/>
          <w:spacing w:val="-6"/>
          <w:position w:val="-1"/>
        </w:rPr>
        <w:t>服</w:t>
      </w:r>
      <w:r>
        <w:rPr>
          <w:rFonts w:ascii="FangSong" w:hAnsi="FangSong" w:eastAsia="FangSong" w:cs="FangSong"/>
          <w:sz w:val="10"/>
          <w:szCs w:val="10"/>
          <w:u w:val="single" w:color="auto"/>
          <w:spacing w:val="10"/>
          <w:position w:val="-1"/>
        </w:rPr>
        <w:t xml:space="preserve"> </w:t>
      </w:r>
      <w:r>
        <w:rPr>
          <w:rFonts w:ascii="FangSong" w:hAnsi="FangSong" w:eastAsia="FangSong" w:cs="FangSong"/>
          <w:sz w:val="10"/>
          <w:szCs w:val="10"/>
          <w:u w:val="single" w:color="auto"/>
          <w:spacing w:val="-6"/>
          <w:position w:val="-1"/>
        </w:rPr>
        <w:t>务</w:t>
      </w:r>
      <w:r>
        <w:rPr>
          <w:rFonts w:ascii="FangSong" w:hAnsi="FangSong" w:eastAsia="FangSong" w:cs="FangSong"/>
          <w:sz w:val="10"/>
          <w:szCs w:val="10"/>
          <w:u w:val="single" w:color="auto"/>
          <w:spacing w:val="-6"/>
          <w:position w:val="-1"/>
        </w:rPr>
        <w:t xml:space="preserve">                      </w:t>
      </w:r>
      <w:r>
        <w:rPr>
          <w:rFonts w:ascii="FangSong" w:hAnsi="FangSong" w:eastAsia="FangSong" w:cs="FangSong"/>
          <w:sz w:val="10"/>
          <w:szCs w:val="10"/>
          <w:position w:val="-1"/>
        </w:rPr>
        <w:t xml:space="preserve">                                      </w:t>
      </w:r>
      <w:r>
        <w:rPr>
          <w:sz w:val="11"/>
          <w:szCs w:val="11"/>
          <w:color w:val="FFFFFF"/>
          <w:spacing w:val="-6"/>
        </w:rPr>
        <w:t>收人阀划</w:t>
      </w:r>
    </w:p>
    <w:p>
      <w:pPr>
        <w:pStyle w:val="BodyText"/>
        <w:ind w:left="1310"/>
        <w:spacing w:before="130"/>
        <w:rPr>
          <w:rFonts w:ascii="FangSong" w:hAnsi="FangSong" w:eastAsia="FangSong" w:cs="FangSong"/>
          <w:sz w:val="11"/>
          <w:szCs w:val="11"/>
        </w:rPr>
      </w:pPr>
      <w:r>
        <w:rPr>
          <w:sz w:val="11"/>
          <w:szCs w:val="11"/>
          <w:spacing w:val="-11"/>
        </w:rPr>
        <w:t>全税种</w:t>
      </w:r>
      <w:r>
        <w:rPr>
          <w:sz w:val="11"/>
          <w:szCs w:val="11"/>
          <w:spacing w:val="3"/>
        </w:rPr>
        <w:t xml:space="preserve">    </w:t>
      </w:r>
      <w:r>
        <w:rPr>
          <w:sz w:val="11"/>
          <w:szCs w:val="11"/>
          <w:spacing w:val="-11"/>
          <w:position w:val="-1"/>
        </w:rPr>
        <w:t>根基管理 权金计算  </w:t>
      </w:r>
      <w:r>
        <w:rPr>
          <w:sz w:val="11"/>
          <w:szCs w:val="11"/>
          <w:spacing w:val="-11"/>
        </w:rPr>
        <w:t>》税全计世   </w:t>
      </w:r>
      <w:r>
        <w:rPr>
          <w:sz w:val="11"/>
          <w:szCs w:val="11"/>
          <w:spacing w:val="-11"/>
          <w:position w:val="-2"/>
        </w:rPr>
        <w:t>校 中</w:t>
      </w:r>
      <w:r>
        <w:rPr>
          <w:sz w:val="11"/>
          <w:szCs w:val="11"/>
          <w:spacing w:val="-19"/>
          <w:position w:val="-2"/>
        </w:rPr>
        <w:t xml:space="preserve"> </w:t>
      </w:r>
      <w:r>
        <w:rPr>
          <w:sz w:val="11"/>
          <w:szCs w:val="11"/>
          <w:spacing w:val="-11"/>
          <w:position w:val="-2"/>
        </w:rPr>
        <w:t>握</w:t>
      </w:r>
      <w:r>
        <w:rPr>
          <w:sz w:val="11"/>
          <w:szCs w:val="11"/>
          <w:position w:val="-2"/>
        </w:rPr>
        <w:t xml:space="preserve">                     </w:t>
      </w:r>
      <w:r>
        <w:rPr>
          <w:rFonts w:ascii="FangSong" w:hAnsi="FangSong" w:eastAsia="FangSong" w:cs="FangSong"/>
          <w:sz w:val="11"/>
          <w:szCs w:val="11"/>
          <w:spacing w:val="-11"/>
          <w:position w:val="2"/>
        </w:rPr>
        <w:t>货物和劳务税征收</w:t>
      </w:r>
    </w:p>
    <w:p>
      <w:pPr>
        <w:pStyle w:val="BodyText"/>
        <w:ind w:left="4989"/>
        <w:spacing w:before="57" w:line="178" w:lineRule="auto"/>
        <w:rPr>
          <w:sz w:val="11"/>
          <w:szCs w:val="11"/>
        </w:rPr>
      </w:pPr>
      <w:r>
        <w:rPr>
          <w:sz w:val="11"/>
          <w:szCs w:val="11"/>
          <w:color w:val="FFFFFF"/>
          <w:spacing w:val="-9"/>
          <w:w w:val="90"/>
        </w:rPr>
        <w:t>所游税征敬</w:t>
      </w:r>
      <w:r>
        <w:rPr>
          <w:sz w:val="11"/>
          <w:szCs w:val="11"/>
          <w:color w:val="FFFFFF"/>
        </w:rPr>
        <w:t xml:space="preserve">                </w:t>
      </w:r>
      <w:r>
        <w:rPr>
          <w:rFonts w:ascii="FangSong" w:hAnsi="FangSong" w:eastAsia="FangSong" w:cs="FangSong"/>
          <w:sz w:val="11"/>
          <w:szCs w:val="11"/>
          <w:color w:val="FFFFFF"/>
          <w:spacing w:val="-9"/>
          <w:w w:val="90"/>
          <w:position w:val="1"/>
        </w:rPr>
        <w:t>收人核菲</w:t>
      </w:r>
      <w:r>
        <w:rPr>
          <w:rFonts w:ascii="FangSong" w:hAnsi="FangSong" w:eastAsia="FangSong" w:cs="FangSong"/>
          <w:sz w:val="11"/>
          <w:szCs w:val="11"/>
          <w:color w:val="FFFFFF"/>
          <w:spacing w:val="4"/>
          <w:position w:val="1"/>
        </w:rPr>
        <w:t xml:space="preserve">      </w:t>
      </w:r>
      <w:r>
        <w:rPr>
          <w:sz w:val="11"/>
          <w:szCs w:val="11"/>
          <w:spacing w:val="-9"/>
          <w:w w:val="90"/>
          <w:position w:val="-3"/>
        </w:rPr>
        <w:t>收入</w:t>
      </w:r>
    </w:p>
    <w:p>
      <w:pPr>
        <w:pStyle w:val="BodyText"/>
        <w:ind w:left="2449"/>
        <w:spacing w:line="191" w:lineRule="auto"/>
        <w:rPr>
          <w:sz w:val="11"/>
          <w:szCs w:val="11"/>
        </w:rPr>
      </w:pPr>
      <w:r>
        <w:rPr>
          <w:sz w:val="11"/>
          <w:szCs w:val="11"/>
          <w:spacing w:val="-8"/>
          <w:w w:val="92"/>
        </w:rPr>
        <w:t>发票驱务</w:t>
      </w:r>
    </w:p>
    <w:p>
      <w:pPr>
        <w:pStyle w:val="BodyText"/>
        <w:ind w:left="1219"/>
        <w:spacing w:before="1" w:line="199" w:lineRule="auto"/>
        <w:rPr>
          <w:rFonts w:ascii="FangSong" w:hAnsi="FangSong" w:eastAsia="FangSong" w:cs="FangSong"/>
          <w:sz w:val="11"/>
          <w:szCs w:val="11"/>
        </w:rPr>
      </w:pPr>
      <w:r>
        <w:pict>
          <v:shape id="_x0000_s270" style="position:absolute;margin-left:59.9964pt;margin-top:6.5337pt;mso-position-vertical-relative:text;mso-position-horizontal-relative:text;width:10.2pt;height:23.6pt;z-index:252231680;"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11"/>
                      <w:szCs w:val="11"/>
                    </w:rPr>
                  </w:pPr>
                  <w:r>
                    <w:rPr>
                      <w:rFonts w:ascii="SimHei" w:hAnsi="SimHei" w:eastAsia="SimHei" w:cs="SimHei"/>
                      <w:sz w:val="11"/>
                      <w:szCs w:val="11"/>
                      <w:spacing w:val="-9"/>
                      <w:w w:val="80"/>
                    </w:rPr>
                    <w:t>发</w:t>
                  </w:r>
                  <w:r>
                    <w:rPr>
                      <w:rFonts w:ascii="SimHei" w:hAnsi="SimHei" w:eastAsia="SimHei" w:cs="SimHei"/>
                      <w:sz w:val="11"/>
                      <w:szCs w:val="11"/>
                      <w:spacing w:val="-5"/>
                      <w:w w:val="80"/>
                    </w:rPr>
                    <w:t>票</w:t>
                  </w:r>
                </w:p>
                <w:p>
                  <w:pPr>
                    <w:pStyle w:val="BodyText"/>
                    <w:spacing w:before="189" w:line="219" w:lineRule="auto"/>
                    <w:jc w:val="right"/>
                    <w:rPr>
                      <w:sz w:val="11"/>
                      <w:szCs w:val="11"/>
                    </w:rPr>
                  </w:pPr>
                  <w:r>
                    <w:rPr>
                      <w:sz w:val="11"/>
                      <w:szCs w:val="11"/>
                      <w:spacing w:val="-10"/>
                      <w:w w:val="81"/>
                    </w:rPr>
                    <w:t>发</w:t>
                  </w:r>
                  <w:r>
                    <w:rPr>
                      <w:sz w:val="11"/>
                      <w:szCs w:val="11"/>
                      <w:spacing w:val="-6"/>
                      <w:w w:val="81"/>
                    </w:rPr>
                    <w:t>票</w:t>
                  </w:r>
                </w:p>
              </w:txbxContent>
            </v:textbox>
          </v:shape>
        </w:pict>
      </w:r>
      <w:r>
        <w:rPr>
          <w:rFonts w:ascii="SimHei" w:hAnsi="SimHei" w:eastAsia="SimHei" w:cs="SimHei"/>
          <w:sz w:val="11"/>
          <w:szCs w:val="11"/>
          <w:spacing w:val="-19"/>
          <w:w w:val="96"/>
          <w:position w:val="5"/>
        </w:rPr>
        <w:t>进项</w:t>
      </w:r>
      <w:r>
        <w:rPr>
          <w:rFonts w:ascii="SimHei" w:hAnsi="SimHei" w:eastAsia="SimHei" w:cs="SimHei"/>
          <w:sz w:val="11"/>
          <w:szCs w:val="11"/>
          <w:spacing w:val="36"/>
          <w:position w:val="5"/>
        </w:rPr>
        <w:t xml:space="preserve">  </w:t>
      </w:r>
      <w:r>
        <w:rPr>
          <w:rFonts w:ascii="FangSong" w:hAnsi="FangSong" w:eastAsia="FangSong" w:cs="FangSong"/>
          <w:spacing w:val="-19"/>
          <w:w w:val="96"/>
          <w:position w:val="-4"/>
        </w:rPr>
        <w:t>发文</w:t>
      </w:r>
      <w:r>
        <w:rPr>
          <w:spacing w:val="-19"/>
          <w:w w:val="96"/>
          <w:position w:val="-4"/>
        </w:rPr>
        <w:t>K》</w:t>
      </w:r>
      <w:r>
        <w:rPr>
          <w:spacing w:val="13"/>
          <w:position w:val="-4"/>
        </w:rPr>
        <w:t xml:space="preserve">  </w:t>
      </w:r>
      <w:r>
        <w:rPr>
          <w:rFonts w:ascii="FangSong" w:hAnsi="FangSong" w:eastAsia="FangSong" w:cs="FangSong"/>
          <w:spacing w:val="-19"/>
          <w:w w:val="96"/>
          <w:position w:val="-4"/>
        </w:rPr>
        <w:t>比</w:t>
      </w:r>
      <w:r>
        <w:rPr>
          <w:rFonts w:ascii="FangSong" w:hAnsi="FangSong" w:eastAsia="FangSong" w:cs="FangSong"/>
          <w:spacing w:val="87"/>
          <w:position w:val="-4"/>
        </w:rPr>
        <w:t xml:space="preserve"> </w:t>
      </w:r>
      <w:r>
        <w:rPr>
          <w:rFonts w:ascii="FangSong" w:hAnsi="FangSong" w:eastAsia="FangSong" w:cs="FangSong"/>
          <w:spacing w:val="-19"/>
          <w:w w:val="96"/>
          <w:position w:val="-4"/>
        </w:rPr>
        <w:t>》</w:t>
      </w:r>
      <w:r>
        <w:rPr>
          <w:rFonts w:ascii="FangSong" w:hAnsi="FangSong" w:eastAsia="FangSong" w:cs="FangSong"/>
          <w:spacing w:val="1"/>
          <w:position w:val="-4"/>
        </w:rPr>
        <w:t xml:space="preserve">        </w:t>
      </w:r>
      <w:r>
        <w:rPr>
          <w:rFonts w:ascii="FangSong" w:hAnsi="FangSong" w:eastAsia="FangSong" w:cs="FangSong"/>
          <w:spacing w:val="-19"/>
          <w:w w:val="96"/>
          <w:position w:val="-3"/>
        </w:rPr>
        <w:t>发</w:t>
      </w:r>
      <w:r>
        <w:rPr>
          <w:rFonts w:ascii="FangSong" w:hAnsi="FangSong" w:eastAsia="FangSong" w:cs="FangSong"/>
          <w:spacing w:val="6"/>
          <w:position w:val="-3"/>
        </w:rPr>
        <w:t xml:space="preserve">              </w:t>
      </w:r>
      <w:r>
        <w:rPr>
          <w:rFonts w:ascii="FangSong" w:hAnsi="FangSong" w:eastAsia="FangSong" w:cs="FangSong"/>
          <w:sz w:val="11"/>
          <w:szCs w:val="11"/>
          <w:spacing w:val="-19"/>
          <w:w w:val="96"/>
          <w:position w:val="9"/>
        </w:rPr>
        <w:t>地疗税。费征收</w:t>
      </w:r>
    </w:p>
    <w:p>
      <w:pPr>
        <w:ind w:left="5360"/>
        <w:spacing w:line="163" w:lineRule="auto"/>
        <w:rPr>
          <w:rFonts w:ascii="SimHei" w:hAnsi="SimHei" w:eastAsia="SimHei" w:cs="SimHei"/>
          <w:sz w:val="11"/>
          <w:szCs w:val="11"/>
        </w:rPr>
      </w:pPr>
      <w:r>
        <w:rPr>
          <w:rFonts w:ascii="SimHei" w:hAnsi="SimHei" w:eastAsia="SimHei" w:cs="SimHei"/>
          <w:sz w:val="11"/>
          <w:szCs w:val="11"/>
          <w:spacing w:val="-11"/>
          <w:w w:val="93"/>
        </w:rPr>
        <w:t>人企业。国标程务。进出理税政管海</w:t>
      </w:r>
    </w:p>
    <w:p>
      <w:pPr>
        <w:pStyle w:val="BodyText"/>
        <w:ind w:left="1219"/>
        <w:spacing w:before="1" w:line="198" w:lineRule="auto"/>
        <w:rPr>
          <w:sz w:val="11"/>
          <w:szCs w:val="11"/>
        </w:rPr>
      </w:pPr>
      <w:r>
        <w:rPr>
          <w:sz w:val="11"/>
          <w:szCs w:val="11"/>
          <w:spacing w:val="-17"/>
          <w:position w:val="11"/>
        </w:rPr>
        <w:t>的项</w:t>
      </w:r>
      <w:r>
        <w:rPr>
          <w:sz w:val="11"/>
          <w:szCs w:val="11"/>
          <w:spacing w:val="28"/>
          <w:position w:val="11"/>
        </w:rPr>
        <w:t xml:space="preserve">  </w:t>
      </w:r>
      <w:r>
        <w:rPr>
          <w:sz w:val="23"/>
          <w:szCs w:val="23"/>
          <w:spacing w:val="-17"/>
          <w:position w:val="-1"/>
        </w:rPr>
        <w:t>》</w:t>
      </w:r>
      <w:r>
        <w:rPr>
          <w:sz w:val="23"/>
          <w:szCs w:val="23"/>
          <w:spacing w:val="10"/>
          <w:position w:val="-1"/>
        </w:rPr>
        <w:t xml:space="preserve">         </w:t>
      </w:r>
      <w:r>
        <w:rPr>
          <w:sz w:val="23"/>
          <w:szCs w:val="23"/>
          <w:spacing w:val="-17"/>
          <w:position w:val="-1"/>
        </w:rPr>
        <w:t>》                 </w:t>
      </w:r>
      <w:r>
        <w:rPr>
          <w:sz w:val="23"/>
          <w:szCs w:val="23"/>
          <w:spacing w:val="-18"/>
          <w:position w:val="-1"/>
        </w:rPr>
        <w:t xml:space="preserve">  </w:t>
      </w:r>
      <w:r>
        <w:rPr>
          <w:sz w:val="7"/>
          <w:szCs w:val="7"/>
          <w:spacing w:val="-2"/>
          <w:position w:val="3"/>
        </w:rPr>
        <w:t>4</w:t>
      </w:r>
      <w:r>
        <w:rPr>
          <w:sz w:val="7"/>
          <w:szCs w:val="7"/>
          <w:spacing w:val="1"/>
          <w:position w:val="3"/>
        </w:rPr>
        <w:t xml:space="preserve">                        </w:t>
      </w:r>
      <w:r>
        <w:rPr>
          <w:sz w:val="11"/>
          <w:szCs w:val="11"/>
          <w:spacing w:val="-14"/>
          <w:position w:val="-2"/>
        </w:rPr>
        <w:t>督音内审</w:t>
      </w:r>
    </w:p>
    <w:p>
      <w:pPr>
        <w:ind w:left="1019"/>
        <w:spacing w:line="231" w:lineRule="exact"/>
        <w:tabs>
          <w:tab w:val="left" w:pos="7600"/>
        </w:tabs>
        <w:rPr>
          <w:rFonts w:ascii="Arial"/>
          <w:sz w:val="21"/>
        </w:rPr>
      </w:pPr>
      <w:r>
        <w:rPr>
          <w:rFonts w:ascii="Arial" w:hAnsi="Arial" w:eastAsia="Arial" w:cs="Arial"/>
          <w:sz w:val="21"/>
          <w:szCs w:val="21"/>
          <w:u w:val="single" w:color="auto"/>
          <w:position w:val="-1"/>
        </w:rPr>
        <w:tab/>
      </w:r>
    </w:p>
    <w:p>
      <w:pPr>
        <w:ind w:left="3569"/>
        <w:spacing w:before="1" w:line="182" w:lineRule="auto"/>
        <w:rPr>
          <w:rFonts w:ascii="FangSong" w:hAnsi="FangSong" w:eastAsia="FangSong" w:cs="FangSong"/>
          <w:sz w:val="11"/>
          <w:szCs w:val="11"/>
        </w:rPr>
      </w:pPr>
      <w:r>
        <w:rPr>
          <w:rFonts w:ascii="FangSong" w:hAnsi="FangSong" w:eastAsia="FangSong" w:cs="FangSong"/>
          <w:sz w:val="11"/>
          <w:szCs w:val="11"/>
          <w:spacing w:val="-6"/>
        </w:rPr>
        <w:t>税务征管制度体系</w:t>
      </w:r>
    </w:p>
    <w:p>
      <w:pPr>
        <w:pStyle w:val="BodyText"/>
        <w:ind w:left="1709"/>
        <w:spacing w:before="1" w:line="238" w:lineRule="auto"/>
        <w:rPr>
          <w:sz w:val="11"/>
          <w:szCs w:val="11"/>
        </w:rPr>
      </w:pPr>
      <w:r>
        <w:drawing>
          <wp:anchor distT="0" distB="0" distL="0" distR="0" simplePos="0" relativeHeight="252229632" behindDoc="1" locked="0" layoutInCell="1" allowOverlap="1">
            <wp:simplePos x="0" y="0"/>
            <wp:positionH relativeFrom="column">
              <wp:posOffset>1771627</wp:posOffset>
            </wp:positionH>
            <wp:positionV relativeFrom="paragraph">
              <wp:posOffset>11192</wp:posOffset>
            </wp:positionV>
            <wp:extent cx="2882888" cy="6350"/>
            <wp:effectExtent l="0" t="0" r="0" b="0"/>
            <wp:wrapNone/>
            <wp:docPr id="402" name="IM 402"/>
            <wp:cNvGraphicFramePr/>
            <a:graphic>
              <a:graphicData uri="http://schemas.openxmlformats.org/drawingml/2006/picture">
                <pic:pic>
                  <pic:nvPicPr>
                    <pic:cNvPr id="402" name="IM 402"/>
                    <pic:cNvPicPr/>
                  </pic:nvPicPr>
                  <pic:blipFill>
                    <a:blip r:embed="rId217"/>
                    <a:stretch>
                      <a:fillRect/>
                    </a:stretch>
                  </pic:blipFill>
                  <pic:spPr>
                    <a:xfrm rot="0">
                      <a:off x="0" y="0"/>
                      <a:ext cx="2882888" cy="6350"/>
                    </a:xfrm>
                    <a:prstGeom prst="rect">
                      <a:avLst/>
                    </a:prstGeom>
                  </pic:spPr>
                </pic:pic>
              </a:graphicData>
            </a:graphic>
          </wp:anchor>
        </w:drawing>
      </w:r>
      <w:r>
        <w:pict>
          <v:shape id="_x0000_s272" style="position:absolute;margin-left:48.4991pt;margin-top:0.535688pt;mso-position-vertical-relative:text;mso-position-horizontal-relative:text;width:332.55pt;height:14.1pt;z-index:-251087872;" filled="false" stroked="false" type="#_x0000_t202">
            <v:fill on="false"/>
            <v:stroke on="false"/>
            <v:path/>
            <v:imagedata o:title=""/>
            <o:lock v:ext="edit" aspectratio="false"/>
            <v:textbox inset="0mm,0mm,0mm,0mm">
              <w:txbxContent>
                <w:p>
                  <w:pPr>
                    <w:ind w:left="20"/>
                    <w:spacing w:before="20" w:line="241" w:lineRule="exact"/>
                    <w:tabs>
                      <w:tab w:val="left" w:pos="6630"/>
                    </w:tabs>
                    <w:rPr>
                      <w:rFonts w:ascii="Arial"/>
                      <w:sz w:val="21"/>
                    </w:rPr>
                  </w:pPr>
                  <w:r>
                    <w:rPr>
                      <w:rFonts w:ascii="Arial" w:hAnsi="Arial" w:eastAsia="Arial" w:cs="Arial"/>
                      <w:sz w:val="21"/>
                      <w:szCs w:val="21"/>
                      <w:u w:val="single" w:color="auto"/>
                    </w:rPr>
                    <w:tab/>
                  </w:r>
                </w:p>
              </w:txbxContent>
            </v:textbox>
          </v:shape>
        </w:pict>
      </w:r>
      <w:r>
        <w:rPr>
          <w:sz w:val="11"/>
          <w:szCs w:val="11"/>
          <w:spacing w:val="-8"/>
          <w:w w:val="92"/>
        </w:rPr>
        <w:t>@法</w:t>
      </w:r>
      <w:r>
        <w:rPr>
          <w:sz w:val="11"/>
          <w:szCs w:val="11"/>
          <w:spacing w:val="6"/>
        </w:rPr>
        <w:t xml:space="preserve">         </w:t>
      </w:r>
      <w:r>
        <w:rPr>
          <w:sz w:val="11"/>
          <w:szCs w:val="11"/>
          <w:position w:val="-9"/>
        </w:rPr>
        <w:drawing>
          <wp:inline distT="0" distB="0" distL="0" distR="0">
            <wp:extent cx="6367" cy="144605"/>
            <wp:effectExtent l="0" t="0" r="0" b="0"/>
            <wp:docPr id="404" name="IM 404"/>
            <wp:cNvGraphicFramePr/>
            <a:graphic>
              <a:graphicData uri="http://schemas.openxmlformats.org/drawingml/2006/picture">
                <pic:pic>
                  <pic:nvPicPr>
                    <pic:cNvPr id="404" name="IM 404"/>
                    <pic:cNvPicPr/>
                  </pic:nvPicPr>
                  <pic:blipFill>
                    <a:blip r:embed="rId218"/>
                    <a:stretch>
                      <a:fillRect/>
                    </a:stretch>
                  </pic:blipFill>
                  <pic:spPr>
                    <a:xfrm rot="0">
                      <a:off x="0" y="0"/>
                      <a:ext cx="6367" cy="144605"/>
                    </a:xfrm>
                    <a:prstGeom prst="rect">
                      <a:avLst/>
                    </a:prstGeom>
                  </pic:spPr>
                </pic:pic>
              </a:graphicData>
            </a:graphic>
          </wp:inline>
        </w:drawing>
      </w:r>
      <w:r>
        <w:rPr>
          <w:sz w:val="11"/>
          <w:szCs w:val="11"/>
          <w:spacing w:val="8"/>
        </w:rPr>
        <w:t xml:space="preserve">      </w:t>
      </w:r>
      <w:r>
        <w:rPr>
          <w:sz w:val="11"/>
          <w:szCs w:val="11"/>
          <w:position w:val="-9"/>
        </w:rPr>
        <w:drawing>
          <wp:inline distT="0" distB="0" distL="0" distR="0">
            <wp:extent cx="6367" cy="138335"/>
            <wp:effectExtent l="0" t="0" r="0" b="0"/>
            <wp:docPr id="406" name="IM 406"/>
            <wp:cNvGraphicFramePr/>
            <a:graphic>
              <a:graphicData uri="http://schemas.openxmlformats.org/drawingml/2006/picture">
                <pic:pic>
                  <pic:nvPicPr>
                    <pic:cNvPr id="406" name="IM 406"/>
                    <pic:cNvPicPr/>
                  </pic:nvPicPr>
                  <pic:blipFill>
                    <a:blip r:embed="rId219"/>
                    <a:stretch>
                      <a:fillRect/>
                    </a:stretch>
                  </pic:blipFill>
                  <pic:spPr>
                    <a:xfrm rot="0">
                      <a:off x="0" y="0"/>
                      <a:ext cx="6367" cy="138335"/>
                    </a:xfrm>
                    <a:prstGeom prst="rect">
                      <a:avLst/>
                    </a:prstGeom>
                  </pic:spPr>
                </pic:pic>
              </a:graphicData>
            </a:graphic>
          </wp:inline>
        </w:drawing>
      </w:r>
      <w:r>
        <w:rPr>
          <w:sz w:val="11"/>
          <w:szCs w:val="11"/>
          <w:spacing w:val="1"/>
        </w:rPr>
        <w:t xml:space="preserve">                          </w:t>
      </w:r>
      <w:r>
        <w:rPr>
          <w:sz w:val="11"/>
          <w:szCs w:val="11"/>
        </w:rPr>
        <w:t xml:space="preserve">   </w:t>
      </w:r>
      <w:r>
        <w:rPr>
          <w:sz w:val="11"/>
          <w:szCs w:val="11"/>
          <w:position w:val="-14"/>
        </w:rPr>
        <w:drawing>
          <wp:inline distT="0" distB="0" distL="0" distR="0">
            <wp:extent cx="6367" cy="182303"/>
            <wp:effectExtent l="0" t="0" r="0" b="0"/>
            <wp:docPr id="408" name="IM 408"/>
            <wp:cNvGraphicFramePr/>
            <a:graphic>
              <a:graphicData uri="http://schemas.openxmlformats.org/drawingml/2006/picture">
                <pic:pic>
                  <pic:nvPicPr>
                    <pic:cNvPr id="408" name="IM 408"/>
                    <pic:cNvPicPr/>
                  </pic:nvPicPr>
                  <pic:blipFill>
                    <a:blip r:embed="rId220"/>
                    <a:stretch>
                      <a:fillRect/>
                    </a:stretch>
                  </pic:blipFill>
                  <pic:spPr>
                    <a:xfrm rot="0">
                      <a:off x="0" y="0"/>
                      <a:ext cx="6367" cy="182303"/>
                    </a:xfrm>
                    <a:prstGeom prst="rect">
                      <a:avLst/>
                    </a:prstGeom>
                  </pic:spPr>
                </pic:pic>
              </a:graphicData>
            </a:graphic>
          </wp:inline>
        </w:drawing>
      </w:r>
      <w:r>
        <w:rPr>
          <w:sz w:val="11"/>
          <w:szCs w:val="11"/>
          <w:spacing w:val="5"/>
        </w:rPr>
        <w:t xml:space="preserve">      </w:t>
      </w:r>
      <w:r>
        <w:rPr>
          <w:sz w:val="11"/>
          <w:szCs w:val="11"/>
          <w:spacing w:val="-8"/>
          <w:w w:val="92"/>
        </w:rPr>
        <w:t>企业规章制度</w:t>
      </w:r>
      <w:r>
        <w:rPr>
          <w:sz w:val="11"/>
          <w:szCs w:val="11"/>
          <w:spacing w:val="4"/>
        </w:rPr>
        <w:t xml:space="preserve">      </w:t>
      </w:r>
      <w:r>
        <w:rPr>
          <w:sz w:val="11"/>
          <w:szCs w:val="11"/>
          <w:position w:val="-8"/>
        </w:rPr>
        <w:drawing>
          <wp:inline distT="0" distB="0" distL="0" distR="0">
            <wp:extent cx="6312" cy="144605"/>
            <wp:effectExtent l="0" t="0" r="0" b="0"/>
            <wp:docPr id="410" name="IM 410"/>
            <wp:cNvGraphicFramePr/>
            <a:graphic>
              <a:graphicData uri="http://schemas.openxmlformats.org/drawingml/2006/picture">
                <pic:pic>
                  <pic:nvPicPr>
                    <pic:cNvPr id="410" name="IM 410"/>
                    <pic:cNvPicPr/>
                  </pic:nvPicPr>
                  <pic:blipFill>
                    <a:blip r:embed="rId221"/>
                    <a:stretch>
                      <a:fillRect/>
                    </a:stretch>
                  </pic:blipFill>
                  <pic:spPr>
                    <a:xfrm rot="0">
                      <a:off x="0" y="0"/>
                      <a:ext cx="6312" cy="144605"/>
                    </a:xfrm>
                    <a:prstGeom prst="rect">
                      <a:avLst/>
                    </a:prstGeom>
                  </pic:spPr>
                </pic:pic>
              </a:graphicData>
            </a:graphic>
          </wp:inline>
        </w:drawing>
      </w:r>
      <w:r>
        <w:rPr>
          <w:sz w:val="11"/>
          <w:szCs w:val="11"/>
          <w:spacing w:val="8"/>
        </w:rPr>
        <w:t xml:space="preserve">      </w:t>
      </w:r>
      <w:r>
        <w:rPr>
          <w:sz w:val="11"/>
          <w:szCs w:val="11"/>
          <w:position w:val="-9"/>
        </w:rPr>
        <w:drawing>
          <wp:inline distT="0" distB="0" distL="0" distR="0">
            <wp:extent cx="6367" cy="138335"/>
            <wp:effectExtent l="0" t="0" r="0" b="0"/>
            <wp:docPr id="412" name="IM 412"/>
            <wp:cNvGraphicFramePr/>
            <a:graphic>
              <a:graphicData uri="http://schemas.openxmlformats.org/drawingml/2006/picture">
                <pic:pic>
                  <pic:nvPicPr>
                    <pic:cNvPr id="412" name="IM 412"/>
                    <pic:cNvPicPr/>
                  </pic:nvPicPr>
                  <pic:blipFill>
                    <a:blip r:embed="rId222"/>
                    <a:stretch>
                      <a:fillRect/>
                    </a:stretch>
                  </pic:blipFill>
                  <pic:spPr>
                    <a:xfrm rot="0">
                      <a:off x="0" y="0"/>
                      <a:ext cx="6367" cy="138335"/>
                    </a:xfrm>
                    <a:prstGeom prst="rect">
                      <a:avLst/>
                    </a:prstGeom>
                  </pic:spPr>
                </pic:pic>
              </a:graphicData>
            </a:graphic>
          </wp:inline>
        </w:drawing>
      </w:r>
    </w:p>
    <w:p>
      <w:pPr>
        <w:ind w:left="3619"/>
        <w:spacing w:before="71" w:line="223" w:lineRule="auto"/>
        <w:rPr>
          <w:rFonts w:ascii="KaiTi" w:hAnsi="KaiTi" w:eastAsia="KaiTi" w:cs="KaiTi"/>
          <w:sz w:val="11"/>
          <w:szCs w:val="11"/>
        </w:rPr>
      </w:pPr>
      <w:r>
        <w:pict>
          <v:shape id="_x0000_s274" style="position:absolute;margin-left:174.189pt;margin-top:2.59224pt;mso-position-vertical-relative:text;mso-position-horizontal-relative:text;width:7.5pt;height:9.05pt;z-index:252235776;" filled="false" stroked="false" type="#_x0000_t202">
            <v:fill on="false"/>
            <v:stroke on="false"/>
            <v:path/>
            <v:imagedata o:title=""/>
            <o:lock v:ext="edit" aspectratio="false"/>
            <v:textbox inset="0mm,0mm,0mm,0mm">
              <w:txbxContent>
                <w:p>
                  <w:pPr>
                    <w:ind w:left="20"/>
                    <w:spacing w:before="19" w:line="236" w:lineRule="auto"/>
                    <w:rPr>
                      <w:rFonts w:ascii="KaiTi" w:hAnsi="KaiTi" w:eastAsia="KaiTi" w:cs="KaiTi"/>
                      <w:sz w:val="11"/>
                      <w:szCs w:val="11"/>
                    </w:rPr>
                  </w:pPr>
                  <w:r>
                    <w:rPr>
                      <w:rFonts w:ascii="KaiTi" w:hAnsi="KaiTi" w:eastAsia="KaiTi" w:cs="KaiTi"/>
                      <w:sz w:val="11"/>
                      <w:szCs w:val="11"/>
                    </w:rPr>
                    <w:t>税</w:t>
                  </w:r>
                </w:p>
              </w:txbxContent>
            </v:textbox>
          </v:shape>
        </w:pict>
      </w:r>
      <w:r>
        <w:drawing>
          <wp:anchor distT="0" distB="0" distL="0" distR="0" simplePos="0" relativeHeight="252237824" behindDoc="0" locked="0" layoutInCell="1" allowOverlap="1">
            <wp:simplePos x="0" y="0"/>
            <wp:positionH relativeFrom="column">
              <wp:posOffset>635006</wp:posOffset>
            </wp:positionH>
            <wp:positionV relativeFrom="paragraph">
              <wp:posOffset>63463</wp:posOffset>
            </wp:positionV>
            <wp:extent cx="4203675" cy="165124"/>
            <wp:effectExtent l="0" t="0" r="0" b="0"/>
            <wp:wrapNone/>
            <wp:docPr id="414" name="IM 414"/>
            <wp:cNvGraphicFramePr/>
            <a:graphic>
              <a:graphicData uri="http://schemas.openxmlformats.org/drawingml/2006/picture">
                <pic:pic>
                  <pic:nvPicPr>
                    <pic:cNvPr id="414" name="IM 414"/>
                    <pic:cNvPicPr/>
                  </pic:nvPicPr>
                  <pic:blipFill>
                    <a:blip r:embed="rId223"/>
                    <a:stretch>
                      <a:fillRect/>
                    </a:stretch>
                  </pic:blipFill>
                  <pic:spPr>
                    <a:xfrm rot="0">
                      <a:off x="0" y="0"/>
                      <a:ext cx="4203675" cy="165124"/>
                    </a:xfrm>
                    <a:prstGeom prst="rect">
                      <a:avLst/>
                    </a:prstGeom>
                  </pic:spPr>
                </pic:pic>
              </a:graphicData>
            </a:graphic>
          </wp:anchor>
        </w:drawing>
      </w:r>
      <w:r>
        <w:rPr>
          <w:rFonts w:ascii="KaiTi" w:hAnsi="KaiTi" w:eastAsia="KaiTi" w:cs="KaiTi"/>
          <w:sz w:val="11"/>
          <w:szCs w:val="11"/>
          <w:spacing w:val="-1"/>
        </w:rPr>
        <w:t>务风险及治理体系</w:t>
      </w:r>
    </w:p>
    <w:p>
      <w:pPr>
        <w:spacing w:line="216" w:lineRule="exact"/>
        <w:rPr/>
      </w:pPr>
      <w:r/>
    </w:p>
    <w:tbl>
      <w:tblPr>
        <w:tblStyle w:val="TableNormal"/>
        <w:tblW w:w="6594" w:type="dxa"/>
        <w:tblInd w:w="10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24"/>
        <w:gridCol w:w="389"/>
        <w:gridCol w:w="2878"/>
        <w:gridCol w:w="389"/>
        <w:gridCol w:w="1514"/>
      </w:tblGrid>
      <w:tr>
        <w:trPr>
          <w:trHeight w:val="335" w:hRule="atLeast"/>
        </w:trPr>
        <w:tc>
          <w:tcPr>
            <w:tcW w:w="1424" w:type="dxa"/>
            <w:vAlign w:val="top"/>
            <w:tcBorders>
              <w:bottom w:val="single" w:color="000000" w:sz="6" w:space="0"/>
              <w:right w:val="nil"/>
            </w:tcBorders>
          </w:tcPr>
          <w:p>
            <w:pPr>
              <w:ind w:left="700"/>
              <w:spacing w:before="136" w:line="224" w:lineRule="auto"/>
              <w:rPr>
                <w:rFonts w:ascii="SimHei" w:hAnsi="SimHei" w:eastAsia="SimHei" w:cs="SimHei"/>
                <w:sz w:val="11"/>
                <w:szCs w:val="11"/>
              </w:rPr>
            </w:pPr>
            <w:r>
              <w:rPr>
                <w:rFonts w:ascii="SimHei" w:hAnsi="SimHei" w:eastAsia="SimHei" w:cs="SimHei"/>
                <w:sz w:val="11"/>
                <w:szCs w:val="11"/>
                <w:spacing w:val="-2"/>
              </w:rPr>
              <w:t>地划</w:t>
            </w:r>
          </w:p>
        </w:tc>
        <w:tc>
          <w:tcPr>
            <w:tcW w:w="389" w:type="dxa"/>
            <w:vAlign w:val="top"/>
            <w:tcBorders>
              <w:bottom w:val="single" w:color="000000" w:sz="6" w:space="0"/>
              <w:right w:val="single" w:color="000000" w:sz="4" w:space="0"/>
              <w:left w:val="nil"/>
            </w:tcBorders>
          </w:tcPr>
          <w:p>
            <w:pPr>
              <w:rPr>
                <w:rFonts w:ascii="Arial"/>
                <w:sz w:val="21"/>
              </w:rPr>
            </w:pPr>
            <w:r/>
          </w:p>
        </w:tc>
        <w:tc>
          <w:tcPr>
            <w:tcW w:w="2878" w:type="dxa"/>
            <w:vAlign w:val="top"/>
            <w:tcBorders>
              <w:bottom w:val="single" w:color="000000" w:sz="6" w:space="0"/>
              <w:left w:val="single" w:color="000000" w:sz="4" w:space="0"/>
              <w:right w:val="single" w:color="000000" w:sz="2" w:space="0"/>
            </w:tcBorders>
          </w:tcPr>
          <w:p>
            <w:pPr>
              <w:pStyle w:val="TableText"/>
              <w:spacing w:before="54" w:line="160" w:lineRule="auto"/>
              <w:tabs>
                <w:tab w:val="left" w:pos="815"/>
              </w:tabs>
              <w:rPr>
                <w:sz w:val="11"/>
                <w:szCs w:val="11"/>
              </w:rPr>
            </w:pPr>
            <w:r>
              <w:rPr>
                <w:sz w:val="11"/>
                <w:szCs w:val="11"/>
                <w:u w:val="single" w:color="auto"/>
              </w:rPr>
              <w:tab/>
            </w:r>
            <w:r>
              <w:rPr>
                <w:sz w:val="11"/>
                <w:szCs w:val="11"/>
                <w:u w:val="single" w:color="auto"/>
                <w:spacing w:val="-3"/>
              </w:rPr>
              <w:t>信息化支</w:t>
            </w:r>
            <w:r>
              <w:rPr>
                <w:sz w:val="11"/>
                <w:szCs w:val="11"/>
                <w:spacing w:val="-3"/>
              </w:rPr>
              <w:t>抑体系</w:t>
            </w:r>
            <w:r>
              <w:rPr>
                <w:sz w:val="11"/>
                <w:szCs w:val="11"/>
                <w:spacing w:val="-18"/>
              </w:rPr>
              <w:t xml:space="preserve"> </w:t>
            </w:r>
            <w:r>
              <w:rPr>
                <w:sz w:val="11"/>
                <w:szCs w:val="11"/>
                <w:u w:val="single" w:color="auto"/>
              </w:rPr>
              <w:t xml:space="preserve">                        </w:t>
            </w:r>
          </w:p>
          <w:p>
            <w:pPr>
              <w:pStyle w:val="TableText"/>
              <w:ind w:left="541"/>
              <w:spacing w:line="212" w:lineRule="auto"/>
              <w:rPr>
                <w:sz w:val="11"/>
                <w:szCs w:val="11"/>
              </w:rPr>
            </w:pPr>
            <w:r>
              <w:rPr>
                <w:sz w:val="11"/>
                <w:szCs w:val="11"/>
                <w:spacing w:val="-5"/>
              </w:rPr>
              <w:t>设                              实览</w:t>
            </w:r>
          </w:p>
        </w:tc>
        <w:tc>
          <w:tcPr>
            <w:tcW w:w="389" w:type="dxa"/>
            <w:vAlign w:val="top"/>
            <w:tcBorders>
              <w:bottom w:val="single" w:color="000000" w:sz="6" w:space="0"/>
              <w:right w:val="single" w:color="000000" w:sz="4" w:space="0"/>
              <w:left w:val="single" w:color="000000" w:sz="2" w:space="0"/>
            </w:tcBorders>
          </w:tcPr>
          <w:p>
            <w:pPr>
              <w:rPr>
                <w:rFonts w:ascii="Arial"/>
                <w:sz w:val="21"/>
              </w:rPr>
            </w:pPr>
            <w:r/>
          </w:p>
        </w:tc>
        <w:tc>
          <w:tcPr>
            <w:tcW w:w="1514" w:type="dxa"/>
            <w:vAlign w:val="top"/>
            <w:tcBorders>
              <w:bottom w:val="single" w:color="000000" w:sz="6" w:space="0"/>
              <w:left w:val="single" w:color="000000" w:sz="4" w:space="0"/>
              <w:right w:val="single" w:color="000000" w:sz="4" w:space="0"/>
            </w:tcBorders>
          </w:tcPr>
          <w:p>
            <w:pPr>
              <w:ind w:firstLine="525"/>
              <w:spacing w:before="95" w:line="160" w:lineRule="exact"/>
              <w:rPr/>
            </w:pPr>
            <w:r>
              <w:pict>
                <v:rect id="_x0000_s276" style="position:absolute;margin-left:-76.4479pt;margin-top:6.5009pt;mso-position-vertical-relative:top-margin-area;mso-position-horizontal-relative:right-margin-area;width:63.5pt;height:0.5pt;z-index:252236800;" fillcolor="#000000" filled="true" stroked="false"/>
              </w:pict>
            </w:r>
            <w:r>
              <w:rPr>
                <w:position w:val="-3"/>
              </w:rPr>
              <w:drawing>
                <wp:inline distT="0" distB="0" distL="0" distR="0">
                  <wp:extent cx="114315" cy="101598"/>
                  <wp:effectExtent l="0" t="0" r="0" b="0"/>
                  <wp:docPr id="416" name="IM 416"/>
                  <wp:cNvGraphicFramePr/>
                  <a:graphic>
                    <a:graphicData uri="http://schemas.openxmlformats.org/drawingml/2006/picture">
                      <pic:pic>
                        <pic:nvPicPr>
                          <pic:cNvPr id="416" name="IM 416"/>
                          <pic:cNvPicPr/>
                        </pic:nvPicPr>
                        <pic:blipFill>
                          <a:blip r:embed="rId224"/>
                          <a:stretch>
                            <a:fillRect/>
                          </a:stretch>
                        </pic:blipFill>
                        <pic:spPr>
                          <a:xfrm rot="0">
                            <a:off x="0" y="0"/>
                            <a:ext cx="114315" cy="101598"/>
                          </a:xfrm>
                          <a:prstGeom prst="rect">
                            <a:avLst/>
                          </a:prstGeom>
                        </pic:spPr>
                      </pic:pic>
                    </a:graphicData>
                  </a:graphic>
                </wp:inline>
              </w:drawing>
            </w:r>
          </w:p>
        </w:tc>
      </w:tr>
    </w:tbl>
    <w:p>
      <w:pPr>
        <w:ind w:left="3039"/>
        <w:spacing w:before="86" w:line="221" w:lineRule="auto"/>
        <w:rPr>
          <w:rFonts w:ascii="SimHei" w:hAnsi="SimHei" w:eastAsia="SimHei" w:cs="SimHei"/>
          <w:sz w:val="18"/>
          <w:szCs w:val="18"/>
        </w:rPr>
      </w:pPr>
      <w:r>
        <w:rPr>
          <w:rFonts w:ascii="SimHei" w:hAnsi="SimHei" w:eastAsia="SimHei" w:cs="SimHei"/>
          <w:sz w:val="18"/>
          <w:szCs w:val="18"/>
          <w:spacing w:val="-11"/>
        </w:rPr>
        <w:t>图8-</w:t>
      </w:r>
      <w:r>
        <w:rPr>
          <w:rFonts w:ascii="SimHei" w:hAnsi="SimHei" w:eastAsia="SimHei" w:cs="SimHei"/>
          <w:sz w:val="18"/>
          <w:szCs w:val="18"/>
          <w:spacing w:val="-39"/>
        </w:rPr>
        <w:t xml:space="preserve"> </w:t>
      </w:r>
      <w:r>
        <w:rPr>
          <w:rFonts w:ascii="SimHei" w:hAnsi="SimHei" w:eastAsia="SimHei" w:cs="SimHei"/>
          <w:sz w:val="18"/>
          <w:szCs w:val="18"/>
          <w:spacing w:val="-11"/>
        </w:rPr>
        <w:t>1</w:t>
      </w:r>
      <w:r>
        <w:rPr>
          <w:rFonts w:ascii="SimHei" w:hAnsi="SimHei" w:eastAsia="SimHei" w:cs="SimHei"/>
          <w:sz w:val="18"/>
          <w:szCs w:val="18"/>
          <w:spacing w:val="-11"/>
        </w:rPr>
        <w:t xml:space="preserve"> </w:t>
      </w:r>
      <w:r>
        <w:rPr>
          <w:rFonts w:ascii="SimHei" w:hAnsi="SimHei" w:eastAsia="SimHei" w:cs="SimHei"/>
          <w:sz w:val="18"/>
          <w:szCs w:val="18"/>
          <w:spacing w:val="-11"/>
        </w:rPr>
        <w:t>税务共享服务中心管理模式</w:t>
      </w:r>
    </w:p>
    <w:p>
      <w:pPr>
        <w:spacing w:line="221" w:lineRule="auto"/>
        <w:sectPr>
          <w:pgSz w:w="8720" w:h="13120"/>
          <w:pgMar w:top="400" w:right="634" w:bottom="0" w:left="230" w:header="0" w:footer="0" w:gutter="0"/>
        </w:sectPr>
        <w:rPr>
          <w:rFonts w:ascii="SimHei" w:hAnsi="SimHei" w:eastAsia="SimHei" w:cs="SimHei"/>
          <w:sz w:val="18"/>
          <w:szCs w:val="18"/>
        </w:rPr>
      </w:pPr>
    </w:p>
    <w:p>
      <w:pPr>
        <w:ind w:left="5580"/>
        <w:spacing w:before="135" w:line="222" w:lineRule="auto"/>
        <w:rPr>
          <w:rFonts w:ascii="FangSong" w:hAnsi="FangSong" w:eastAsia="FangSong" w:cs="FangSong"/>
          <w:sz w:val="17"/>
          <w:szCs w:val="17"/>
        </w:rPr>
      </w:pPr>
      <w:r>
        <w:drawing>
          <wp:anchor distT="0" distB="0" distL="0" distR="0" simplePos="0" relativeHeight="252239872" behindDoc="0" locked="0" layoutInCell="0" allowOverlap="1">
            <wp:simplePos x="0" y="0"/>
            <wp:positionH relativeFrom="page">
              <wp:posOffset>4997433</wp:posOffset>
            </wp:positionH>
            <wp:positionV relativeFrom="page">
              <wp:posOffset>209549</wp:posOffset>
            </wp:positionV>
            <wp:extent cx="336551" cy="342875"/>
            <wp:effectExtent l="0" t="0" r="0" b="0"/>
            <wp:wrapNone/>
            <wp:docPr id="418" name="IM 418"/>
            <wp:cNvGraphicFramePr/>
            <a:graphic>
              <a:graphicData uri="http://schemas.openxmlformats.org/drawingml/2006/picture">
                <pic:pic>
                  <pic:nvPicPr>
                    <pic:cNvPr id="418" name="IM 418"/>
                    <pic:cNvPicPr/>
                  </pic:nvPicPr>
                  <pic:blipFill>
                    <a:blip r:embed="rId225"/>
                    <a:stretch>
                      <a:fillRect/>
                    </a:stretch>
                  </pic:blipFill>
                  <pic:spPr>
                    <a:xfrm rot="0">
                      <a:off x="0" y="0"/>
                      <a:ext cx="336551" cy="342875"/>
                    </a:xfrm>
                    <a:prstGeom prst="rect">
                      <a:avLst/>
                    </a:prstGeom>
                  </pic:spPr>
                </pic:pic>
              </a:graphicData>
            </a:graphic>
          </wp:anchor>
        </w:drawing>
      </w:r>
      <w:r>
        <w:rPr>
          <w:rFonts w:ascii="FangSong" w:hAnsi="FangSong" w:eastAsia="FangSong" w:cs="FangSong"/>
          <w:sz w:val="17"/>
          <w:szCs w:val="17"/>
          <w:spacing w:val="9"/>
        </w:rPr>
        <w:t>第8章</w:t>
      </w:r>
      <w:r>
        <w:rPr>
          <w:rFonts w:ascii="FangSong" w:hAnsi="FangSong" w:eastAsia="FangSong" w:cs="FangSong"/>
          <w:sz w:val="17"/>
          <w:szCs w:val="17"/>
          <w:spacing w:val="49"/>
        </w:rPr>
        <w:t xml:space="preserve"> </w:t>
      </w:r>
      <w:r>
        <w:rPr>
          <w:rFonts w:ascii="FangSong" w:hAnsi="FangSong" w:eastAsia="FangSong" w:cs="FangSong"/>
          <w:sz w:val="17"/>
          <w:szCs w:val="17"/>
          <w:spacing w:val="9"/>
        </w:rPr>
        <w:t>税务数字化</w:t>
      </w:r>
    </w:p>
    <w:p>
      <w:pPr>
        <w:spacing w:line="257" w:lineRule="auto"/>
        <w:rPr>
          <w:rFonts w:ascii="Arial"/>
          <w:sz w:val="21"/>
        </w:rPr>
      </w:pPr>
      <w:r/>
    </w:p>
    <w:p>
      <w:pPr>
        <w:spacing w:line="257" w:lineRule="auto"/>
        <w:rPr>
          <w:rFonts w:ascii="Arial"/>
          <w:sz w:val="21"/>
        </w:rPr>
      </w:pPr>
      <w:r/>
    </w:p>
    <w:p>
      <w:pPr>
        <w:pStyle w:val="BodyText"/>
        <w:ind w:left="430"/>
        <w:spacing w:before="71" w:line="219" w:lineRule="auto"/>
        <w:rPr>
          <w:sz w:val="22"/>
          <w:szCs w:val="22"/>
        </w:rPr>
      </w:pPr>
      <w:bookmarkStart w:name="bookmark13" w:id="13"/>
      <w:bookmarkEnd w:id="13"/>
      <w:r>
        <w:rPr>
          <w:sz w:val="22"/>
          <w:szCs w:val="22"/>
          <w:spacing w:val="-3"/>
        </w:rPr>
        <w:t>对企业税务管理体系架构进行顶层设计，主要包括以下5个</w:t>
      </w:r>
      <w:r>
        <w:rPr>
          <w:sz w:val="22"/>
          <w:szCs w:val="22"/>
          <w:spacing w:val="-4"/>
        </w:rPr>
        <w:t>组成部分。</w:t>
      </w:r>
    </w:p>
    <w:p>
      <w:pPr>
        <w:ind w:left="430"/>
        <w:spacing w:before="86" w:line="221" w:lineRule="auto"/>
        <w:rPr>
          <w:rFonts w:ascii="SimHei" w:hAnsi="SimHei" w:eastAsia="SimHei" w:cs="SimHei"/>
          <w:sz w:val="22"/>
          <w:szCs w:val="22"/>
        </w:rPr>
      </w:pPr>
      <w:r>
        <w:rPr>
          <w:rFonts w:ascii="SimHei" w:hAnsi="SimHei" w:eastAsia="SimHei" w:cs="SimHei"/>
          <w:sz w:val="22"/>
          <w:szCs w:val="22"/>
          <w:spacing w:val="-1"/>
        </w:rPr>
        <w:t>1.税务组织管理</w:t>
      </w:r>
    </w:p>
    <w:p>
      <w:pPr>
        <w:pStyle w:val="BodyText"/>
        <w:ind w:right="740" w:firstLine="430"/>
        <w:spacing w:before="97" w:line="275" w:lineRule="auto"/>
        <w:rPr>
          <w:sz w:val="22"/>
          <w:szCs w:val="22"/>
        </w:rPr>
      </w:pPr>
      <w:r>
        <w:rPr>
          <w:sz w:val="22"/>
          <w:szCs w:val="22"/>
        </w:rPr>
        <w:t>依托“互联网+” 思维及共享组织研究，在大企业内部组建专门的税</w:t>
      </w:r>
      <w:r>
        <w:rPr>
          <w:sz w:val="22"/>
          <w:szCs w:val="22"/>
          <w:spacing w:val="12"/>
        </w:rPr>
        <w:t xml:space="preserve"> </w:t>
      </w:r>
      <w:r>
        <w:rPr>
          <w:sz w:val="22"/>
          <w:szCs w:val="22"/>
          <w:spacing w:val="14"/>
        </w:rPr>
        <w:t>务组织、税务人员(配备、知识、技能、考核激励)提供涉税服务，以 </w:t>
      </w:r>
      <w:r>
        <w:rPr>
          <w:sz w:val="22"/>
          <w:szCs w:val="22"/>
          <w:spacing w:val="-4"/>
        </w:rPr>
        <w:t>纵向集约化、横向专业化为主要思路提升整体税务服务水平。</w:t>
      </w:r>
    </w:p>
    <w:p>
      <w:pPr>
        <w:ind w:left="430"/>
        <w:spacing w:before="117" w:line="221" w:lineRule="auto"/>
        <w:rPr>
          <w:rFonts w:ascii="SimHei" w:hAnsi="SimHei" w:eastAsia="SimHei" w:cs="SimHei"/>
          <w:sz w:val="22"/>
          <w:szCs w:val="22"/>
        </w:rPr>
      </w:pPr>
      <w:r>
        <w:rPr>
          <w:rFonts w:ascii="SimHei" w:hAnsi="SimHei" w:eastAsia="SimHei" w:cs="SimHei"/>
          <w:sz w:val="22"/>
          <w:szCs w:val="22"/>
          <w:spacing w:val="1"/>
        </w:rPr>
        <w:t>2.税务制度管理</w:t>
      </w:r>
    </w:p>
    <w:p>
      <w:pPr>
        <w:pStyle w:val="BodyText"/>
        <w:ind w:right="721" w:firstLine="430"/>
        <w:spacing w:before="88" w:line="281" w:lineRule="auto"/>
        <w:rPr>
          <w:sz w:val="22"/>
          <w:szCs w:val="22"/>
        </w:rPr>
      </w:pPr>
      <w:r>
        <w:rPr>
          <w:sz w:val="22"/>
          <w:szCs w:val="22"/>
          <w:spacing w:val="-7"/>
        </w:rPr>
        <w:t>企业需对经营所在地相关的税务法规有充分了解，熟悉各项纳税义务，</w:t>
      </w:r>
      <w:r>
        <w:rPr>
          <w:sz w:val="22"/>
          <w:szCs w:val="22"/>
          <w:spacing w:val="5"/>
        </w:rPr>
        <w:t xml:space="preserve"> </w:t>
      </w:r>
      <w:r>
        <w:rPr>
          <w:sz w:val="22"/>
          <w:szCs w:val="22"/>
          <w:spacing w:val="1"/>
        </w:rPr>
        <w:t>在各项税务管理工作中严格按照税法相关规定执行。同时，企</w:t>
      </w:r>
      <w:r>
        <w:rPr>
          <w:sz w:val="22"/>
          <w:szCs w:val="22"/>
        </w:rPr>
        <w:t>业应建立与 </w:t>
      </w:r>
      <w:r>
        <w:rPr>
          <w:sz w:val="22"/>
          <w:szCs w:val="22"/>
        </w:rPr>
        <w:t>自身情况相适应的税务管理制度，确保各项涉税事项符合税法规定，</w:t>
      </w:r>
      <w:r>
        <w:rPr>
          <w:sz w:val="22"/>
          <w:szCs w:val="22"/>
          <w:spacing w:val="-1"/>
        </w:rPr>
        <w:t>且对</w:t>
      </w:r>
      <w:r>
        <w:rPr>
          <w:sz w:val="22"/>
          <w:szCs w:val="22"/>
        </w:rPr>
        <w:t xml:space="preserve"> </w:t>
      </w:r>
      <w:r>
        <w:rPr>
          <w:sz w:val="22"/>
          <w:szCs w:val="22"/>
          <w:spacing w:val="-6"/>
        </w:rPr>
        <w:t>税务事项的会计处理符合企业会计制度或准则。</w:t>
      </w:r>
    </w:p>
    <w:p>
      <w:pPr>
        <w:ind w:left="430"/>
        <w:spacing w:before="99" w:line="221" w:lineRule="auto"/>
        <w:rPr>
          <w:rFonts w:ascii="SimHei" w:hAnsi="SimHei" w:eastAsia="SimHei" w:cs="SimHei"/>
          <w:sz w:val="22"/>
          <w:szCs w:val="22"/>
        </w:rPr>
      </w:pPr>
      <w:r>
        <w:rPr>
          <w:rFonts w:ascii="SimHei" w:hAnsi="SimHei" w:eastAsia="SimHei" w:cs="SimHei"/>
          <w:sz w:val="22"/>
          <w:szCs w:val="22"/>
        </w:rPr>
        <w:t>3.税务流程管理</w:t>
      </w:r>
    </w:p>
    <w:p>
      <w:pPr>
        <w:pStyle w:val="BodyText"/>
        <w:ind w:right="724" w:firstLine="430"/>
        <w:spacing w:before="100" w:line="274" w:lineRule="auto"/>
        <w:rPr>
          <w:sz w:val="22"/>
          <w:szCs w:val="22"/>
        </w:rPr>
      </w:pPr>
      <w:r>
        <w:rPr>
          <w:sz w:val="22"/>
          <w:szCs w:val="22"/>
          <w:spacing w:val="1"/>
        </w:rPr>
        <w:t>企业税务管理循环是指税务核算、税务申报、税务筹划以及应对税务</w:t>
      </w:r>
      <w:r>
        <w:rPr>
          <w:sz w:val="22"/>
          <w:szCs w:val="22"/>
        </w:rPr>
        <w:t xml:space="preserve"> </w:t>
      </w:r>
      <w:r>
        <w:rPr>
          <w:sz w:val="22"/>
          <w:szCs w:val="22"/>
          <w:spacing w:val="1"/>
        </w:rPr>
        <w:t>检查的完整过程。税务全生命周期中涉及税务数据、流</w:t>
      </w:r>
      <w:r>
        <w:rPr>
          <w:sz w:val="22"/>
          <w:szCs w:val="22"/>
        </w:rPr>
        <w:t>程、组织人员、信 </w:t>
      </w:r>
      <w:r>
        <w:rPr>
          <w:sz w:val="22"/>
          <w:szCs w:val="22"/>
          <w:spacing w:val="-4"/>
        </w:rPr>
        <w:t>息技术以及税务风险管理。</w:t>
      </w:r>
    </w:p>
    <w:p>
      <w:pPr>
        <w:ind w:left="430"/>
        <w:spacing w:before="95" w:line="224" w:lineRule="auto"/>
        <w:rPr>
          <w:rFonts w:ascii="YouYuan" w:hAnsi="YouYuan" w:eastAsia="YouYuan" w:cs="YouYuan"/>
          <w:sz w:val="22"/>
          <w:szCs w:val="22"/>
        </w:rPr>
      </w:pPr>
      <w:r>
        <w:rPr>
          <w:rFonts w:ascii="YouYuan" w:hAnsi="YouYuan" w:eastAsia="YouYuan" w:cs="YouYuan"/>
          <w:sz w:val="22"/>
          <w:szCs w:val="22"/>
          <w:spacing w:val="1"/>
        </w:rPr>
        <w:t>4.税务核算管理</w:t>
      </w:r>
    </w:p>
    <w:p>
      <w:pPr>
        <w:pStyle w:val="BodyText"/>
        <w:ind w:right="704" w:firstLine="430"/>
        <w:spacing w:before="108" w:line="285" w:lineRule="auto"/>
        <w:rPr>
          <w:sz w:val="22"/>
          <w:szCs w:val="22"/>
        </w:rPr>
      </w:pPr>
      <w:r>
        <w:rPr>
          <w:sz w:val="22"/>
          <w:szCs w:val="22"/>
          <w:spacing w:val="1"/>
        </w:rPr>
        <w:t>对企业来说，财务会计、管理会计、税务会计是广泛使用的用于描述</w:t>
      </w:r>
      <w:r>
        <w:rPr>
          <w:sz w:val="22"/>
          <w:szCs w:val="22"/>
          <w:spacing w:val="17"/>
        </w:rPr>
        <w:t xml:space="preserve"> </w:t>
      </w:r>
      <w:r>
        <w:rPr>
          <w:sz w:val="22"/>
          <w:szCs w:val="22"/>
          <w:spacing w:val="4"/>
        </w:rPr>
        <w:t>经济的3类会计信息。企业从生产经营活动出发，根据使用的税收法</w:t>
      </w:r>
      <w:r>
        <w:rPr>
          <w:sz w:val="22"/>
          <w:szCs w:val="22"/>
          <w:spacing w:val="3"/>
        </w:rPr>
        <w:t>律法</w:t>
      </w:r>
      <w:r>
        <w:rPr>
          <w:sz w:val="22"/>
          <w:szCs w:val="22"/>
        </w:rPr>
        <w:t xml:space="preserve"> </w:t>
      </w:r>
      <w:r>
        <w:rPr>
          <w:sz w:val="22"/>
          <w:szCs w:val="22"/>
          <w:spacing w:val="1"/>
        </w:rPr>
        <w:t>规对涉税经营活动产生的应缴纳税金进行准确计算，税金核算应充分考虑</w:t>
      </w:r>
      <w:r>
        <w:rPr>
          <w:sz w:val="22"/>
          <w:szCs w:val="22"/>
          <w:spacing w:val="12"/>
        </w:rPr>
        <w:t xml:space="preserve"> </w:t>
      </w:r>
      <w:r>
        <w:rPr>
          <w:sz w:val="22"/>
          <w:szCs w:val="22"/>
        </w:rPr>
        <w:t>各项税收法律法规的理解运用以及会计准则等因素，核算内容一般涵盖企</w:t>
      </w:r>
      <w:r>
        <w:rPr>
          <w:sz w:val="22"/>
          <w:szCs w:val="22"/>
          <w:spacing w:val="18"/>
        </w:rPr>
        <w:t xml:space="preserve"> </w:t>
      </w:r>
      <w:r>
        <w:rPr>
          <w:sz w:val="22"/>
          <w:szCs w:val="22"/>
          <w:spacing w:val="-4"/>
        </w:rPr>
        <w:t>业经营收入、成本费用、经营成果、应纳税额、税收减免等。</w:t>
      </w:r>
    </w:p>
    <w:p>
      <w:pPr>
        <w:ind w:left="430"/>
        <w:spacing w:before="109" w:line="222" w:lineRule="auto"/>
        <w:rPr>
          <w:rFonts w:ascii="SimHei" w:hAnsi="SimHei" w:eastAsia="SimHei" w:cs="SimHei"/>
          <w:sz w:val="22"/>
          <w:szCs w:val="22"/>
        </w:rPr>
      </w:pPr>
      <w:r>
        <w:rPr>
          <w:rFonts w:ascii="SimHei" w:hAnsi="SimHei" w:eastAsia="SimHei" w:cs="SimHei"/>
          <w:sz w:val="22"/>
          <w:szCs w:val="22"/>
          <w:spacing w:val="1"/>
        </w:rPr>
        <w:t>5.信息自动化和技术整合</w:t>
      </w:r>
    </w:p>
    <w:p>
      <w:pPr>
        <w:pStyle w:val="BodyText"/>
        <w:ind w:right="727" w:firstLine="430"/>
        <w:spacing w:before="79" w:line="290" w:lineRule="auto"/>
        <w:rPr>
          <w:sz w:val="22"/>
          <w:szCs w:val="22"/>
        </w:rPr>
      </w:pPr>
      <w:r>
        <w:rPr>
          <w:sz w:val="22"/>
          <w:szCs w:val="22"/>
          <w:spacing w:val="8"/>
        </w:rPr>
        <w:t>税务信息系统通过信息化的手段实现企业税务的全生命周</w:t>
      </w:r>
      <w:r>
        <w:rPr>
          <w:sz w:val="22"/>
          <w:szCs w:val="22"/>
          <w:spacing w:val="7"/>
        </w:rPr>
        <w:t>期管理，</w:t>
      </w:r>
      <w:r>
        <w:rPr>
          <w:sz w:val="22"/>
          <w:szCs w:val="22"/>
        </w:rPr>
        <w:t xml:space="preserve"> </w:t>
      </w:r>
      <w:r>
        <w:rPr>
          <w:sz w:val="22"/>
          <w:szCs w:val="22"/>
          <w:spacing w:val="8"/>
        </w:rPr>
        <w:t>将原来手工的税务处理和管理过程转化为由计算机</w:t>
      </w:r>
      <w:r>
        <w:rPr>
          <w:sz w:val="22"/>
          <w:szCs w:val="22"/>
          <w:spacing w:val="7"/>
        </w:rPr>
        <w:t>自动完成；通过税务</w:t>
      </w:r>
      <w:r>
        <w:rPr>
          <w:sz w:val="22"/>
          <w:szCs w:val="22"/>
        </w:rPr>
        <w:t xml:space="preserve"> </w:t>
      </w:r>
      <w:r>
        <w:rPr>
          <w:sz w:val="22"/>
          <w:szCs w:val="22"/>
          <w:spacing w:val="8"/>
        </w:rPr>
        <w:t>数据的分析和报告为管理层提供直观、动态的涉</w:t>
      </w:r>
      <w:r>
        <w:rPr>
          <w:sz w:val="22"/>
          <w:szCs w:val="22"/>
          <w:spacing w:val="7"/>
        </w:rPr>
        <w:t>税数据分析报告，为税</w:t>
      </w:r>
      <w:r>
        <w:rPr>
          <w:sz w:val="22"/>
          <w:szCs w:val="22"/>
        </w:rPr>
        <w:t xml:space="preserve"> </w:t>
      </w:r>
      <w:r>
        <w:rPr>
          <w:sz w:val="22"/>
          <w:szCs w:val="22"/>
          <w:spacing w:val="7"/>
        </w:rPr>
        <w:t>务筹划及管理决策提供强有力的支持；帮助企业税务管理部门在进行税</w:t>
      </w:r>
      <w:r>
        <w:rPr>
          <w:sz w:val="22"/>
          <w:szCs w:val="22"/>
          <w:spacing w:val="1"/>
        </w:rPr>
        <w:t xml:space="preserve"> </w:t>
      </w:r>
      <w:r>
        <w:rPr>
          <w:sz w:val="22"/>
          <w:szCs w:val="22"/>
          <w:spacing w:val="8"/>
        </w:rPr>
        <w:t>务组织共享后，由税务合规的基础职能向面向未来和战</w:t>
      </w:r>
      <w:r>
        <w:rPr>
          <w:sz w:val="22"/>
          <w:szCs w:val="22"/>
          <w:spacing w:val="7"/>
        </w:rPr>
        <w:t>略的税务管理职</w:t>
      </w:r>
      <w:r>
        <w:rPr>
          <w:sz w:val="22"/>
          <w:szCs w:val="22"/>
        </w:rPr>
        <w:t xml:space="preserve"> </w:t>
      </w:r>
      <w:r>
        <w:rPr>
          <w:sz w:val="22"/>
          <w:szCs w:val="22"/>
          <w:spacing w:val="8"/>
        </w:rPr>
        <w:t>能转变。在企业外部，税务信息系统可以对接税务部</w:t>
      </w:r>
      <w:r>
        <w:rPr>
          <w:sz w:val="22"/>
          <w:szCs w:val="22"/>
          <w:spacing w:val="7"/>
        </w:rPr>
        <w:t>门的信息系统，实</w:t>
      </w:r>
      <w:r>
        <w:rPr>
          <w:sz w:val="22"/>
          <w:szCs w:val="22"/>
        </w:rPr>
        <w:t xml:space="preserve"> </w:t>
      </w:r>
      <w:r>
        <w:rPr>
          <w:sz w:val="22"/>
          <w:szCs w:val="22"/>
          <w:spacing w:val="-2"/>
        </w:rPr>
        <w:t>现在线报税等。</w:t>
      </w:r>
    </w:p>
    <w:p>
      <w:pPr>
        <w:spacing w:line="290" w:lineRule="auto"/>
        <w:sectPr>
          <w:pgSz w:w="8720" w:h="13090"/>
          <w:pgMar w:top="400" w:right="320" w:bottom="0" w:left="609" w:header="0" w:footer="0" w:gutter="0"/>
        </w:sectPr>
        <w:rPr>
          <w:sz w:val="22"/>
          <w:szCs w:val="22"/>
        </w:rPr>
      </w:pPr>
    </w:p>
    <w:p>
      <w:pPr>
        <w:spacing w:before="8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0" cy="336497"/>
            <wp:effectExtent l="0" t="0" r="0" b="0"/>
            <wp:docPr id="420" name="IM 420"/>
            <wp:cNvGraphicFramePr/>
            <a:graphic>
              <a:graphicData uri="http://schemas.openxmlformats.org/drawingml/2006/picture">
                <pic:pic>
                  <pic:nvPicPr>
                    <pic:cNvPr id="420" name="IM 420"/>
                    <pic:cNvPicPr/>
                  </pic:nvPicPr>
                  <pic:blipFill>
                    <a:blip r:embed="rId226"/>
                    <a:stretch>
                      <a:fillRect/>
                    </a:stretch>
                  </pic:blipFill>
                  <pic:spPr>
                    <a:xfrm rot="0">
                      <a:off x="0" y="0"/>
                      <a:ext cx="336550" cy="336497"/>
                    </a:xfrm>
                    <a:prstGeom prst="rect">
                      <a:avLst/>
                    </a:prstGeom>
                  </pic:spPr>
                </pic:pic>
              </a:graphicData>
            </a:graphic>
          </wp:inline>
        </w:drawing>
      </w:r>
      <w:r>
        <w:rPr>
          <w:rFonts w:ascii="YouYuan" w:hAnsi="YouYuan" w:eastAsia="YouYuan" w:cs="YouYuan"/>
          <w:sz w:val="18"/>
          <w:szCs w:val="18"/>
          <w:spacing w:val="85"/>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57" w:lineRule="auto"/>
        <w:rPr>
          <w:rFonts w:ascii="Arial"/>
          <w:sz w:val="21"/>
        </w:rPr>
      </w:pPr>
      <w:r/>
    </w:p>
    <w:p>
      <w:pPr>
        <w:pStyle w:val="BodyText"/>
        <w:ind w:left="693"/>
        <w:spacing w:before="88" w:line="219" w:lineRule="auto"/>
        <w:outlineLvl w:val="6"/>
        <w:rPr>
          <w:sz w:val="27"/>
          <w:szCs w:val="27"/>
        </w:rPr>
      </w:pPr>
      <w:r>
        <w:rPr>
          <w:sz w:val="27"/>
          <w:szCs w:val="27"/>
          <w:b/>
          <w:bCs/>
          <w:spacing w:val="-10"/>
        </w:rPr>
        <w:t>8.3.2</w:t>
      </w:r>
      <w:r>
        <w:rPr>
          <w:sz w:val="27"/>
          <w:szCs w:val="27"/>
          <w:spacing w:val="-10"/>
        </w:rPr>
        <w:t xml:space="preserve">  </w:t>
      </w:r>
      <w:r>
        <w:rPr>
          <w:sz w:val="27"/>
          <w:szCs w:val="27"/>
          <w:b/>
          <w:bCs/>
          <w:spacing w:val="-10"/>
        </w:rPr>
        <w:t>税务共享服务中心的设计思路</w:t>
      </w:r>
    </w:p>
    <w:p>
      <w:pPr>
        <w:spacing w:line="329" w:lineRule="auto"/>
        <w:rPr>
          <w:rFonts w:ascii="Arial"/>
          <w:sz w:val="21"/>
        </w:rPr>
      </w:pPr>
      <w:r/>
    </w:p>
    <w:p>
      <w:pPr>
        <w:pStyle w:val="BodyText"/>
        <w:ind w:left="690" w:firstLine="480"/>
        <w:spacing w:before="72" w:line="288" w:lineRule="auto"/>
        <w:jc w:val="both"/>
        <w:rPr>
          <w:sz w:val="22"/>
          <w:szCs w:val="22"/>
        </w:rPr>
      </w:pPr>
      <w:r>
        <w:rPr>
          <w:sz w:val="22"/>
          <w:szCs w:val="22"/>
          <w:spacing w:val="1"/>
        </w:rPr>
        <w:t>由于我国税收制度比较复杂，各税种之间、财税</w:t>
      </w:r>
      <w:r>
        <w:rPr>
          <w:sz w:val="22"/>
          <w:szCs w:val="22"/>
        </w:rPr>
        <w:t>之间都存在一定的差 </w:t>
      </w:r>
      <w:r>
        <w:rPr>
          <w:sz w:val="22"/>
          <w:szCs w:val="22"/>
          <w:spacing w:val="1"/>
        </w:rPr>
        <w:t>异，企业税基多样化，税务管理基础数据源多渠道</w:t>
      </w:r>
      <w:r>
        <w:rPr>
          <w:sz w:val="22"/>
          <w:szCs w:val="22"/>
        </w:rPr>
        <w:t>化，所以我国企业在税 </w:t>
      </w:r>
      <w:r>
        <w:rPr>
          <w:sz w:val="22"/>
          <w:szCs w:val="22"/>
          <w:spacing w:val="-3"/>
        </w:rPr>
        <w:t>务共享服务中心的设计上必须体现跨系统协同的特点。</w:t>
      </w:r>
      <w:r>
        <w:rPr>
          <w:sz w:val="22"/>
          <w:szCs w:val="22"/>
          <w:spacing w:val="-4"/>
        </w:rPr>
        <w:t>在我国“以票控税”</w:t>
      </w:r>
      <w:r>
        <w:rPr>
          <w:sz w:val="22"/>
          <w:szCs w:val="22"/>
        </w:rPr>
        <w:t xml:space="preserve"> </w:t>
      </w:r>
      <w:r>
        <w:rPr>
          <w:sz w:val="22"/>
          <w:szCs w:val="22"/>
          <w:spacing w:val="-6"/>
        </w:rPr>
        <w:t>的税收征管理念下，税务共享服务中心以发票为核心推动税务管理创新，根 </w:t>
      </w:r>
      <w:r>
        <w:rPr>
          <w:sz w:val="22"/>
          <w:szCs w:val="22"/>
          <w:spacing w:val="-6"/>
        </w:rPr>
        <w:t>据管理规则、核算规则、税金计算规则自动处理，实现集约化、自动化、规 </w:t>
      </w:r>
      <w:r>
        <w:rPr>
          <w:sz w:val="22"/>
          <w:szCs w:val="22"/>
          <w:spacing w:val="-4"/>
        </w:rPr>
        <w:t>则可视化的管理目标。税务共享服务中心跨系统设计思路</w:t>
      </w:r>
      <w:r>
        <w:rPr>
          <w:sz w:val="22"/>
          <w:szCs w:val="22"/>
          <w:spacing w:val="-5"/>
        </w:rPr>
        <w:t>如图8-2所示。</w:t>
      </w:r>
    </w:p>
    <w:p>
      <w:pPr>
        <w:pStyle w:val="BodyText"/>
        <w:ind w:firstLine="890"/>
        <w:spacing w:before="129" w:line="3420" w:lineRule="exact"/>
        <w:rPr/>
      </w:pPr>
      <w:r>
        <w:rPr>
          <w:position w:val="-68"/>
        </w:rPr>
        <w:pict>
          <v:group id="_x0000_s278" style="mso-position-vertical-relative:line;mso-position-horizontal-relative:char;width:338.05pt;height:171pt;" filled="false" stroked="false" coordsize="6760,3420" coordorigin="0,0">
            <v:shape id="_x0000_s280" style="position:absolute;left:0;top:0;width:6760;height:3420;" filled="false" stroked="false" type="#_x0000_t75">
              <v:imagedata o:title="" r:id="rId227"/>
            </v:shape>
            <v:shape id="_x0000_s282" style="position:absolute;left:259;top:136;width:6215;height:3147;" filled="false" stroked="false" type="#_x0000_t202">
              <v:fill on="false"/>
              <v:stroke on="false"/>
              <v:path/>
              <v:imagedata o:title=""/>
              <o:lock v:ext="edit" aspectratio="false"/>
              <v:textbox inset="0mm,0mm,0mm,0mm">
                <w:txbxContent>
                  <w:p>
                    <w:pPr>
                      <w:ind w:left="20"/>
                      <w:spacing w:before="20" w:line="209" w:lineRule="auto"/>
                      <w:rPr>
                        <w:rFonts w:ascii="SimSun" w:hAnsi="SimSun" w:eastAsia="SimSun" w:cs="SimSun"/>
                        <w:sz w:val="15"/>
                        <w:szCs w:val="15"/>
                      </w:rPr>
                    </w:pPr>
                    <w:r>
                      <w:rPr>
                        <w:rFonts w:ascii="SimSun" w:hAnsi="SimSun" w:eastAsia="SimSun" w:cs="SimSun"/>
                        <w:sz w:val="15"/>
                        <w:szCs w:val="15"/>
                        <w:spacing w:val="-11"/>
                      </w:rPr>
                      <w:t>·涉税业务实现全覆盖，全税种、全业务，全主体、全流程</w:t>
                    </w:r>
                  </w:p>
                  <w:p>
                    <w:pPr>
                      <w:ind w:left="20"/>
                      <w:spacing w:line="219" w:lineRule="auto"/>
                      <w:rPr>
                        <w:rFonts w:ascii="SimSun" w:hAnsi="SimSun" w:eastAsia="SimSun" w:cs="SimSun"/>
                        <w:sz w:val="15"/>
                        <w:szCs w:val="15"/>
                      </w:rPr>
                    </w:pPr>
                    <w:r>
                      <w:rPr>
                        <w:rFonts w:ascii="SimSun" w:hAnsi="SimSun" w:eastAsia="SimSun" w:cs="SimSun"/>
                        <w:sz w:val="15"/>
                        <w:szCs w:val="15"/>
                        <w:spacing w:val="-12"/>
                      </w:rPr>
                      <w:t>·业务规则、流程可以根据业务管理要求进行灵活配置</w:t>
                    </w:r>
                  </w:p>
                  <w:p>
                    <w:pPr>
                      <w:ind w:left="2619"/>
                      <w:spacing w:before="272" w:line="219" w:lineRule="auto"/>
                      <w:rPr>
                        <w:rFonts w:ascii="SimSun" w:hAnsi="SimSun" w:eastAsia="SimSun" w:cs="SimSun"/>
                        <w:sz w:val="15"/>
                        <w:szCs w:val="15"/>
                      </w:rPr>
                    </w:pPr>
                    <w:r>
                      <w:rPr>
                        <w:rFonts w:ascii="SimSun" w:hAnsi="SimSun" w:eastAsia="SimSun" w:cs="SimSun"/>
                        <w:sz w:val="15"/>
                        <w:szCs w:val="15"/>
                        <w:spacing w:val="-10"/>
                      </w:rPr>
                      <w:t>税务管理系统税金管理</w:t>
                    </w:r>
                  </w:p>
                  <w:p>
                    <w:pPr>
                      <w:ind w:left="109"/>
                      <w:spacing w:before="27" w:line="223" w:lineRule="auto"/>
                      <w:rPr>
                        <w:rFonts w:ascii="KaiTi" w:hAnsi="KaiTi" w:eastAsia="KaiTi" w:cs="KaiTi"/>
                        <w:sz w:val="10"/>
                        <w:szCs w:val="10"/>
                      </w:rPr>
                    </w:pPr>
                    <w:r>
                      <w:rPr>
                        <w:rFonts w:ascii="KaiTi" w:hAnsi="KaiTi" w:eastAsia="KaiTi" w:cs="KaiTi"/>
                        <w:sz w:val="10"/>
                        <w:szCs w:val="10"/>
                        <w:spacing w:val="5"/>
                      </w:rPr>
                      <w:t>合同系统</w:t>
                    </w:r>
                  </w:p>
                  <w:p>
                    <w:pPr>
                      <w:ind w:left="3059"/>
                      <w:spacing w:before="127" w:line="202" w:lineRule="auto"/>
                      <w:rPr>
                        <w:rFonts w:ascii="SimSun" w:hAnsi="SimSun" w:eastAsia="SimSun" w:cs="SimSun"/>
                        <w:sz w:val="10"/>
                        <w:szCs w:val="10"/>
                      </w:rPr>
                    </w:pPr>
                    <w:r>
                      <w:rPr>
                        <w:rFonts w:ascii="SimSun" w:hAnsi="SimSun" w:eastAsia="SimSun" w:cs="SimSun"/>
                        <w:sz w:val="10"/>
                        <w:szCs w:val="10"/>
                        <w:spacing w:val="-2"/>
                      </w:rPr>
                      <w:t>02</w:t>
                    </w:r>
                    <w:r>
                      <w:rPr>
                        <w:rFonts w:ascii="SimSun" w:hAnsi="SimSun" w:eastAsia="SimSun" w:cs="SimSun"/>
                        <w:sz w:val="10"/>
                        <w:szCs w:val="10"/>
                        <w:spacing w:val="3"/>
                      </w:rPr>
                      <w:t xml:space="preserve">              </w:t>
                    </w:r>
                    <w:r>
                      <w:rPr>
                        <w:rFonts w:ascii="SimSun" w:hAnsi="SimSun" w:eastAsia="SimSun" w:cs="SimSun"/>
                        <w:sz w:val="10"/>
                        <w:szCs w:val="10"/>
                        <w:color w:val="FFFFFF"/>
                        <w:spacing w:val="-2"/>
                      </w:rPr>
                      <w:t>03</w:t>
                    </w:r>
                  </w:p>
                  <w:p>
                    <w:pPr>
                      <w:ind w:left="150"/>
                      <w:spacing w:before="190" w:line="221" w:lineRule="auto"/>
                      <w:rPr>
                        <w:rFonts w:ascii="STXingkai" w:hAnsi="STXingkai" w:eastAsia="STXingkai" w:cs="STXingkai"/>
                        <w:sz w:val="10"/>
                        <w:szCs w:val="10"/>
                      </w:rPr>
                    </w:pPr>
                    <w:r>
                      <w:rPr>
                        <w:rFonts w:ascii="STXingkai" w:hAnsi="STXingkai" w:eastAsia="STXingkai" w:cs="STXingkai"/>
                        <w:sz w:val="10"/>
                        <w:szCs w:val="10"/>
                        <w:color w:val="FFFFFF"/>
                        <w:spacing w:val="-9"/>
                        <w:w w:val="90"/>
                      </w:rPr>
                      <w:t>财</w:t>
                    </w:r>
                    <w:r>
                      <w:rPr>
                        <w:rFonts w:ascii="Times New Roman" w:hAnsi="Times New Roman" w:eastAsia="Times New Roman" w:cs="Times New Roman"/>
                        <w:sz w:val="6"/>
                        <w:szCs w:val="6"/>
                        <w:color w:val="FFFFFF"/>
                        <w:spacing w:val="-9"/>
                        <w:w w:val="90"/>
                        <w:position w:val="4"/>
                      </w:rPr>
                      <w:t>E</w:t>
                    </w:r>
                    <w:r>
                      <w:rPr>
                        <w:rFonts w:ascii="Times New Roman" w:hAnsi="Times New Roman" w:eastAsia="Times New Roman" w:cs="Times New Roman"/>
                        <w:sz w:val="6"/>
                        <w:szCs w:val="6"/>
                        <w:color w:val="FFFFFF"/>
                        <w:spacing w:val="-1"/>
                      </w:rPr>
                      <w:t>RP</w:t>
                    </w:r>
                    <w:r>
                      <w:rPr>
                        <w:rFonts w:ascii="STXingkai" w:hAnsi="STXingkai" w:eastAsia="STXingkai" w:cs="STXingkai"/>
                        <w:sz w:val="10"/>
                        <w:szCs w:val="10"/>
                        <w:color w:val="FFFFFF"/>
                        <w:spacing w:val="-8"/>
                        <w:w w:val="76"/>
                      </w:rPr>
                      <w:t>务核</w:t>
                    </w:r>
                  </w:p>
                  <w:p>
                    <w:pPr>
                      <w:ind w:left="150"/>
                      <w:spacing w:line="177" w:lineRule="auto"/>
                      <w:rPr>
                        <w:rFonts w:ascii="SimSun" w:hAnsi="SimSun" w:eastAsia="SimSun" w:cs="SimSun"/>
                        <w:sz w:val="10"/>
                        <w:szCs w:val="10"/>
                      </w:rPr>
                    </w:pPr>
                    <w:r>
                      <w:rPr>
                        <w:rFonts w:ascii="SimSun" w:hAnsi="SimSun" w:eastAsia="SimSun" w:cs="SimSun"/>
                        <w:sz w:val="10"/>
                        <w:szCs w:val="10"/>
                        <w:color w:val="FFFFFF"/>
                        <w:spacing w:val="-2"/>
                      </w:rPr>
                      <w:t>算系统</w:t>
                    </w:r>
                  </w:p>
                  <w:p>
                    <w:pPr>
                      <w:ind w:left="299"/>
                      <w:spacing w:line="114"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position w:val="1"/>
                      </w:rPr>
                      <w:t>memg</w:t>
                    </w:r>
                  </w:p>
                  <w:p>
                    <w:pPr>
                      <w:ind w:left="809"/>
                      <w:spacing w:before="124" w:line="195" w:lineRule="auto"/>
                      <w:rPr>
                        <w:rFonts w:ascii="SimSun" w:hAnsi="SimSun" w:eastAsia="SimSun" w:cs="SimSun"/>
                        <w:sz w:val="10"/>
                        <w:szCs w:val="10"/>
                      </w:rPr>
                    </w:pPr>
                    <w:r>
                      <w:rPr>
                        <w:rFonts w:ascii="SimSun" w:hAnsi="SimSun" w:eastAsia="SimSun" w:cs="SimSun"/>
                        <w:sz w:val="10"/>
                        <w:szCs w:val="10"/>
                        <w:color w:val="FFFFFF"/>
                        <w:spacing w:val="-1"/>
                      </w:rPr>
                      <w:t>个人</w:t>
                    </w:r>
                  </w:p>
                  <w:p>
                    <w:pPr>
                      <w:ind w:left="150"/>
                      <w:spacing w:line="238" w:lineRule="auto"/>
                      <w:rPr>
                        <w:rFonts w:ascii="SimSun" w:hAnsi="SimSun" w:eastAsia="SimSun" w:cs="SimSun"/>
                        <w:sz w:val="10"/>
                        <w:szCs w:val="10"/>
                      </w:rPr>
                    </w:pPr>
                    <w:r>
                      <w:rPr>
                        <w:rFonts w:ascii="SimSun" w:hAnsi="SimSun" w:eastAsia="SimSun" w:cs="SimSun"/>
                        <w:sz w:val="10"/>
                        <w:szCs w:val="10"/>
                        <w:color w:val="FFFFFF"/>
                        <w:spacing w:val="-14"/>
                        <w:w w:val="88"/>
                      </w:rPr>
                      <w:t>HR </w:t>
                    </w:r>
                    <w:r>
                      <w:rPr>
                        <w:rFonts w:ascii="STXingkai" w:hAnsi="STXingkai" w:eastAsia="STXingkai" w:cs="STXingkai"/>
                        <w:sz w:val="10"/>
                        <w:szCs w:val="10"/>
                        <w:color w:val="FFFFFF"/>
                        <w:spacing w:val="-14"/>
                        <w:w w:val="88"/>
                      </w:rPr>
                      <w:t>系统</w:t>
                    </w:r>
                    <w:r>
                      <w:rPr>
                        <w:rFonts w:ascii="SimSun" w:hAnsi="SimSun" w:eastAsia="SimSun" w:cs="SimSun"/>
                        <w:sz w:val="10"/>
                        <w:szCs w:val="10"/>
                        <w:color w:val="FFFFFF"/>
                        <w:spacing w:val="-14"/>
                        <w:w w:val="88"/>
                      </w:rPr>
                      <w:t>所得税，</w:t>
                    </w:r>
                  </w:p>
                  <w:p>
                    <w:pPr>
                      <w:spacing w:line="250" w:lineRule="auto"/>
                      <w:rPr>
                        <w:rFonts w:ascii="Arial"/>
                        <w:sz w:val="21"/>
                      </w:rPr>
                    </w:pPr>
                    <w:r/>
                  </w:p>
                  <w:p>
                    <w:pPr>
                      <w:spacing w:line="250" w:lineRule="auto"/>
                      <w:rPr>
                        <w:rFonts w:ascii="Arial"/>
                        <w:sz w:val="21"/>
                      </w:rPr>
                    </w:pPr>
                    <w:r/>
                  </w:p>
                  <w:p>
                    <w:pPr>
                      <w:ind w:left="2809"/>
                      <w:spacing w:before="49" w:line="219" w:lineRule="auto"/>
                      <w:rPr>
                        <w:rFonts w:ascii="SimSun" w:hAnsi="SimSun" w:eastAsia="SimSun" w:cs="SimSun"/>
                        <w:sz w:val="15"/>
                        <w:szCs w:val="15"/>
                      </w:rPr>
                    </w:pPr>
                    <w:r>
                      <w:rPr>
                        <w:rFonts w:ascii="SimSun" w:hAnsi="SimSun" w:eastAsia="SimSun" w:cs="SimSun"/>
                        <w:sz w:val="15"/>
                        <w:szCs w:val="15"/>
                        <w:spacing w:val="-10"/>
                      </w:rPr>
                      <w:t>税金计算中心</w:t>
                    </w:r>
                  </w:p>
                  <w:p>
                    <w:pPr>
                      <w:ind w:left="5199"/>
                      <w:spacing w:before="40" w:line="219" w:lineRule="auto"/>
                      <w:rPr>
                        <w:rFonts w:ascii="SimSun" w:hAnsi="SimSun" w:eastAsia="SimSun" w:cs="SimSun"/>
                        <w:sz w:val="10"/>
                        <w:szCs w:val="10"/>
                      </w:rPr>
                    </w:pPr>
                    <w:r>
                      <w:rPr>
                        <w:rFonts w:ascii="SimSun" w:hAnsi="SimSun" w:eastAsia="SimSun" w:cs="SimSun"/>
                        <w:sz w:val="10"/>
                        <w:szCs w:val="10"/>
                        <w:color w:val="FFFFFF"/>
                        <w:spacing w:val="9"/>
                      </w:rPr>
                      <w:t>6基础设监能力(安全</w:t>
                    </w:r>
                  </w:p>
                  <w:p>
                    <w:pPr>
                      <w:ind w:left="5209"/>
                      <w:spacing w:before="31" w:line="219" w:lineRule="auto"/>
                      <w:rPr>
                        <w:rFonts w:ascii="SimSun" w:hAnsi="SimSun" w:eastAsia="SimSun" w:cs="SimSun"/>
                        <w:sz w:val="10"/>
                        <w:szCs w:val="10"/>
                      </w:rPr>
                    </w:pPr>
                    <w:r>
                      <w:rPr>
                        <w:rFonts w:ascii="SimSun" w:hAnsi="SimSun" w:eastAsia="SimSun" w:cs="SimSun"/>
                        <w:sz w:val="10"/>
                        <w:szCs w:val="10"/>
                        <w:spacing w:val="5"/>
                      </w:rPr>
                      <w:t>四络。存辅)</w:t>
                    </w:r>
                  </w:p>
                </w:txbxContent>
              </v:textbox>
            </v:shape>
            <v:shape id="_x0000_s284" style="position:absolute;left:1799;top:2016;width:272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1"/>
                      </w:rPr>
                      <w:t>全主体管理</w:t>
                    </w:r>
                    <w:r>
                      <w:rPr>
                        <w:rFonts w:ascii="SimSun" w:hAnsi="SimSun" w:eastAsia="SimSun" w:cs="SimSun"/>
                        <w:sz w:val="15"/>
                        <w:szCs w:val="15"/>
                        <w:spacing w:val="11"/>
                      </w:rPr>
                      <w:t xml:space="preserve">    </w:t>
                    </w:r>
                    <w:r>
                      <w:rPr>
                        <w:rFonts w:ascii="SimSun" w:hAnsi="SimSun" w:eastAsia="SimSun" w:cs="SimSun"/>
                        <w:sz w:val="15"/>
                        <w:szCs w:val="15"/>
                        <w:spacing w:val="-11"/>
                      </w:rPr>
                      <w:t>全业务管理</w:t>
                    </w:r>
                    <w:r>
                      <w:rPr>
                        <w:rFonts w:ascii="SimSun" w:hAnsi="SimSun" w:eastAsia="SimSun" w:cs="SimSun"/>
                        <w:sz w:val="15"/>
                        <w:szCs w:val="15"/>
                        <w:spacing w:val="13"/>
                      </w:rPr>
                      <w:t xml:space="preserve">   </w:t>
                    </w:r>
                    <w:r>
                      <w:rPr>
                        <w:rFonts w:ascii="SimSun" w:hAnsi="SimSun" w:eastAsia="SimSun" w:cs="SimSun"/>
                        <w:sz w:val="15"/>
                        <w:szCs w:val="15"/>
                        <w:spacing w:val="-11"/>
                      </w:rPr>
                      <w:t>全税种管理</w:t>
                    </w:r>
                  </w:p>
                </w:txbxContent>
              </v:textbox>
            </v:shape>
            <v:shape id="_x0000_s286" style="position:absolute;left:1450;top:1196;width:620;height:530;" filled="false" stroked="false" type="#_x0000_t202">
              <v:fill on="false"/>
              <v:stroke on="false"/>
              <v:path/>
              <v:imagedata o:title=""/>
              <o:lock v:ext="edit" aspectratio="false"/>
              <v:textbox inset="0mm,0mm,0mm,0mm">
                <w:txbxContent>
                  <w:p>
                    <w:pPr>
                      <w:ind w:left="149"/>
                      <w:spacing w:before="19" w:line="209" w:lineRule="auto"/>
                      <w:rPr>
                        <w:rFonts w:ascii="SimSun" w:hAnsi="SimSun" w:eastAsia="SimSun" w:cs="SimSun"/>
                        <w:sz w:val="15"/>
                        <w:szCs w:val="15"/>
                      </w:rPr>
                    </w:pPr>
                    <w:r>
                      <w:rPr>
                        <w:rFonts w:ascii="SimSun" w:hAnsi="SimSun" w:eastAsia="SimSun" w:cs="SimSun"/>
                        <w:sz w:val="15"/>
                        <w:szCs w:val="15"/>
                        <w:spacing w:val="-2"/>
                      </w:rPr>
                      <w:t>税金</w:t>
                    </w:r>
                  </w:p>
                  <w:p>
                    <w:pPr>
                      <w:ind w:left="109"/>
                      <w:spacing w:line="209" w:lineRule="auto"/>
                      <w:rPr>
                        <w:rFonts w:ascii="SimSun" w:hAnsi="SimSun" w:eastAsia="SimSun" w:cs="SimSun"/>
                        <w:sz w:val="15"/>
                        <w:szCs w:val="15"/>
                      </w:rPr>
                    </w:pPr>
                    <w:r>
                      <w:rPr>
                        <w:rFonts w:ascii="SimSun" w:hAnsi="SimSun" w:eastAsia="SimSun" w:cs="SimSun"/>
                        <w:sz w:val="15"/>
                        <w:szCs w:val="15"/>
                        <w:color w:val="FFFFFF"/>
                        <w:spacing w:val="-12"/>
                      </w:rPr>
                      <w:t>全业务</w:t>
                    </w:r>
                  </w:p>
                  <w:p>
                    <w:pPr>
                      <w:ind w:left="20"/>
                      <w:spacing w:line="219" w:lineRule="auto"/>
                      <w:rPr>
                        <w:rFonts w:ascii="SimSun" w:hAnsi="SimSun" w:eastAsia="SimSun" w:cs="SimSun"/>
                        <w:sz w:val="15"/>
                        <w:szCs w:val="15"/>
                      </w:rPr>
                    </w:pPr>
                    <w:r>
                      <w:rPr>
                        <w:rFonts w:ascii="SimSun" w:hAnsi="SimSun" w:eastAsia="SimSun" w:cs="SimSun"/>
                        <w:sz w:val="15"/>
                        <w:szCs w:val="15"/>
                        <w:spacing w:val="-4"/>
                      </w:rPr>
                      <w:t>闭环管理</w:t>
                    </w:r>
                  </w:p>
                </w:txbxContent>
              </v:textbox>
            </v:shape>
            <v:shape id="_x0000_s288" style="position:absolute;left:4870;top:1219;width:607;height:405;" filled="false" stroked="false" type="#_x0000_t202">
              <v:fill on="false"/>
              <v:stroke on="false"/>
              <v:path/>
              <v:imagedata o:title=""/>
              <o:lock v:ext="edit" aspectratio="false"/>
              <v:textbox inset="0mm,0mm,0mm,0mm">
                <w:txbxContent>
                  <w:p>
                    <w:pPr>
                      <w:ind w:left="119"/>
                      <w:spacing w:before="20" w:line="183" w:lineRule="auto"/>
                      <w:rPr>
                        <w:rFonts w:ascii="SimSun" w:hAnsi="SimSun" w:eastAsia="SimSun" w:cs="SimSun"/>
                        <w:sz w:val="10"/>
                        <w:szCs w:val="10"/>
                      </w:rPr>
                    </w:pPr>
                    <w:r>
                      <w:rPr>
                        <w:rFonts w:ascii="SimSun" w:hAnsi="SimSun" w:eastAsia="SimSun" w:cs="SimSun"/>
                        <w:sz w:val="10"/>
                        <w:szCs w:val="10"/>
                        <w:color w:val="FFFFFF"/>
                        <w:spacing w:val="-2"/>
                      </w:rPr>
                      <w:t>04</w:t>
                    </w:r>
                  </w:p>
                  <w:p>
                    <w:pPr>
                      <w:ind w:left="20"/>
                      <w:spacing w:before="117" w:line="219" w:lineRule="auto"/>
                      <w:rPr>
                        <w:rFonts w:ascii="SimSun" w:hAnsi="SimSun" w:eastAsia="SimSun" w:cs="SimSun"/>
                        <w:sz w:val="15"/>
                        <w:szCs w:val="15"/>
                      </w:rPr>
                    </w:pPr>
                    <w:r>
                      <w:rPr>
                        <w:rFonts w:ascii="SimSun" w:hAnsi="SimSun" w:eastAsia="SimSun" w:cs="SimSun"/>
                        <w:sz w:val="15"/>
                        <w:szCs w:val="15"/>
                        <w:spacing w:val="-7"/>
                      </w:rPr>
                      <w:t>纳税申报</w:t>
                    </w:r>
                  </w:p>
                </w:txbxContent>
              </v:textbox>
            </v:shape>
            <v:shape id="_x0000_s290" style="position:absolute;left:3190;top:1435;width:1415;height:1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5"/>
                      </w:rPr>
                      <w:t>税额计算</w:t>
                    </w:r>
                    <w:r>
                      <w:rPr>
                        <w:rFonts w:ascii="SimSun" w:hAnsi="SimSun" w:eastAsia="SimSun" w:cs="SimSun"/>
                        <w:sz w:val="15"/>
                        <w:szCs w:val="15"/>
                        <w:spacing w:val="32"/>
                      </w:rPr>
                      <w:t xml:space="preserve">  </w:t>
                    </w:r>
                    <w:r>
                      <w:rPr>
                        <w:rFonts w:ascii="SimSun" w:hAnsi="SimSun" w:eastAsia="SimSun" w:cs="SimSun"/>
                        <w:sz w:val="15"/>
                        <w:szCs w:val="15"/>
                        <w:spacing w:val="-5"/>
                      </w:rPr>
                      <w:t>税金计提</w:t>
                    </w:r>
                  </w:p>
                </w:txbxContent>
              </v:textbox>
            </v:shape>
            <v:shape id="_x0000_s292" style="position:absolute;left:2279;top:1229;width:605;height:387;" filled="false" stroked="false" type="#_x0000_t202">
              <v:fill on="false"/>
              <v:stroke on="false"/>
              <v:path/>
              <v:imagedata o:title=""/>
              <o:lock v:ext="edit" aspectratio="false"/>
              <v:textbox inset="0mm,0mm,0mm,0mm">
                <w:txbxContent>
                  <w:p>
                    <w:pPr>
                      <w:ind w:left="229"/>
                      <w:spacing w:before="19" w:line="184" w:lineRule="auto"/>
                      <w:rPr>
                        <w:rFonts w:ascii="SimSun" w:hAnsi="SimSun" w:eastAsia="SimSun" w:cs="SimSun"/>
                        <w:sz w:val="10"/>
                        <w:szCs w:val="10"/>
                      </w:rPr>
                    </w:pPr>
                    <w:r>
                      <w:rPr>
                        <w:rFonts w:ascii="SimSun" w:hAnsi="SimSun" w:eastAsia="SimSun" w:cs="SimSun"/>
                        <w:sz w:val="10"/>
                        <w:szCs w:val="10"/>
                        <w:spacing w:val="-2"/>
                      </w:rPr>
                      <w:t>01</w:t>
                    </w:r>
                  </w:p>
                  <w:p>
                    <w:pPr>
                      <w:ind w:left="20"/>
                      <w:spacing w:before="97" w:line="219" w:lineRule="auto"/>
                      <w:rPr>
                        <w:rFonts w:ascii="SimSun" w:hAnsi="SimSun" w:eastAsia="SimSun" w:cs="SimSun"/>
                        <w:sz w:val="15"/>
                        <w:szCs w:val="15"/>
                      </w:rPr>
                    </w:pPr>
                    <w:r>
                      <w:rPr>
                        <w:rFonts w:ascii="SimSun" w:hAnsi="SimSun" w:eastAsia="SimSun" w:cs="SimSun"/>
                        <w:sz w:val="15"/>
                        <w:szCs w:val="15"/>
                        <w:spacing w:val="-7"/>
                      </w:rPr>
                      <w:t>税基管理</w:t>
                    </w:r>
                  </w:p>
                </w:txbxContent>
              </v:textbox>
            </v:shape>
            <v:shape id="_x0000_s294" style="position:absolute;left:1439;top:3009;width:730;height:250;" filled="false" stroked="false" type="#_x0000_t75">
              <v:imagedata o:title="" r:id="rId228"/>
            </v:shape>
            <v:shape id="_x0000_s296" style="position:absolute;left:2369;top:3064;width:1648;height:150;" filled="false" stroked="false" type="#_x0000_t202">
              <v:fill on="false"/>
              <v:stroke on="false"/>
              <v:path/>
              <v:imagedata o:title=""/>
              <o:lock v:ext="edit" aspectratio="false"/>
              <v:textbox inset="0mm,0mm,0mm,0mm">
                <w:txbxContent>
                  <w:p>
                    <w:pPr>
                      <w:ind w:left="20"/>
                      <w:spacing w:before="19" w:line="238" w:lineRule="auto"/>
                      <w:rPr>
                        <w:rFonts w:ascii="SimSun" w:hAnsi="SimSun" w:eastAsia="SimSun" w:cs="SimSun"/>
                        <w:sz w:val="10"/>
                        <w:szCs w:val="10"/>
                      </w:rPr>
                    </w:pPr>
                    <w:r>
                      <w:rPr>
                        <w:rFonts w:ascii="SimSun" w:hAnsi="SimSun" w:eastAsia="SimSun" w:cs="SimSun"/>
                        <w:sz w:val="10"/>
                        <w:szCs w:val="10"/>
                        <w:spacing w:val="3"/>
                      </w:rPr>
                      <w:t>3.税金申报能力    4税金楼算能力</w:t>
                    </w:r>
                  </w:p>
                </w:txbxContent>
              </v:textbox>
            </v:shape>
            <v:shape id="_x0000_s298" style="position:absolute;left:940;top:829;width:470;height:340;" filled="false" stroked="false" type="#_x0000_t75">
              <v:imagedata o:title="" r:id="rId229"/>
            </v:shape>
            <v:shape id="_x0000_s300" style="position:absolute;left:6344;top:1122;width:161;height:90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3"/>
                      </w:rPr>
                      <w:t>国税征管系统</w:t>
                    </w:r>
                  </w:p>
                </w:txbxContent>
              </v:textbox>
            </v:shape>
            <v:shape id="_x0000_s302" style="position:absolute;left:4750;top:2016;width:725;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1"/>
                      </w:rPr>
                      <w:t>全凭证管理</w:t>
                    </w:r>
                  </w:p>
                </w:txbxContent>
              </v:textbox>
            </v:shape>
            <v:shape id="_x0000_s304" style="position:absolute;left:31;top:16;width:172;height:615;" filled="false" stroked="false" type="#_x0000_t202">
              <v:fill on="false"/>
              <v:stroke on="false"/>
              <v:path/>
              <v:imagedata o:title=""/>
              <o:lock v:ext="edit" aspectratio="false"/>
              <v:textbox inset="0mm,0mm,0mm,0mm" style="layout-flow:vertical-ideographic;">
                <w:txbxContent>
                  <w:p>
                    <w:pPr>
                      <w:ind w:left="20"/>
                      <w:spacing w:before="20" w:line="207" w:lineRule="auto"/>
                      <w:rPr>
                        <w:rFonts w:ascii="FZYaoTi" w:hAnsi="FZYaoTi" w:eastAsia="FZYaoTi" w:cs="FZYaoTi"/>
                        <w:sz w:val="12"/>
                        <w:szCs w:val="12"/>
                      </w:rPr>
                    </w:pPr>
                    <w:r>
                      <w:rPr>
                        <w:rFonts w:ascii="FZYaoTi" w:hAnsi="FZYaoTi" w:eastAsia="FZYaoTi" w:cs="FZYaoTi"/>
                        <w:sz w:val="12"/>
                        <w:szCs w:val="12"/>
                        <w:spacing w:val="23"/>
                      </w:rPr>
                      <w:t>灵活全面</w:t>
                    </w:r>
                  </w:p>
                </w:txbxContent>
              </v:textbox>
            </v:shape>
            <v:shape id="_x0000_s306" style="position:absolute;left:114;top:1282;width:161;height:62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5"/>
                      </w:rPr>
                      <w:t>税基来源</w:t>
                    </w:r>
                  </w:p>
                </w:txbxContent>
              </v:textbox>
            </v:shape>
            <v:shape id="_x0000_s308" style="position:absolute;left:69;top:2744;width:161;height:60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2"/>
                      </w:rPr>
                      <w:t>能力共享</w:t>
                    </w:r>
                  </w:p>
                </w:txbxContent>
              </v:textbox>
            </v:shape>
            <v:shape id="_x0000_s310" style="position:absolute;left:4329;top:3064;width:719;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4"/>
                      </w:rPr>
                      <w:t>5规则配置能力</w:t>
                    </w:r>
                  </w:p>
                </w:txbxContent>
              </v:textbox>
            </v:shape>
            <v:shape id="_x0000_s312" style="position:absolute;left:5840;top:994;width:236;height:300;" filled="false" stroked="false" type="#_x0000_t202">
              <v:fill on="false"/>
              <v:stroke on="false"/>
              <v:path/>
              <v:imagedata o:title=""/>
              <o:lock v:ext="edit" aspectratio="false"/>
              <v:textbox inset="0mm,0mm,0mm,0mm">
                <w:txbxContent>
                  <w:p>
                    <w:pPr>
                      <w:ind w:left="20" w:right="20"/>
                      <w:spacing w:before="20" w:line="257" w:lineRule="auto"/>
                      <w:rPr>
                        <w:rFonts w:ascii="SimSun" w:hAnsi="SimSun" w:eastAsia="SimSun" w:cs="SimSun"/>
                        <w:sz w:val="10"/>
                        <w:szCs w:val="10"/>
                      </w:rPr>
                    </w:pPr>
                    <w:r>
                      <w:rPr>
                        <w:rFonts w:ascii="SimSun" w:hAnsi="SimSun" w:eastAsia="SimSun" w:cs="SimSun"/>
                        <w:sz w:val="10"/>
                        <w:szCs w:val="10"/>
                        <w:color w:val="FFFFFF"/>
                        <w:spacing w:val="-3"/>
                      </w:rPr>
                      <w:t>纳税</w:t>
                    </w:r>
                    <w:r>
                      <w:rPr>
                        <w:rFonts w:ascii="SimSun" w:hAnsi="SimSun" w:eastAsia="SimSun" w:cs="SimSun"/>
                        <w:sz w:val="10"/>
                        <w:szCs w:val="10"/>
                        <w:color w:val="FFFFFF"/>
                      </w:rPr>
                      <w:t xml:space="preserve"> </w:t>
                    </w:r>
                    <w:r>
                      <w:rPr>
                        <w:rFonts w:ascii="SimSun" w:hAnsi="SimSun" w:eastAsia="SimSun" w:cs="SimSun"/>
                        <w:sz w:val="10"/>
                        <w:szCs w:val="10"/>
                        <w:color w:val="FFFFFF"/>
                        <w:spacing w:val="-5"/>
                      </w:rPr>
                      <w:t>申报</w:t>
                    </w:r>
                  </w:p>
                </w:txbxContent>
              </v:textbox>
            </v:shape>
            <v:shape id="_x0000_s314" style="position:absolute;left:5840;top:1744;width:233;height:300;" filled="false" stroked="false" type="#_x0000_t202">
              <v:fill on="false"/>
              <v:stroke on="false"/>
              <v:path/>
              <v:imagedata o:title=""/>
              <o:lock v:ext="edit" aspectratio="false"/>
              <v:textbox inset="0mm,0mm,0mm,0mm">
                <w:txbxContent>
                  <w:p>
                    <w:pPr>
                      <w:ind w:left="20" w:right="20"/>
                      <w:spacing w:before="19" w:line="257" w:lineRule="auto"/>
                      <w:rPr>
                        <w:rFonts w:ascii="SimSun" w:hAnsi="SimSun" w:eastAsia="SimSun" w:cs="SimSun"/>
                        <w:sz w:val="10"/>
                        <w:szCs w:val="10"/>
                      </w:rPr>
                    </w:pPr>
                    <w:r>
                      <w:rPr>
                        <w:rFonts w:ascii="KaiTi" w:hAnsi="KaiTi" w:eastAsia="KaiTi" w:cs="KaiTi"/>
                        <w:sz w:val="10"/>
                        <w:szCs w:val="10"/>
                        <w:color w:val="FFFFFF"/>
                        <w:spacing w:val="-4"/>
                      </w:rPr>
                      <w:t>查向</w:t>
                    </w:r>
                    <w:r>
                      <w:rPr>
                        <w:rFonts w:ascii="KaiTi" w:hAnsi="KaiTi" w:eastAsia="KaiTi" w:cs="KaiTi"/>
                        <w:sz w:val="10"/>
                        <w:szCs w:val="10"/>
                        <w:color w:val="FFFFFF"/>
                      </w:rPr>
                      <w:t xml:space="preserve"> </w:t>
                    </w:r>
                    <w:r>
                      <w:rPr>
                        <w:rFonts w:ascii="SimSun" w:hAnsi="SimSun" w:eastAsia="SimSun" w:cs="SimSun"/>
                        <w:sz w:val="10"/>
                        <w:szCs w:val="10"/>
                        <w:color w:val="FFFFFF"/>
                        <w:spacing w:val="-6"/>
                      </w:rPr>
                      <w:t>眼务</w:t>
                    </w:r>
                  </w:p>
                </w:txbxContent>
              </v:textbox>
            </v:shape>
            <v:shape id="_x0000_s316" style="position:absolute;left:539;top:3064;width:519;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5"/>
                      </w:rPr>
                      <w:t>1接口能力</w:t>
                    </w:r>
                  </w:p>
                </w:txbxContent>
              </v:textbox>
            </v:shape>
            <v:shape id="_x0000_s318" style="position:absolute;left:539;top:1203;width:270;height:1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0"/>
                        <w:szCs w:val="10"/>
                      </w:rPr>
                    </w:pPr>
                    <w:r>
                      <w:rPr>
                        <w:rFonts w:ascii="SimSun" w:hAnsi="SimSun" w:eastAsia="SimSun" w:cs="SimSun"/>
                        <w:sz w:val="10"/>
                        <w:szCs w:val="10"/>
                        <w:color w:val="FFFFFF"/>
                        <w:spacing w:val="-14"/>
                      </w:rPr>
                      <w:t>科</w:t>
                    </w:r>
                    <w:r>
                      <w:rPr>
                        <w:rFonts w:ascii="SimSun" w:hAnsi="SimSun" w:eastAsia="SimSun" w:cs="SimSun"/>
                        <w:sz w:val="10"/>
                        <w:szCs w:val="10"/>
                        <w:color w:val="FFFFFF"/>
                        <w:spacing w:val="6"/>
                      </w:rPr>
                      <w:t xml:space="preserve"> </w:t>
                    </w:r>
                    <w:r>
                      <w:rPr>
                        <w:rFonts w:ascii="SimSun" w:hAnsi="SimSun" w:eastAsia="SimSun" w:cs="SimSun"/>
                        <w:sz w:val="10"/>
                        <w:szCs w:val="10"/>
                        <w:color w:val="FFFFFF"/>
                        <w:spacing w:val="-14"/>
                      </w:rPr>
                      <w:t>目</w:t>
                    </w:r>
                  </w:p>
                </w:txbxContent>
              </v:textbox>
            </v:shape>
            <v:shape id="_x0000_s320" style="position:absolute;left:539;top:1342;width:410;height:1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6"/>
                        <w:szCs w:val="6"/>
                      </w:rPr>
                    </w:pPr>
                    <w:r>
                      <w:rPr>
                        <w:rFonts w:ascii="SimSun" w:hAnsi="SimSun" w:eastAsia="SimSun" w:cs="SimSun"/>
                        <w:sz w:val="6"/>
                        <w:szCs w:val="6"/>
                        <w:spacing w:val="-3"/>
                      </w:rPr>
                      <w:t>发</w:t>
                    </w:r>
                    <w:r>
                      <w:rPr>
                        <w:rFonts w:ascii="SimSun" w:hAnsi="SimSun" w:eastAsia="SimSun" w:cs="SimSun"/>
                        <w:sz w:val="6"/>
                        <w:szCs w:val="6"/>
                        <w:spacing w:val="22"/>
                        <w:w w:val="101"/>
                      </w:rPr>
                      <w:t xml:space="preserve"> </w:t>
                    </w:r>
                    <w:r>
                      <w:rPr>
                        <w:rFonts w:ascii="SimSun" w:hAnsi="SimSun" w:eastAsia="SimSun" w:cs="SimSun"/>
                        <w:sz w:val="6"/>
                        <w:szCs w:val="6"/>
                        <w:spacing w:val="-3"/>
                      </w:rPr>
                      <w:t>生</w:t>
                    </w:r>
                    <w:r>
                      <w:rPr>
                        <w:rFonts w:ascii="SimSun" w:hAnsi="SimSun" w:eastAsia="SimSun" w:cs="SimSun"/>
                        <w:sz w:val="6"/>
                        <w:szCs w:val="6"/>
                        <w:spacing w:val="23"/>
                      </w:rPr>
                      <w:t xml:space="preserve"> </w:t>
                    </w:r>
                    <w:r>
                      <w:rPr>
                        <w:rFonts w:ascii="SimSun" w:hAnsi="SimSun" w:eastAsia="SimSun" w:cs="SimSun"/>
                        <w:sz w:val="6"/>
                        <w:szCs w:val="6"/>
                        <w:spacing w:val="-3"/>
                      </w:rPr>
                      <w:t>画</w:t>
                    </w:r>
                    <w:r>
                      <w:rPr>
                        <w:rFonts w:ascii="SimSun" w:hAnsi="SimSun" w:eastAsia="SimSun" w:cs="SimSun"/>
                        <w:sz w:val="6"/>
                        <w:szCs w:val="6"/>
                        <w:spacing w:val="19"/>
                      </w:rPr>
                      <w:t xml:space="preserve"> </w:t>
                    </w:r>
                    <w:r>
                      <w:rPr>
                        <w:rFonts w:ascii="SimSun" w:hAnsi="SimSun" w:eastAsia="SimSun" w:cs="SimSun"/>
                        <w:sz w:val="6"/>
                        <w:szCs w:val="6"/>
                        <w:spacing w:val="-3"/>
                      </w:rPr>
                      <w:t>，</w:t>
                    </w:r>
                  </w:p>
                </w:txbxContent>
              </v:textbox>
            </v:shape>
          </v:group>
        </w:pict>
      </w:r>
    </w:p>
    <w:p>
      <w:pPr>
        <w:pStyle w:val="BodyText"/>
        <w:ind w:left="2769"/>
        <w:spacing w:before="56" w:line="219" w:lineRule="auto"/>
        <w:rPr>
          <w:sz w:val="15"/>
          <w:szCs w:val="15"/>
        </w:rPr>
      </w:pPr>
      <w:r>
        <w:rPr>
          <w:sz w:val="15"/>
          <w:szCs w:val="15"/>
          <w:spacing w:val="5"/>
        </w:rPr>
        <w:t>图</w:t>
      </w:r>
      <w:r>
        <w:rPr>
          <w:sz w:val="15"/>
          <w:szCs w:val="15"/>
          <w:spacing w:val="-27"/>
        </w:rPr>
        <w:t xml:space="preserve"> </w:t>
      </w:r>
      <w:r>
        <w:rPr>
          <w:sz w:val="15"/>
          <w:szCs w:val="15"/>
          <w:spacing w:val="5"/>
        </w:rPr>
        <w:t>8</w:t>
      </w:r>
      <w:r>
        <w:rPr>
          <w:sz w:val="15"/>
          <w:szCs w:val="15"/>
          <w:spacing w:val="-29"/>
        </w:rPr>
        <w:t xml:space="preserve"> </w:t>
      </w:r>
      <w:r>
        <w:rPr>
          <w:sz w:val="15"/>
          <w:szCs w:val="15"/>
          <w:spacing w:val="5"/>
        </w:rPr>
        <w:t>-</w:t>
      </w:r>
      <w:r>
        <w:rPr>
          <w:sz w:val="15"/>
          <w:szCs w:val="15"/>
          <w:spacing w:val="-25"/>
        </w:rPr>
        <w:t xml:space="preserve"> </w:t>
      </w:r>
      <w:r>
        <w:rPr>
          <w:sz w:val="15"/>
          <w:szCs w:val="15"/>
          <w:spacing w:val="5"/>
        </w:rPr>
        <w:t>2</w:t>
      </w:r>
      <w:r>
        <w:rPr>
          <w:sz w:val="15"/>
          <w:szCs w:val="15"/>
          <w:spacing w:val="65"/>
          <w:w w:val="101"/>
        </w:rPr>
        <w:t xml:space="preserve"> </w:t>
      </w:r>
      <w:r>
        <w:rPr>
          <w:sz w:val="15"/>
          <w:szCs w:val="15"/>
          <w:spacing w:val="5"/>
        </w:rPr>
        <w:t>税务共享服务中心跨系统设计思路</w:t>
      </w:r>
    </w:p>
    <w:p>
      <w:pPr>
        <w:pStyle w:val="BodyText"/>
        <w:ind w:left="690" w:right="53" w:firstLine="480"/>
        <w:spacing w:before="206" w:line="281" w:lineRule="auto"/>
        <w:rPr>
          <w:sz w:val="22"/>
          <w:szCs w:val="22"/>
        </w:rPr>
      </w:pPr>
      <w:r>
        <w:rPr>
          <w:sz w:val="22"/>
          <w:szCs w:val="22"/>
        </w:rPr>
        <w:t>税务共享服务中心能够实现财税管理的标准化、透明化，提升税务监</w:t>
      </w:r>
      <w:r>
        <w:rPr>
          <w:sz w:val="22"/>
          <w:szCs w:val="22"/>
          <w:spacing w:val="18"/>
        </w:rPr>
        <w:t xml:space="preserve"> </w:t>
      </w:r>
      <w:r>
        <w:rPr>
          <w:sz w:val="22"/>
          <w:szCs w:val="22"/>
        </w:rPr>
        <w:t>管水平及监管效率，推进税务管理现代化进程；提供集中发票管理服务、</w:t>
      </w:r>
      <w:r>
        <w:rPr>
          <w:sz w:val="22"/>
          <w:szCs w:val="22"/>
          <w:spacing w:val="9"/>
        </w:rPr>
        <w:t xml:space="preserve"> </w:t>
      </w:r>
      <w:r>
        <w:rPr>
          <w:sz w:val="22"/>
          <w:szCs w:val="22"/>
          <w:spacing w:val="1"/>
        </w:rPr>
        <w:t>税金管理服务，统一为纳税企业提供服务，减轻企业负担；能够</w:t>
      </w:r>
      <w:r>
        <w:rPr>
          <w:sz w:val="22"/>
          <w:szCs w:val="22"/>
        </w:rPr>
        <w:t>形成全面 </w:t>
      </w:r>
      <w:r>
        <w:rPr>
          <w:sz w:val="22"/>
          <w:szCs w:val="22"/>
          <w:spacing w:val="-5"/>
        </w:rPr>
        <w:t>的涉税数据追溯及分析体系。</w:t>
      </w:r>
    </w:p>
    <w:p>
      <w:pPr>
        <w:pStyle w:val="BodyText"/>
        <w:ind w:left="690" w:right="40" w:firstLine="480"/>
        <w:spacing w:before="90" w:line="288" w:lineRule="auto"/>
        <w:rPr>
          <w:sz w:val="22"/>
          <w:szCs w:val="22"/>
        </w:rPr>
      </w:pPr>
      <w:r>
        <w:rPr>
          <w:sz w:val="22"/>
          <w:szCs w:val="22"/>
          <w:spacing w:val="8"/>
        </w:rPr>
        <w:t>税务共享服务中心通过建立“税+票+会计”一体化平台，实现交易</w:t>
      </w:r>
      <w:r>
        <w:rPr>
          <w:sz w:val="22"/>
          <w:szCs w:val="22"/>
          <w:spacing w:val="12"/>
        </w:rPr>
        <w:t xml:space="preserve"> </w:t>
      </w:r>
      <w:r>
        <w:rPr>
          <w:sz w:val="22"/>
          <w:szCs w:val="22"/>
          <w:spacing w:val="1"/>
        </w:rPr>
        <w:t>管理、发票处理、税务处理、会计核算、结算处理全部在税务共享服务中</w:t>
      </w:r>
      <w:r>
        <w:rPr>
          <w:sz w:val="22"/>
          <w:szCs w:val="22"/>
          <w:spacing w:val="10"/>
        </w:rPr>
        <w:t xml:space="preserve"> </w:t>
      </w:r>
      <w:r>
        <w:rPr>
          <w:sz w:val="22"/>
          <w:szCs w:val="22"/>
          <w:spacing w:val="1"/>
        </w:rPr>
        <w:t>心平台集中管控。针对对外开具发票与外部对内开具发票的不</w:t>
      </w:r>
      <w:r>
        <w:rPr>
          <w:sz w:val="22"/>
          <w:szCs w:val="22"/>
        </w:rPr>
        <w:t>同点建立从 </w:t>
      </w:r>
      <w:r>
        <w:rPr>
          <w:sz w:val="22"/>
          <w:szCs w:val="22"/>
        </w:rPr>
        <w:t>发票纸制单据、使用过程、风险提示到入账存档的一套完整的管理体系。</w:t>
      </w:r>
      <w:r>
        <w:rPr>
          <w:sz w:val="22"/>
          <w:szCs w:val="22"/>
          <w:spacing w:val="8"/>
        </w:rPr>
        <w:t xml:space="preserve"> </w:t>
      </w:r>
      <w:r>
        <w:rPr>
          <w:sz w:val="22"/>
          <w:szCs w:val="22"/>
          <w:spacing w:val="1"/>
        </w:rPr>
        <w:t>这会使发票数据准确性、报账及时性等得到有效控制，达到降低</w:t>
      </w:r>
      <w:r>
        <w:rPr>
          <w:sz w:val="22"/>
          <w:szCs w:val="22"/>
        </w:rPr>
        <w:t>税务风险 </w:t>
      </w:r>
      <w:r>
        <w:rPr>
          <w:sz w:val="22"/>
          <w:szCs w:val="22"/>
          <w:spacing w:val="-4"/>
        </w:rPr>
        <w:t>的目的。近年来得益于移动互联技术的快速发展，共享经济逐渐兴起，人</w:t>
      </w:r>
    </w:p>
    <w:p>
      <w:pPr>
        <w:pStyle w:val="BodyText"/>
        <w:ind w:left="690"/>
        <w:spacing w:before="98" w:line="219" w:lineRule="auto"/>
        <w:rPr>
          <w:sz w:val="22"/>
          <w:szCs w:val="22"/>
        </w:rPr>
      </w:pPr>
      <w:r>
        <w:rPr>
          <w:sz w:val="22"/>
          <w:szCs w:val="22"/>
          <w:spacing w:val="1"/>
        </w:rPr>
        <w:t>们对过剩产能的共享成为可能。税务管理本是企业的一种内控行</w:t>
      </w:r>
      <w:r>
        <w:rPr>
          <w:sz w:val="22"/>
          <w:szCs w:val="22"/>
        </w:rPr>
        <w:t>为，大企</w:t>
      </w:r>
    </w:p>
    <w:p>
      <w:pPr>
        <w:spacing w:line="219" w:lineRule="auto"/>
        <w:sectPr>
          <w:pgSz w:w="8720" w:h="13120"/>
          <w:pgMar w:top="400" w:right="636" w:bottom="0" w:left="239" w:header="0" w:footer="0" w:gutter="0"/>
        </w:sectPr>
        <w:rPr>
          <w:sz w:val="22"/>
          <w:szCs w:val="22"/>
        </w:rPr>
      </w:pPr>
    </w:p>
    <w:p>
      <w:pPr>
        <w:ind w:left="5570"/>
        <w:spacing w:before="155" w:line="222" w:lineRule="auto"/>
        <w:rPr>
          <w:rFonts w:ascii="FangSong" w:hAnsi="FangSong" w:eastAsia="FangSong" w:cs="FangSong"/>
          <w:sz w:val="17"/>
          <w:szCs w:val="17"/>
        </w:rPr>
      </w:pPr>
      <w:r>
        <w:drawing>
          <wp:anchor distT="0" distB="0" distL="0" distR="0" simplePos="0" relativeHeight="252258304" behindDoc="0" locked="0" layoutInCell="0" allowOverlap="1">
            <wp:simplePos x="0" y="0"/>
            <wp:positionH relativeFrom="page">
              <wp:posOffset>5035529</wp:posOffset>
            </wp:positionH>
            <wp:positionV relativeFrom="page">
              <wp:posOffset>228584</wp:posOffset>
            </wp:positionV>
            <wp:extent cx="336550" cy="336558"/>
            <wp:effectExtent l="0" t="0" r="0" b="0"/>
            <wp:wrapNone/>
            <wp:docPr id="422" name="IM 422"/>
            <wp:cNvGraphicFramePr/>
            <a:graphic>
              <a:graphicData uri="http://schemas.openxmlformats.org/drawingml/2006/picture">
                <pic:pic>
                  <pic:nvPicPr>
                    <pic:cNvPr id="422" name="IM 422"/>
                    <pic:cNvPicPr/>
                  </pic:nvPicPr>
                  <pic:blipFill>
                    <a:blip r:embed="rId230"/>
                    <a:stretch>
                      <a:fillRect/>
                    </a:stretch>
                  </pic:blipFill>
                  <pic:spPr>
                    <a:xfrm rot="0">
                      <a:off x="0" y="0"/>
                      <a:ext cx="336550" cy="336558"/>
                    </a:xfrm>
                    <a:prstGeom prst="rect">
                      <a:avLst/>
                    </a:prstGeom>
                  </pic:spPr>
                </pic:pic>
              </a:graphicData>
            </a:graphic>
          </wp:anchor>
        </w:drawing>
      </w:r>
      <w:r>
        <w:rPr>
          <w:rFonts w:ascii="FangSong" w:hAnsi="FangSong" w:eastAsia="FangSong" w:cs="FangSong"/>
          <w:sz w:val="17"/>
          <w:szCs w:val="17"/>
          <w:spacing w:val="11"/>
        </w:rPr>
        <w:t>第8章</w:t>
      </w:r>
      <w:r>
        <w:rPr>
          <w:rFonts w:ascii="FangSong" w:hAnsi="FangSong" w:eastAsia="FangSong" w:cs="FangSong"/>
          <w:sz w:val="17"/>
          <w:szCs w:val="17"/>
          <w:spacing w:val="53"/>
        </w:rPr>
        <w:t xml:space="preserve"> </w:t>
      </w:r>
      <w:r>
        <w:rPr>
          <w:rFonts w:ascii="FangSong" w:hAnsi="FangSong" w:eastAsia="FangSong" w:cs="FangSong"/>
          <w:sz w:val="17"/>
          <w:szCs w:val="17"/>
          <w:spacing w:val="11"/>
        </w:rPr>
        <w:t>税务数字化</w:t>
      </w:r>
    </w:p>
    <w:p>
      <w:pPr>
        <w:spacing w:line="257" w:lineRule="auto"/>
        <w:rPr>
          <w:rFonts w:ascii="Arial"/>
          <w:sz w:val="21"/>
        </w:rPr>
      </w:pPr>
      <w:r/>
    </w:p>
    <w:p>
      <w:pPr>
        <w:spacing w:line="257" w:lineRule="auto"/>
        <w:rPr>
          <w:rFonts w:ascii="Arial"/>
          <w:sz w:val="21"/>
        </w:rPr>
      </w:pPr>
      <w:r/>
    </w:p>
    <w:p>
      <w:pPr>
        <w:pStyle w:val="BodyText"/>
        <w:ind w:right="717"/>
        <w:spacing w:before="71" w:line="274" w:lineRule="auto"/>
        <w:rPr>
          <w:sz w:val="22"/>
          <w:szCs w:val="22"/>
        </w:rPr>
      </w:pPr>
      <w:r>
        <w:rPr>
          <w:sz w:val="22"/>
          <w:szCs w:val="22"/>
          <w:spacing w:val="3"/>
        </w:rPr>
        <w:t>业不同分、子公司税务管理能力水平不一，大企业集团基于“互联网+”</w:t>
      </w:r>
      <w:r>
        <w:rPr>
          <w:sz w:val="22"/>
          <w:szCs w:val="22"/>
          <w:spacing w:val="12"/>
        </w:rPr>
        <w:t xml:space="preserve"> </w:t>
      </w:r>
      <w:r>
        <w:rPr>
          <w:sz w:val="22"/>
          <w:szCs w:val="22"/>
          <w:spacing w:val="1"/>
        </w:rPr>
        <w:t>的技术平台进行税收信息、上下游企业衔接、税收管理系统对接等税务管</w:t>
      </w:r>
      <w:r>
        <w:rPr>
          <w:sz w:val="22"/>
          <w:szCs w:val="22"/>
        </w:rPr>
        <w:t xml:space="preserve"> </w:t>
      </w:r>
      <w:r>
        <w:rPr>
          <w:sz w:val="22"/>
          <w:szCs w:val="22"/>
          <w:spacing w:val="-4"/>
        </w:rPr>
        <w:t>理服务的公开与共享，是协同发展、合作共赢精神的</w:t>
      </w:r>
      <w:r>
        <w:rPr>
          <w:sz w:val="22"/>
          <w:szCs w:val="22"/>
          <w:spacing w:val="-5"/>
        </w:rPr>
        <w:t>最佳实践。</w:t>
      </w:r>
    </w:p>
    <w:p>
      <w:pPr>
        <w:spacing w:line="348" w:lineRule="auto"/>
        <w:rPr>
          <w:rFonts w:ascii="Arial"/>
          <w:sz w:val="21"/>
        </w:rPr>
      </w:pPr>
      <w:r/>
    </w:p>
    <w:p>
      <w:pPr>
        <w:pStyle w:val="BodyText"/>
        <w:ind w:left="3"/>
        <w:spacing w:before="88" w:line="219" w:lineRule="auto"/>
        <w:outlineLvl w:val="6"/>
        <w:rPr>
          <w:sz w:val="27"/>
          <w:szCs w:val="27"/>
        </w:rPr>
      </w:pPr>
      <w:bookmarkStart w:name="bookmark14" w:id="14"/>
      <w:bookmarkEnd w:id="14"/>
      <w:r>
        <w:rPr>
          <w:sz w:val="27"/>
          <w:szCs w:val="27"/>
          <w:b/>
          <w:bCs/>
          <w:spacing w:val="-10"/>
        </w:rPr>
        <w:t>8.3.3</w:t>
      </w:r>
      <w:r>
        <w:rPr>
          <w:sz w:val="27"/>
          <w:szCs w:val="27"/>
          <w:spacing w:val="119"/>
        </w:rPr>
        <w:t xml:space="preserve"> </w:t>
      </w:r>
      <w:r>
        <w:rPr>
          <w:sz w:val="27"/>
          <w:szCs w:val="27"/>
          <w:b/>
          <w:bCs/>
          <w:spacing w:val="-10"/>
        </w:rPr>
        <w:t>税务共享服务中心的核心功能</w:t>
      </w:r>
    </w:p>
    <w:p>
      <w:pPr>
        <w:spacing w:line="335" w:lineRule="auto"/>
        <w:rPr>
          <w:rFonts w:ascii="Arial"/>
          <w:sz w:val="21"/>
        </w:rPr>
      </w:pPr>
      <w:r/>
    </w:p>
    <w:p>
      <w:pPr>
        <w:ind w:left="440"/>
        <w:spacing w:before="72" w:line="221" w:lineRule="auto"/>
        <w:rPr>
          <w:rFonts w:ascii="SimHei" w:hAnsi="SimHei" w:eastAsia="SimHei" w:cs="SimHei"/>
          <w:sz w:val="22"/>
          <w:szCs w:val="22"/>
        </w:rPr>
      </w:pPr>
      <w:r>
        <w:rPr>
          <w:rFonts w:ascii="SimHei" w:hAnsi="SimHei" w:eastAsia="SimHei" w:cs="SimHei"/>
          <w:sz w:val="22"/>
          <w:szCs w:val="22"/>
          <w:spacing w:val="-1"/>
        </w:rPr>
        <w:t>1.发票管理数字化</w:t>
      </w:r>
    </w:p>
    <w:p>
      <w:pPr>
        <w:pStyle w:val="BodyText"/>
        <w:ind w:right="716" w:firstLine="440"/>
        <w:spacing w:before="109" w:line="281" w:lineRule="auto"/>
        <w:rPr>
          <w:sz w:val="22"/>
          <w:szCs w:val="22"/>
        </w:rPr>
      </w:pPr>
      <w:r>
        <w:rPr>
          <w:sz w:val="22"/>
          <w:szCs w:val="22"/>
          <w:spacing w:val="1"/>
        </w:rPr>
        <w:t>我国发票种类众多，发票大致分为增值税发票和普通发票。企业</w:t>
      </w:r>
      <w:r>
        <w:rPr>
          <w:sz w:val="22"/>
          <w:szCs w:val="22"/>
        </w:rPr>
        <w:t>一般 </w:t>
      </w:r>
      <w:r>
        <w:rPr>
          <w:sz w:val="22"/>
          <w:szCs w:val="22"/>
          <w:spacing w:val="1"/>
        </w:rPr>
        <w:t>开具的发票为增值税发票，但为满足部分行业起征点以下纳税人的开票需</w:t>
      </w:r>
      <w:r>
        <w:rPr>
          <w:sz w:val="22"/>
          <w:szCs w:val="22"/>
        </w:rPr>
        <w:t xml:space="preserve"> </w:t>
      </w:r>
      <w:r>
        <w:rPr>
          <w:sz w:val="22"/>
          <w:szCs w:val="22"/>
          <w:spacing w:val="1"/>
        </w:rPr>
        <w:t>求，还存在一部分不能作为增值税抵扣凭证的普通发票。普通</w:t>
      </w:r>
      <w:r>
        <w:rPr>
          <w:sz w:val="22"/>
          <w:szCs w:val="22"/>
        </w:rPr>
        <w:t>发票各地标 </w:t>
      </w:r>
      <w:r>
        <w:rPr>
          <w:sz w:val="22"/>
          <w:szCs w:val="22"/>
          <w:spacing w:val="-3"/>
        </w:rPr>
        <w:t>准有所区别，票种繁多，难以逐一列举。常见的发票票种，如图8-3所示。</w:t>
      </w:r>
    </w:p>
    <w:p>
      <w:pPr>
        <w:pStyle w:val="BodyText"/>
        <w:ind w:firstLine="770"/>
        <w:spacing w:before="111" w:line="3030" w:lineRule="exact"/>
        <w:rPr/>
      </w:pPr>
      <w:r>
        <w:rPr>
          <w:position w:val="-60"/>
        </w:rPr>
        <w:pict>
          <v:group id="_x0000_s322" style="mso-position-vertical-relative:line;mso-position-horizontal-relative:char;width:278.5pt;height:151.5pt;" filled="false" stroked="false" coordsize="5570,3030" coordorigin="0,0">
            <v:shape id="_x0000_s324" style="position:absolute;left:0;top:0;width:5570;height:3030;" filled="false" stroked="false" type="#_x0000_t75">
              <v:imagedata o:title="" r:id="rId231"/>
            </v:shape>
            <v:shape id="_x0000_s326" style="position:absolute;left:2269;top:56;width:3252;height:2630;" filled="false" stroked="false" type="#_x0000_t202">
              <v:fill on="false"/>
              <v:stroke on="false"/>
              <v:path/>
              <v:imagedata o:title=""/>
              <o:lock v:ext="edit" aspectratio="false"/>
              <v:textbox inset="0mm,0mm,0mm,0mm">
                <w:txbxContent>
                  <w:p>
                    <w:pPr>
                      <w:ind w:left="120"/>
                      <w:spacing w:before="20" w:line="219" w:lineRule="auto"/>
                      <w:rPr>
                        <w:rFonts w:ascii="SimSun" w:hAnsi="SimSun" w:eastAsia="SimSun" w:cs="SimSun"/>
                        <w:sz w:val="17"/>
                        <w:szCs w:val="17"/>
                      </w:rPr>
                    </w:pPr>
                    <w:r>
                      <w:rPr>
                        <w:rFonts w:ascii="SimSun" w:hAnsi="SimSun" w:eastAsia="SimSun" w:cs="SimSun"/>
                        <w:sz w:val="17"/>
                        <w:szCs w:val="17"/>
                        <w:spacing w:val="-12"/>
                      </w:rPr>
                      <w:t>增值税专用发票</w:t>
                    </w:r>
                  </w:p>
                  <w:p>
                    <w:pPr>
                      <w:ind w:left="1539"/>
                      <w:spacing w:before="88" w:line="219" w:lineRule="auto"/>
                      <w:rPr>
                        <w:rFonts w:ascii="SimSun" w:hAnsi="SimSun" w:eastAsia="SimSun" w:cs="SimSun"/>
                        <w:sz w:val="17"/>
                        <w:szCs w:val="17"/>
                      </w:rPr>
                    </w:pPr>
                    <w:r>
                      <w:rPr>
                        <w:rFonts w:ascii="SimSun" w:hAnsi="SimSun" w:eastAsia="SimSun" w:cs="SimSun"/>
                        <w:sz w:val="17"/>
                        <w:szCs w:val="17"/>
                        <w:spacing w:val="-9"/>
                      </w:rPr>
                      <w:t>增值税普通发票</w:t>
                    </w:r>
                  </w:p>
                  <w:p>
                    <w:pPr>
                      <w:ind w:left="120" w:right="20" w:firstLine="1419"/>
                      <w:spacing w:before="27"/>
                      <w:rPr>
                        <w:rFonts w:ascii="SimSun" w:hAnsi="SimSun" w:eastAsia="SimSun" w:cs="SimSun"/>
                        <w:sz w:val="17"/>
                        <w:szCs w:val="17"/>
                      </w:rPr>
                    </w:pPr>
                    <w:r>
                      <w:rPr>
                        <w:rFonts w:ascii="SimSun" w:hAnsi="SimSun" w:eastAsia="SimSun" w:cs="SimSun"/>
                        <w:sz w:val="17"/>
                        <w:szCs w:val="17"/>
                        <w:spacing w:val="-1"/>
                      </w:rPr>
                      <w:t>增值税普通发票(卷票)</w:t>
                    </w:r>
                    <w:r>
                      <w:rPr>
                        <w:rFonts w:ascii="SimSun" w:hAnsi="SimSun" w:eastAsia="SimSun" w:cs="SimSun"/>
                        <w:sz w:val="17"/>
                        <w:szCs w:val="17"/>
                        <w:spacing w:val="2"/>
                      </w:rPr>
                      <w:t xml:space="preserve"> </w:t>
                    </w:r>
                    <w:r>
                      <w:rPr>
                        <w:rFonts w:ascii="SimSun" w:hAnsi="SimSun" w:eastAsia="SimSun" w:cs="SimSun"/>
                        <w:sz w:val="17"/>
                        <w:szCs w:val="17"/>
                        <w:spacing w:val="-4"/>
                      </w:rPr>
                      <w:t>增值税普通发票-0</w:t>
                    </w:r>
                    <w:r>
                      <w:rPr>
                        <w:rFonts w:ascii="SimSun" w:hAnsi="SimSun" w:eastAsia="SimSun" w:cs="SimSun"/>
                        <w:sz w:val="17"/>
                        <w:szCs w:val="17"/>
                        <w:spacing w:val="-18"/>
                      </w:rPr>
                      <w:t xml:space="preserve"> </w:t>
                    </w:r>
                    <w:r>
                      <w:rPr>
                        <w:rFonts w:ascii="SimSun" w:hAnsi="SimSun" w:eastAsia="SimSun" w:cs="SimSun"/>
                        <w:sz w:val="17"/>
                        <w:szCs w:val="17"/>
                        <w:spacing w:val="-4"/>
                      </w:rPr>
                      <w:t>增值税电子普通发票</w:t>
                    </w:r>
                  </w:p>
                  <w:p>
                    <w:pPr>
                      <w:ind w:left="1539"/>
                      <w:spacing w:before="57" w:line="219" w:lineRule="auto"/>
                      <w:rPr>
                        <w:rFonts w:ascii="SimSun" w:hAnsi="SimSun" w:eastAsia="SimSun" w:cs="SimSun"/>
                        <w:sz w:val="17"/>
                        <w:szCs w:val="17"/>
                      </w:rPr>
                    </w:pPr>
                    <w:r>
                      <w:rPr>
                        <w:rFonts w:ascii="SimSun" w:hAnsi="SimSun" w:eastAsia="SimSun" w:cs="SimSun"/>
                        <w:sz w:val="17"/>
                        <w:szCs w:val="17"/>
                        <w:spacing w:val="-12"/>
                      </w:rPr>
                      <w:t>机动车销售统一发票</w:t>
                    </w:r>
                  </w:p>
                  <w:p>
                    <w:pPr>
                      <w:ind w:left="1539"/>
                      <w:spacing w:before="119" w:line="219" w:lineRule="auto"/>
                      <w:rPr>
                        <w:rFonts w:ascii="SimSun" w:hAnsi="SimSun" w:eastAsia="SimSun" w:cs="SimSun"/>
                        <w:sz w:val="17"/>
                        <w:szCs w:val="17"/>
                      </w:rPr>
                    </w:pPr>
                    <w:r>
                      <w:rPr>
                        <w:rFonts w:ascii="SimSun" w:hAnsi="SimSun" w:eastAsia="SimSun" w:cs="SimSun"/>
                        <w:sz w:val="17"/>
                        <w:szCs w:val="17"/>
                        <w:spacing w:val="-9"/>
                      </w:rPr>
                      <w:t>成品油发票</w:t>
                    </w:r>
                  </w:p>
                  <w:p>
                    <w:pPr>
                      <w:ind w:left="20"/>
                      <w:spacing w:before="127" w:line="219" w:lineRule="auto"/>
                      <w:rPr>
                        <w:rFonts w:ascii="SimSun" w:hAnsi="SimSun" w:eastAsia="SimSun" w:cs="SimSun"/>
                        <w:sz w:val="17"/>
                        <w:szCs w:val="17"/>
                      </w:rPr>
                    </w:pPr>
                    <w:r>
                      <w:rPr>
                        <w:rFonts w:ascii="SimSun" w:hAnsi="SimSun" w:eastAsia="SimSun" w:cs="SimSun"/>
                        <w:sz w:val="17"/>
                        <w:szCs w:val="17"/>
                        <w:spacing w:val="-11"/>
                      </w:rPr>
                      <w:t>通用机打发票</w:t>
                    </w:r>
                  </w:p>
                  <w:p>
                    <w:pPr>
                      <w:ind w:left="20"/>
                      <w:spacing w:before="39" w:line="260" w:lineRule="exact"/>
                      <w:rPr>
                        <w:rFonts w:ascii="SimSun" w:hAnsi="SimSun" w:eastAsia="SimSun" w:cs="SimSun"/>
                        <w:sz w:val="17"/>
                        <w:szCs w:val="17"/>
                      </w:rPr>
                    </w:pPr>
                    <w:r>
                      <w:rPr>
                        <w:rFonts w:ascii="SimSun" w:hAnsi="SimSun" w:eastAsia="SimSun" w:cs="SimSun"/>
                        <w:sz w:val="17"/>
                        <w:szCs w:val="17"/>
                        <w:spacing w:val="-5"/>
                        <w:position w:val="6"/>
                      </w:rPr>
                      <w:t>通用机打发票(卷票)</w:t>
                    </w:r>
                  </w:p>
                  <w:p>
                    <w:pPr>
                      <w:ind w:left="20"/>
                      <w:spacing w:before="1" w:line="219" w:lineRule="auto"/>
                      <w:rPr>
                        <w:rFonts w:ascii="SimSun" w:hAnsi="SimSun" w:eastAsia="SimSun" w:cs="SimSun"/>
                        <w:sz w:val="17"/>
                        <w:szCs w:val="17"/>
                      </w:rPr>
                    </w:pPr>
                    <w:r>
                      <w:rPr>
                        <w:rFonts w:ascii="SimSun" w:hAnsi="SimSun" w:eastAsia="SimSun" w:cs="SimSun"/>
                        <w:sz w:val="17"/>
                        <w:szCs w:val="17"/>
                        <w:spacing w:val="-11"/>
                      </w:rPr>
                      <w:t>通用定额发票</w:t>
                    </w:r>
                  </w:p>
                  <w:p>
                    <w:pPr>
                      <w:ind w:left="20"/>
                      <w:spacing w:before="48" w:line="219" w:lineRule="auto"/>
                      <w:rPr>
                        <w:rFonts w:ascii="SimSun" w:hAnsi="SimSun" w:eastAsia="SimSun" w:cs="SimSun"/>
                        <w:sz w:val="17"/>
                        <w:szCs w:val="17"/>
                      </w:rPr>
                    </w:pPr>
                    <w:r>
                      <w:rPr>
                        <w:rFonts w:ascii="SimSun" w:hAnsi="SimSun" w:eastAsia="SimSun" w:cs="SimSun"/>
                        <w:sz w:val="17"/>
                        <w:szCs w:val="17"/>
                        <w:spacing w:val="-11"/>
                      </w:rPr>
                      <w:t>通用手工发票</w:t>
                    </w:r>
                  </w:p>
                </w:txbxContent>
              </v:textbox>
            </v:shape>
            <v:shape id="_x0000_s328" style="position:absolute;left:1249;top:526;width:1066;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9"/>
                      </w:rPr>
                      <w:t>增值税发票</w:t>
                    </w:r>
                    <w:r>
                      <w:rPr>
                        <w:rFonts w:ascii="SimSun" w:hAnsi="SimSun" w:eastAsia="SimSun" w:cs="SimSun"/>
                        <w:sz w:val="17"/>
                        <w:szCs w:val="17"/>
                        <w:spacing w:val="28"/>
                      </w:rPr>
                      <w:t xml:space="preserve"> </w:t>
                    </w:r>
                    <w:r>
                      <w:rPr>
                        <w:rFonts w:ascii="Times New Roman" w:hAnsi="Times New Roman" w:eastAsia="Times New Roman" w:cs="Times New Roman"/>
                        <w:sz w:val="17"/>
                        <w:szCs w:val="17"/>
                        <w:color w:val="FFFFFF"/>
                        <w:spacing w:val="-9"/>
                      </w:rPr>
                      <w:t>O</w:t>
                    </w:r>
                  </w:p>
                </w:txbxContent>
              </v:textbox>
            </v:shape>
            <v:shape id="_x0000_s330" style="position:absolute;left:1290;top:2316;width:65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普通发票</w:t>
                    </w:r>
                  </w:p>
                </w:txbxContent>
              </v:textbox>
            </v:shape>
            <v:shape id="_x0000_s332" style="position:absolute;left:230;top:1416;width:3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发票</w:t>
                    </w:r>
                  </w:p>
                </w:txbxContent>
              </v:textbox>
            </v:shape>
          </v:group>
        </w:pict>
      </w:r>
    </w:p>
    <w:p>
      <w:pPr>
        <w:ind w:left="2700"/>
        <w:spacing w:before="86" w:line="221" w:lineRule="auto"/>
        <w:rPr>
          <w:rFonts w:ascii="SimHei" w:hAnsi="SimHei" w:eastAsia="SimHei" w:cs="SimHei"/>
          <w:sz w:val="17"/>
          <w:szCs w:val="17"/>
        </w:rPr>
      </w:pPr>
      <w:r>
        <w:rPr>
          <w:rFonts w:ascii="SimHei" w:hAnsi="SimHei" w:eastAsia="SimHei" w:cs="SimHei"/>
          <w:sz w:val="17"/>
          <w:szCs w:val="17"/>
          <w:spacing w:val="-1"/>
        </w:rPr>
        <w:t>图8-3</w:t>
      </w:r>
      <w:r>
        <w:rPr>
          <w:rFonts w:ascii="SimHei" w:hAnsi="SimHei" w:eastAsia="SimHei" w:cs="SimHei"/>
          <w:sz w:val="17"/>
          <w:szCs w:val="17"/>
          <w:spacing w:val="59"/>
          <w:w w:val="101"/>
        </w:rPr>
        <w:t xml:space="preserve"> </w:t>
      </w:r>
      <w:r>
        <w:rPr>
          <w:rFonts w:ascii="SimHei" w:hAnsi="SimHei" w:eastAsia="SimHei" w:cs="SimHei"/>
          <w:sz w:val="17"/>
          <w:szCs w:val="17"/>
          <w:spacing w:val="-1"/>
        </w:rPr>
        <w:t>常见的发票票种</w:t>
      </w:r>
    </w:p>
    <w:p>
      <w:pPr>
        <w:pStyle w:val="BodyText"/>
        <w:ind w:right="717" w:firstLine="440"/>
        <w:spacing w:before="211" w:line="285" w:lineRule="auto"/>
        <w:rPr>
          <w:sz w:val="22"/>
          <w:szCs w:val="22"/>
        </w:rPr>
      </w:pPr>
      <w:r>
        <w:rPr>
          <w:sz w:val="22"/>
          <w:szCs w:val="22"/>
          <w:spacing w:val="1"/>
        </w:rPr>
        <w:t>众所周知，税务总局对虚开发票的定义就是看企业在开发票时是</w:t>
      </w:r>
      <w:r>
        <w:rPr>
          <w:sz w:val="22"/>
          <w:szCs w:val="22"/>
        </w:rPr>
        <w:t>否遵 </w:t>
      </w:r>
      <w:r>
        <w:rPr>
          <w:sz w:val="22"/>
          <w:szCs w:val="22"/>
          <w:spacing w:val="1"/>
        </w:rPr>
        <w:t>守“五流一致”的原则。从纸质发票到电子发票，税务管理系统</w:t>
      </w:r>
      <w:r>
        <w:rPr>
          <w:sz w:val="22"/>
          <w:szCs w:val="22"/>
        </w:rPr>
        <w:t>从源头上 </w:t>
      </w:r>
      <w:r>
        <w:rPr>
          <w:sz w:val="22"/>
          <w:szCs w:val="22"/>
          <w:spacing w:val="1"/>
        </w:rPr>
        <w:t>抓住了可以追溯发票流的基本条件。相对于在纸质发票上的防伪措施，电</w:t>
      </w:r>
      <w:r>
        <w:rPr>
          <w:sz w:val="22"/>
          <w:szCs w:val="22"/>
        </w:rPr>
        <w:t xml:space="preserve"> </w:t>
      </w:r>
      <w:r>
        <w:rPr>
          <w:sz w:val="22"/>
          <w:szCs w:val="22"/>
          <w:spacing w:val="1"/>
        </w:rPr>
        <w:t>子发票本身具备的唯一性，与上下游业务流、资金流的密切相关</w:t>
      </w:r>
      <w:r>
        <w:rPr>
          <w:sz w:val="22"/>
          <w:szCs w:val="22"/>
        </w:rPr>
        <w:t>性，为税 </w:t>
      </w:r>
      <w:r>
        <w:rPr>
          <w:sz w:val="22"/>
          <w:szCs w:val="22"/>
          <w:spacing w:val="-4"/>
        </w:rPr>
        <w:t>务机关的追踪稽查提供了便利，也大大简化了企业对发票的验真工作。</w:t>
      </w:r>
    </w:p>
    <w:p>
      <w:pPr>
        <w:ind w:left="440"/>
        <w:spacing w:before="89" w:line="221" w:lineRule="auto"/>
        <w:rPr>
          <w:rFonts w:ascii="SimHei" w:hAnsi="SimHei" w:eastAsia="SimHei" w:cs="SimHei"/>
          <w:sz w:val="22"/>
          <w:szCs w:val="22"/>
        </w:rPr>
      </w:pPr>
      <w:r>
        <w:rPr>
          <w:rFonts w:ascii="SimHei" w:hAnsi="SimHei" w:eastAsia="SimHei" w:cs="SimHei"/>
          <w:sz w:val="22"/>
          <w:szCs w:val="22"/>
          <w:spacing w:val="-1"/>
        </w:rPr>
        <w:t>2.发票电子化</w:t>
      </w:r>
    </w:p>
    <w:p>
      <w:pPr>
        <w:pStyle w:val="BodyText"/>
        <w:ind w:right="719" w:firstLine="440"/>
        <w:spacing w:before="97" w:line="280" w:lineRule="auto"/>
        <w:rPr>
          <w:sz w:val="22"/>
          <w:szCs w:val="22"/>
        </w:rPr>
      </w:pPr>
      <w:r>
        <w:rPr>
          <w:sz w:val="22"/>
          <w:szCs w:val="22"/>
        </w:rPr>
        <w:t>电子发票是发票数字化的基础条件，其作用和性质与普通发票一样， </w:t>
      </w:r>
      <w:r>
        <w:rPr>
          <w:sz w:val="22"/>
          <w:szCs w:val="22"/>
          <w:spacing w:val="1"/>
        </w:rPr>
        <w:t>采用税务局统一发放的形式分配给商家使用，采用全国统一编码作</w:t>
      </w:r>
      <w:r>
        <w:rPr>
          <w:sz w:val="22"/>
          <w:szCs w:val="22"/>
        </w:rPr>
        <w:t>为发票 </w:t>
      </w:r>
      <w:r>
        <w:rPr>
          <w:sz w:val="22"/>
          <w:szCs w:val="22"/>
        </w:rPr>
        <w:t>号码，并采用统一的防伪技术，分配给商家，在电子发票上附有电子税务</w:t>
      </w:r>
    </w:p>
    <w:p>
      <w:pPr>
        <w:spacing w:line="280" w:lineRule="auto"/>
        <w:sectPr>
          <w:pgSz w:w="8720" w:h="13090"/>
          <w:pgMar w:top="400" w:right="260" w:bottom="0" w:left="669" w:header="0" w:footer="0" w:gutter="0"/>
        </w:sectPr>
        <w:rPr>
          <w:sz w:val="22"/>
          <w:szCs w:val="22"/>
        </w:rPr>
      </w:pPr>
    </w:p>
    <w:p>
      <w:pPr>
        <w:spacing w:before="6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6550" cy="342912"/>
            <wp:effectExtent l="0" t="0" r="0" b="0"/>
            <wp:docPr id="424" name="IM 424"/>
            <wp:cNvGraphicFramePr/>
            <a:graphic>
              <a:graphicData uri="http://schemas.openxmlformats.org/drawingml/2006/picture">
                <pic:pic>
                  <pic:nvPicPr>
                    <pic:cNvPr id="424" name="IM 424"/>
                    <pic:cNvPicPr/>
                  </pic:nvPicPr>
                  <pic:blipFill>
                    <a:blip r:embed="rId232"/>
                    <a:stretch>
                      <a:fillRect/>
                    </a:stretch>
                  </pic:blipFill>
                  <pic:spPr>
                    <a:xfrm rot="0">
                      <a:off x="0" y="0"/>
                      <a:ext cx="336550" cy="342912"/>
                    </a:xfrm>
                    <a:prstGeom prst="rect">
                      <a:avLst/>
                    </a:prstGeom>
                  </pic:spPr>
                </pic:pic>
              </a:graphicData>
            </a:graphic>
          </wp:inline>
        </w:drawing>
      </w:r>
      <w:r>
        <w:rPr>
          <w:rFonts w:ascii="SimHei" w:hAnsi="SimHei" w:eastAsia="SimHei" w:cs="SimHei"/>
          <w:sz w:val="18"/>
          <w:szCs w:val="18"/>
          <w:spacing w:val="8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33" w:lineRule="auto"/>
        <w:rPr>
          <w:rFonts w:ascii="Arial"/>
          <w:sz w:val="21"/>
        </w:rPr>
      </w:pPr>
      <w:r/>
    </w:p>
    <w:p>
      <w:pPr>
        <w:pStyle w:val="BodyText"/>
        <w:ind w:left="690" w:right="52"/>
        <w:spacing w:before="72" w:line="288" w:lineRule="auto"/>
        <w:jc w:val="both"/>
        <w:rPr>
          <w:sz w:val="22"/>
          <w:szCs w:val="22"/>
        </w:rPr>
      </w:pPr>
      <w:r>
        <w:rPr>
          <w:sz w:val="22"/>
          <w:szCs w:val="22"/>
          <w:spacing w:val="1"/>
        </w:rPr>
        <w:t>局的签名机制。需要特别注意的是，到目前为止的电子发票还只是普通增</w:t>
      </w:r>
      <w:r>
        <w:rPr>
          <w:sz w:val="22"/>
          <w:szCs w:val="22"/>
          <w:spacing w:val="4"/>
        </w:rPr>
        <w:t xml:space="preserve"> </w:t>
      </w:r>
      <w:r>
        <w:rPr>
          <w:sz w:val="22"/>
          <w:szCs w:val="22"/>
          <w:b/>
          <w:bCs/>
          <w:spacing w:val="4"/>
        </w:rPr>
        <w:t>值税发票，不能抵扣</w:t>
      </w:r>
      <w:r>
        <w:rPr>
          <w:sz w:val="22"/>
          <w:szCs w:val="22"/>
          <w:spacing w:val="4"/>
        </w:rPr>
        <w:t>增值税进项税额。那为什么</w:t>
      </w:r>
      <w:r>
        <w:rPr>
          <w:sz w:val="22"/>
          <w:szCs w:val="22"/>
          <w:spacing w:val="3"/>
        </w:rPr>
        <w:t>要使用电子发票?电子发</w:t>
      </w:r>
      <w:r>
        <w:rPr>
          <w:sz w:val="22"/>
          <w:szCs w:val="22"/>
        </w:rPr>
        <w:t xml:space="preserve"> </w:t>
      </w:r>
      <w:r>
        <w:rPr>
          <w:sz w:val="22"/>
          <w:szCs w:val="22"/>
          <w:spacing w:val="1"/>
        </w:rPr>
        <w:t>票与纸质发票相比，具有不可比拟的优越性。纸质发票的生命周期</w:t>
      </w:r>
      <w:r>
        <w:rPr>
          <w:sz w:val="22"/>
          <w:szCs w:val="22"/>
        </w:rPr>
        <w:t>和电子 </w:t>
      </w:r>
      <w:r>
        <w:rPr>
          <w:sz w:val="22"/>
          <w:szCs w:val="22"/>
          <w:spacing w:val="6"/>
        </w:rPr>
        <w:t>发票的生命周期分别如图8-4和图8-5所示。</w:t>
      </w:r>
    </w:p>
    <w:p>
      <w:pPr>
        <w:spacing w:line="396" w:lineRule="auto"/>
        <w:rPr>
          <w:rFonts w:ascii="Arial"/>
          <w:sz w:val="21"/>
        </w:rPr>
      </w:pPr>
      <w:r/>
    </w:p>
    <w:p>
      <w:pPr>
        <w:ind w:left="1160"/>
        <w:spacing w:before="58" w:line="230" w:lineRule="auto"/>
        <w:rPr>
          <w:rFonts w:ascii="SimHei" w:hAnsi="SimHei" w:eastAsia="SimHei" w:cs="SimHei"/>
          <w:sz w:val="18"/>
          <w:szCs w:val="18"/>
        </w:rPr>
      </w:pPr>
      <w:r>
        <w:rPr>
          <w:rFonts w:ascii="YouYuan" w:hAnsi="YouYuan" w:eastAsia="YouYuan" w:cs="YouYuan"/>
          <w:sz w:val="18"/>
          <w:szCs w:val="18"/>
          <w:spacing w:val="-9"/>
        </w:rPr>
        <w:t>开具</w:t>
      </w:r>
      <w:r>
        <w:rPr>
          <w:rFonts w:ascii="YouYuan" w:hAnsi="YouYuan" w:eastAsia="YouYuan" w:cs="YouYuan"/>
          <w:sz w:val="18"/>
          <w:szCs w:val="18"/>
          <w:spacing w:val="44"/>
        </w:rPr>
        <w:t xml:space="preserve">  </w:t>
      </w:r>
      <w:r>
        <w:rPr>
          <w:rFonts w:ascii="Dotum" w:hAnsi="Dotum" w:eastAsia="Dotum" w:cs="Dotum"/>
          <w:sz w:val="12"/>
          <w:szCs w:val="12"/>
          <w:spacing w:val="-9"/>
        </w:rPr>
        <w:t>▶         </w:t>
      </w:r>
      <w:r>
        <w:rPr>
          <w:rFonts w:ascii="YouYuan" w:hAnsi="YouYuan" w:eastAsia="YouYuan" w:cs="YouYuan"/>
          <w:sz w:val="18"/>
          <w:szCs w:val="18"/>
          <w:spacing w:val="-9"/>
        </w:rPr>
        <w:t>打印</w:t>
      </w:r>
      <w:r>
        <w:rPr>
          <w:rFonts w:ascii="YouYuan" w:hAnsi="YouYuan" w:eastAsia="YouYuan" w:cs="YouYuan"/>
          <w:sz w:val="18"/>
          <w:szCs w:val="18"/>
          <w:spacing w:val="7"/>
        </w:rPr>
        <w:t xml:space="preserve">  </w:t>
      </w:r>
      <w:r>
        <w:rPr>
          <w:rFonts w:ascii="Dotum" w:hAnsi="Dotum" w:eastAsia="Dotum" w:cs="Dotum"/>
          <w:sz w:val="18"/>
          <w:szCs w:val="18"/>
          <w:spacing w:val="-9"/>
        </w:rPr>
        <w:t>▶      </w:t>
      </w:r>
      <w:r>
        <w:rPr>
          <w:rFonts w:ascii="SimHei" w:hAnsi="SimHei" w:eastAsia="SimHei" w:cs="SimHei"/>
          <w:sz w:val="18"/>
          <w:szCs w:val="18"/>
          <w:spacing w:val="-9"/>
          <w:position w:val="-1"/>
        </w:rPr>
        <w:t>交付</w:t>
      </w:r>
      <w:r>
        <w:rPr>
          <w:rFonts w:ascii="SimHei" w:hAnsi="SimHei" w:eastAsia="SimHei" w:cs="SimHei"/>
          <w:sz w:val="18"/>
          <w:szCs w:val="18"/>
          <w:spacing w:val="-9"/>
          <w:position w:val="-1"/>
        </w:rPr>
        <w:t xml:space="preserve">     </w:t>
      </w:r>
      <w:r>
        <w:rPr>
          <w:rFonts w:ascii="SimHei" w:hAnsi="SimHei" w:eastAsia="SimHei" w:cs="SimHei"/>
          <w:sz w:val="18"/>
          <w:szCs w:val="18"/>
          <w:spacing w:val="-10"/>
          <w:position w:val="-1"/>
        </w:rPr>
        <w:t xml:space="preserve">   </w:t>
      </w:r>
      <w:r>
        <w:rPr>
          <w:rFonts w:ascii="SimHei" w:hAnsi="SimHei" w:eastAsia="SimHei" w:cs="SimHei"/>
          <w:sz w:val="18"/>
          <w:szCs w:val="18"/>
          <w:spacing w:val="-10"/>
        </w:rPr>
        <w:t>查验</w:t>
      </w:r>
      <w:r>
        <w:rPr>
          <w:rFonts w:ascii="SimHei" w:hAnsi="SimHei" w:eastAsia="SimHei" w:cs="SimHei"/>
          <w:sz w:val="18"/>
          <w:szCs w:val="18"/>
          <w:spacing w:val="6"/>
        </w:rPr>
        <w:t xml:space="preserve">         </w:t>
      </w:r>
      <w:r>
        <w:rPr>
          <w:rFonts w:ascii="SimHei" w:hAnsi="SimHei" w:eastAsia="SimHei" w:cs="SimHei"/>
          <w:sz w:val="18"/>
          <w:szCs w:val="18"/>
          <w:spacing w:val="-10"/>
        </w:rPr>
        <w:t>入账</w:t>
      </w:r>
    </w:p>
    <w:p>
      <w:pPr>
        <w:spacing w:line="139" w:lineRule="exact"/>
        <w:rPr/>
      </w:pPr>
      <w:r/>
    </w:p>
    <w:tbl>
      <w:tblPr>
        <w:tblStyle w:val="TableNormal"/>
        <w:tblW w:w="6688" w:type="dxa"/>
        <w:tblInd w:w="8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79"/>
        <w:gridCol w:w="749"/>
        <w:gridCol w:w="1314"/>
        <w:gridCol w:w="1003"/>
        <w:gridCol w:w="1233"/>
        <w:gridCol w:w="1310"/>
      </w:tblGrid>
      <w:tr>
        <w:trPr>
          <w:trHeight w:val="350" w:hRule="atLeast"/>
        </w:trPr>
        <w:tc>
          <w:tcPr>
            <w:tcW w:w="1079" w:type="dxa"/>
            <w:vAlign w:val="top"/>
          </w:tcPr>
          <w:p>
            <w:pPr>
              <w:ind w:left="279"/>
              <w:spacing w:line="217" w:lineRule="auto"/>
              <w:rPr>
                <w:rFonts w:ascii="YouYuan" w:hAnsi="YouYuan" w:eastAsia="YouYuan" w:cs="YouYuan"/>
                <w:sz w:val="18"/>
                <w:szCs w:val="18"/>
              </w:rPr>
            </w:pPr>
            <w:r>
              <w:rPr>
                <w:rFonts w:ascii="YouYuan" w:hAnsi="YouYuan" w:eastAsia="YouYuan" w:cs="YouYuan"/>
                <w:sz w:val="18"/>
                <w:szCs w:val="18"/>
                <w:spacing w:val="-3"/>
              </w:rPr>
              <w:t>5分钟</w:t>
            </w:r>
          </w:p>
        </w:tc>
        <w:tc>
          <w:tcPr>
            <w:tcW w:w="749" w:type="dxa"/>
            <w:vAlign w:val="top"/>
          </w:tcPr>
          <w:p>
            <w:pPr>
              <w:ind w:left="141"/>
              <w:spacing w:before="17" w:line="222" w:lineRule="auto"/>
              <w:rPr>
                <w:rFonts w:ascii="SimHei" w:hAnsi="SimHei" w:eastAsia="SimHei" w:cs="SimHei"/>
                <w:sz w:val="18"/>
                <w:szCs w:val="18"/>
              </w:rPr>
            </w:pPr>
            <w:r>
              <w:rPr>
                <w:rFonts w:ascii="SimHei" w:hAnsi="SimHei" w:eastAsia="SimHei" w:cs="SimHei"/>
                <w:sz w:val="18"/>
                <w:szCs w:val="18"/>
                <w:spacing w:val="-6"/>
              </w:rPr>
              <w:t>5分钟</w:t>
            </w:r>
          </w:p>
        </w:tc>
        <w:tc>
          <w:tcPr>
            <w:tcW w:w="1314" w:type="dxa"/>
            <w:vAlign w:val="top"/>
          </w:tcPr>
          <w:p>
            <w:pPr>
              <w:ind w:left="422"/>
              <w:spacing w:before="28" w:line="225" w:lineRule="auto"/>
              <w:rPr>
                <w:rFonts w:ascii="FangSong" w:hAnsi="FangSong" w:eastAsia="FangSong" w:cs="FangSong"/>
                <w:sz w:val="18"/>
                <w:szCs w:val="18"/>
              </w:rPr>
            </w:pPr>
            <w:r>
              <w:rPr>
                <w:rFonts w:ascii="FangSong" w:hAnsi="FangSong" w:eastAsia="FangSong" w:cs="FangSong"/>
                <w:sz w:val="18"/>
                <w:szCs w:val="18"/>
                <w:spacing w:val="-3"/>
              </w:rPr>
              <w:t>1~5天</w:t>
            </w:r>
          </w:p>
        </w:tc>
        <w:tc>
          <w:tcPr>
            <w:tcW w:w="1003" w:type="dxa"/>
            <w:vAlign w:val="top"/>
          </w:tcPr>
          <w:p>
            <w:pPr>
              <w:ind w:left="157"/>
              <w:spacing w:before="26" w:line="222" w:lineRule="auto"/>
              <w:rPr>
                <w:rFonts w:ascii="SimHei" w:hAnsi="SimHei" w:eastAsia="SimHei" w:cs="SimHei"/>
                <w:sz w:val="18"/>
                <w:szCs w:val="18"/>
              </w:rPr>
            </w:pPr>
            <w:r>
              <w:rPr>
                <w:rFonts w:ascii="SimHei" w:hAnsi="SimHei" w:eastAsia="SimHei" w:cs="SimHei"/>
                <w:sz w:val="18"/>
                <w:szCs w:val="18"/>
                <w:spacing w:val="-2"/>
              </w:rPr>
              <w:t>2分钟</w:t>
            </w:r>
          </w:p>
        </w:tc>
        <w:tc>
          <w:tcPr>
            <w:tcW w:w="1233" w:type="dxa"/>
            <w:vAlign w:val="top"/>
          </w:tcPr>
          <w:p>
            <w:pPr>
              <w:ind w:left="325"/>
              <w:spacing w:before="26" w:line="222" w:lineRule="auto"/>
              <w:rPr>
                <w:rFonts w:ascii="SimHei" w:hAnsi="SimHei" w:eastAsia="SimHei" w:cs="SimHei"/>
                <w:sz w:val="18"/>
                <w:szCs w:val="18"/>
              </w:rPr>
            </w:pPr>
            <w:r>
              <w:rPr>
                <w:rFonts w:ascii="SimHei" w:hAnsi="SimHei" w:eastAsia="SimHei" w:cs="SimHei"/>
                <w:sz w:val="18"/>
                <w:szCs w:val="18"/>
                <w:spacing w:val="-6"/>
              </w:rPr>
              <w:t>5分钟</w:t>
            </w:r>
          </w:p>
        </w:tc>
        <w:tc>
          <w:tcPr>
            <w:tcW w:w="1310" w:type="dxa"/>
            <w:vAlign w:val="top"/>
          </w:tcPr>
          <w:p>
            <w:pPr>
              <w:ind w:left="190" w:hanging="59"/>
              <w:spacing w:before="54" w:line="220" w:lineRule="auto"/>
              <w:rPr>
                <w:rFonts w:ascii="FangSong" w:hAnsi="FangSong" w:eastAsia="FangSong" w:cs="FangSong"/>
                <w:sz w:val="12"/>
                <w:szCs w:val="12"/>
              </w:rPr>
            </w:pPr>
            <w:r>
              <w:rPr>
                <w:rFonts w:ascii="FangSong" w:hAnsi="FangSong" w:eastAsia="FangSong" w:cs="FangSong"/>
                <w:sz w:val="12"/>
                <w:szCs w:val="12"/>
                <w:spacing w:val="9"/>
              </w:rPr>
              <w:t>至少需要24小时以上</w:t>
            </w:r>
            <w:r>
              <w:rPr>
                <w:rFonts w:ascii="FangSong" w:hAnsi="FangSong" w:eastAsia="FangSong" w:cs="FangSong"/>
                <w:sz w:val="12"/>
                <w:szCs w:val="12"/>
                <w:spacing w:val="7"/>
              </w:rPr>
              <w:t xml:space="preserve"> </w:t>
            </w:r>
            <w:r>
              <w:rPr>
                <w:rFonts w:ascii="FangSong" w:hAnsi="FangSong" w:eastAsia="FangSong" w:cs="FangSong"/>
                <w:sz w:val="12"/>
                <w:szCs w:val="12"/>
                <w:spacing w:val="-2"/>
              </w:rPr>
              <w:t>完成全生命周期筑程</w:t>
            </w:r>
          </w:p>
        </w:tc>
      </w:tr>
      <w:tr>
        <w:trPr>
          <w:trHeight w:val="151" w:hRule="atLeast"/>
        </w:trPr>
        <w:tc>
          <w:tcPr>
            <w:tcW w:w="1079" w:type="dxa"/>
            <w:vAlign w:val="top"/>
          </w:tcPr>
          <w:p>
            <w:pPr>
              <w:spacing w:line="216" w:lineRule="auto"/>
              <w:rPr>
                <w:rFonts w:ascii="YouYuan" w:hAnsi="YouYuan" w:eastAsia="YouYuan" w:cs="YouYuan"/>
                <w:sz w:val="12"/>
                <w:szCs w:val="12"/>
              </w:rPr>
            </w:pPr>
            <w:r>
              <w:rPr>
                <w:rFonts w:ascii="YouYuan" w:hAnsi="YouYuan" w:eastAsia="YouYuan" w:cs="YouYuan"/>
                <w:sz w:val="12"/>
                <w:szCs w:val="12"/>
                <w:spacing w:val="-1"/>
              </w:rPr>
              <w:t>人式提交开票信息</w:t>
            </w:r>
          </w:p>
        </w:tc>
        <w:tc>
          <w:tcPr>
            <w:tcW w:w="749" w:type="dxa"/>
            <w:vAlign w:val="top"/>
          </w:tcPr>
          <w:p>
            <w:pPr>
              <w:ind w:left="121"/>
              <w:spacing w:line="213" w:lineRule="auto"/>
              <w:rPr>
                <w:rFonts w:ascii="YouYuan" w:hAnsi="YouYuan" w:eastAsia="YouYuan" w:cs="YouYuan"/>
                <w:sz w:val="12"/>
                <w:szCs w:val="12"/>
              </w:rPr>
            </w:pPr>
            <w:r>
              <w:rPr>
                <w:rFonts w:ascii="YouYuan" w:hAnsi="YouYuan" w:eastAsia="YouYuan" w:cs="YouYuan"/>
                <w:sz w:val="12"/>
                <w:szCs w:val="12"/>
                <w:spacing w:val="6"/>
              </w:rPr>
              <w:t>打印发票</w:t>
            </w:r>
          </w:p>
        </w:tc>
        <w:tc>
          <w:tcPr>
            <w:tcW w:w="1314" w:type="dxa"/>
            <w:vAlign w:val="top"/>
          </w:tcPr>
          <w:p>
            <w:pPr>
              <w:pStyle w:val="TableText"/>
              <w:ind w:left="302"/>
              <w:spacing w:before="23" w:line="180" w:lineRule="auto"/>
              <w:rPr>
                <w:sz w:val="12"/>
                <w:szCs w:val="12"/>
              </w:rPr>
            </w:pPr>
            <w:r>
              <w:rPr>
                <w:sz w:val="12"/>
                <w:szCs w:val="12"/>
                <w:spacing w:val="-1"/>
              </w:rPr>
              <w:t>通过当面交付</w:t>
            </w:r>
          </w:p>
        </w:tc>
        <w:tc>
          <w:tcPr>
            <w:tcW w:w="1003" w:type="dxa"/>
            <w:vAlign w:val="top"/>
          </w:tcPr>
          <w:p>
            <w:pPr>
              <w:ind w:left="157"/>
              <w:spacing w:before="13" w:line="196" w:lineRule="auto"/>
              <w:rPr>
                <w:rFonts w:ascii="SimHei" w:hAnsi="SimHei" w:eastAsia="SimHei" w:cs="SimHei"/>
                <w:sz w:val="12"/>
                <w:szCs w:val="12"/>
              </w:rPr>
            </w:pPr>
            <w:r>
              <w:rPr>
                <w:rFonts w:ascii="SimHei" w:hAnsi="SimHei" w:eastAsia="SimHei" w:cs="SimHei"/>
                <w:sz w:val="12"/>
                <w:szCs w:val="12"/>
                <w:spacing w:val="6"/>
              </w:rPr>
              <w:t>登录增值税</w:t>
            </w:r>
          </w:p>
        </w:tc>
        <w:tc>
          <w:tcPr>
            <w:tcW w:w="1233" w:type="dxa"/>
            <w:vAlign w:val="top"/>
          </w:tcPr>
          <w:p>
            <w:pPr>
              <w:ind w:left="445"/>
              <w:spacing w:before="14" w:line="195" w:lineRule="auto"/>
              <w:rPr>
                <w:rFonts w:ascii="SimHei" w:hAnsi="SimHei" w:eastAsia="SimHei" w:cs="SimHei"/>
                <w:sz w:val="12"/>
                <w:szCs w:val="12"/>
              </w:rPr>
            </w:pPr>
            <w:r>
              <w:rPr>
                <w:rFonts w:ascii="SimHei" w:hAnsi="SimHei" w:eastAsia="SimHei" w:cs="SimHei"/>
                <w:sz w:val="12"/>
                <w:szCs w:val="12"/>
                <w:spacing w:val="5"/>
              </w:rPr>
              <w:t>验真后</w:t>
            </w:r>
          </w:p>
        </w:tc>
        <w:tc>
          <w:tcPr>
            <w:tcW w:w="1310" w:type="dxa"/>
            <w:vAlign w:val="top"/>
          </w:tcPr>
          <w:p>
            <w:pPr>
              <w:spacing w:line="140" w:lineRule="exact"/>
              <w:rPr>
                <w:rFonts w:ascii="Arial"/>
                <w:sz w:val="12"/>
              </w:rPr>
            </w:pPr>
            <w:r/>
          </w:p>
        </w:tc>
      </w:tr>
      <w:tr>
        <w:trPr>
          <w:trHeight w:val="324" w:hRule="atLeast"/>
        </w:trPr>
        <w:tc>
          <w:tcPr>
            <w:tcW w:w="1079" w:type="dxa"/>
            <w:vAlign w:val="top"/>
          </w:tcPr>
          <w:p>
            <w:pPr>
              <w:ind w:left="239"/>
              <w:spacing w:before="6" w:line="225" w:lineRule="auto"/>
              <w:rPr>
                <w:rFonts w:ascii="YouYuan" w:hAnsi="YouYuan" w:eastAsia="YouYuan" w:cs="YouYuan"/>
                <w:sz w:val="12"/>
                <w:szCs w:val="12"/>
              </w:rPr>
            </w:pPr>
            <w:r>
              <w:rPr>
                <w:rFonts w:ascii="YouYuan" w:hAnsi="YouYuan" w:eastAsia="YouYuan" w:cs="YouYuan"/>
                <w:sz w:val="12"/>
                <w:szCs w:val="12"/>
                <w:spacing w:val="-1"/>
              </w:rPr>
              <w:t>手工开具</w:t>
            </w:r>
          </w:p>
        </w:tc>
        <w:tc>
          <w:tcPr>
            <w:tcW w:w="749" w:type="dxa"/>
            <w:vAlign w:val="top"/>
          </w:tcPr>
          <w:p>
            <w:pPr>
              <w:rPr>
                <w:rFonts w:ascii="Arial"/>
                <w:sz w:val="21"/>
              </w:rPr>
            </w:pPr>
            <w:r/>
          </w:p>
        </w:tc>
        <w:tc>
          <w:tcPr>
            <w:tcW w:w="1314" w:type="dxa"/>
            <w:vAlign w:val="top"/>
          </w:tcPr>
          <w:p>
            <w:pPr>
              <w:pStyle w:val="TableText"/>
              <w:ind w:left="121"/>
              <w:spacing w:before="13" w:line="219" w:lineRule="auto"/>
              <w:rPr>
                <w:sz w:val="12"/>
                <w:szCs w:val="12"/>
              </w:rPr>
            </w:pPr>
            <w:r>
              <w:rPr>
                <w:sz w:val="12"/>
                <w:szCs w:val="12"/>
                <w:spacing w:val="-1"/>
              </w:rPr>
              <w:t>或快递物流方式交付</w:t>
            </w:r>
          </w:p>
        </w:tc>
        <w:tc>
          <w:tcPr>
            <w:tcW w:w="1003" w:type="dxa"/>
            <w:vAlign w:val="top"/>
          </w:tcPr>
          <w:p>
            <w:pPr>
              <w:ind w:left="117" w:right="144"/>
              <w:spacing w:before="13" w:line="231" w:lineRule="auto"/>
              <w:rPr>
                <w:rFonts w:ascii="SimHei" w:hAnsi="SimHei" w:eastAsia="SimHei" w:cs="SimHei"/>
                <w:sz w:val="12"/>
                <w:szCs w:val="12"/>
              </w:rPr>
            </w:pPr>
            <w:r>
              <w:rPr>
                <w:rFonts w:ascii="FangSong" w:hAnsi="FangSong" w:eastAsia="FangSong" w:cs="FangSong"/>
                <w:sz w:val="12"/>
                <w:szCs w:val="12"/>
                <w:spacing w:val="3"/>
              </w:rPr>
              <w:t>发票查验系统</w:t>
            </w:r>
            <w:r>
              <w:rPr>
                <w:rFonts w:ascii="FangSong" w:hAnsi="FangSong" w:eastAsia="FangSong" w:cs="FangSong"/>
                <w:sz w:val="12"/>
                <w:szCs w:val="12"/>
              </w:rPr>
              <w:t xml:space="preserve"> </w:t>
            </w:r>
            <w:r>
              <w:rPr>
                <w:rFonts w:ascii="SimHei" w:hAnsi="SimHei" w:eastAsia="SimHei" w:cs="SimHei"/>
                <w:sz w:val="12"/>
                <w:szCs w:val="12"/>
                <w:spacing w:val="3"/>
              </w:rPr>
              <w:t>查验发票真伪</w:t>
            </w:r>
          </w:p>
        </w:tc>
        <w:tc>
          <w:tcPr>
            <w:tcW w:w="1233" w:type="dxa"/>
            <w:vAlign w:val="top"/>
          </w:tcPr>
          <w:p>
            <w:pPr>
              <w:ind w:left="324" w:right="131" w:hanging="180"/>
              <w:spacing w:before="22" w:line="224" w:lineRule="auto"/>
              <w:rPr>
                <w:rFonts w:ascii="SimHei" w:hAnsi="SimHei" w:eastAsia="SimHei" w:cs="SimHei"/>
                <w:sz w:val="12"/>
                <w:szCs w:val="12"/>
              </w:rPr>
            </w:pPr>
            <w:r>
              <w:rPr>
                <w:rFonts w:ascii="SimHei" w:hAnsi="SimHei" w:eastAsia="SimHei" w:cs="SimHei"/>
                <w:sz w:val="12"/>
                <w:szCs w:val="12"/>
                <w:spacing w:val="-1"/>
              </w:rPr>
              <w:t>编制会计原始凭证</w:t>
            </w:r>
            <w:r>
              <w:rPr>
                <w:rFonts w:ascii="SimHei" w:hAnsi="SimHei" w:eastAsia="SimHei" w:cs="SimHei"/>
                <w:sz w:val="12"/>
                <w:szCs w:val="12"/>
                <w:spacing w:val="3"/>
              </w:rPr>
              <w:t xml:space="preserve"> </w:t>
            </w:r>
            <w:r>
              <w:rPr>
                <w:rFonts w:ascii="SimHei" w:hAnsi="SimHei" w:eastAsia="SimHei" w:cs="SimHei"/>
                <w:sz w:val="12"/>
                <w:szCs w:val="12"/>
                <w:spacing w:val="-2"/>
              </w:rPr>
              <w:t>与会计分录</w:t>
            </w:r>
          </w:p>
        </w:tc>
        <w:tc>
          <w:tcPr>
            <w:tcW w:w="1310" w:type="dxa"/>
            <w:vAlign w:val="top"/>
          </w:tcPr>
          <w:p>
            <w:pPr>
              <w:rPr>
                <w:rFonts w:ascii="Arial"/>
                <w:sz w:val="21"/>
              </w:rPr>
            </w:pPr>
            <w:r/>
          </w:p>
        </w:tc>
      </w:tr>
    </w:tbl>
    <w:p>
      <w:pPr>
        <w:pStyle w:val="BodyText"/>
        <w:ind w:left="3299"/>
        <w:spacing w:before="124" w:line="221" w:lineRule="auto"/>
        <w:rPr/>
      </w:pPr>
      <w:r>
        <w:rPr>
          <w:sz w:val="22"/>
          <w:szCs w:val="22"/>
          <w:spacing w:val="-18"/>
        </w:rPr>
        <w:t>图8-4</w:t>
      </w:r>
      <w:r>
        <w:rPr>
          <w:sz w:val="22"/>
          <w:szCs w:val="22"/>
          <w:spacing w:val="16"/>
        </w:rPr>
        <w:t xml:space="preserve"> </w:t>
      </w:r>
      <w:r>
        <w:rPr>
          <w:spacing w:val="-18"/>
        </w:rPr>
        <w:t>纸质发票生命周期</w:t>
      </w:r>
    </w:p>
    <w:p>
      <w:pPr>
        <w:spacing w:line="354" w:lineRule="auto"/>
        <w:rPr>
          <w:rFonts w:ascii="Arial"/>
          <w:sz w:val="21"/>
        </w:rPr>
      </w:pPr>
      <w:r/>
    </w:p>
    <w:p>
      <w:pPr>
        <w:pStyle w:val="BodyText"/>
        <w:ind w:left="830"/>
        <w:spacing w:before="91" w:line="226" w:lineRule="auto"/>
        <w:rPr>
          <w:sz w:val="12"/>
          <w:szCs w:val="12"/>
        </w:rPr>
      </w:pPr>
      <w:r>
        <w:rPr>
          <w:spacing w:val="-14"/>
        </w:rPr>
        <w:t>开具</w:t>
      </w:r>
      <w:r>
        <w:rPr>
          <w:spacing w:val="22"/>
          <w:w w:val="101"/>
        </w:rPr>
        <w:t xml:space="preserve">  </w:t>
      </w:r>
      <w:r>
        <w:rPr>
          <w:rFonts w:ascii="Dotum" w:hAnsi="Dotum" w:eastAsia="Dotum" w:cs="Dotum"/>
          <w:spacing w:val="-14"/>
        </w:rPr>
        <w:t>▶   </w:t>
      </w:r>
      <w:r>
        <w:rPr>
          <w:rFonts w:ascii="YouYuan" w:hAnsi="YouYuan" w:eastAsia="YouYuan" w:cs="YouYuan"/>
          <w:spacing w:val="-14"/>
        </w:rPr>
        <w:t>存储</w:t>
      </w:r>
      <w:r>
        <w:rPr>
          <w:rFonts w:ascii="YouYuan" w:hAnsi="YouYuan" w:eastAsia="YouYuan" w:cs="YouYuan"/>
          <w:spacing w:val="5"/>
        </w:rPr>
        <w:t xml:space="preserve">  </w:t>
      </w:r>
      <w:r>
        <w:rPr>
          <w:rFonts w:ascii="Dotum" w:hAnsi="Dotum" w:eastAsia="Dotum" w:cs="Dotum"/>
          <w:spacing w:val="-14"/>
        </w:rPr>
        <w:t>▶    </w:t>
      </w:r>
      <w:r>
        <w:rPr>
          <w:rFonts w:ascii="YouYuan" w:hAnsi="YouYuan" w:eastAsia="YouYuan" w:cs="YouYuan"/>
          <w:spacing w:val="-14"/>
          <w:position w:val="1"/>
        </w:rPr>
        <w:t>交付</w:t>
      </w:r>
      <w:r>
        <w:rPr>
          <w:rFonts w:ascii="YouYuan" w:hAnsi="YouYuan" w:eastAsia="YouYuan" w:cs="YouYuan"/>
          <w:spacing w:val="-14"/>
          <w:position w:val="1"/>
        </w:rPr>
        <w:t xml:space="preserve">   </w:t>
      </w:r>
      <w:r>
        <w:rPr>
          <w:rFonts w:ascii="Dotum" w:hAnsi="Dotum" w:eastAsia="Dotum" w:cs="Dotum"/>
          <w:sz w:val="12"/>
          <w:szCs w:val="12"/>
          <w:spacing w:val="-14"/>
          <w:position w:val="-1"/>
        </w:rPr>
        <w:t>▶      </w:t>
      </w:r>
      <w:r>
        <w:rPr>
          <w:rFonts w:ascii="SimHei" w:hAnsi="SimHei" w:eastAsia="SimHei" w:cs="SimHei"/>
          <w:spacing w:val="-14"/>
        </w:rPr>
        <w:t>查验</w:t>
      </w:r>
      <w:r>
        <w:rPr>
          <w:rFonts w:ascii="SimHei" w:hAnsi="SimHei" w:eastAsia="SimHei" w:cs="SimHei"/>
          <w:spacing w:val="6"/>
        </w:rPr>
        <w:t xml:space="preserve">  </w:t>
      </w:r>
      <w:r>
        <w:rPr>
          <w:rFonts w:ascii="Dotum" w:hAnsi="Dotum" w:eastAsia="Dotum" w:cs="Dotum"/>
          <w:sz w:val="28"/>
          <w:szCs w:val="28"/>
          <w:spacing w:val="-6"/>
          <w:position w:val="1"/>
        </w:rPr>
        <w:t>▶</w:t>
      </w:r>
      <w:r>
        <w:rPr>
          <w:rFonts w:ascii="YouYuan" w:hAnsi="YouYuan" w:eastAsia="YouYuan" w:cs="YouYuan"/>
          <w:sz w:val="28"/>
          <w:szCs w:val="28"/>
          <w:spacing w:val="-6"/>
          <w:position w:val="1"/>
        </w:rPr>
        <w:t>查重</w:t>
      </w:r>
      <w:r>
        <w:rPr>
          <w:rFonts w:ascii="YouYuan" w:hAnsi="YouYuan" w:eastAsia="YouYuan" w:cs="YouYuan"/>
          <w:sz w:val="28"/>
          <w:szCs w:val="28"/>
          <w:spacing w:val="-77"/>
          <w:position w:val="1"/>
        </w:rPr>
        <w:t xml:space="preserve"> </w:t>
      </w:r>
      <w:r>
        <w:rPr>
          <w:rFonts w:ascii="Dotum" w:hAnsi="Dotum" w:eastAsia="Dotum" w:cs="Dotum"/>
          <w:spacing w:val="-6"/>
        </w:rPr>
        <w:t>▶</w:t>
      </w:r>
      <w:r>
        <w:rPr>
          <w:rFonts w:ascii="Dotum" w:hAnsi="Dotum" w:eastAsia="Dotum" w:cs="Dotum"/>
          <w:spacing w:val="23"/>
        </w:rPr>
        <w:t xml:space="preserve">  </w:t>
      </w:r>
      <w:r>
        <w:rPr>
          <w:rFonts w:ascii="SimHei" w:hAnsi="SimHei" w:eastAsia="SimHei" w:cs="SimHei"/>
          <w:spacing w:val="-6"/>
        </w:rPr>
        <w:t>入账</w:t>
      </w:r>
      <w:r>
        <w:rPr>
          <w:rFonts w:ascii="SimHei" w:hAnsi="SimHei" w:eastAsia="SimHei" w:cs="SimHei"/>
          <w:spacing w:val="18"/>
        </w:rPr>
        <w:t xml:space="preserve">  </w:t>
      </w:r>
      <w:r>
        <w:rPr>
          <w:rFonts w:ascii="Dotum" w:hAnsi="Dotum" w:eastAsia="Dotum" w:cs="Dotum"/>
          <w:spacing w:val="-6"/>
          <w:position w:val="-3"/>
        </w:rPr>
        <w:t>▶   </w:t>
      </w:r>
      <w:r>
        <w:rPr>
          <w:rFonts w:ascii="YouYuan" w:hAnsi="YouYuan" w:eastAsia="YouYuan" w:cs="YouYuan"/>
          <w:spacing w:val="-6"/>
        </w:rPr>
        <w:t>登记</w:t>
      </w:r>
      <w:r>
        <w:rPr>
          <w:rFonts w:ascii="YouYuan" w:hAnsi="YouYuan" w:eastAsia="YouYuan" w:cs="YouYuan"/>
          <w:spacing w:val="26"/>
        </w:rPr>
        <w:t xml:space="preserve">  </w:t>
      </w:r>
      <w:r>
        <w:rPr>
          <w:sz w:val="12"/>
          <w:szCs w:val="12"/>
          <w:spacing w:val="-6"/>
          <w:position w:val="-3"/>
        </w:rPr>
        <w:t>元成全生命周期流程</w:t>
      </w:r>
    </w:p>
    <w:p>
      <w:pPr>
        <w:pStyle w:val="BodyText"/>
        <w:ind w:left="2420"/>
        <w:spacing w:before="1" w:line="200" w:lineRule="auto"/>
        <w:rPr>
          <w:sz w:val="12"/>
          <w:szCs w:val="12"/>
        </w:rPr>
      </w:pPr>
      <w:r>
        <w:pict>
          <v:shape id="_x0000_s334" style="position:absolute;margin-left:158pt;margin-top:6.00247pt;mso-position-vertical-relative:text;mso-position-horizontal-relative:text;width:232pt;height:10.2pt;z-index:252267520;" filled="false" stroked="false" type="#_x0000_t202">
            <v:fill on="false"/>
            <v:stroke on="false"/>
            <v:path/>
            <v:imagedata o:title=""/>
            <o:lock v:ext="edit" aspectratio="false"/>
            <v:textbox inset="0mm,0mm,0mm,0mm">
              <w:txbxContent>
                <w:p>
                  <w:pPr>
                    <w:pStyle w:val="BodyText"/>
                    <w:ind w:left="20"/>
                    <w:spacing w:before="20" w:line="236" w:lineRule="auto"/>
                    <w:rPr>
                      <w:sz w:val="12"/>
                      <w:szCs w:val="12"/>
                    </w:rPr>
                  </w:pPr>
                  <w:r>
                    <w:rPr>
                      <w:rFonts w:ascii="FangSong" w:hAnsi="FangSong" w:eastAsia="FangSong" w:cs="FangSong"/>
                      <w:sz w:val="11"/>
                      <w:szCs w:val="11"/>
                      <w:spacing w:val="2"/>
                    </w:rPr>
                    <w:t>入工：2分钟</w:t>
                  </w:r>
                  <w:r>
                    <w:rPr>
                      <w:rFonts w:ascii="FangSong" w:hAnsi="FangSong" w:eastAsia="FangSong" w:cs="FangSong"/>
                      <w:sz w:val="11"/>
                      <w:szCs w:val="11"/>
                      <w:spacing w:val="2"/>
                    </w:rPr>
                    <w:t xml:space="preserve">  </w:t>
                  </w:r>
                  <w:r>
                    <w:rPr>
                      <w:rFonts w:ascii="FangSong" w:hAnsi="FangSong" w:eastAsia="FangSong" w:cs="FangSong"/>
                      <w:sz w:val="12"/>
                      <w:szCs w:val="12"/>
                      <w:spacing w:val="2"/>
                      <w:position w:val="1"/>
                    </w:rPr>
                    <w:t>人工：5分钟</w:t>
                  </w:r>
                  <w:r>
                    <w:rPr>
                      <w:rFonts w:ascii="FangSong" w:hAnsi="FangSong" w:eastAsia="FangSong" w:cs="FangSong"/>
                      <w:sz w:val="12"/>
                      <w:szCs w:val="12"/>
                      <w:spacing w:val="2"/>
                      <w:position w:val="1"/>
                    </w:rPr>
                    <w:t xml:space="preserve">                     </w:t>
                  </w:r>
                  <w:r>
                    <w:rPr>
                      <w:rFonts w:ascii="FangSong" w:hAnsi="FangSong" w:eastAsia="FangSong" w:cs="FangSong"/>
                      <w:sz w:val="12"/>
                      <w:szCs w:val="12"/>
                      <w:spacing w:val="1"/>
                      <w:position w:val="1"/>
                    </w:rPr>
                    <w:t xml:space="preserve">          </w:t>
                  </w:r>
                  <w:r>
                    <w:rPr>
                      <w:sz w:val="12"/>
                      <w:szCs w:val="12"/>
                      <w:spacing w:val="2"/>
                    </w:rPr>
                    <w:t>系统自动方式仅需7分钟</w:t>
                  </w:r>
                </w:p>
              </w:txbxContent>
            </v:textbox>
          </v:shape>
        </w:pict>
      </w:r>
      <w:r>
        <w:rPr>
          <w:rFonts w:ascii="SimHei" w:hAnsi="SimHei" w:eastAsia="SimHei" w:cs="SimHei"/>
          <w:sz w:val="12"/>
          <w:szCs w:val="12"/>
          <w:position w:val="-4"/>
        </w:rPr>
        <w:t>1分钟以内</w:t>
      </w:r>
      <w:r>
        <w:rPr>
          <w:rFonts w:ascii="SimHei" w:hAnsi="SimHei" w:eastAsia="SimHei" w:cs="SimHei"/>
          <w:sz w:val="12"/>
          <w:szCs w:val="12"/>
          <w:position w:val="-4"/>
        </w:rPr>
        <w:t xml:space="preserve">    </w:t>
      </w:r>
      <w:r>
        <w:rPr>
          <w:rFonts w:ascii="FangSong" w:hAnsi="FangSong" w:eastAsia="FangSong" w:cs="FangSong"/>
          <w:sz w:val="11"/>
          <w:szCs w:val="11"/>
        </w:rPr>
        <w:t>系统0</w:t>
      </w:r>
      <w:r>
        <w:rPr>
          <w:rFonts w:ascii="FangSong" w:hAnsi="FangSong" w:eastAsia="FangSong" w:cs="FangSong"/>
          <w:sz w:val="11"/>
          <w:szCs w:val="11"/>
          <w:spacing w:val="-29"/>
        </w:rPr>
        <w:t xml:space="preserve"> </w:t>
      </w:r>
      <w:r>
        <w:rPr>
          <w:rFonts w:ascii="FangSong" w:hAnsi="FangSong" w:eastAsia="FangSong" w:cs="FangSong"/>
          <w:sz w:val="11"/>
          <w:szCs w:val="11"/>
        </w:rPr>
        <w:t>.</w:t>
      </w:r>
      <w:r>
        <w:rPr>
          <w:rFonts w:ascii="FangSong" w:hAnsi="FangSong" w:eastAsia="FangSong" w:cs="FangSong"/>
          <w:sz w:val="11"/>
          <w:szCs w:val="11"/>
          <w:spacing w:val="-23"/>
        </w:rPr>
        <w:t xml:space="preserve"> </w:t>
      </w:r>
      <w:r>
        <w:rPr>
          <w:rFonts w:ascii="FangSong" w:hAnsi="FangSong" w:eastAsia="FangSong" w:cs="FangSong"/>
          <w:sz w:val="11"/>
          <w:szCs w:val="11"/>
        </w:rPr>
        <w:t>1</w:t>
      </w:r>
      <w:r>
        <w:rPr>
          <w:rFonts w:ascii="FangSong" w:hAnsi="FangSong" w:eastAsia="FangSong" w:cs="FangSong"/>
          <w:sz w:val="11"/>
          <w:szCs w:val="11"/>
          <w:spacing w:val="-27"/>
        </w:rPr>
        <w:t xml:space="preserve"> </w:t>
      </w:r>
      <w:r>
        <w:rPr>
          <w:rFonts w:ascii="FangSong" w:hAnsi="FangSong" w:eastAsia="FangSong" w:cs="FangSong"/>
          <w:sz w:val="11"/>
          <w:szCs w:val="11"/>
        </w:rPr>
        <w:t>秒</w:t>
      </w:r>
      <w:r>
        <w:rPr>
          <w:rFonts w:ascii="FangSong" w:hAnsi="FangSong" w:eastAsia="FangSong" w:cs="FangSong"/>
          <w:sz w:val="11"/>
          <w:szCs w:val="11"/>
        </w:rPr>
        <w:t xml:space="preserve">   </w:t>
      </w:r>
      <w:r>
        <w:rPr>
          <w:rFonts w:ascii="FangSong" w:hAnsi="FangSong" w:eastAsia="FangSong" w:cs="FangSong"/>
          <w:sz w:val="12"/>
          <w:szCs w:val="12"/>
        </w:rPr>
        <w:t>系统：0.1秒</w:t>
      </w:r>
      <w:r>
        <w:rPr>
          <w:rFonts w:ascii="FangSong" w:hAnsi="FangSong" w:eastAsia="FangSong" w:cs="FangSong"/>
          <w:sz w:val="12"/>
          <w:szCs w:val="12"/>
        </w:rPr>
        <w:t xml:space="preserve">                     </w:t>
      </w:r>
      <w:r>
        <w:rPr>
          <w:sz w:val="11"/>
          <w:szCs w:val="11"/>
          <w:position w:val="-1"/>
        </w:rPr>
        <w:t>系统：01秒   </w:t>
      </w:r>
      <w:r>
        <w:rPr>
          <w:sz w:val="12"/>
          <w:szCs w:val="12"/>
          <w:position w:val="2"/>
        </w:rPr>
        <w:t>人工方式需要2</w:t>
      </w:r>
      <w:r>
        <w:rPr>
          <w:sz w:val="12"/>
          <w:szCs w:val="12"/>
          <w:spacing w:val="-1"/>
          <w:position w:val="2"/>
        </w:rPr>
        <w:t>0分钟</w:t>
      </w:r>
    </w:p>
    <w:p>
      <w:pPr>
        <w:pStyle w:val="BodyText"/>
        <w:ind w:left="690"/>
        <w:spacing w:before="168" w:line="211" w:lineRule="auto"/>
        <w:rPr>
          <w:sz w:val="12"/>
          <w:szCs w:val="12"/>
        </w:rPr>
      </w:pPr>
      <w:r>
        <w:rPr>
          <w:rFonts w:ascii="SimHei" w:hAnsi="SimHei" w:eastAsia="SimHei" w:cs="SimHei"/>
          <w:sz w:val="12"/>
          <w:szCs w:val="12"/>
          <w:spacing w:val="-12"/>
        </w:rPr>
        <w:t>批量、自助开兵存储于自建平台邮件、短信、微信</w:t>
      </w:r>
      <w:r>
        <w:rPr>
          <w:rFonts w:ascii="SimHei" w:hAnsi="SimHei" w:eastAsia="SimHei" w:cs="SimHei"/>
          <w:sz w:val="12"/>
          <w:szCs w:val="12"/>
          <w:spacing w:val="-13"/>
        </w:rPr>
        <w:t xml:space="preserve">                 </w:t>
      </w:r>
      <w:r>
        <w:rPr>
          <w:sz w:val="12"/>
          <w:szCs w:val="12"/>
          <w:spacing w:val="-13"/>
        </w:rPr>
        <w:t>国对电子发票</w:t>
      </w:r>
    </w:p>
    <w:p>
      <w:pPr>
        <w:pStyle w:val="BodyText"/>
        <w:ind w:left="780"/>
        <w:spacing w:before="1" w:line="236" w:lineRule="auto"/>
        <w:rPr>
          <w:sz w:val="12"/>
          <w:szCs w:val="12"/>
        </w:rPr>
      </w:pPr>
      <w:r>
        <w:rPr>
          <w:rFonts w:ascii="SimHei" w:hAnsi="SimHei" w:eastAsia="SimHei" w:cs="SimHei"/>
          <w:sz w:val="11"/>
          <w:szCs w:val="11"/>
          <w:spacing w:val="-7"/>
        </w:rPr>
        <w:t>多应用场票提交</w:t>
      </w:r>
      <w:r>
        <w:rPr>
          <w:rFonts w:ascii="SimHei" w:hAnsi="SimHei" w:eastAsia="SimHei" w:cs="SimHei"/>
          <w:sz w:val="11"/>
          <w:szCs w:val="11"/>
          <w:spacing w:val="-7"/>
        </w:rPr>
        <w:t xml:space="preserve"> </w:t>
      </w:r>
      <w:r>
        <w:rPr>
          <w:rFonts w:ascii="SimHei" w:hAnsi="SimHei" w:eastAsia="SimHei" w:cs="SimHei"/>
          <w:sz w:val="11"/>
          <w:szCs w:val="11"/>
          <w:spacing w:val="-7"/>
        </w:rPr>
        <w:t>成第三方平台</w:t>
      </w:r>
      <w:r>
        <w:rPr>
          <w:rFonts w:ascii="SimHei" w:hAnsi="SimHei" w:eastAsia="SimHei" w:cs="SimHei"/>
          <w:sz w:val="11"/>
          <w:szCs w:val="11"/>
          <w:spacing w:val="38"/>
        </w:rPr>
        <w:t xml:space="preserve"> </w:t>
      </w:r>
      <w:r>
        <w:rPr>
          <w:sz w:val="11"/>
          <w:szCs w:val="11"/>
          <w:spacing w:val="-7"/>
        </w:rPr>
        <w:t>App  </w:t>
      </w:r>
      <w:r>
        <w:rPr>
          <w:rFonts w:ascii="SimHei" w:hAnsi="SimHei" w:eastAsia="SimHei" w:cs="SimHei"/>
          <w:sz w:val="11"/>
          <w:szCs w:val="11"/>
          <w:spacing w:val="-7"/>
        </w:rPr>
        <w:t>等线上方式</w:t>
      </w:r>
      <w:r>
        <w:rPr>
          <w:rFonts w:ascii="SimHei" w:hAnsi="SimHei" w:eastAsia="SimHei" w:cs="SimHei"/>
          <w:sz w:val="11"/>
          <w:szCs w:val="11"/>
          <w:spacing w:val="-8"/>
        </w:rPr>
        <w:t xml:space="preserve">                </w:t>
      </w:r>
      <w:r>
        <w:rPr>
          <w:sz w:val="12"/>
          <w:szCs w:val="12"/>
          <w:spacing w:val="-8"/>
        </w:rPr>
        <w:t>建西已进行过报制编制会计原始凭证</w:t>
      </w:r>
      <w:r>
        <w:rPr>
          <w:sz w:val="12"/>
          <w:szCs w:val="12"/>
          <w:spacing w:val="-25"/>
        </w:rPr>
        <w:t xml:space="preserve"> </w:t>
      </w:r>
      <w:r>
        <w:rPr>
          <w:sz w:val="12"/>
          <w:szCs w:val="12"/>
          <w:spacing w:val="-8"/>
        </w:rPr>
        <w:t>进行电要报销登记</w:t>
      </w:r>
    </w:p>
    <w:p>
      <w:pPr>
        <w:pStyle w:val="BodyText"/>
        <w:ind w:left="3310"/>
        <w:spacing w:before="280" w:line="231" w:lineRule="auto"/>
        <w:rPr>
          <w:rFonts w:ascii="SimHei" w:hAnsi="SimHei" w:eastAsia="SimHei" w:cs="SimHei"/>
        </w:rPr>
      </w:pPr>
      <w:r>
        <w:rPr>
          <w:spacing w:val="-7"/>
        </w:rPr>
        <w:t>图8-5 </w:t>
      </w:r>
      <w:r>
        <w:rPr>
          <w:rFonts w:ascii="SimHei" w:hAnsi="SimHei" w:eastAsia="SimHei" w:cs="SimHei"/>
          <w:spacing w:val="-7"/>
        </w:rPr>
        <w:t>电子发票生命周期</w:t>
      </w:r>
    </w:p>
    <w:p>
      <w:pPr>
        <w:pStyle w:val="BodyText"/>
        <w:ind w:left="690" w:firstLine="470"/>
        <w:spacing w:before="167" w:line="280" w:lineRule="auto"/>
        <w:rPr>
          <w:sz w:val="22"/>
          <w:szCs w:val="22"/>
        </w:rPr>
      </w:pPr>
      <w:r>
        <w:rPr>
          <w:sz w:val="22"/>
          <w:szCs w:val="22"/>
          <w:spacing w:val="2"/>
        </w:rPr>
        <w:t>从生命周期上看，电子发票生命周期更短，纸质发票24小时以</w:t>
      </w:r>
      <w:r>
        <w:rPr>
          <w:sz w:val="22"/>
          <w:szCs w:val="22"/>
          <w:spacing w:val="1"/>
        </w:rPr>
        <w:t>上完成</w:t>
      </w:r>
      <w:r>
        <w:rPr>
          <w:sz w:val="22"/>
          <w:szCs w:val="22"/>
        </w:rPr>
        <w:t xml:space="preserve"> </w:t>
      </w:r>
      <w:r>
        <w:rPr>
          <w:sz w:val="22"/>
          <w:szCs w:val="22"/>
          <w:spacing w:val="1"/>
        </w:rPr>
        <w:t>全生命周期流程，电子发票20分钟内完成从开具到登记的全</w:t>
      </w:r>
      <w:r>
        <w:rPr>
          <w:sz w:val="22"/>
          <w:szCs w:val="22"/>
        </w:rPr>
        <w:t>过程。而且通 </w:t>
      </w:r>
      <w:r>
        <w:rPr>
          <w:sz w:val="22"/>
          <w:szCs w:val="22"/>
          <w:spacing w:val="-5"/>
        </w:rPr>
        <w:t>过信息化手段，电子发票能够有效提升效率，降低成本。</w:t>
      </w:r>
    </w:p>
    <w:p>
      <w:pPr>
        <w:ind w:left="1160"/>
        <w:spacing w:before="88" w:line="221" w:lineRule="auto"/>
        <w:rPr>
          <w:rFonts w:ascii="SimHei" w:hAnsi="SimHei" w:eastAsia="SimHei" w:cs="SimHei"/>
          <w:sz w:val="22"/>
          <w:szCs w:val="22"/>
        </w:rPr>
      </w:pPr>
      <w:r>
        <w:rPr>
          <w:rFonts w:ascii="SimHei" w:hAnsi="SimHei" w:eastAsia="SimHei" w:cs="SimHei"/>
          <w:sz w:val="22"/>
          <w:szCs w:val="22"/>
          <w:spacing w:val="-1"/>
        </w:rPr>
        <w:t>3.发票查验认证</w:t>
      </w:r>
    </w:p>
    <w:p>
      <w:pPr>
        <w:pStyle w:val="BodyText"/>
        <w:ind w:left="690" w:right="40" w:firstLine="470"/>
        <w:spacing w:before="106" w:line="282" w:lineRule="auto"/>
        <w:rPr>
          <w:sz w:val="22"/>
          <w:szCs w:val="22"/>
        </w:rPr>
      </w:pPr>
      <w:r>
        <w:rPr>
          <w:sz w:val="22"/>
          <w:szCs w:val="22"/>
        </w:rPr>
        <w:t>认证是指税务机关对纳税人取得的由防伪税控系统开具的专用发票抵</w:t>
      </w:r>
      <w:r>
        <w:rPr>
          <w:sz w:val="22"/>
          <w:szCs w:val="22"/>
          <w:spacing w:val="18"/>
        </w:rPr>
        <w:t xml:space="preserve"> </w:t>
      </w:r>
      <w:r>
        <w:rPr>
          <w:sz w:val="22"/>
          <w:szCs w:val="22"/>
          <w:spacing w:val="-1"/>
        </w:rPr>
        <w:t>扣联，利用扫描仪自动采集其密文和明文图像，运用</w:t>
      </w:r>
      <w:r>
        <w:rPr>
          <w:rFonts w:ascii="Times New Roman" w:hAnsi="Times New Roman" w:eastAsia="Times New Roman" w:cs="Times New Roman"/>
          <w:sz w:val="22"/>
          <w:szCs w:val="22"/>
          <w:spacing w:val="-1"/>
        </w:rPr>
        <w:t>OCR</w:t>
      </w:r>
      <w:r>
        <w:rPr>
          <w:rFonts w:ascii="Times New Roman" w:hAnsi="Times New Roman" w:eastAsia="Times New Roman" w:cs="Times New Roman"/>
          <w:sz w:val="22"/>
          <w:szCs w:val="22"/>
          <w:spacing w:val="-5"/>
        </w:rPr>
        <w:t xml:space="preserve"> </w:t>
      </w:r>
      <w:r>
        <w:rPr>
          <w:sz w:val="22"/>
          <w:szCs w:val="22"/>
          <w:spacing w:val="-1"/>
        </w:rPr>
        <w:t>技术将图像转换</w:t>
      </w:r>
      <w:r>
        <w:rPr>
          <w:sz w:val="22"/>
          <w:szCs w:val="22"/>
        </w:rPr>
        <w:t xml:space="preserve"> </w:t>
      </w:r>
      <w:r>
        <w:rPr>
          <w:sz w:val="22"/>
          <w:szCs w:val="22"/>
          <w:spacing w:val="1"/>
        </w:rPr>
        <w:t>成电子数据，然后对发票密文进行解密，并与发票明文逐一核对，以判别</w:t>
      </w:r>
      <w:r>
        <w:rPr>
          <w:sz w:val="22"/>
          <w:szCs w:val="22"/>
          <w:spacing w:val="5"/>
        </w:rPr>
        <w:t xml:space="preserve"> </w:t>
      </w:r>
      <w:r>
        <w:rPr>
          <w:sz w:val="22"/>
          <w:szCs w:val="22"/>
          <w:spacing w:val="-6"/>
        </w:rPr>
        <w:t>其真伪的过程。</w:t>
      </w:r>
    </w:p>
    <w:p>
      <w:pPr>
        <w:pStyle w:val="BodyText"/>
        <w:ind w:left="690" w:right="38" w:firstLine="470"/>
        <w:spacing w:before="78" w:line="285" w:lineRule="auto"/>
        <w:rPr>
          <w:sz w:val="22"/>
          <w:szCs w:val="22"/>
        </w:rPr>
      </w:pPr>
      <w:r>
        <w:rPr>
          <w:sz w:val="22"/>
          <w:szCs w:val="22"/>
          <w:spacing w:val="1"/>
        </w:rPr>
        <w:t>现实表明，在企业的财务、税务部门，查验认证</w:t>
      </w:r>
      <w:r>
        <w:rPr>
          <w:sz w:val="22"/>
          <w:szCs w:val="22"/>
        </w:rPr>
        <w:t>是一项常规工作，工 </w:t>
      </w:r>
      <w:r>
        <w:rPr>
          <w:sz w:val="22"/>
          <w:szCs w:val="22"/>
          <w:spacing w:val="1"/>
        </w:rPr>
        <w:t>作量大，不得不安排更多人员来从事这项工作。因此，企业通过建</w:t>
      </w:r>
      <w:r>
        <w:rPr>
          <w:sz w:val="22"/>
          <w:szCs w:val="22"/>
        </w:rPr>
        <w:t>立税务 </w:t>
      </w:r>
      <w:r>
        <w:rPr>
          <w:sz w:val="22"/>
          <w:szCs w:val="22"/>
          <w:spacing w:val="1"/>
        </w:rPr>
        <w:t>共享服务中心等方式，把这些重复性的、标准化的流程集中起来</w:t>
      </w:r>
      <w:r>
        <w:rPr>
          <w:sz w:val="22"/>
          <w:szCs w:val="22"/>
        </w:rPr>
        <w:t>，采用人 </w:t>
      </w:r>
      <w:r>
        <w:rPr>
          <w:sz w:val="22"/>
          <w:szCs w:val="22"/>
          <w:spacing w:val="1"/>
        </w:rPr>
        <w:t>工智能和手工相结合的方式完成这项工作，可以让更多资深财务人</w:t>
      </w:r>
      <w:r>
        <w:rPr>
          <w:sz w:val="22"/>
          <w:szCs w:val="22"/>
        </w:rPr>
        <w:t>员进行 </w:t>
      </w:r>
      <w:r>
        <w:rPr>
          <w:sz w:val="22"/>
          <w:szCs w:val="22"/>
          <w:spacing w:val="-7"/>
        </w:rPr>
        <w:t>更有价值的财务管理和分析工作。</w:t>
      </w:r>
    </w:p>
    <w:p>
      <w:pPr>
        <w:pStyle w:val="BodyText"/>
        <w:ind w:left="1160"/>
        <w:spacing w:before="178" w:line="216" w:lineRule="auto"/>
        <w:rPr/>
      </w:pPr>
      <w:r>
        <w:rPr>
          <w:spacing w:val="-10"/>
        </w:rPr>
        <w:t>税</w:t>
      </w:r>
      <w:r>
        <w:rPr>
          <w:spacing w:val="-29"/>
        </w:rPr>
        <w:t xml:space="preserve"> </w:t>
      </w:r>
      <w:r>
        <w:rPr>
          <w:spacing w:val="-10"/>
        </w:rPr>
        <w:t>务</w:t>
      </w:r>
      <w:r>
        <w:rPr>
          <w:spacing w:val="-31"/>
        </w:rPr>
        <w:t xml:space="preserve"> </w:t>
      </w:r>
      <w:r>
        <w:rPr>
          <w:spacing w:val="-10"/>
        </w:rPr>
        <w:t>共</w:t>
      </w:r>
      <w:r>
        <w:rPr>
          <w:spacing w:val="-29"/>
        </w:rPr>
        <w:t xml:space="preserve"> </w:t>
      </w:r>
      <w:r>
        <w:rPr>
          <w:spacing w:val="-10"/>
        </w:rPr>
        <w:t>享</w:t>
      </w:r>
      <w:r>
        <w:rPr>
          <w:spacing w:val="-30"/>
        </w:rPr>
        <w:t xml:space="preserve"> </w:t>
      </w:r>
      <w:r>
        <w:rPr>
          <w:spacing w:val="-10"/>
        </w:rPr>
        <w:t>服</w:t>
      </w:r>
      <w:r>
        <w:rPr>
          <w:spacing w:val="-29"/>
        </w:rPr>
        <w:t xml:space="preserve"> </w:t>
      </w:r>
      <w:r>
        <w:rPr>
          <w:spacing w:val="-10"/>
        </w:rPr>
        <w:t>务 中</w:t>
      </w:r>
      <w:r>
        <w:rPr>
          <w:spacing w:val="-24"/>
        </w:rPr>
        <w:t xml:space="preserve"> </w:t>
      </w:r>
      <w:r>
        <w:rPr>
          <w:spacing w:val="-10"/>
        </w:rPr>
        <w:t>心</w:t>
      </w:r>
      <w:r>
        <w:rPr>
          <w:spacing w:val="-31"/>
        </w:rPr>
        <w:t xml:space="preserve"> </w:t>
      </w:r>
      <w:r>
        <w:rPr>
          <w:spacing w:val="-10"/>
        </w:rPr>
        <w:t>采</w:t>
      </w:r>
      <w:r>
        <w:rPr>
          <w:spacing w:val="-28"/>
        </w:rPr>
        <w:t xml:space="preserve"> </w:t>
      </w:r>
      <w:r>
        <w:rPr>
          <w:spacing w:val="-10"/>
        </w:rPr>
        <w:t>用</w:t>
      </w:r>
      <w:r>
        <w:rPr>
          <w:spacing w:val="-30"/>
        </w:rPr>
        <w:t xml:space="preserve"> </w:t>
      </w:r>
      <w:r>
        <w:rPr>
          <w:spacing w:val="-10"/>
        </w:rPr>
        <w:t>作</w:t>
      </w:r>
      <w:r>
        <w:rPr>
          <w:spacing w:val="-31"/>
        </w:rPr>
        <w:t xml:space="preserve"> </w:t>
      </w:r>
      <w:r>
        <w:rPr>
          <w:spacing w:val="-10"/>
        </w:rPr>
        <w:t>业</w:t>
      </w:r>
      <w:r>
        <w:rPr>
          <w:spacing w:val="-29"/>
        </w:rPr>
        <w:t xml:space="preserve"> </w:t>
      </w:r>
      <w:r>
        <w:rPr>
          <w:spacing w:val="-10"/>
        </w:rPr>
        <w:t>派</w:t>
      </w:r>
      <w:r>
        <w:rPr>
          <w:spacing w:val="-28"/>
        </w:rPr>
        <w:t xml:space="preserve"> </w:t>
      </w:r>
      <w:r>
        <w:rPr>
          <w:spacing w:val="-10"/>
        </w:rPr>
        <w:t>工</w:t>
      </w:r>
      <w:r>
        <w:rPr>
          <w:spacing w:val="-28"/>
        </w:rPr>
        <w:t xml:space="preserve"> </w:t>
      </w:r>
      <w:r>
        <w:rPr>
          <w:spacing w:val="-10"/>
        </w:rPr>
        <w:t>等</w:t>
      </w:r>
      <w:r>
        <w:rPr>
          <w:spacing w:val="-30"/>
        </w:rPr>
        <w:t xml:space="preserve"> </w:t>
      </w:r>
      <w:r>
        <w:rPr>
          <w:spacing w:val="-10"/>
        </w:rPr>
        <w:t>运</w:t>
      </w:r>
      <w:r>
        <w:rPr>
          <w:spacing w:val="-25"/>
        </w:rPr>
        <w:t xml:space="preserve"> </w:t>
      </w:r>
      <w:r>
        <w:rPr>
          <w:spacing w:val="-10"/>
        </w:rPr>
        <w:t>营</w:t>
      </w:r>
      <w:r>
        <w:rPr>
          <w:spacing w:val="-26"/>
        </w:rPr>
        <w:t xml:space="preserve"> </w:t>
      </w:r>
      <w:r>
        <w:rPr>
          <w:spacing w:val="-10"/>
        </w:rPr>
        <w:t>管</w:t>
      </w:r>
      <w:r>
        <w:rPr>
          <w:spacing w:val="-28"/>
        </w:rPr>
        <w:t xml:space="preserve"> </w:t>
      </w:r>
      <w:r>
        <w:rPr>
          <w:spacing w:val="-10"/>
        </w:rPr>
        <w:t>理</w:t>
      </w:r>
      <w:r>
        <w:rPr>
          <w:spacing w:val="-29"/>
        </w:rPr>
        <w:t xml:space="preserve"> </w:t>
      </w:r>
      <w:r>
        <w:rPr>
          <w:spacing w:val="-10"/>
        </w:rPr>
        <w:t>方</w:t>
      </w:r>
      <w:r>
        <w:rPr>
          <w:spacing w:val="-27"/>
        </w:rPr>
        <w:t xml:space="preserve"> </w:t>
      </w:r>
      <w:r>
        <w:rPr>
          <w:spacing w:val="-10"/>
        </w:rPr>
        <w:t>式 (</w:t>
      </w:r>
      <w:r>
        <w:rPr>
          <w:spacing w:val="-27"/>
        </w:rPr>
        <w:t xml:space="preserve"> </w:t>
      </w:r>
      <w:r>
        <w:rPr>
          <w:spacing w:val="-10"/>
        </w:rPr>
        <w:t>见 图</w:t>
      </w:r>
      <w:r>
        <w:rPr>
          <w:spacing w:val="-30"/>
        </w:rPr>
        <w:t xml:space="preserve"> </w:t>
      </w:r>
      <w:r>
        <w:rPr>
          <w:spacing w:val="-10"/>
        </w:rPr>
        <w:t>8</w:t>
      </w:r>
      <w:r>
        <w:rPr>
          <w:spacing w:val="-31"/>
        </w:rPr>
        <w:t xml:space="preserve"> </w:t>
      </w:r>
      <w:r>
        <w:rPr>
          <w:spacing w:val="-10"/>
        </w:rPr>
        <w:t>-</w:t>
      </w:r>
      <w:r>
        <w:rPr>
          <w:spacing w:val="-29"/>
        </w:rPr>
        <w:t xml:space="preserve"> </w:t>
      </w:r>
      <w:r>
        <w:rPr>
          <w:spacing w:val="-10"/>
        </w:rPr>
        <w:t>6</w:t>
      </w:r>
      <w:r>
        <w:rPr>
          <w:spacing w:val="-30"/>
        </w:rPr>
        <w:t xml:space="preserve"> </w:t>
      </w:r>
      <w:r>
        <w:rPr>
          <w:spacing w:val="-10"/>
        </w:rPr>
        <w:t>)</w:t>
      </w:r>
      <w:r>
        <w:rPr>
          <w:spacing w:val="-27"/>
        </w:rPr>
        <w:t xml:space="preserve"> </w:t>
      </w:r>
      <w:r>
        <w:rPr>
          <w:spacing w:val="-10"/>
        </w:rPr>
        <w:t>,</w:t>
      </w:r>
      <w:r>
        <w:rPr>
          <w:spacing w:val="-29"/>
        </w:rPr>
        <w:t xml:space="preserve"> </w:t>
      </w:r>
      <w:r>
        <w:rPr>
          <w:spacing w:val="-11"/>
        </w:rPr>
        <w:t>让</w:t>
      </w:r>
      <w:r>
        <w:rPr>
          <w:spacing w:val="-30"/>
        </w:rPr>
        <w:t xml:space="preserve"> </w:t>
      </w:r>
      <w:r>
        <w:rPr>
          <w:spacing w:val="-11"/>
        </w:rPr>
        <w:t>任</w:t>
      </w:r>
    </w:p>
    <w:p>
      <w:pPr>
        <w:spacing w:line="216" w:lineRule="auto"/>
        <w:sectPr>
          <w:pgSz w:w="8720" w:h="13120"/>
          <w:pgMar w:top="400" w:right="659" w:bottom="0" w:left="239" w:header="0" w:footer="0" w:gutter="0"/>
        </w:sectPr>
        <w:rPr/>
      </w:pPr>
    </w:p>
    <w:p>
      <w:pPr>
        <w:pStyle w:val="BodyText"/>
        <w:ind w:left="5560"/>
        <w:spacing w:before="285" w:line="219" w:lineRule="auto"/>
        <w:rPr>
          <w:sz w:val="16"/>
          <w:szCs w:val="16"/>
        </w:rPr>
      </w:pPr>
      <w:r>
        <w:drawing>
          <wp:anchor distT="0" distB="0" distL="0" distR="0" simplePos="0" relativeHeight="252276736" behindDoc="0" locked="0" layoutInCell="0" allowOverlap="1">
            <wp:simplePos x="0" y="0"/>
            <wp:positionH relativeFrom="page">
              <wp:posOffset>5003801</wp:posOffset>
            </wp:positionH>
            <wp:positionV relativeFrom="page">
              <wp:posOffset>298489</wp:posOffset>
            </wp:positionV>
            <wp:extent cx="349231" cy="342875"/>
            <wp:effectExtent l="0" t="0" r="0" b="0"/>
            <wp:wrapNone/>
            <wp:docPr id="426" name="IM 426"/>
            <wp:cNvGraphicFramePr/>
            <a:graphic>
              <a:graphicData uri="http://schemas.openxmlformats.org/drawingml/2006/picture">
                <pic:pic>
                  <pic:nvPicPr>
                    <pic:cNvPr id="426" name="IM 426"/>
                    <pic:cNvPicPr/>
                  </pic:nvPicPr>
                  <pic:blipFill>
                    <a:blip r:embed="rId233"/>
                    <a:stretch>
                      <a:fillRect/>
                    </a:stretch>
                  </pic:blipFill>
                  <pic:spPr>
                    <a:xfrm rot="0">
                      <a:off x="0" y="0"/>
                      <a:ext cx="349231" cy="342875"/>
                    </a:xfrm>
                    <a:prstGeom prst="rect">
                      <a:avLst/>
                    </a:prstGeom>
                  </pic:spPr>
                </pic:pic>
              </a:graphicData>
            </a:graphic>
          </wp:anchor>
        </w:drawing>
      </w:r>
      <w:r>
        <w:rPr>
          <w:sz w:val="16"/>
          <w:szCs w:val="16"/>
          <w:spacing w:val="10"/>
        </w:rPr>
        <w:t>第8章</w:t>
      </w:r>
      <w:r>
        <w:rPr>
          <w:sz w:val="16"/>
          <w:szCs w:val="16"/>
          <w:spacing w:val="27"/>
          <w:w w:val="101"/>
        </w:rPr>
        <w:t xml:space="preserve">  </w:t>
      </w:r>
      <w:r>
        <w:rPr>
          <w:sz w:val="16"/>
          <w:szCs w:val="16"/>
          <w:spacing w:val="10"/>
        </w:rPr>
        <w:t>税务数字化</w:t>
      </w:r>
    </w:p>
    <w:p>
      <w:pPr>
        <w:spacing w:line="254" w:lineRule="auto"/>
        <w:rPr>
          <w:rFonts w:ascii="Arial"/>
          <w:sz w:val="21"/>
        </w:rPr>
      </w:pPr>
      <w:r/>
    </w:p>
    <w:p>
      <w:pPr>
        <w:spacing w:line="254" w:lineRule="auto"/>
        <w:rPr>
          <w:rFonts w:ascii="Arial"/>
          <w:sz w:val="21"/>
        </w:rPr>
      </w:pPr>
      <w:r/>
    </w:p>
    <w:p>
      <w:pPr>
        <w:pStyle w:val="BodyText"/>
        <w:spacing w:before="72" w:line="380" w:lineRule="exact"/>
        <w:rPr>
          <w:sz w:val="22"/>
          <w:szCs w:val="22"/>
        </w:rPr>
      </w:pPr>
      <w:r>
        <w:rPr>
          <w:sz w:val="22"/>
          <w:szCs w:val="22"/>
          <w:spacing w:val="-7"/>
          <w:position w:val="11"/>
        </w:rPr>
        <w:t>务池中的工作能够得到更均衡的分配，以便能更快、更好地完成发票验证、</w:t>
      </w:r>
    </w:p>
    <w:p>
      <w:pPr>
        <w:pStyle w:val="BodyText"/>
        <w:spacing w:line="219" w:lineRule="auto"/>
        <w:rPr>
          <w:sz w:val="22"/>
          <w:szCs w:val="22"/>
        </w:rPr>
      </w:pPr>
      <w:r>
        <w:rPr>
          <w:sz w:val="22"/>
          <w:szCs w:val="22"/>
          <w:spacing w:val="-7"/>
        </w:rPr>
        <w:t>报销处理等流程。</w:t>
      </w:r>
    </w:p>
    <w:p>
      <w:pPr>
        <w:pStyle w:val="BodyText"/>
        <w:ind w:firstLine="180"/>
        <w:spacing w:before="129" w:line="2960" w:lineRule="exact"/>
        <w:rPr/>
      </w:pPr>
      <w:r>
        <w:rPr>
          <w:position w:val="-59"/>
        </w:rPr>
        <w:pict>
          <v:group id="_x0000_s336" style="mso-position-vertical-relative:line;mso-position-horizontal-relative:char;width:337.5pt;height:148.05pt;" filled="false" stroked="false" coordsize="6750,2961" coordorigin="0,0">
            <v:shape id="_x0000_s338" style="position:absolute;left:0;top:0;width:6750;height:2961;" filled="false" stroked="false" type="#_x0000_t75">
              <v:imagedata o:title="" r:id="rId234"/>
            </v:shape>
            <v:shape id="_x0000_s340" style="position:absolute;left:1239;top:13;width:5205;height:2682;" filled="false" stroked="false" type="#_x0000_t202">
              <v:fill on="false"/>
              <v:stroke on="false"/>
              <v:path/>
              <v:imagedata o:title=""/>
              <o:lock v:ext="edit" aspectratio="false"/>
              <v:textbox inset="0mm,0mm,0mm,0mm">
                <w:txbxContent>
                  <w:p>
                    <w:pPr>
                      <w:ind w:left="2090" w:right="20" w:firstLine="179"/>
                      <w:spacing w:before="20" w:line="237" w:lineRule="auto"/>
                      <w:jc w:val="both"/>
                      <w:rPr>
                        <w:rFonts w:ascii="SimSun" w:hAnsi="SimSun" w:eastAsia="SimSun" w:cs="SimSun"/>
                        <w:sz w:val="9"/>
                        <w:szCs w:val="9"/>
                      </w:rPr>
                    </w:pPr>
                    <w:r>
                      <w:rPr>
                        <w:rFonts w:ascii="SimSun" w:hAnsi="SimSun" w:eastAsia="SimSun" w:cs="SimSun"/>
                        <w:sz w:val="9"/>
                        <w:szCs w:val="9"/>
                        <w:spacing w:val="10"/>
                      </w:rPr>
                      <w:t>时务共字平台系统提供自动派单和手动派单两种模式，将实施过程</w:t>
                    </w:r>
                    <w:r>
                      <w:rPr>
                        <w:rFonts w:ascii="SimSun" w:hAnsi="SimSun" w:eastAsia="SimSun" w:cs="SimSun"/>
                        <w:sz w:val="9"/>
                        <w:szCs w:val="9"/>
                        <w:spacing w:val="12"/>
                      </w:rPr>
                      <w:t xml:space="preserve"> </w:t>
                    </w:r>
                    <w:r>
                      <w:rPr>
                        <w:rFonts w:ascii="SimSun" w:hAnsi="SimSun" w:eastAsia="SimSun" w:cs="SimSun"/>
                        <w:sz w:val="9"/>
                        <w:szCs w:val="9"/>
                        <w:spacing w:val="10"/>
                      </w:rPr>
                      <w:t>中梳理形成的医工规则进行初始预置，系统根据规则自</w:t>
                    </w:r>
                    <w:r>
                      <w:rPr>
                        <w:rFonts w:ascii="SimSun" w:hAnsi="SimSun" w:eastAsia="SimSun" w:cs="SimSun"/>
                        <w:sz w:val="9"/>
                        <w:szCs w:val="9"/>
                        <w:spacing w:val="9"/>
                      </w:rPr>
                      <w:t>动分派作业任务</w:t>
                    </w:r>
                    <w:r>
                      <w:rPr>
                        <w:rFonts w:ascii="SimSun" w:hAnsi="SimSun" w:eastAsia="SimSun" w:cs="SimSun"/>
                        <w:sz w:val="9"/>
                        <w:szCs w:val="9"/>
                      </w:rPr>
                      <w:t xml:space="preserve"> </w:t>
                    </w:r>
                    <w:r>
                      <w:rPr>
                        <w:rFonts w:ascii="SimSun" w:hAnsi="SimSun" w:eastAsia="SimSun" w:cs="SimSun"/>
                        <w:sz w:val="9"/>
                        <w:szCs w:val="9"/>
                        <w:spacing w:val="10"/>
                      </w:rPr>
                      <w:t>或执行手动抢单</w:t>
                    </w:r>
                  </w:p>
                  <w:p>
                    <w:pPr>
                      <w:ind w:left="20"/>
                      <w:spacing w:before="93" w:line="219" w:lineRule="auto"/>
                      <w:rPr>
                        <w:rFonts w:ascii="SimSun" w:hAnsi="SimSun" w:eastAsia="SimSun" w:cs="SimSun"/>
                        <w:sz w:val="9"/>
                        <w:szCs w:val="9"/>
                      </w:rPr>
                    </w:pPr>
                    <w:r>
                      <w:rPr>
                        <w:rFonts w:ascii="SimSun" w:hAnsi="SimSun" w:eastAsia="SimSun" w:cs="SimSun"/>
                        <w:sz w:val="9"/>
                        <w:szCs w:val="9"/>
                        <w:spacing w:val="-1"/>
                      </w:rPr>
                      <w:t>件业任寄规则</w:t>
                    </w:r>
                  </w:p>
                  <w:p>
                    <w:pPr>
                      <w:spacing w:line="282" w:lineRule="auto"/>
                      <w:rPr>
                        <w:rFonts w:ascii="Arial"/>
                        <w:sz w:val="21"/>
                      </w:rPr>
                    </w:pPr>
                    <w:r/>
                  </w:p>
                  <w:p>
                    <w:pPr>
                      <w:ind w:left="1120"/>
                      <w:spacing w:before="29" w:line="219" w:lineRule="auto"/>
                      <w:rPr>
                        <w:rFonts w:ascii="SimSun" w:hAnsi="SimSun" w:eastAsia="SimSun" w:cs="SimSun"/>
                        <w:sz w:val="9"/>
                        <w:szCs w:val="9"/>
                      </w:rPr>
                    </w:pPr>
                    <w:r>
                      <w:rPr>
                        <w:rFonts w:ascii="SimSun" w:hAnsi="SimSun" w:eastAsia="SimSun" w:cs="SimSun"/>
                        <w:sz w:val="9"/>
                        <w:szCs w:val="9"/>
                        <w:spacing w:val="11"/>
                      </w:rPr>
                      <w:t>均们务池</w:t>
                    </w:r>
                  </w:p>
                  <w:p>
                    <w:pPr>
                      <w:ind w:left="3420"/>
                      <w:spacing w:before="173" w:line="225" w:lineRule="auto"/>
                      <w:rPr>
                        <w:rFonts w:ascii="KaiTi" w:hAnsi="KaiTi" w:eastAsia="KaiTi" w:cs="KaiTi"/>
                        <w:sz w:val="13"/>
                        <w:szCs w:val="13"/>
                      </w:rPr>
                    </w:pPr>
                    <w:r>
                      <w:rPr>
                        <w:rFonts w:ascii="KaiTi" w:hAnsi="KaiTi" w:eastAsia="KaiTi" w:cs="KaiTi"/>
                        <w:sz w:val="13"/>
                        <w:szCs w:val="13"/>
                        <w:spacing w:val="-3"/>
                        <w:w w:val="97"/>
                      </w:rPr>
                      <w:t>任务池</w:t>
                    </w:r>
                  </w:p>
                  <w:p>
                    <w:pPr>
                      <w:spacing w:line="248" w:lineRule="auto"/>
                      <w:rPr>
                        <w:rFonts w:ascii="Arial"/>
                        <w:sz w:val="21"/>
                      </w:rPr>
                    </w:pPr>
                    <w:r/>
                  </w:p>
                  <w:p>
                    <w:pPr>
                      <w:spacing w:line="249" w:lineRule="auto"/>
                      <w:rPr>
                        <w:rFonts w:ascii="Arial"/>
                        <w:sz w:val="21"/>
                      </w:rPr>
                    </w:pPr>
                    <w:r/>
                  </w:p>
                  <w:p>
                    <w:pPr>
                      <w:ind w:left="2039"/>
                      <w:spacing w:before="30" w:line="224" w:lineRule="auto"/>
                      <w:rPr>
                        <w:rFonts w:ascii="STHupo" w:hAnsi="STHupo" w:eastAsia="STHupo" w:cs="STHupo"/>
                        <w:sz w:val="9"/>
                        <w:szCs w:val="9"/>
                      </w:rPr>
                    </w:pPr>
                    <w:r>
                      <w:rPr>
                        <w:rFonts w:ascii="STHupo" w:hAnsi="STHupo" w:eastAsia="STHupo" w:cs="STHupo"/>
                        <w:sz w:val="9"/>
                        <w:szCs w:val="9"/>
                        <w:spacing w:val="-1"/>
                      </w:rPr>
                      <w:t>报登州障</w:t>
                    </w:r>
                  </w:p>
                  <w:p>
                    <w:pPr>
                      <w:ind w:left="20"/>
                      <w:spacing w:before="78" w:line="174" w:lineRule="auto"/>
                      <w:rPr>
                        <w:rFonts w:ascii="SimSun" w:hAnsi="SimSun" w:eastAsia="SimSun" w:cs="SimSun"/>
                        <w:sz w:val="9"/>
                        <w:szCs w:val="9"/>
                      </w:rPr>
                    </w:pPr>
                    <w:r>
                      <w:rPr>
                        <w:rFonts w:ascii="SimSun" w:hAnsi="SimSun" w:eastAsia="SimSun" w:cs="SimSun"/>
                        <w:sz w:val="9"/>
                        <w:szCs w:val="9"/>
                        <w:spacing w:val="-7"/>
                      </w:rPr>
                      <w:t>阐配式壮务处用</w:t>
                    </w:r>
                  </w:p>
                  <w:p>
                    <w:pPr>
                      <w:ind w:left="2039"/>
                      <w:spacing w:line="215" w:lineRule="auto"/>
                      <w:rPr>
                        <w:rFonts w:ascii="KaiTi" w:hAnsi="KaiTi" w:eastAsia="KaiTi" w:cs="KaiTi"/>
                        <w:sz w:val="9"/>
                        <w:szCs w:val="9"/>
                      </w:rPr>
                    </w:pPr>
                    <w:r>
                      <w:rPr>
                        <w:rFonts w:ascii="KaiTi" w:hAnsi="KaiTi" w:eastAsia="KaiTi" w:cs="KaiTi"/>
                        <w:sz w:val="9"/>
                        <w:szCs w:val="9"/>
                        <w:color w:val="FFFFFF"/>
                        <w:spacing w:val="-9"/>
                        <w:w w:val="94"/>
                      </w:rPr>
                      <w:t>按正等区减</w:t>
                    </w:r>
                  </w:p>
                  <w:p>
                    <w:pPr>
                      <w:ind w:left="2039"/>
                      <w:spacing w:before="180" w:line="164" w:lineRule="auto"/>
                      <w:rPr>
                        <w:rFonts w:ascii="SimSun" w:hAnsi="SimSun" w:eastAsia="SimSun" w:cs="SimSun"/>
                        <w:sz w:val="9"/>
                        <w:szCs w:val="9"/>
                      </w:rPr>
                    </w:pPr>
                    <w:r>
                      <w:rPr>
                        <w:rFonts w:ascii="SimSun" w:hAnsi="SimSun" w:eastAsia="SimSun" w:cs="SimSun"/>
                        <w:sz w:val="9"/>
                        <w:szCs w:val="9"/>
                        <w:spacing w:val="-10"/>
                        <w:w w:val="95"/>
                      </w:rPr>
                      <w:t>四人体负我</w:t>
                    </w:r>
                  </w:p>
                  <w:p>
                    <w:pPr>
                      <w:ind w:left="3659"/>
                      <w:spacing w:line="161" w:lineRule="auto"/>
                      <w:rPr>
                        <w:rFonts w:ascii="STHupo" w:hAnsi="STHupo" w:eastAsia="STHupo" w:cs="STHupo"/>
                        <w:sz w:val="9"/>
                        <w:szCs w:val="9"/>
                      </w:rPr>
                    </w:pPr>
                    <w:r>
                      <w:rPr>
                        <w:rFonts w:ascii="STHupo" w:hAnsi="STHupo" w:eastAsia="STHupo" w:cs="STHupo"/>
                        <w:sz w:val="9"/>
                        <w:szCs w:val="9"/>
                        <w:spacing w:val="-5"/>
                        <w:w w:val="89"/>
                      </w:rPr>
                      <w:t>手可</w:t>
                    </w:r>
                  </w:p>
                  <w:p>
                    <w:pPr>
                      <w:ind w:left="2039"/>
                      <w:spacing w:line="220" w:lineRule="auto"/>
                      <w:rPr>
                        <w:rFonts w:ascii="STHupo" w:hAnsi="STHupo" w:eastAsia="STHupo" w:cs="STHupo"/>
                        <w:sz w:val="9"/>
                        <w:szCs w:val="9"/>
                      </w:rPr>
                    </w:pPr>
                    <w:r>
                      <w:rPr>
                        <w:rFonts w:ascii="STHupo" w:hAnsi="STHupo" w:eastAsia="STHupo" w:cs="STHupo"/>
                        <w:sz w:val="9"/>
                        <w:szCs w:val="9"/>
                        <w:spacing w:val="-2"/>
                      </w:rPr>
                      <w:t>(一成增合)</w:t>
                    </w:r>
                  </w:p>
                </w:txbxContent>
              </v:textbox>
            </v:shape>
            <v:shape id="_x0000_s342" style="position:absolute;left:5549;top:2463;width:1134;height:291;" filled="false" stroked="false" type="#_x0000_t202">
              <v:fill on="false"/>
              <v:stroke on="false"/>
              <v:path/>
              <v:imagedata o:title=""/>
              <o:lock v:ext="edit" aspectratio="false"/>
              <v:textbox inset="0mm,0mm,0mm,0mm">
                <w:txbxContent>
                  <w:p>
                    <w:pPr>
                      <w:ind w:left="419"/>
                      <w:spacing w:before="19" w:line="222" w:lineRule="auto"/>
                      <w:rPr>
                        <w:rFonts w:ascii="SimHei" w:hAnsi="SimHei" w:eastAsia="SimHei" w:cs="SimHei"/>
                        <w:sz w:val="9"/>
                        <w:szCs w:val="9"/>
                      </w:rPr>
                    </w:pPr>
                    <w:r>
                      <w:rPr>
                        <w:rFonts w:ascii="SimSun" w:hAnsi="SimSun" w:eastAsia="SimSun" w:cs="SimSun"/>
                        <w:sz w:val="9"/>
                        <w:szCs w:val="9"/>
                        <w:spacing w:val="-6"/>
                        <w:w w:val="99"/>
                      </w:rPr>
                      <w:t>F</w:t>
                    </w:r>
                    <w:r>
                      <w:rPr>
                        <w:rFonts w:ascii="SimHei" w:hAnsi="SimHei" w:eastAsia="SimHei" w:cs="SimHei"/>
                        <w:sz w:val="9"/>
                        <w:szCs w:val="9"/>
                        <w:spacing w:val="-6"/>
                        <w:w w:val="99"/>
                      </w:rPr>
                      <w:t>动+抢单</w:t>
                    </w:r>
                  </w:p>
                  <w:p>
                    <w:pPr>
                      <w:ind w:left="20"/>
                      <w:spacing w:before="51" w:line="219" w:lineRule="auto"/>
                      <w:rPr>
                        <w:rFonts w:ascii="SimSun" w:hAnsi="SimSun" w:eastAsia="SimSun" w:cs="SimSun"/>
                        <w:sz w:val="9"/>
                        <w:szCs w:val="9"/>
                      </w:rPr>
                    </w:pPr>
                    <w:r>
                      <w:rPr>
                        <w:rFonts w:ascii="SimSun" w:hAnsi="SimSun" w:eastAsia="SimSun" w:cs="SimSun"/>
                        <w:sz w:val="9"/>
                        <w:szCs w:val="9"/>
                        <w:spacing w:val="-12"/>
                      </w:rPr>
                      <w:t>保题子日角族验的业分倍，出普</w:t>
                    </w:r>
                  </w:p>
                </w:txbxContent>
              </v:textbox>
            </v:shape>
            <v:shape id="_x0000_s344" style="position:absolute;left:4659;top:2563;width:607;height:1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8"/>
                      </w:rPr>
                      <w:t>最单品于1分配)</w:t>
                    </w:r>
                  </w:p>
                </w:txbxContent>
              </v:textbox>
            </v:shape>
            <v:shape id="_x0000_s346" style="position:absolute;left:1239;top:2473;width:485;height:1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color w:val="FFFFFF"/>
                        <w:spacing w:val="-2"/>
                      </w:rPr>
                      <w:t>Ⅲ</w:t>
                    </w:r>
                    <w:r>
                      <w:rPr>
                        <w:rFonts w:ascii="SimSun" w:hAnsi="SimSun" w:eastAsia="SimSun" w:cs="SimSun"/>
                        <w:sz w:val="9"/>
                        <w:szCs w:val="9"/>
                        <w:color w:val="FFFFFF"/>
                        <w:spacing w:val="1"/>
                      </w:rPr>
                      <w:t xml:space="preserve">  </w:t>
                    </w:r>
                    <w:r>
                      <w:rPr>
                        <w:rFonts w:ascii="SimSun" w:hAnsi="SimSun" w:eastAsia="SimSun" w:cs="SimSun"/>
                        <w:sz w:val="9"/>
                        <w:szCs w:val="9"/>
                        <w:color w:val="FFFFFF"/>
                        <w:spacing w:val="-2"/>
                      </w:rPr>
                      <w:t>式业务</w:t>
                    </w:r>
                  </w:p>
                </w:txbxContent>
              </v:textbox>
            </v:shape>
            <v:shape id="_x0000_s348" style="position:absolute;left:5299;top:1992;width:395;height:133;" filled="false" stroked="false" type="#_x0000_t202">
              <v:fill on="false"/>
              <v:stroke on="false"/>
              <v:path/>
              <v:imagedata o:title=""/>
              <o:lock v:ext="edit" aspectratio="false"/>
              <v:textbox inset="0mm,0mm,0mm,0mm">
                <w:txbxContent>
                  <w:p>
                    <w:pPr>
                      <w:ind w:left="20"/>
                      <w:spacing w:before="20" w:line="225" w:lineRule="auto"/>
                      <w:rPr>
                        <w:rFonts w:ascii="KaiTi" w:hAnsi="KaiTi" w:eastAsia="KaiTi" w:cs="KaiTi"/>
                        <w:sz w:val="9"/>
                        <w:szCs w:val="9"/>
                      </w:rPr>
                    </w:pPr>
                    <w:r>
                      <w:rPr>
                        <w:rFonts w:ascii="KaiTi" w:hAnsi="KaiTi" w:eastAsia="KaiTi" w:cs="KaiTi"/>
                        <w:sz w:val="9"/>
                        <w:szCs w:val="9"/>
                        <w:spacing w:val="-2"/>
                      </w:rPr>
                      <w:t>手动概式</w:t>
                    </w:r>
                  </w:p>
                </w:txbxContent>
              </v:textbox>
            </v:shape>
            <v:shape id="_x0000_s350" style="position:absolute;left:4030;top:2002;width:385;height:13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9"/>
                        <w:szCs w:val="9"/>
                      </w:rPr>
                    </w:pPr>
                    <w:r>
                      <w:rPr>
                        <w:rFonts w:ascii="SimHei" w:hAnsi="SimHei" w:eastAsia="SimHei" w:cs="SimHei"/>
                        <w:sz w:val="9"/>
                        <w:szCs w:val="9"/>
                        <w:spacing w:val="-3"/>
                      </w:rPr>
                      <w:t>自动概式</w:t>
                    </w:r>
                  </w:p>
                </w:txbxContent>
              </v:textbox>
            </v:shape>
            <v:shape id="_x0000_s352" style="position:absolute;left:309;top:45;width:196;height:206;" filled="false" stroked="false" type="#_x0000_t202">
              <v:fill on="false"/>
              <v:stroke on="false"/>
              <v:path/>
              <v:imagedata o:title=""/>
              <o:lock v:ext="edit" aspectratio="false"/>
              <v:textbox inset="0mm,0mm,0mm,0mm">
                <w:txbxContent>
                  <w:p>
                    <w:pPr>
                      <w:ind w:left="20"/>
                      <w:spacing w:before="20" w:line="224" w:lineRule="auto"/>
                      <w:rPr>
                        <w:rFonts w:ascii="STHupo" w:hAnsi="STHupo" w:eastAsia="STHupo" w:cs="STHupo"/>
                        <w:sz w:val="16"/>
                        <w:szCs w:val="16"/>
                      </w:rPr>
                    </w:pPr>
                    <w:r>
                      <w:rPr>
                        <w:rFonts w:ascii="STHupo" w:hAnsi="STHupo" w:eastAsia="STHupo" w:cs="STHupo"/>
                        <w:sz w:val="16"/>
                        <w:szCs w:val="16"/>
                      </w:rPr>
                      <w:t>虫</w:t>
                    </w:r>
                  </w:p>
                </w:txbxContent>
              </v:textbox>
            </v:shape>
            <v:shape id="_x0000_s354" style="position:absolute;left:2339;top:59;width:192;height:200;"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6"/>
                        <w:szCs w:val="16"/>
                      </w:rPr>
                    </w:pPr>
                    <w:r>
                      <w:rPr>
                        <w:rFonts w:ascii="SimSun" w:hAnsi="SimSun" w:eastAsia="SimSun" w:cs="SimSun"/>
                        <w:sz w:val="16"/>
                        <w:szCs w:val="16"/>
                      </w:rPr>
                      <w:t>血</w:t>
                    </w:r>
                  </w:p>
                </w:txbxContent>
              </v:textbox>
            </v:shape>
            <v:shape id="_x0000_s356" style="position:absolute;left:1489;top:873;width:283;height:1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6"/>
                      </w:rPr>
                      <w:t>任务速</w:t>
                    </w:r>
                  </w:p>
                </w:txbxContent>
              </v:textbox>
            </v:shape>
            <v:shape id="_x0000_s358" style="position:absolute;left:4289;top:860;width:161;height:110;" filled="false" stroked="false" type="#_x0000_t75">
              <v:imagedata o:title="" r:id="rId235"/>
            </v:shape>
            <v:shape id="_x0000_s360" style="position:absolute;left:1309;top:887;width:171;height:10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9"/>
                        <w:szCs w:val="9"/>
                      </w:rPr>
                    </w:pPr>
                    <w:r>
                      <w:rPr>
                        <w:rFonts w:ascii="SimSun" w:hAnsi="SimSun" w:eastAsia="SimSun" w:cs="SimSun"/>
                        <w:sz w:val="9"/>
                        <w:szCs w:val="9"/>
                        <w:spacing w:val="-2"/>
                      </w:rPr>
                      <w:t>2m1</w:t>
                    </w:r>
                  </w:p>
                </w:txbxContent>
              </v:textbox>
            </v:shape>
          </v:group>
        </w:pict>
      </w:r>
    </w:p>
    <w:p>
      <w:pPr>
        <w:ind w:left="1970"/>
        <w:spacing w:before="55" w:line="221" w:lineRule="auto"/>
        <w:rPr>
          <w:rFonts w:ascii="SimHei" w:hAnsi="SimHei" w:eastAsia="SimHei" w:cs="SimHei"/>
          <w:sz w:val="16"/>
          <w:szCs w:val="16"/>
        </w:rPr>
      </w:pPr>
      <w:r>
        <w:rPr>
          <w:rFonts w:ascii="SimHei" w:hAnsi="SimHei" w:eastAsia="SimHei" w:cs="SimHei"/>
          <w:sz w:val="16"/>
          <w:szCs w:val="16"/>
        </w:rPr>
        <w:t>图8</w:t>
      </w:r>
      <w:r>
        <w:rPr>
          <w:rFonts w:ascii="SimHei" w:hAnsi="SimHei" w:eastAsia="SimHei" w:cs="SimHei"/>
          <w:sz w:val="16"/>
          <w:szCs w:val="16"/>
          <w:spacing w:val="-35"/>
        </w:rPr>
        <w:t xml:space="preserve"> </w:t>
      </w:r>
      <w:r>
        <w:rPr>
          <w:rFonts w:ascii="SimHei" w:hAnsi="SimHei" w:eastAsia="SimHei" w:cs="SimHei"/>
          <w:sz w:val="16"/>
          <w:szCs w:val="16"/>
        </w:rPr>
        <w:t>-</w:t>
      </w:r>
      <w:r>
        <w:rPr>
          <w:rFonts w:ascii="SimHei" w:hAnsi="SimHei" w:eastAsia="SimHei" w:cs="SimHei"/>
          <w:sz w:val="16"/>
          <w:szCs w:val="16"/>
          <w:spacing w:val="-38"/>
        </w:rPr>
        <w:t xml:space="preserve"> </w:t>
      </w:r>
      <w:r>
        <w:rPr>
          <w:rFonts w:ascii="SimHei" w:hAnsi="SimHei" w:eastAsia="SimHei" w:cs="SimHei"/>
          <w:sz w:val="16"/>
          <w:szCs w:val="16"/>
        </w:rPr>
        <w:t>6</w:t>
      </w:r>
      <w:r>
        <w:rPr>
          <w:rFonts w:ascii="SimHei" w:hAnsi="SimHei" w:eastAsia="SimHei" w:cs="SimHei"/>
          <w:sz w:val="16"/>
          <w:szCs w:val="16"/>
          <w:spacing w:val="66"/>
        </w:rPr>
        <w:t xml:space="preserve"> </w:t>
      </w:r>
      <w:r>
        <w:rPr>
          <w:rFonts w:ascii="SimHei" w:hAnsi="SimHei" w:eastAsia="SimHei" w:cs="SimHei"/>
          <w:sz w:val="16"/>
          <w:szCs w:val="16"/>
        </w:rPr>
        <w:t>税务共享服务中心的作业派工示意图</w:t>
      </w:r>
    </w:p>
    <w:p>
      <w:pPr>
        <w:ind w:left="440"/>
        <w:spacing w:before="200" w:line="221" w:lineRule="auto"/>
        <w:rPr>
          <w:rFonts w:ascii="SimHei" w:hAnsi="SimHei" w:eastAsia="SimHei" w:cs="SimHei"/>
          <w:sz w:val="22"/>
          <w:szCs w:val="22"/>
        </w:rPr>
      </w:pPr>
      <w:r>
        <w:rPr>
          <w:rFonts w:ascii="SimHei" w:hAnsi="SimHei" w:eastAsia="SimHei" w:cs="SimHei"/>
          <w:sz w:val="22"/>
          <w:szCs w:val="22"/>
          <w:spacing w:val="1"/>
        </w:rPr>
        <w:t>4.发票管理平台</w:t>
      </w:r>
    </w:p>
    <w:p>
      <w:pPr>
        <w:pStyle w:val="BodyText"/>
        <w:ind w:right="691" w:firstLine="440"/>
        <w:spacing w:before="86" w:line="284" w:lineRule="auto"/>
        <w:rPr>
          <w:sz w:val="22"/>
          <w:szCs w:val="22"/>
        </w:rPr>
      </w:pPr>
      <w:r>
        <w:rPr>
          <w:sz w:val="22"/>
          <w:szCs w:val="22"/>
          <w:spacing w:val="2"/>
        </w:rPr>
        <w:t>企业自建电子发票平台当然需要安排相应的建设和运维预算，</w:t>
      </w:r>
      <w:r>
        <w:rPr>
          <w:sz w:val="22"/>
          <w:szCs w:val="22"/>
          <w:spacing w:val="1"/>
        </w:rPr>
        <w:t>大型集</w:t>
      </w:r>
      <w:r>
        <w:rPr>
          <w:sz w:val="22"/>
          <w:szCs w:val="22"/>
        </w:rPr>
        <w:t xml:space="preserve"> </w:t>
      </w:r>
      <w:r>
        <w:rPr>
          <w:sz w:val="22"/>
          <w:szCs w:val="22"/>
          <w:spacing w:val="1"/>
        </w:rPr>
        <w:t>团企业由于发票量大、数据安全性要求高，通常都会自建发票</w:t>
      </w:r>
      <w:r>
        <w:rPr>
          <w:sz w:val="22"/>
          <w:szCs w:val="22"/>
        </w:rPr>
        <w:t>平台。中小 </w:t>
      </w:r>
      <w:r>
        <w:rPr>
          <w:sz w:val="22"/>
          <w:szCs w:val="22"/>
          <w:spacing w:val="1"/>
        </w:rPr>
        <w:t>企业可以采用第三方发票管理平台。但无论采取哪种</w:t>
      </w:r>
      <w:r>
        <w:rPr>
          <w:sz w:val="22"/>
          <w:szCs w:val="22"/>
        </w:rPr>
        <w:t>形式，企业需要注意 </w:t>
      </w:r>
      <w:r>
        <w:rPr>
          <w:sz w:val="22"/>
          <w:szCs w:val="22"/>
          <w:spacing w:val="-9"/>
        </w:rPr>
        <w:t>以下两个方面。</w:t>
      </w:r>
    </w:p>
    <w:p>
      <w:pPr>
        <w:pStyle w:val="BodyText"/>
        <w:ind w:right="726" w:firstLine="443"/>
        <w:spacing w:before="96" w:line="266" w:lineRule="auto"/>
        <w:rPr>
          <w:rFonts w:ascii="Times New Roman" w:hAnsi="Times New Roman" w:eastAsia="Times New Roman" w:cs="Times New Roman"/>
          <w:sz w:val="22"/>
          <w:szCs w:val="22"/>
        </w:rPr>
      </w:pPr>
      <w:r>
        <w:rPr>
          <w:sz w:val="22"/>
          <w:szCs w:val="22"/>
          <w:b/>
          <w:bCs/>
          <w:spacing w:val="2"/>
        </w:rPr>
        <w:t>第一，数据的安全性。</w:t>
      </w:r>
      <w:r>
        <w:rPr>
          <w:sz w:val="22"/>
          <w:szCs w:val="22"/>
          <w:spacing w:val="45"/>
        </w:rPr>
        <w:t xml:space="preserve"> </w:t>
      </w:r>
      <w:r>
        <w:rPr>
          <w:sz w:val="22"/>
          <w:szCs w:val="22"/>
          <w:spacing w:val="2"/>
        </w:rPr>
        <w:t>自建电子发票平台一般都有相应的安全或备</w:t>
      </w:r>
      <w:r>
        <w:rPr>
          <w:sz w:val="22"/>
          <w:szCs w:val="22"/>
        </w:rPr>
        <w:t xml:space="preserve"> </w:t>
      </w:r>
      <w:r>
        <w:rPr>
          <w:sz w:val="22"/>
          <w:szCs w:val="22"/>
          <w:spacing w:val="8"/>
        </w:rPr>
        <w:t>份系统来保障数据的安全，但采用第三方电子发票平台的</w:t>
      </w:r>
      <w:r>
        <w:rPr>
          <w:sz w:val="22"/>
          <w:szCs w:val="22"/>
          <w:spacing w:val="7"/>
        </w:rPr>
        <w:t>中小企业就需</w:t>
      </w:r>
      <w:r>
        <w:rPr>
          <w:sz w:val="22"/>
          <w:szCs w:val="22"/>
        </w:rPr>
        <w:t xml:space="preserve"> </w:t>
      </w:r>
      <w:r>
        <w:rPr>
          <w:sz w:val="22"/>
          <w:szCs w:val="22"/>
          <w:spacing w:val="3"/>
        </w:rPr>
        <w:t>要特别注意采用的公网模式的软件即服务</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Software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as</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
        </w:rPr>
        <w:t>)</w:t>
      </w:r>
    </w:p>
    <w:p>
      <w:pPr>
        <w:pStyle w:val="BodyText"/>
        <w:ind w:right="719"/>
        <w:spacing w:before="129" w:line="282" w:lineRule="auto"/>
        <w:rPr>
          <w:sz w:val="22"/>
          <w:szCs w:val="22"/>
        </w:rPr>
      </w:pPr>
      <w:r>
        <w:rPr>
          <w:sz w:val="22"/>
          <w:szCs w:val="22"/>
          <w:spacing w:val="8"/>
        </w:rPr>
        <w:t>平台本身的数据存储安全性问题。发票数据是企业核心经济数据，关系</w:t>
      </w:r>
      <w:r>
        <w:rPr>
          <w:sz w:val="22"/>
          <w:szCs w:val="22"/>
          <w:spacing w:val="1"/>
        </w:rPr>
        <w:t xml:space="preserve"> </w:t>
      </w:r>
      <w:r>
        <w:rPr>
          <w:sz w:val="22"/>
          <w:szCs w:val="22"/>
          <w:spacing w:val="8"/>
        </w:rPr>
        <w:t>到企业商业秘密，企业必须严格考察第三方平台在这块数据</w:t>
      </w:r>
      <w:r>
        <w:rPr>
          <w:sz w:val="22"/>
          <w:szCs w:val="22"/>
          <w:spacing w:val="7"/>
        </w:rPr>
        <w:t>安全的架构</w:t>
      </w:r>
      <w:r>
        <w:rPr>
          <w:sz w:val="22"/>
          <w:szCs w:val="22"/>
        </w:rPr>
        <w:t xml:space="preserve"> </w:t>
      </w:r>
      <w:r>
        <w:rPr>
          <w:sz w:val="22"/>
          <w:szCs w:val="22"/>
          <w:spacing w:val="8"/>
        </w:rPr>
        <w:t>设计和系统性安排。同时需要平台承诺，不能把</w:t>
      </w:r>
      <w:r>
        <w:rPr>
          <w:sz w:val="22"/>
          <w:szCs w:val="22"/>
          <w:spacing w:val="7"/>
        </w:rPr>
        <w:t>用户数据用于大数据分</w:t>
      </w:r>
      <w:r>
        <w:rPr>
          <w:sz w:val="22"/>
          <w:szCs w:val="22"/>
        </w:rPr>
        <w:t xml:space="preserve"> </w:t>
      </w:r>
      <w:r>
        <w:rPr>
          <w:sz w:val="22"/>
          <w:szCs w:val="22"/>
        </w:rPr>
        <w:t>析挖掘，从中牟利。</w:t>
      </w:r>
    </w:p>
    <w:p>
      <w:pPr>
        <w:pStyle w:val="BodyText"/>
        <w:ind w:right="688" w:firstLine="443"/>
        <w:spacing w:before="92" w:line="289" w:lineRule="auto"/>
        <w:tabs>
          <w:tab w:val="left" w:pos="130"/>
        </w:tabs>
        <w:rPr>
          <w:sz w:val="22"/>
          <w:szCs w:val="22"/>
        </w:rPr>
      </w:pPr>
      <w:r>
        <w:rPr>
          <w:sz w:val="22"/>
          <w:szCs w:val="22"/>
          <w:b/>
          <w:bCs/>
          <w:spacing w:val="-8"/>
        </w:rPr>
        <w:t>第二，效率及负载能力。</w:t>
      </w:r>
      <w:r>
        <w:rPr>
          <w:sz w:val="22"/>
          <w:szCs w:val="22"/>
          <w:spacing w:val="-8"/>
        </w:rPr>
        <w:t>电子发票可通过税控服务器和盘介质税控设备</w:t>
      </w:r>
      <w:r>
        <w:rPr>
          <w:sz w:val="22"/>
          <w:szCs w:val="22"/>
          <w:spacing w:val="18"/>
        </w:rPr>
        <w:t xml:space="preserve"> </w:t>
      </w:r>
      <w:r>
        <w:rPr>
          <w:sz w:val="22"/>
          <w:szCs w:val="22"/>
        </w:rPr>
        <w:tab/>
      </w:r>
      <w:r>
        <w:rPr>
          <w:sz w:val="22"/>
          <w:szCs w:val="22"/>
          <w:spacing w:val="-2"/>
        </w:rPr>
        <w:t>(税控盘或金税盘)开具，但不同设备的开票效率、稳定性和成本</w:t>
      </w:r>
      <w:r>
        <w:rPr>
          <w:sz w:val="22"/>
          <w:szCs w:val="22"/>
          <w:spacing w:val="-3"/>
        </w:rPr>
        <w:t>投入都有</w:t>
      </w:r>
      <w:r>
        <w:rPr>
          <w:sz w:val="22"/>
          <w:szCs w:val="22"/>
        </w:rPr>
        <w:t xml:space="preserve"> </w:t>
      </w:r>
      <w:r>
        <w:rPr>
          <w:sz w:val="22"/>
          <w:szCs w:val="22"/>
          <w:spacing w:val="4"/>
        </w:rPr>
        <w:t>所区别。税控服务器开票(目前仅百旺提供税控服务器开票方式)</w:t>
      </w:r>
      <w:r>
        <w:rPr>
          <w:sz w:val="22"/>
          <w:szCs w:val="22"/>
          <w:spacing w:val="3"/>
        </w:rPr>
        <w:t>,最快开</w:t>
      </w:r>
      <w:r>
        <w:rPr>
          <w:sz w:val="22"/>
          <w:szCs w:val="22"/>
        </w:rPr>
        <w:t xml:space="preserve"> </w:t>
      </w:r>
      <w:r>
        <w:rPr>
          <w:sz w:val="22"/>
          <w:szCs w:val="22"/>
          <w:spacing w:val="1"/>
        </w:rPr>
        <w:t>具发票速度可达到每张0.6毫秒，支持200个开</w:t>
      </w:r>
      <w:r>
        <w:rPr>
          <w:sz w:val="22"/>
          <w:szCs w:val="22"/>
        </w:rPr>
        <w:t>票终端同时开票，满足大型 </w:t>
      </w:r>
      <w:r>
        <w:rPr>
          <w:sz w:val="22"/>
          <w:szCs w:val="22"/>
          <w:spacing w:val="-6"/>
        </w:rPr>
        <w:t>集团企业高负载、高并发需求，但成本也相对更高。而税控盘或金税盘</w:t>
      </w:r>
      <w:r>
        <w:rPr>
          <w:sz w:val="22"/>
          <w:szCs w:val="22"/>
          <w:spacing w:val="-7"/>
        </w:rPr>
        <w:t>开具</w:t>
      </w:r>
      <w:r>
        <w:rPr>
          <w:sz w:val="22"/>
          <w:szCs w:val="22"/>
        </w:rPr>
        <w:t xml:space="preserve"> </w:t>
      </w:r>
      <w:r>
        <w:rPr>
          <w:sz w:val="22"/>
          <w:szCs w:val="22"/>
          <w:spacing w:val="-6"/>
        </w:rPr>
        <w:t>电子发票，因盘介质税控设备最初主要为纸质发票开具设计，因此在电子发</w:t>
      </w:r>
    </w:p>
    <w:p>
      <w:pPr>
        <w:spacing w:line="289" w:lineRule="auto"/>
        <w:sectPr>
          <w:pgSz w:w="8720" w:h="13090"/>
          <w:pgMar w:top="400" w:right="290" w:bottom="0" w:left="639" w:header="0" w:footer="0" w:gutter="0"/>
        </w:sectPr>
        <w:rPr>
          <w:sz w:val="22"/>
          <w:szCs w:val="22"/>
        </w:rPr>
      </w:pPr>
    </w:p>
    <w:p>
      <w:pPr>
        <w:spacing w:before="22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0183" cy="336497"/>
            <wp:effectExtent l="0" t="0" r="0" b="0"/>
            <wp:docPr id="428" name="IM 428"/>
            <wp:cNvGraphicFramePr/>
            <a:graphic>
              <a:graphicData uri="http://schemas.openxmlformats.org/drawingml/2006/picture">
                <pic:pic>
                  <pic:nvPicPr>
                    <pic:cNvPr id="428" name="IM 428"/>
                    <pic:cNvPicPr/>
                  </pic:nvPicPr>
                  <pic:blipFill>
                    <a:blip r:embed="rId236"/>
                    <a:stretch>
                      <a:fillRect/>
                    </a:stretch>
                  </pic:blipFill>
                  <pic:spPr>
                    <a:xfrm rot="0">
                      <a:off x="0" y="0"/>
                      <a:ext cx="330183" cy="336497"/>
                    </a:xfrm>
                    <a:prstGeom prst="rect">
                      <a:avLst/>
                    </a:prstGeom>
                  </pic:spPr>
                </pic:pic>
              </a:graphicData>
            </a:graphic>
          </wp:inline>
        </w:drawing>
      </w:r>
      <w:r>
        <w:rPr>
          <w:rFonts w:ascii="SimHei" w:hAnsi="SimHei" w:eastAsia="SimHei" w:cs="SimHei"/>
          <w:sz w:val="18"/>
          <w:szCs w:val="18"/>
          <w:spacing w:val="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4" w:lineRule="auto"/>
        <w:rPr>
          <w:rFonts w:ascii="Arial"/>
          <w:sz w:val="21"/>
        </w:rPr>
      </w:pPr>
      <w:r/>
    </w:p>
    <w:p>
      <w:pPr>
        <w:pStyle w:val="BodyText"/>
        <w:ind w:left="700"/>
        <w:spacing w:before="72" w:line="256" w:lineRule="auto"/>
        <w:rPr>
          <w:sz w:val="22"/>
          <w:szCs w:val="22"/>
        </w:rPr>
      </w:pPr>
      <w:r>
        <w:rPr>
          <w:sz w:val="22"/>
          <w:szCs w:val="22"/>
          <w:spacing w:val="-6"/>
        </w:rPr>
        <w:t>票开具方面，其只支持单线程开具，即无法支持并发开具，平均每张发票的</w:t>
      </w:r>
      <w:r>
        <w:rPr>
          <w:sz w:val="22"/>
          <w:szCs w:val="22"/>
          <w:spacing w:val="1"/>
        </w:rPr>
        <w:t xml:space="preserve">  </w:t>
      </w:r>
      <w:r>
        <w:rPr>
          <w:sz w:val="22"/>
          <w:szCs w:val="22"/>
          <w:spacing w:val="-12"/>
        </w:rPr>
        <w:t>开具时间在8～10秒，但无须购置新的税控设备，成本低廉，适合中小微企业。</w:t>
      </w:r>
    </w:p>
    <w:p>
      <w:pPr>
        <w:ind w:left="1139"/>
        <w:spacing w:before="98" w:line="221" w:lineRule="auto"/>
        <w:rPr>
          <w:rFonts w:ascii="SimHei" w:hAnsi="SimHei" w:eastAsia="SimHei" w:cs="SimHei"/>
          <w:sz w:val="22"/>
          <w:szCs w:val="22"/>
        </w:rPr>
      </w:pPr>
      <w:r>
        <w:rPr>
          <w:rFonts w:ascii="SimHei" w:hAnsi="SimHei" w:eastAsia="SimHei" w:cs="SimHei"/>
          <w:sz w:val="22"/>
          <w:szCs w:val="22"/>
          <w:spacing w:val="4"/>
        </w:rPr>
        <w:t>5.电子底账库</w:t>
      </w:r>
    </w:p>
    <w:p>
      <w:pPr>
        <w:pStyle w:val="BodyText"/>
        <w:ind w:left="700" w:right="93" w:firstLine="439"/>
        <w:spacing w:before="106" w:line="275" w:lineRule="auto"/>
        <w:rPr>
          <w:sz w:val="22"/>
          <w:szCs w:val="22"/>
        </w:rPr>
      </w:pPr>
      <w:r>
        <w:rPr>
          <w:sz w:val="22"/>
          <w:szCs w:val="22"/>
        </w:rPr>
        <w:t>类似于纸质发票的留存，电子底账库的建立也是必需的。当然，相对</w:t>
      </w:r>
      <w:r>
        <w:rPr>
          <w:sz w:val="22"/>
          <w:szCs w:val="22"/>
          <w:spacing w:val="18"/>
        </w:rPr>
        <w:t xml:space="preserve"> </w:t>
      </w:r>
      <w:r>
        <w:rPr>
          <w:sz w:val="22"/>
          <w:szCs w:val="22"/>
          <w:spacing w:val="1"/>
        </w:rPr>
        <w:t>于纸质发票作为原始凭证的作用之外，电子底账库对税务</w:t>
      </w:r>
      <w:r>
        <w:rPr>
          <w:sz w:val="22"/>
          <w:szCs w:val="22"/>
        </w:rPr>
        <w:t>机关和企业自身 </w:t>
      </w:r>
      <w:r>
        <w:rPr>
          <w:sz w:val="22"/>
          <w:szCs w:val="22"/>
          <w:spacing w:val="-5"/>
        </w:rPr>
        <w:t>都有重大意义，需要引起企业管理者和财务人员的高度重视。</w:t>
      </w:r>
    </w:p>
    <w:p>
      <w:pPr>
        <w:pStyle w:val="BodyText"/>
        <w:ind w:left="700" w:firstLine="439"/>
        <w:spacing w:before="117" w:line="297" w:lineRule="auto"/>
        <w:rPr>
          <w:sz w:val="22"/>
          <w:szCs w:val="22"/>
        </w:rPr>
      </w:pPr>
      <w:r>
        <w:rPr>
          <w:sz w:val="22"/>
          <w:szCs w:val="22"/>
          <w:spacing w:val="-7"/>
        </w:rPr>
        <w:t>一方面，电子底账库极大地方便了税务机关的征管、稽查工作。电子底</w:t>
      </w:r>
      <w:r>
        <w:rPr>
          <w:sz w:val="22"/>
          <w:szCs w:val="22"/>
          <w:spacing w:val="9"/>
        </w:rPr>
        <w:t xml:space="preserve">  </w:t>
      </w:r>
      <w:r>
        <w:rPr>
          <w:sz w:val="22"/>
          <w:szCs w:val="22"/>
          <w:spacing w:val="-6"/>
        </w:rPr>
        <w:t>账库的信息来源于企业每一次开票的完整信息的及时准确地加密</w:t>
      </w:r>
      <w:r>
        <w:rPr>
          <w:sz w:val="22"/>
          <w:szCs w:val="22"/>
          <w:spacing w:val="-7"/>
        </w:rPr>
        <w:t>上传，包括</w:t>
      </w:r>
      <w:r>
        <w:rPr>
          <w:sz w:val="22"/>
          <w:szCs w:val="22"/>
        </w:rPr>
        <w:t xml:space="preserve">  </w:t>
      </w:r>
      <w:r>
        <w:rPr>
          <w:sz w:val="22"/>
          <w:szCs w:val="22"/>
          <w:spacing w:val="-6"/>
        </w:rPr>
        <w:t>购销方的基本信息、商品信息、购销金额等内容。税务机关可以实</w:t>
      </w:r>
      <w:r>
        <w:rPr>
          <w:sz w:val="22"/>
          <w:szCs w:val="22"/>
          <w:spacing w:val="-7"/>
        </w:rPr>
        <w:t>时采集、</w:t>
      </w:r>
      <w:r>
        <w:rPr>
          <w:sz w:val="22"/>
          <w:szCs w:val="22"/>
        </w:rPr>
        <w:t xml:space="preserve">  </w:t>
      </w:r>
      <w:r>
        <w:rPr>
          <w:sz w:val="22"/>
          <w:szCs w:val="22"/>
          <w:spacing w:val="-6"/>
        </w:rPr>
        <w:t>监控纳税人的开票、收票情况，及时分析发票异常、申报异常的纳</w:t>
      </w:r>
      <w:r>
        <w:rPr>
          <w:sz w:val="22"/>
          <w:szCs w:val="22"/>
          <w:spacing w:val="-7"/>
        </w:rPr>
        <w:t>税人。税</w:t>
      </w:r>
      <w:r>
        <w:rPr>
          <w:sz w:val="22"/>
          <w:szCs w:val="22"/>
        </w:rPr>
        <w:t xml:space="preserve">  </w:t>
      </w:r>
      <w:r>
        <w:rPr>
          <w:sz w:val="22"/>
          <w:szCs w:val="22"/>
          <w:spacing w:val="-7"/>
        </w:rPr>
        <w:t>务机关通过互联网调整离线开票参数控制，通过远程控制纳税人税控系统，</w:t>
      </w:r>
      <w:r>
        <w:rPr>
          <w:sz w:val="22"/>
          <w:szCs w:val="22"/>
          <w:spacing w:val="4"/>
        </w:rPr>
        <w:t xml:space="preserve">  </w:t>
      </w:r>
      <w:r>
        <w:rPr>
          <w:sz w:val="22"/>
          <w:szCs w:val="22"/>
          <w:spacing w:val="-6"/>
        </w:rPr>
        <w:t>暂停其开票，快速处理，防范税务风险。税务机关通过“增值税发票电子底</w:t>
      </w:r>
      <w:r>
        <w:rPr>
          <w:sz w:val="22"/>
          <w:szCs w:val="22"/>
        </w:rPr>
        <w:t xml:space="preserve">  </w:t>
      </w:r>
      <w:r>
        <w:rPr>
          <w:sz w:val="22"/>
          <w:szCs w:val="22"/>
        </w:rPr>
        <w:t>账系统”查询纳税人开票、抵扣税款的数量。自2017年以来，税务部门对</w:t>
      </w:r>
      <w:r>
        <w:rPr>
          <w:sz w:val="22"/>
          <w:szCs w:val="22"/>
          <w:spacing w:val="9"/>
        </w:rPr>
        <w:t xml:space="preserve">  </w:t>
      </w:r>
      <w:r>
        <w:rPr>
          <w:sz w:val="22"/>
          <w:szCs w:val="22"/>
          <w:spacing w:val="-7"/>
        </w:rPr>
        <w:t>发票的监管强度越来越大，监管范畴越来越细，很多企业都有深刻体会。电</w:t>
      </w:r>
      <w:r>
        <w:rPr>
          <w:sz w:val="22"/>
          <w:szCs w:val="22"/>
          <w:spacing w:val="6"/>
        </w:rPr>
        <w:t xml:space="preserve">  </w:t>
      </w:r>
      <w:r>
        <w:rPr>
          <w:sz w:val="22"/>
          <w:szCs w:val="22"/>
          <w:spacing w:val="-10"/>
        </w:rPr>
        <w:t>子底账库让企业票据直接显露在税务机关面前。事实上，即便是在纸质时</w:t>
      </w:r>
      <w:r>
        <w:rPr>
          <w:sz w:val="22"/>
          <w:szCs w:val="22"/>
          <w:spacing w:val="-11"/>
        </w:rPr>
        <w:t>代，</w:t>
      </w:r>
      <w:r>
        <w:rPr>
          <w:sz w:val="22"/>
          <w:szCs w:val="22"/>
        </w:rPr>
        <w:t xml:space="preserve"> </w:t>
      </w:r>
      <w:r>
        <w:rPr>
          <w:sz w:val="22"/>
          <w:szCs w:val="22"/>
          <w:spacing w:val="-7"/>
        </w:rPr>
        <w:t>上述信息也是要报给税务机关，让税务机关掌握这些数据。只不过，在数字</w:t>
      </w:r>
      <w:r>
        <w:rPr>
          <w:sz w:val="22"/>
          <w:szCs w:val="22"/>
          <w:spacing w:val="4"/>
        </w:rPr>
        <w:t xml:space="preserve">  </w:t>
      </w:r>
      <w:r>
        <w:rPr>
          <w:sz w:val="22"/>
          <w:szCs w:val="22"/>
          <w:spacing w:val="-6"/>
        </w:rPr>
        <w:t>时代，税务机关掌握这些数据更加容易。需要特别注意的是，开票</w:t>
      </w:r>
      <w:r>
        <w:rPr>
          <w:sz w:val="22"/>
          <w:szCs w:val="22"/>
          <w:spacing w:val="-7"/>
        </w:rPr>
        <w:t>过程中应</w:t>
      </w:r>
      <w:r>
        <w:rPr>
          <w:sz w:val="22"/>
          <w:szCs w:val="22"/>
        </w:rPr>
        <w:t xml:space="preserve">  </w:t>
      </w:r>
      <w:r>
        <w:rPr>
          <w:sz w:val="22"/>
          <w:szCs w:val="22"/>
          <w:spacing w:val="-6"/>
        </w:rPr>
        <w:t>该尽量在开票系统里填写全面、准确的数据，并把发票存根联和</w:t>
      </w:r>
      <w:r>
        <w:rPr>
          <w:sz w:val="22"/>
          <w:szCs w:val="22"/>
          <w:spacing w:val="-7"/>
        </w:rPr>
        <w:t>抵扣联呈现</w:t>
      </w:r>
      <w:r>
        <w:rPr>
          <w:sz w:val="22"/>
          <w:szCs w:val="22"/>
        </w:rPr>
        <w:t xml:space="preserve">  </w:t>
      </w:r>
      <w:r>
        <w:rPr>
          <w:sz w:val="22"/>
          <w:szCs w:val="22"/>
          <w:spacing w:val="-6"/>
        </w:rPr>
        <w:t>给购方财务人员。税务机关会对电子底账库信息是否完整进行稽查，如果企 </w:t>
      </w:r>
      <w:r>
        <w:rPr>
          <w:sz w:val="22"/>
          <w:szCs w:val="22"/>
          <w:spacing w:val="-6"/>
        </w:rPr>
        <w:t>业不通过开票系统填写这些信息，而通过另外的明细单呈现给购方，企业会 </w:t>
      </w:r>
      <w:r>
        <w:rPr>
          <w:sz w:val="22"/>
          <w:szCs w:val="22"/>
          <w:spacing w:val="-6"/>
        </w:rPr>
        <w:t>存在涉税风险问题。因此，电子底账库的建立和完善，也在督促企业形成诚 </w:t>
      </w:r>
      <w:r>
        <w:rPr>
          <w:sz w:val="22"/>
          <w:szCs w:val="22"/>
          <w:spacing w:val="-10"/>
        </w:rPr>
        <w:t>信经营、如实纳税的工作作风。另一方面，电子底账库对企业也有较多好处。</w:t>
      </w:r>
      <w:r>
        <w:rPr>
          <w:sz w:val="22"/>
          <w:szCs w:val="22"/>
          <w:spacing w:val="18"/>
        </w:rPr>
        <w:t xml:space="preserve"> </w:t>
      </w:r>
      <w:r>
        <w:rPr>
          <w:sz w:val="22"/>
          <w:szCs w:val="22"/>
          <w:spacing w:val="-6"/>
        </w:rPr>
        <w:t>例如，企业有了自己的电子底账库之后，相当于建立了一个自己的</w:t>
      </w:r>
      <w:r>
        <w:rPr>
          <w:sz w:val="22"/>
          <w:szCs w:val="22"/>
          <w:spacing w:val="-7"/>
        </w:rPr>
        <w:t>发票大数</w:t>
      </w:r>
      <w:r>
        <w:rPr>
          <w:sz w:val="22"/>
          <w:szCs w:val="22"/>
        </w:rPr>
        <w:t xml:space="preserve">  </w:t>
      </w:r>
      <w:r>
        <w:rPr>
          <w:sz w:val="22"/>
          <w:szCs w:val="22"/>
          <w:spacing w:val="-8"/>
        </w:rPr>
        <w:t>据库，这为企业经营的数据分析提供了基础保障。</w:t>
      </w:r>
    </w:p>
    <w:p>
      <w:pPr>
        <w:pStyle w:val="BodyText"/>
        <w:ind w:left="700" w:right="71" w:firstLine="439"/>
        <w:spacing w:before="112" w:line="288" w:lineRule="auto"/>
        <w:rPr>
          <w:sz w:val="22"/>
          <w:szCs w:val="22"/>
        </w:rPr>
      </w:pPr>
      <w:r>
        <w:rPr>
          <w:sz w:val="22"/>
          <w:szCs w:val="22"/>
          <w:spacing w:val="1"/>
        </w:rPr>
        <w:t>通过税务共享服务中心的发票管理平台采集进项发票数据，企业可快</w:t>
      </w:r>
      <w:r>
        <w:rPr>
          <w:sz w:val="22"/>
          <w:szCs w:val="22"/>
          <w:spacing w:val="6"/>
        </w:rPr>
        <w:t xml:space="preserve"> </w:t>
      </w:r>
      <w:r>
        <w:rPr>
          <w:sz w:val="22"/>
          <w:szCs w:val="22"/>
          <w:spacing w:val="1"/>
        </w:rPr>
        <w:t>速获得所需的批量发票的票面信息，包括发票号码，发票代码，购买方和</w:t>
      </w:r>
      <w:r>
        <w:rPr>
          <w:sz w:val="22"/>
          <w:szCs w:val="22"/>
          <w:spacing w:val="15"/>
        </w:rPr>
        <w:t xml:space="preserve"> </w:t>
      </w:r>
      <w:r>
        <w:rPr>
          <w:sz w:val="22"/>
          <w:szCs w:val="22"/>
          <w:spacing w:val="-7"/>
        </w:rPr>
        <w:t>销售方的纳税人识别号，开制商品的品名、数量、单价、规格型号，金额，</w:t>
      </w:r>
      <w:r>
        <w:rPr>
          <w:sz w:val="22"/>
          <w:szCs w:val="22"/>
          <w:spacing w:val="9"/>
        </w:rPr>
        <w:t xml:space="preserve"> </w:t>
      </w:r>
      <w:r>
        <w:rPr>
          <w:sz w:val="22"/>
          <w:szCs w:val="22"/>
        </w:rPr>
        <w:t>税额和开票时间等与税务部门的电子底账库同样全面的34类数据。企业通</w:t>
      </w:r>
      <w:r>
        <w:rPr>
          <w:sz w:val="22"/>
          <w:szCs w:val="22"/>
          <w:spacing w:val="17"/>
        </w:rPr>
        <w:t xml:space="preserve"> </w:t>
      </w:r>
      <w:r>
        <w:rPr>
          <w:sz w:val="22"/>
          <w:szCs w:val="22"/>
        </w:rPr>
        <w:t>过预览查看电子底账票据信息，与纸制票据进行对比，如两者不一致，可</w:t>
      </w:r>
      <w:r>
        <w:rPr>
          <w:sz w:val="22"/>
          <w:szCs w:val="22"/>
          <w:spacing w:val="18"/>
        </w:rPr>
        <w:t xml:space="preserve"> </w:t>
      </w:r>
      <w:r>
        <w:rPr>
          <w:sz w:val="22"/>
          <w:szCs w:val="22"/>
          <w:spacing w:val="3"/>
        </w:rPr>
        <w:t>判断此票不实，完成发票验真工作。这些数据可以通过</w:t>
      </w:r>
      <w:r>
        <w:rPr>
          <w:rFonts w:ascii="Times New Roman" w:hAnsi="Times New Roman" w:eastAsia="Times New Roman" w:cs="Times New Roman"/>
          <w:sz w:val="22"/>
          <w:szCs w:val="22"/>
        </w:rPr>
        <w:t>Excel</w:t>
      </w:r>
      <w:r>
        <w:rPr>
          <w:rFonts w:ascii="Times New Roman" w:hAnsi="Times New Roman" w:eastAsia="Times New Roman" w:cs="Times New Roman"/>
          <w:sz w:val="22"/>
          <w:szCs w:val="22"/>
          <w:spacing w:val="3"/>
        </w:rPr>
        <w:t xml:space="preserve"> </w:t>
      </w:r>
      <w:r>
        <w:rPr>
          <w:sz w:val="22"/>
          <w:szCs w:val="22"/>
          <w:spacing w:val="3"/>
        </w:rPr>
        <w:t>表格导出，</w:t>
      </w:r>
    </w:p>
    <w:p>
      <w:pPr>
        <w:spacing w:line="288" w:lineRule="auto"/>
        <w:sectPr>
          <w:pgSz w:w="8720" w:h="13120"/>
          <w:pgMar w:top="400" w:right="549" w:bottom="0" w:left="309" w:header="0" w:footer="0" w:gutter="0"/>
        </w:sectPr>
        <w:rPr>
          <w:sz w:val="22"/>
          <w:szCs w:val="22"/>
        </w:rPr>
      </w:pPr>
    </w:p>
    <w:p>
      <w:pPr>
        <w:ind w:left="5559"/>
        <w:spacing w:before="245" w:line="222" w:lineRule="auto"/>
        <w:rPr>
          <w:rFonts w:ascii="FangSong" w:hAnsi="FangSong" w:eastAsia="FangSong" w:cs="FangSong"/>
          <w:sz w:val="17"/>
          <w:szCs w:val="17"/>
        </w:rPr>
      </w:pPr>
      <w:r>
        <w:drawing>
          <wp:anchor distT="0" distB="0" distL="0" distR="0" simplePos="0" relativeHeight="252295168" behindDoc="0" locked="0" layoutInCell="0" allowOverlap="1">
            <wp:simplePos x="0" y="0"/>
            <wp:positionH relativeFrom="page">
              <wp:posOffset>4984753</wp:posOffset>
            </wp:positionH>
            <wp:positionV relativeFrom="page">
              <wp:posOffset>292089</wp:posOffset>
            </wp:positionV>
            <wp:extent cx="342918" cy="342875"/>
            <wp:effectExtent l="0" t="0" r="0" b="0"/>
            <wp:wrapNone/>
            <wp:docPr id="430" name="IM 430"/>
            <wp:cNvGraphicFramePr/>
            <a:graphic>
              <a:graphicData uri="http://schemas.openxmlformats.org/drawingml/2006/picture">
                <pic:pic>
                  <pic:nvPicPr>
                    <pic:cNvPr id="430" name="IM 430"/>
                    <pic:cNvPicPr/>
                  </pic:nvPicPr>
                  <pic:blipFill>
                    <a:blip r:embed="rId237"/>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2"/>
        </w:rPr>
        <w:t>第8章</w:t>
      </w:r>
      <w:r>
        <w:rPr>
          <w:rFonts w:ascii="FangSong" w:hAnsi="FangSong" w:eastAsia="FangSong" w:cs="FangSong"/>
          <w:sz w:val="17"/>
          <w:szCs w:val="17"/>
          <w:spacing w:val="20"/>
        </w:rPr>
        <w:t xml:space="preserve">  </w:t>
      </w:r>
      <w:r>
        <w:rPr>
          <w:rFonts w:ascii="FangSong" w:hAnsi="FangSong" w:eastAsia="FangSong" w:cs="FangSong"/>
          <w:sz w:val="17"/>
          <w:szCs w:val="17"/>
          <w:spacing w:val="2"/>
        </w:rPr>
        <w:t>税务数字化</w:t>
      </w:r>
    </w:p>
    <w:p>
      <w:pPr>
        <w:spacing w:line="245" w:lineRule="auto"/>
        <w:rPr>
          <w:rFonts w:ascii="Arial"/>
          <w:sz w:val="21"/>
        </w:rPr>
      </w:pPr>
      <w:r/>
    </w:p>
    <w:p>
      <w:pPr>
        <w:spacing w:line="246" w:lineRule="auto"/>
        <w:rPr>
          <w:rFonts w:ascii="Arial"/>
          <w:sz w:val="21"/>
        </w:rPr>
      </w:pPr>
      <w:r/>
    </w:p>
    <w:p>
      <w:pPr>
        <w:pStyle w:val="BodyText"/>
        <w:ind w:right="726"/>
        <w:spacing w:before="71" w:line="293" w:lineRule="auto"/>
        <w:rPr>
          <w:sz w:val="22"/>
          <w:szCs w:val="22"/>
        </w:rPr>
      </w:pPr>
      <w:r>
        <w:rPr>
          <w:sz w:val="22"/>
          <w:szCs w:val="22"/>
        </w:rPr>
        <w:t>或作为企业数据分析的基础导入数据分析平台。企业可通过发票的明细数</w:t>
      </w:r>
      <w:r>
        <w:rPr>
          <w:sz w:val="22"/>
          <w:szCs w:val="22"/>
          <w:spacing w:val="18"/>
        </w:rPr>
        <w:t xml:space="preserve"> </w:t>
      </w:r>
      <w:r>
        <w:rPr>
          <w:sz w:val="22"/>
          <w:szCs w:val="22"/>
          <w:spacing w:val="1"/>
        </w:rPr>
        <w:t>据统计出各项产品的购销数据，各部门的差旅费用</w:t>
      </w:r>
      <w:r>
        <w:rPr>
          <w:sz w:val="22"/>
          <w:szCs w:val="22"/>
        </w:rPr>
        <w:t>明细、报销数据、某产 </w:t>
      </w:r>
      <w:r>
        <w:rPr>
          <w:sz w:val="22"/>
          <w:szCs w:val="22"/>
          <w:spacing w:val="1"/>
        </w:rPr>
        <w:t>品的平均税负和利润率，也可横向比对各季度某</w:t>
      </w:r>
      <w:r>
        <w:rPr>
          <w:sz w:val="22"/>
          <w:szCs w:val="22"/>
        </w:rPr>
        <w:t>产品的业绩表现、同一时 </w:t>
      </w:r>
      <w:r>
        <w:rPr>
          <w:sz w:val="22"/>
          <w:szCs w:val="22"/>
          <w:spacing w:val="-6"/>
        </w:rPr>
        <w:t>间段各个产品的盈利能力等。。购销业务的发票明细数据与企业</w:t>
      </w:r>
      <w:r>
        <w:rPr>
          <w:sz w:val="22"/>
          <w:szCs w:val="22"/>
          <w:spacing w:val="-7"/>
        </w:rPr>
        <w:t>业务联系得</w:t>
      </w:r>
      <w:r>
        <w:rPr>
          <w:sz w:val="22"/>
          <w:szCs w:val="22"/>
        </w:rPr>
        <w:t xml:space="preserve"> </w:t>
      </w:r>
      <w:r>
        <w:rPr>
          <w:sz w:val="22"/>
          <w:szCs w:val="22"/>
          <w:spacing w:val="1"/>
        </w:rPr>
        <w:t>最紧密，在企业年初年末财务数据分析、财务</w:t>
      </w:r>
      <w:r>
        <w:rPr>
          <w:sz w:val="22"/>
          <w:szCs w:val="22"/>
        </w:rPr>
        <w:t>报表统计等领域发挥着重要 </w:t>
      </w:r>
      <w:r>
        <w:rPr>
          <w:sz w:val="22"/>
          <w:szCs w:val="22"/>
          <w:spacing w:val="1"/>
        </w:rPr>
        <w:t>作用。大数据时代，在激烈的市场竞争中，对数</w:t>
      </w:r>
      <w:r>
        <w:rPr>
          <w:sz w:val="22"/>
          <w:szCs w:val="22"/>
        </w:rPr>
        <w:t>据越敏感、越容易嗅到时 </w:t>
      </w:r>
      <w:r>
        <w:rPr>
          <w:sz w:val="22"/>
          <w:szCs w:val="22"/>
          <w:spacing w:val="-6"/>
        </w:rPr>
        <w:t>代发展机遇和未来的趋势的企业，越容易创</w:t>
      </w:r>
      <w:r>
        <w:rPr>
          <w:sz w:val="22"/>
          <w:szCs w:val="22"/>
          <w:spacing w:val="-7"/>
        </w:rPr>
        <w:t>造价值。财务人员要了解业务、</w:t>
      </w:r>
      <w:r>
        <w:rPr>
          <w:sz w:val="22"/>
          <w:szCs w:val="22"/>
        </w:rPr>
        <w:t xml:space="preserve"> </w:t>
      </w:r>
      <w:r>
        <w:rPr>
          <w:sz w:val="22"/>
          <w:szCs w:val="22"/>
        </w:rPr>
        <w:t>深入发展业务，让发票数据分析为企业的业务战略服务，影响企业的战略</w:t>
      </w:r>
      <w:r>
        <w:rPr>
          <w:sz w:val="22"/>
          <w:szCs w:val="22"/>
          <w:spacing w:val="18"/>
        </w:rPr>
        <w:t xml:space="preserve"> </w:t>
      </w:r>
      <w:r>
        <w:rPr>
          <w:sz w:val="22"/>
          <w:szCs w:val="22"/>
          <w:spacing w:val="-4"/>
        </w:rPr>
        <w:t>布局，激发企业动力。</w:t>
      </w:r>
    </w:p>
    <w:p>
      <w:pPr>
        <w:spacing w:line="388" w:lineRule="auto"/>
        <w:rPr>
          <w:rFonts w:ascii="Arial"/>
          <w:sz w:val="21"/>
        </w:rPr>
      </w:pPr>
      <w:r/>
    </w:p>
    <w:p>
      <w:pPr>
        <w:pStyle w:val="BodyText"/>
        <w:ind w:left="3"/>
        <w:spacing w:before="88" w:line="219" w:lineRule="auto"/>
        <w:outlineLvl w:val="6"/>
        <w:rPr>
          <w:sz w:val="27"/>
          <w:szCs w:val="27"/>
        </w:rPr>
      </w:pPr>
      <w:r>
        <w:rPr>
          <w:sz w:val="27"/>
          <w:szCs w:val="27"/>
          <w:b/>
          <w:bCs/>
          <w:spacing w:val="-13"/>
        </w:rPr>
        <w:t>8.3.4</w:t>
      </w:r>
      <w:r>
        <w:rPr>
          <w:sz w:val="27"/>
          <w:szCs w:val="27"/>
          <w:spacing w:val="123"/>
        </w:rPr>
        <w:t xml:space="preserve"> </w:t>
      </w:r>
      <w:r>
        <w:rPr>
          <w:sz w:val="27"/>
          <w:szCs w:val="27"/>
          <w:b/>
          <w:bCs/>
          <w:spacing w:val="-13"/>
        </w:rPr>
        <w:t>税金管理数字化</w:t>
      </w:r>
    </w:p>
    <w:p>
      <w:pPr>
        <w:spacing w:line="323" w:lineRule="auto"/>
        <w:rPr>
          <w:rFonts w:ascii="Arial"/>
          <w:sz w:val="21"/>
        </w:rPr>
      </w:pPr>
      <w:r/>
    </w:p>
    <w:p>
      <w:pPr>
        <w:ind w:left="463"/>
        <w:spacing w:before="71" w:line="222" w:lineRule="auto"/>
        <w:outlineLvl w:val="6"/>
        <w:rPr>
          <w:rFonts w:ascii="SimHei" w:hAnsi="SimHei" w:eastAsia="SimHei" w:cs="SimHei"/>
          <w:sz w:val="22"/>
          <w:szCs w:val="22"/>
        </w:rPr>
      </w:pPr>
      <w:r>
        <w:rPr>
          <w:rFonts w:ascii="SimHei" w:hAnsi="SimHei" w:eastAsia="SimHei" w:cs="SimHei"/>
          <w:sz w:val="22"/>
          <w:szCs w:val="22"/>
          <w:b/>
          <w:bCs/>
          <w:spacing w:val="-4"/>
        </w:rPr>
        <w:t>1.综合配置</w:t>
      </w:r>
    </w:p>
    <w:p>
      <w:pPr>
        <w:pStyle w:val="BodyText"/>
        <w:ind w:right="630" w:firstLine="459"/>
        <w:spacing w:before="92" w:line="290" w:lineRule="auto"/>
        <w:rPr>
          <w:sz w:val="22"/>
          <w:szCs w:val="22"/>
        </w:rPr>
      </w:pPr>
      <w:r>
        <w:rPr>
          <w:sz w:val="22"/>
          <w:szCs w:val="22"/>
          <w:spacing w:val="-4"/>
        </w:rPr>
        <w:t>企业税务核算以及申报模板包括纳税主体、税目、税种、税率、税管、</w:t>
      </w:r>
      <w:r>
        <w:rPr>
          <w:sz w:val="22"/>
          <w:szCs w:val="22"/>
          <w:spacing w:val="2"/>
        </w:rPr>
        <w:t xml:space="preserve"> </w:t>
      </w:r>
      <w:r>
        <w:rPr>
          <w:sz w:val="22"/>
          <w:szCs w:val="22"/>
        </w:rPr>
        <w:t>指标、币种等模块。特别是大企业，其既要满足总部、分公司、子公司、</w:t>
      </w:r>
      <w:r>
        <w:rPr>
          <w:sz w:val="22"/>
          <w:szCs w:val="22"/>
          <w:spacing w:val="4"/>
        </w:rPr>
        <w:t xml:space="preserve">  </w:t>
      </w:r>
      <w:r>
        <w:rPr>
          <w:sz w:val="22"/>
          <w:szCs w:val="22"/>
        </w:rPr>
        <w:t>海外分公司的法人主体算税申报，又要覆盖不同业务板块的算税和申报流</w:t>
      </w:r>
      <w:r>
        <w:rPr>
          <w:sz w:val="22"/>
          <w:szCs w:val="22"/>
          <w:spacing w:val="9"/>
        </w:rPr>
        <w:t xml:space="preserve">  </w:t>
      </w:r>
      <w:r>
        <w:rPr>
          <w:sz w:val="22"/>
          <w:szCs w:val="22"/>
          <w:spacing w:val="1"/>
        </w:rPr>
        <w:t>程。所以，在税务管理的基础环节，企业必须要通过可配置的</w:t>
      </w:r>
      <w:r>
        <w:rPr>
          <w:sz w:val="22"/>
          <w:szCs w:val="22"/>
        </w:rPr>
        <w:t>算税模板和  </w:t>
      </w:r>
      <w:r>
        <w:rPr>
          <w:sz w:val="22"/>
          <w:szCs w:val="22"/>
        </w:rPr>
        <w:t>申报模板，形成综合配置引擎，以便于在税金计算和纳税申报时规范化、</w:t>
      </w:r>
      <w:r>
        <w:rPr>
          <w:sz w:val="22"/>
          <w:szCs w:val="22"/>
          <w:spacing w:val="4"/>
        </w:rPr>
        <w:t xml:space="preserve">  </w:t>
      </w:r>
      <w:r>
        <w:rPr>
          <w:sz w:val="22"/>
          <w:szCs w:val="22"/>
        </w:rPr>
        <w:t>标准化、自动化，适应各层级或各国的税种、税率、抵扣规则、申报格式</w:t>
      </w:r>
      <w:r>
        <w:rPr>
          <w:sz w:val="22"/>
          <w:szCs w:val="22"/>
          <w:spacing w:val="8"/>
        </w:rPr>
        <w:t xml:space="preserve">  </w:t>
      </w:r>
      <w:r>
        <w:rPr>
          <w:sz w:val="22"/>
          <w:szCs w:val="22"/>
          <w:spacing w:val="-6"/>
        </w:rPr>
        <w:t>等管理要求。</w:t>
      </w:r>
    </w:p>
    <w:p>
      <w:pPr>
        <w:ind w:left="459"/>
        <w:spacing w:before="108" w:line="227" w:lineRule="auto"/>
        <w:rPr>
          <w:rFonts w:ascii="YouYuan" w:hAnsi="YouYuan" w:eastAsia="YouYuan" w:cs="YouYuan"/>
          <w:sz w:val="22"/>
          <w:szCs w:val="22"/>
        </w:rPr>
      </w:pPr>
      <w:r>
        <w:rPr>
          <w:rFonts w:ascii="YouYuan" w:hAnsi="YouYuan" w:eastAsia="YouYuan" w:cs="YouYuan"/>
          <w:sz w:val="22"/>
          <w:szCs w:val="22"/>
        </w:rPr>
        <w:t>2.税金管理</w:t>
      </w:r>
    </w:p>
    <w:p>
      <w:pPr>
        <w:pStyle w:val="BodyText"/>
        <w:ind w:right="650" w:firstLine="459"/>
        <w:spacing w:before="88" w:line="286" w:lineRule="auto"/>
        <w:rPr>
          <w:sz w:val="22"/>
          <w:szCs w:val="22"/>
        </w:rPr>
      </w:pPr>
      <w:r>
        <w:rPr>
          <w:sz w:val="22"/>
          <w:szCs w:val="22"/>
        </w:rPr>
        <w:t>数字化管理必须对整个业务、流程进行全面覆盖，包括税基管理、税</w:t>
      </w:r>
      <w:r>
        <w:rPr>
          <w:sz w:val="22"/>
          <w:szCs w:val="22"/>
          <w:spacing w:val="18"/>
        </w:rPr>
        <w:t xml:space="preserve"> </w:t>
      </w:r>
      <w:r>
        <w:rPr>
          <w:sz w:val="22"/>
          <w:szCs w:val="22"/>
          <w:spacing w:val="-6"/>
        </w:rPr>
        <w:t>金计算、纳税申报、税务统计等方面，需要对税种、税率、纳</w:t>
      </w:r>
      <w:r>
        <w:rPr>
          <w:sz w:val="22"/>
          <w:szCs w:val="22"/>
          <w:spacing w:val="-7"/>
        </w:rPr>
        <w:t>税主体、税务 </w:t>
      </w:r>
      <w:r>
        <w:rPr>
          <w:sz w:val="22"/>
          <w:szCs w:val="22"/>
          <w:spacing w:val="-6"/>
        </w:rPr>
        <w:t>机关、需求差异、过程管理进行进一步细化，尤其是要对指</w:t>
      </w:r>
      <w:r>
        <w:rPr>
          <w:sz w:val="22"/>
          <w:szCs w:val="22"/>
          <w:spacing w:val="-7"/>
        </w:rPr>
        <w:t>标、规则、政策 </w:t>
      </w:r>
      <w:r>
        <w:rPr>
          <w:sz w:val="22"/>
          <w:szCs w:val="22"/>
          <w:spacing w:val="-6"/>
        </w:rPr>
        <w:t>法规进行管理，并进行基础配置工作。这些工作牵涉到财务和</w:t>
      </w:r>
      <w:r>
        <w:rPr>
          <w:sz w:val="22"/>
          <w:szCs w:val="22"/>
          <w:spacing w:val="-7"/>
        </w:rPr>
        <w:t>业务人员，企 </w:t>
      </w:r>
      <w:r>
        <w:rPr>
          <w:sz w:val="22"/>
          <w:szCs w:val="22"/>
          <w:spacing w:val="-10"/>
        </w:rPr>
        <w:t>业需要在信息、流程方面进行共享，建立一套企业整体的涉税业务管理平台。</w:t>
      </w:r>
    </w:p>
    <w:p>
      <w:pPr>
        <w:ind w:left="459"/>
        <w:spacing w:before="107" w:line="221" w:lineRule="auto"/>
        <w:rPr>
          <w:rFonts w:ascii="SimHei" w:hAnsi="SimHei" w:eastAsia="SimHei" w:cs="SimHei"/>
          <w:sz w:val="22"/>
          <w:szCs w:val="22"/>
        </w:rPr>
      </w:pPr>
      <w:r>
        <w:rPr>
          <w:rFonts w:ascii="SimHei" w:hAnsi="SimHei" w:eastAsia="SimHei" w:cs="SimHei"/>
          <w:sz w:val="22"/>
          <w:szCs w:val="22"/>
          <w:spacing w:val="4"/>
        </w:rPr>
        <w:t>3.统计分析</w:t>
      </w:r>
    </w:p>
    <w:p>
      <w:pPr>
        <w:pStyle w:val="BodyText"/>
        <w:ind w:right="630" w:firstLine="459"/>
        <w:spacing w:before="86" w:line="275" w:lineRule="auto"/>
        <w:rPr>
          <w:sz w:val="22"/>
          <w:szCs w:val="22"/>
        </w:rPr>
      </w:pPr>
      <w:r>
        <w:rPr>
          <w:sz w:val="22"/>
          <w:szCs w:val="22"/>
        </w:rPr>
        <w:t>税务共享服务中心的税金管理立足于构建全自动化的税金管理链，减 </w:t>
      </w:r>
      <w:r>
        <w:rPr>
          <w:sz w:val="22"/>
          <w:szCs w:val="22"/>
          <w:spacing w:val="-10"/>
        </w:rPr>
        <w:t>少重复工作量。税金管理的主要内容包括：税基管理、税金计算、税金计提、</w:t>
      </w:r>
      <w:r>
        <w:rPr>
          <w:sz w:val="22"/>
          <w:szCs w:val="22"/>
          <w:spacing w:val="18"/>
        </w:rPr>
        <w:t xml:space="preserve"> </w:t>
      </w:r>
      <w:r>
        <w:rPr>
          <w:sz w:val="22"/>
          <w:szCs w:val="22"/>
          <w:spacing w:val="-10"/>
        </w:rPr>
        <w:t>纳税申报和税金支付，这是一个完整的税金计算和支付的链条。在此基础上，</w:t>
      </w:r>
    </w:p>
    <w:p>
      <w:pPr>
        <w:spacing w:line="275" w:lineRule="auto"/>
        <w:sectPr>
          <w:pgSz w:w="8720" w:h="13090"/>
          <w:pgMar w:top="400" w:right="329" w:bottom="0" w:left="600" w:header="0" w:footer="0" w:gutter="0"/>
        </w:sectPr>
        <w:rPr>
          <w:sz w:val="22"/>
          <w:szCs w:val="22"/>
        </w:rPr>
      </w:pPr>
    </w:p>
    <w:p>
      <w:pPr>
        <w:spacing w:before="19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1" cy="330165"/>
            <wp:effectExtent l="0" t="0" r="0" b="0"/>
            <wp:docPr id="432" name="IM 432"/>
            <wp:cNvGraphicFramePr/>
            <a:graphic>
              <a:graphicData uri="http://schemas.openxmlformats.org/drawingml/2006/picture">
                <pic:pic>
                  <pic:nvPicPr>
                    <pic:cNvPr id="432" name="IM 432"/>
                    <pic:cNvPicPr/>
                  </pic:nvPicPr>
                  <pic:blipFill>
                    <a:blip r:embed="rId238"/>
                    <a:stretch>
                      <a:fillRect/>
                    </a:stretch>
                  </pic:blipFill>
                  <pic:spPr>
                    <a:xfrm rot="0">
                      <a:off x="0" y="0"/>
                      <a:ext cx="336551" cy="330165"/>
                    </a:xfrm>
                    <a:prstGeom prst="rect">
                      <a:avLst/>
                    </a:prstGeom>
                  </pic:spPr>
                </pic:pic>
              </a:graphicData>
            </a:graphic>
          </wp:inline>
        </w:drawing>
      </w:r>
      <w:r>
        <w:rPr>
          <w:rFonts w:ascii="YouYuan" w:hAnsi="YouYuan" w:eastAsia="YouYuan" w:cs="YouYuan"/>
          <w:sz w:val="18"/>
          <w:szCs w:val="18"/>
          <w:spacing w:val="5"/>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82" w:lineRule="auto"/>
        <w:rPr>
          <w:rFonts w:ascii="Arial"/>
          <w:sz w:val="21"/>
        </w:rPr>
      </w:pPr>
      <w:r/>
    </w:p>
    <w:p>
      <w:pPr>
        <w:pStyle w:val="BodyText"/>
        <w:ind w:left="710" w:right="10"/>
        <w:spacing w:before="71" w:line="286" w:lineRule="auto"/>
        <w:jc w:val="both"/>
        <w:rPr>
          <w:sz w:val="22"/>
          <w:szCs w:val="22"/>
        </w:rPr>
      </w:pPr>
      <w:r>
        <w:rPr>
          <w:sz w:val="22"/>
          <w:szCs w:val="22"/>
          <w:spacing w:val="1"/>
        </w:rPr>
        <w:t>根据考察目标的不同建立相应的分析模型，进行智能化的税务分析，给出</w:t>
      </w:r>
      <w:r>
        <w:rPr>
          <w:sz w:val="22"/>
          <w:szCs w:val="22"/>
          <w:spacing w:val="3"/>
        </w:rPr>
        <w:t xml:space="preserve"> </w:t>
      </w:r>
      <w:r>
        <w:rPr>
          <w:sz w:val="22"/>
          <w:szCs w:val="22"/>
          <w:spacing w:val="1"/>
        </w:rPr>
        <w:t>不同税种、产品、区域的税金多少和支付状</w:t>
      </w:r>
      <w:r>
        <w:rPr>
          <w:sz w:val="22"/>
          <w:szCs w:val="22"/>
        </w:rPr>
        <w:t>态等方面的分析报告。系统平 </w:t>
      </w:r>
      <w:r>
        <w:rPr>
          <w:sz w:val="22"/>
          <w:szCs w:val="22"/>
        </w:rPr>
        <w:t>台还应该帮助企业进行全面的税务规划或筹划工作，并且建设税务法律法</w:t>
      </w:r>
      <w:r>
        <w:rPr>
          <w:sz w:val="22"/>
          <w:szCs w:val="22"/>
          <w:spacing w:val="16"/>
        </w:rPr>
        <w:t xml:space="preserve"> </w:t>
      </w:r>
      <w:r>
        <w:rPr>
          <w:sz w:val="22"/>
          <w:szCs w:val="22"/>
          <w:spacing w:val="1"/>
        </w:rPr>
        <w:t>规库，供管理团队和税务小组随时查阅，以便其依照法规完</w:t>
      </w:r>
      <w:r>
        <w:rPr>
          <w:sz w:val="22"/>
          <w:szCs w:val="22"/>
        </w:rPr>
        <w:t>成税金计算和 </w:t>
      </w:r>
      <w:r>
        <w:rPr>
          <w:sz w:val="22"/>
          <w:szCs w:val="22"/>
          <w:spacing w:val="-8"/>
        </w:rPr>
        <w:t>管理工作。</w:t>
      </w:r>
    </w:p>
    <w:p>
      <w:pPr>
        <w:pStyle w:val="BodyText"/>
        <w:ind w:left="710" w:right="7" w:firstLine="449"/>
        <w:spacing w:before="96" w:line="294" w:lineRule="auto"/>
        <w:rPr>
          <w:sz w:val="22"/>
          <w:szCs w:val="22"/>
        </w:rPr>
      </w:pPr>
      <w:r>
        <w:rPr>
          <w:sz w:val="22"/>
          <w:szCs w:val="22"/>
          <w:spacing w:val="1"/>
        </w:rPr>
        <w:t>税务统计报表是全方位了解税务信息的统计报表，从多维度指标</w:t>
      </w:r>
      <w:r>
        <w:rPr>
          <w:sz w:val="22"/>
          <w:szCs w:val="22"/>
        </w:rPr>
        <w:t>对税 </w:t>
      </w:r>
      <w:r>
        <w:rPr>
          <w:sz w:val="22"/>
          <w:szCs w:val="22"/>
        </w:rPr>
        <w:t>务信息进行追踪考察。每一家实体牵涉的税种、税基和税率等基本信息可</w:t>
      </w:r>
      <w:r>
        <w:rPr>
          <w:sz w:val="22"/>
          <w:szCs w:val="22"/>
          <w:spacing w:val="18"/>
        </w:rPr>
        <w:t xml:space="preserve"> </w:t>
      </w:r>
      <w:r>
        <w:rPr>
          <w:sz w:val="22"/>
          <w:szCs w:val="22"/>
          <w:spacing w:val="1"/>
        </w:rPr>
        <w:t>能不同，但这些基本数据却构成了各个维度</w:t>
      </w:r>
      <w:r>
        <w:rPr>
          <w:sz w:val="22"/>
          <w:szCs w:val="22"/>
        </w:rPr>
        <w:t>税务统计报告的数据来源，形 </w:t>
      </w:r>
      <w:r>
        <w:rPr>
          <w:sz w:val="22"/>
          <w:szCs w:val="22"/>
          <w:spacing w:val="1"/>
        </w:rPr>
        <w:t>成区域层面和集团层面的税务统计报告。同</w:t>
      </w:r>
      <w:r>
        <w:rPr>
          <w:sz w:val="22"/>
          <w:szCs w:val="22"/>
        </w:rPr>
        <w:t>时，系统支持每个维度的税务 </w:t>
      </w:r>
      <w:r>
        <w:rPr>
          <w:sz w:val="22"/>
          <w:szCs w:val="22"/>
          <w:spacing w:val="1"/>
        </w:rPr>
        <w:t>统计报告的每一个汇总数据可以逐级钻取下去，逐步查询到</w:t>
      </w:r>
      <w:r>
        <w:rPr>
          <w:sz w:val="22"/>
          <w:szCs w:val="22"/>
        </w:rPr>
        <w:t>每一级报告的 </w:t>
      </w:r>
      <w:r>
        <w:rPr>
          <w:sz w:val="22"/>
          <w:szCs w:val="22"/>
        </w:rPr>
        <w:t>数据组成，直到查询到最基础数据。例如，集团层面的分税种统计报表， </w:t>
      </w:r>
      <w:r>
        <w:rPr>
          <w:sz w:val="22"/>
          <w:szCs w:val="22"/>
          <w:spacing w:val="1"/>
        </w:rPr>
        <w:t>包含不同纳税主体的增值税、消费税、土地</w:t>
      </w:r>
      <w:r>
        <w:rPr>
          <w:sz w:val="22"/>
          <w:szCs w:val="22"/>
        </w:rPr>
        <w:t>增值税、房产税、印花税等各 </w:t>
      </w:r>
      <w:r>
        <w:rPr>
          <w:sz w:val="22"/>
          <w:szCs w:val="22"/>
          <w:spacing w:val="1"/>
        </w:rPr>
        <w:t>种税种的具体数额，每年度的数据变化情况和税务信息的变化趋</w:t>
      </w:r>
      <w:r>
        <w:rPr>
          <w:sz w:val="22"/>
          <w:szCs w:val="22"/>
        </w:rPr>
        <w:t>势。集团 </w:t>
      </w:r>
      <w:r>
        <w:rPr>
          <w:sz w:val="22"/>
          <w:szCs w:val="22"/>
          <w:spacing w:val="1"/>
        </w:rPr>
        <w:t>层面的报告可以钻取到下一层的数据，即每</w:t>
      </w:r>
      <w:r>
        <w:rPr>
          <w:sz w:val="22"/>
          <w:szCs w:val="22"/>
        </w:rPr>
        <w:t>个税种的月度统计表，再钻取 </w:t>
      </w:r>
      <w:r>
        <w:rPr>
          <w:sz w:val="22"/>
          <w:szCs w:val="22"/>
          <w:spacing w:val="-6"/>
        </w:rPr>
        <w:t>下去就是每个实体的纳税申报表、纳税明细表。</w:t>
      </w:r>
    </w:p>
    <w:p>
      <w:pPr>
        <w:spacing w:line="354" w:lineRule="auto"/>
        <w:rPr>
          <w:rFonts w:ascii="Arial"/>
          <w:sz w:val="21"/>
        </w:rPr>
      </w:pPr>
      <w:r/>
    </w:p>
    <w:p>
      <w:pPr>
        <w:pStyle w:val="BodyText"/>
        <w:ind w:left="710"/>
        <w:spacing w:before="91" w:line="219" w:lineRule="auto"/>
        <w:outlineLvl w:val="6"/>
        <w:rPr>
          <w:sz w:val="28"/>
          <w:szCs w:val="28"/>
        </w:rPr>
      </w:pPr>
      <w:r>
        <w:rPr>
          <w:rFonts w:ascii="Times New Roman" w:hAnsi="Times New Roman" w:eastAsia="Times New Roman" w:cs="Times New Roman"/>
          <w:sz w:val="28"/>
          <w:szCs w:val="28"/>
          <w:b/>
          <w:bCs/>
          <w:spacing w:val="-6"/>
        </w:rPr>
        <w:t>8.3.5    </w:t>
      </w:r>
      <w:r>
        <w:rPr>
          <w:sz w:val="28"/>
          <w:szCs w:val="28"/>
          <w:b/>
          <w:bCs/>
          <w:spacing w:val="-6"/>
        </w:rPr>
        <w:t>管控决策数字化</w:t>
      </w:r>
    </w:p>
    <w:p>
      <w:pPr>
        <w:spacing w:line="324" w:lineRule="auto"/>
        <w:rPr>
          <w:rFonts w:ascii="Arial"/>
          <w:sz w:val="21"/>
        </w:rPr>
      </w:pPr>
      <w:r/>
    </w:p>
    <w:p>
      <w:pPr>
        <w:ind w:left="1160"/>
        <w:spacing w:before="71" w:line="222" w:lineRule="auto"/>
        <w:rPr>
          <w:rFonts w:ascii="SimHei" w:hAnsi="SimHei" w:eastAsia="SimHei" w:cs="SimHei"/>
          <w:sz w:val="22"/>
          <w:szCs w:val="22"/>
        </w:rPr>
      </w:pPr>
      <w:r>
        <w:rPr>
          <w:rFonts w:ascii="SimHei" w:hAnsi="SimHei" w:eastAsia="SimHei" w:cs="SimHei"/>
          <w:sz w:val="22"/>
          <w:szCs w:val="22"/>
          <w:spacing w:val="2"/>
        </w:rPr>
        <w:t>1.风险管理</w:t>
      </w:r>
    </w:p>
    <w:p>
      <w:pPr>
        <w:pStyle w:val="BodyText"/>
        <w:ind w:left="710" w:right="7" w:firstLine="449"/>
        <w:spacing w:before="95" w:line="275" w:lineRule="auto"/>
        <w:rPr>
          <w:sz w:val="22"/>
          <w:szCs w:val="22"/>
        </w:rPr>
      </w:pPr>
      <w:r>
        <w:rPr>
          <w:sz w:val="22"/>
          <w:szCs w:val="22"/>
          <w:spacing w:val="1"/>
        </w:rPr>
        <w:t>税务风险管理是税务管理的核心内容，需要所有高管和涉税人员</w:t>
      </w:r>
      <w:r>
        <w:rPr>
          <w:sz w:val="22"/>
          <w:szCs w:val="22"/>
        </w:rPr>
        <w:t>认真 </w:t>
      </w:r>
      <w:r>
        <w:rPr>
          <w:sz w:val="22"/>
          <w:szCs w:val="22"/>
        </w:rPr>
        <w:t>学习、应用，防患于未然。按照风险管理的基本流程，企业进行税务风险</w:t>
      </w:r>
      <w:r>
        <w:rPr>
          <w:sz w:val="22"/>
          <w:szCs w:val="22"/>
          <w:spacing w:val="18"/>
        </w:rPr>
        <w:t xml:space="preserve"> </w:t>
      </w:r>
      <w:r>
        <w:rPr>
          <w:sz w:val="22"/>
          <w:szCs w:val="22"/>
          <w:spacing w:val="-7"/>
        </w:rPr>
        <w:t>管理时应注意以下要点。</w:t>
      </w:r>
    </w:p>
    <w:p>
      <w:pPr>
        <w:pStyle w:val="BodyText"/>
        <w:ind w:left="710" w:firstLine="452"/>
        <w:spacing w:before="93" w:line="267" w:lineRule="auto"/>
        <w:rPr>
          <w:sz w:val="22"/>
          <w:szCs w:val="22"/>
        </w:rPr>
      </w:pPr>
      <w:r>
        <w:rPr>
          <w:sz w:val="22"/>
          <w:szCs w:val="22"/>
          <w:b/>
          <w:bCs/>
          <w:spacing w:val="-10"/>
        </w:rPr>
        <w:t>①税务风险策略管理，</w:t>
      </w:r>
      <w:r>
        <w:rPr>
          <w:sz w:val="22"/>
          <w:szCs w:val="22"/>
          <w:spacing w:val="-10"/>
        </w:rPr>
        <w:t xml:space="preserve"> 构建风险管理组织、风险管理制度及风险管理知</w:t>
      </w:r>
      <w:r>
        <w:rPr>
          <w:sz w:val="22"/>
          <w:szCs w:val="22"/>
        </w:rPr>
        <w:t xml:space="preserve"> </w:t>
      </w:r>
      <w:r>
        <w:rPr>
          <w:sz w:val="22"/>
          <w:szCs w:val="22"/>
          <w:spacing w:val="-10"/>
        </w:rPr>
        <w:t>识库。</w:t>
      </w:r>
    </w:p>
    <w:p>
      <w:pPr>
        <w:pStyle w:val="BodyText"/>
        <w:ind w:left="710" w:right="46" w:firstLine="452"/>
        <w:spacing w:before="93" w:line="268" w:lineRule="auto"/>
        <w:rPr>
          <w:sz w:val="22"/>
          <w:szCs w:val="22"/>
        </w:rPr>
      </w:pPr>
      <w:r>
        <w:rPr>
          <w:sz w:val="22"/>
          <w:szCs w:val="22"/>
          <w:b/>
          <w:bCs/>
          <w:spacing w:val="-5"/>
        </w:rPr>
        <w:t>②税务风险模型管理，</w:t>
      </w:r>
      <w:r>
        <w:rPr>
          <w:sz w:val="22"/>
          <w:szCs w:val="22"/>
          <w:spacing w:val="-5"/>
        </w:rPr>
        <w:t xml:space="preserve"> 风险特征指标化，设置风险指标红黄绿阈值，</w:t>
      </w:r>
      <w:r>
        <w:rPr>
          <w:sz w:val="22"/>
          <w:szCs w:val="22"/>
          <w:spacing w:val="8"/>
        </w:rPr>
        <w:t xml:space="preserve"> </w:t>
      </w:r>
      <w:r>
        <w:rPr>
          <w:sz w:val="22"/>
          <w:szCs w:val="22"/>
          <w:spacing w:val="-7"/>
        </w:rPr>
        <w:t>风险指标对标分析规则。</w:t>
      </w:r>
    </w:p>
    <w:p>
      <w:pPr>
        <w:pStyle w:val="BodyText"/>
        <w:ind w:left="710" w:right="26" w:firstLine="449"/>
        <w:spacing w:before="84" w:line="262" w:lineRule="auto"/>
        <w:rPr>
          <w:sz w:val="22"/>
          <w:szCs w:val="22"/>
        </w:rPr>
      </w:pPr>
      <w:r>
        <w:rPr>
          <w:sz w:val="22"/>
          <w:szCs w:val="22"/>
        </w:rPr>
        <w:t>③税务风险计算及识别，构建风险监控网，实现风险扁平化管理，形</w:t>
      </w:r>
      <w:r>
        <w:rPr>
          <w:sz w:val="22"/>
          <w:szCs w:val="22"/>
          <w:spacing w:val="9"/>
        </w:rPr>
        <w:t xml:space="preserve"> </w:t>
      </w:r>
      <w:r>
        <w:rPr>
          <w:sz w:val="22"/>
          <w:szCs w:val="22"/>
          <w:spacing w:val="-9"/>
        </w:rPr>
        <w:t>成风险监控监督全景视图。</w:t>
      </w:r>
    </w:p>
    <w:p>
      <w:pPr>
        <w:pStyle w:val="BodyText"/>
        <w:ind w:left="710" w:right="26" w:firstLine="449"/>
        <w:spacing w:before="115" w:line="258" w:lineRule="auto"/>
        <w:rPr>
          <w:sz w:val="22"/>
          <w:szCs w:val="22"/>
        </w:rPr>
      </w:pPr>
      <w:r>
        <w:rPr>
          <w:sz w:val="22"/>
          <w:szCs w:val="22"/>
        </w:rPr>
        <w:t>④税务风险预警及可视化，风险指标分析，风险对标分析，风险业务</w:t>
      </w:r>
      <w:r>
        <w:rPr>
          <w:sz w:val="22"/>
          <w:szCs w:val="22"/>
          <w:spacing w:val="9"/>
        </w:rPr>
        <w:t xml:space="preserve"> </w:t>
      </w:r>
      <w:r>
        <w:rPr>
          <w:sz w:val="22"/>
          <w:szCs w:val="22"/>
          <w:spacing w:val="-7"/>
        </w:rPr>
        <w:t>事项追溯。</w:t>
      </w:r>
    </w:p>
    <w:p>
      <w:pPr>
        <w:spacing w:line="258" w:lineRule="auto"/>
        <w:sectPr>
          <w:pgSz w:w="8720" w:h="13120"/>
          <w:pgMar w:top="400" w:right="593" w:bottom="0" w:left="329" w:header="0" w:footer="0" w:gutter="0"/>
        </w:sectPr>
        <w:rPr>
          <w:sz w:val="22"/>
          <w:szCs w:val="22"/>
        </w:rPr>
      </w:pPr>
    </w:p>
    <w:p>
      <w:pPr>
        <w:ind w:left="5570"/>
        <w:spacing w:before="256" w:line="222" w:lineRule="auto"/>
        <w:rPr>
          <w:rFonts w:ascii="FangSong" w:hAnsi="FangSong" w:eastAsia="FangSong" w:cs="FangSong"/>
          <w:sz w:val="18"/>
          <w:szCs w:val="18"/>
        </w:rPr>
      </w:pPr>
      <w:r>
        <w:drawing>
          <wp:anchor distT="0" distB="0" distL="0" distR="0" simplePos="0" relativeHeight="252313600" behindDoc="0" locked="0" layoutInCell="0" allowOverlap="1">
            <wp:simplePos x="0" y="0"/>
            <wp:positionH relativeFrom="page">
              <wp:posOffset>5003801</wp:posOffset>
            </wp:positionH>
            <wp:positionV relativeFrom="page">
              <wp:posOffset>292089</wp:posOffset>
            </wp:positionV>
            <wp:extent cx="342918" cy="342875"/>
            <wp:effectExtent l="0" t="0" r="0" b="0"/>
            <wp:wrapNone/>
            <wp:docPr id="434" name="IM 434"/>
            <wp:cNvGraphicFramePr/>
            <a:graphic>
              <a:graphicData uri="http://schemas.openxmlformats.org/drawingml/2006/picture">
                <pic:pic>
                  <pic:nvPicPr>
                    <pic:cNvPr id="434" name="IM 434"/>
                    <pic:cNvPicPr/>
                  </pic:nvPicPr>
                  <pic:blipFill>
                    <a:blip r:embed="rId239"/>
                    <a:stretch>
                      <a:fillRect/>
                    </a:stretch>
                  </pic:blipFill>
                  <pic:spPr>
                    <a:xfrm rot="0">
                      <a:off x="0" y="0"/>
                      <a:ext cx="342918" cy="342875"/>
                    </a:xfrm>
                    <a:prstGeom prst="rect">
                      <a:avLst/>
                    </a:prstGeom>
                  </pic:spPr>
                </pic:pic>
              </a:graphicData>
            </a:graphic>
          </wp:anchor>
        </w:drawing>
      </w:r>
      <w:r>
        <w:rPr>
          <w:rFonts w:ascii="FangSong" w:hAnsi="FangSong" w:eastAsia="FangSong" w:cs="FangSong"/>
          <w:sz w:val="18"/>
          <w:szCs w:val="18"/>
          <w:spacing w:val="4"/>
        </w:rPr>
        <w:t>第8章</w:t>
      </w:r>
      <w:r>
        <w:rPr>
          <w:rFonts w:ascii="FangSong" w:hAnsi="FangSong" w:eastAsia="FangSong" w:cs="FangSong"/>
          <w:sz w:val="18"/>
          <w:szCs w:val="18"/>
          <w:spacing w:val="40"/>
        </w:rPr>
        <w:t xml:space="preserve"> </w:t>
      </w:r>
      <w:r>
        <w:rPr>
          <w:rFonts w:ascii="FangSong" w:hAnsi="FangSong" w:eastAsia="FangSong" w:cs="FangSong"/>
          <w:sz w:val="18"/>
          <w:szCs w:val="18"/>
          <w:spacing w:val="4"/>
        </w:rPr>
        <w:t>税务数字化</w:t>
      </w:r>
    </w:p>
    <w:p>
      <w:pPr>
        <w:spacing w:line="476" w:lineRule="auto"/>
        <w:rPr>
          <w:rFonts w:ascii="Arial"/>
          <w:sz w:val="21"/>
        </w:rPr>
      </w:pPr>
      <w:r/>
    </w:p>
    <w:p>
      <w:pPr>
        <w:pStyle w:val="BodyText"/>
        <w:ind w:right="762" w:firstLine="452"/>
        <w:spacing w:before="71" w:line="263" w:lineRule="auto"/>
        <w:rPr>
          <w:sz w:val="22"/>
          <w:szCs w:val="22"/>
        </w:rPr>
      </w:pPr>
      <w:r>
        <w:rPr>
          <w:sz w:val="22"/>
          <w:szCs w:val="22"/>
          <w:b/>
          <w:bCs/>
          <w:spacing w:val="-8"/>
        </w:rPr>
        <w:t>⑤税务风险应对与跟踪，</w:t>
      </w:r>
      <w:r>
        <w:rPr>
          <w:sz w:val="22"/>
          <w:szCs w:val="22"/>
          <w:spacing w:val="-8"/>
        </w:rPr>
        <w:t>风险分类与分级，风险处置过程管理</w:t>
      </w:r>
      <w:r>
        <w:rPr>
          <w:sz w:val="22"/>
          <w:szCs w:val="22"/>
          <w:spacing w:val="-9"/>
        </w:rPr>
        <w:t>与跟踪，</w:t>
      </w:r>
      <w:r>
        <w:rPr>
          <w:sz w:val="22"/>
          <w:szCs w:val="22"/>
        </w:rPr>
        <w:t xml:space="preserve"> </w:t>
      </w:r>
      <w:r>
        <w:rPr>
          <w:sz w:val="22"/>
          <w:szCs w:val="22"/>
          <w:spacing w:val="-7"/>
        </w:rPr>
        <w:t>税务争议管理与跟踪。</w:t>
      </w:r>
    </w:p>
    <w:p>
      <w:pPr>
        <w:pStyle w:val="BodyText"/>
        <w:ind w:left="452"/>
        <w:spacing w:before="113" w:line="217" w:lineRule="auto"/>
        <w:rPr>
          <w:sz w:val="22"/>
          <w:szCs w:val="22"/>
        </w:rPr>
      </w:pPr>
      <w:r>
        <w:rPr>
          <w:sz w:val="22"/>
          <w:szCs w:val="22"/>
          <w:b/>
          <w:bCs/>
          <w:spacing w:val="-5"/>
        </w:rPr>
        <w:t>⑥企业内部自查、外部检查、稽查，</w:t>
      </w:r>
      <w:r>
        <w:rPr>
          <w:sz w:val="22"/>
          <w:szCs w:val="22"/>
          <w:spacing w:val="-5"/>
        </w:rPr>
        <w:t>形成自</w:t>
      </w:r>
      <w:r>
        <w:rPr>
          <w:sz w:val="22"/>
          <w:szCs w:val="22"/>
          <w:spacing w:val="-6"/>
        </w:rPr>
        <w:t>己的税务风险管理体系。</w:t>
      </w:r>
    </w:p>
    <w:p>
      <w:pPr>
        <w:pStyle w:val="BodyText"/>
        <w:ind w:right="649" w:firstLine="450"/>
        <w:spacing w:before="92" w:line="292" w:lineRule="auto"/>
        <w:rPr>
          <w:sz w:val="22"/>
          <w:szCs w:val="22"/>
        </w:rPr>
      </w:pPr>
      <w:r>
        <w:rPr>
          <w:sz w:val="22"/>
          <w:szCs w:val="22"/>
          <w:spacing w:val="7"/>
        </w:rPr>
        <w:t>1985年，美国注册会计师协会、美国会计师协会、国际财务经理人</w:t>
      </w:r>
      <w:r>
        <w:rPr>
          <w:sz w:val="22"/>
          <w:szCs w:val="22"/>
          <w:spacing w:val="5"/>
        </w:rPr>
        <w:t xml:space="preserve">  </w:t>
      </w:r>
      <w:r>
        <w:rPr>
          <w:sz w:val="22"/>
          <w:szCs w:val="22"/>
          <w:spacing w:val="1"/>
        </w:rPr>
        <w:t>协会、美国内部审计师协会、美国管理会计</w:t>
      </w:r>
      <w:r>
        <w:rPr>
          <w:sz w:val="22"/>
          <w:szCs w:val="22"/>
        </w:rPr>
        <w:t>师协会联合创建了反虚假财务  </w:t>
      </w:r>
      <w:r>
        <w:rPr>
          <w:sz w:val="22"/>
          <w:szCs w:val="22"/>
          <w:spacing w:val="1"/>
        </w:rPr>
        <w:t>报告委员会，试图探究在财务报告中产生舞弊</w:t>
      </w:r>
      <w:r>
        <w:rPr>
          <w:sz w:val="22"/>
          <w:szCs w:val="22"/>
        </w:rPr>
        <w:t>的原因，然后寻找解决问题  </w:t>
      </w:r>
      <w:r>
        <w:rPr>
          <w:sz w:val="22"/>
          <w:szCs w:val="22"/>
          <w:spacing w:val="8"/>
        </w:rPr>
        <w:t>的方法。税务风险管理体系通常采用美国反虚假财务报告</w:t>
      </w:r>
      <w:r>
        <w:rPr>
          <w:sz w:val="22"/>
          <w:szCs w:val="22"/>
          <w:spacing w:val="7"/>
        </w:rPr>
        <w:t>委员会下属的 </w:t>
      </w:r>
      <w:r>
        <w:rPr>
          <w:sz w:val="22"/>
          <w:szCs w:val="22"/>
          <w:spacing w:val="7"/>
        </w:rPr>
        <w:t>发起人委员会</w:t>
      </w:r>
      <w:r>
        <w:rPr>
          <w:sz w:val="22"/>
          <w:szCs w:val="22"/>
          <w:spacing w:val="-42"/>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Committee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Sponsoring</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Organizations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Treadway</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5"/>
        </w:rPr>
        <w:t>Commision,COSO)</w:t>
      </w:r>
      <w:r>
        <w:rPr>
          <w:sz w:val="22"/>
          <w:szCs w:val="22"/>
          <w:spacing w:val="-5"/>
        </w:rPr>
        <w:t>创建的内控风险</w:t>
      </w:r>
      <w:r>
        <w:rPr>
          <w:sz w:val="22"/>
          <w:szCs w:val="22"/>
          <w:spacing w:val="-6"/>
        </w:rPr>
        <w:t>模型管理体系。</w:t>
      </w:r>
      <w:r>
        <w:rPr>
          <w:rFonts w:ascii="Times New Roman" w:hAnsi="Times New Roman" w:eastAsia="Times New Roman" w:cs="Times New Roman"/>
          <w:sz w:val="22"/>
          <w:szCs w:val="22"/>
          <w:spacing w:val="-6"/>
        </w:rPr>
        <w:t>COSO</w:t>
      </w:r>
      <w:r>
        <w:rPr>
          <w:sz w:val="22"/>
          <w:szCs w:val="22"/>
          <w:spacing w:val="-6"/>
        </w:rPr>
        <w:t>内部控制框架认为，</w:t>
      </w:r>
      <w:r>
        <w:rPr>
          <w:sz w:val="22"/>
          <w:szCs w:val="22"/>
        </w:rPr>
        <w:t xml:space="preserve"> </w:t>
      </w:r>
      <w:r>
        <w:rPr>
          <w:sz w:val="22"/>
          <w:szCs w:val="22"/>
          <w:spacing w:val="4"/>
        </w:rPr>
        <w:t>内部控制系统是由控制环境、风险评估、内控活动、信息与沟通、监督5</w:t>
      </w:r>
      <w:r>
        <w:rPr>
          <w:sz w:val="22"/>
          <w:szCs w:val="22"/>
          <w:spacing w:val="2"/>
        </w:rPr>
        <w:t xml:space="preserve">  </w:t>
      </w:r>
      <w:r>
        <w:rPr>
          <w:sz w:val="22"/>
          <w:szCs w:val="22"/>
          <w:spacing w:val="-4"/>
        </w:rPr>
        <w:t>个要素组成，它们取决于管理层经营企业的方式，并</w:t>
      </w:r>
      <w:r>
        <w:rPr>
          <w:sz w:val="22"/>
          <w:szCs w:val="22"/>
          <w:spacing w:val="-5"/>
        </w:rPr>
        <w:t>融入管理过程本身。</w:t>
      </w:r>
    </w:p>
    <w:p>
      <w:pPr>
        <w:ind w:left="450"/>
        <w:spacing w:before="118" w:line="221" w:lineRule="auto"/>
        <w:rPr>
          <w:rFonts w:ascii="SimHei" w:hAnsi="SimHei" w:eastAsia="SimHei" w:cs="SimHei"/>
          <w:sz w:val="22"/>
          <w:szCs w:val="22"/>
        </w:rPr>
      </w:pPr>
      <w:r>
        <w:rPr>
          <w:rFonts w:ascii="SimHei" w:hAnsi="SimHei" w:eastAsia="SimHei" w:cs="SimHei"/>
          <w:sz w:val="22"/>
          <w:szCs w:val="22"/>
          <w:spacing w:val="4"/>
        </w:rPr>
        <w:t>2.税务筹划</w:t>
      </w:r>
    </w:p>
    <w:p>
      <w:pPr>
        <w:pStyle w:val="BodyText"/>
        <w:ind w:right="730" w:firstLine="450"/>
        <w:spacing w:before="84" w:line="296" w:lineRule="auto"/>
        <w:rPr>
          <w:sz w:val="22"/>
          <w:szCs w:val="22"/>
        </w:rPr>
      </w:pPr>
      <w:r>
        <w:rPr>
          <w:sz w:val="22"/>
          <w:szCs w:val="22"/>
          <w:spacing w:val="4"/>
        </w:rPr>
        <w:t>税务筹划是指在纳税行为发生之前，在不违反法律、法规(税法及其</w:t>
      </w:r>
      <w:r>
        <w:rPr>
          <w:sz w:val="22"/>
          <w:szCs w:val="22"/>
          <w:spacing w:val="18"/>
        </w:rPr>
        <w:t xml:space="preserve"> </w:t>
      </w:r>
      <w:r>
        <w:rPr>
          <w:sz w:val="22"/>
          <w:szCs w:val="22"/>
          <w:spacing w:val="11"/>
        </w:rPr>
        <w:t>他相关法律、法规)的前提下，企业通过对纳税主体(法人或自然人)的</w:t>
      </w:r>
      <w:r>
        <w:rPr>
          <w:sz w:val="22"/>
          <w:szCs w:val="22"/>
          <w:spacing w:val="4"/>
        </w:rPr>
        <w:t xml:space="preserve"> </w:t>
      </w:r>
      <w:r>
        <w:rPr>
          <w:sz w:val="22"/>
          <w:szCs w:val="22"/>
        </w:rPr>
        <w:t>经营活动或投资行为等涉税事项做出事先安排，以达到少缴税或递延纳税</w:t>
      </w:r>
      <w:r>
        <w:rPr>
          <w:sz w:val="22"/>
          <w:szCs w:val="22"/>
          <w:spacing w:val="18"/>
        </w:rPr>
        <w:t xml:space="preserve"> </w:t>
      </w:r>
      <w:r>
        <w:rPr>
          <w:sz w:val="22"/>
          <w:szCs w:val="22"/>
        </w:rPr>
        <w:t>目标的一系列谋划活动。税务筹划通常遵循合法性原则、前瞻性原则</w:t>
      </w:r>
      <w:r>
        <w:rPr>
          <w:sz w:val="22"/>
          <w:szCs w:val="22"/>
          <w:spacing w:val="-1"/>
        </w:rPr>
        <w:t>、综</w:t>
      </w:r>
      <w:r>
        <w:rPr>
          <w:sz w:val="22"/>
          <w:szCs w:val="22"/>
        </w:rPr>
        <w:t xml:space="preserve"> </w:t>
      </w:r>
      <w:r>
        <w:rPr>
          <w:sz w:val="22"/>
          <w:szCs w:val="22"/>
          <w:spacing w:val="1"/>
        </w:rPr>
        <w:t>合性原则和有效性原则，税务筹划的方法很多</w:t>
      </w:r>
      <w:r>
        <w:rPr>
          <w:sz w:val="22"/>
          <w:szCs w:val="22"/>
        </w:rPr>
        <w:t>，主要分为人工做法、智能 </w:t>
      </w:r>
      <w:r>
        <w:rPr>
          <w:sz w:val="22"/>
          <w:szCs w:val="22"/>
          <w:spacing w:val="1"/>
        </w:rPr>
        <w:t>算法等。人工做法主要是指基于业务经验以</w:t>
      </w:r>
      <w:r>
        <w:rPr>
          <w:sz w:val="22"/>
          <w:szCs w:val="22"/>
        </w:rPr>
        <w:t>及税收政策法规的把握，对事 </w:t>
      </w:r>
      <w:r>
        <w:rPr>
          <w:sz w:val="22"/>
          <w:szCs w:val="22"/>
        </w:rPr>
        <w:t>项进行规划、设计、安排，达到减轻税收负担的目的，人工做法效率低、</w:t>
      </w:r>
      <w:r>
        <w:rPr>
          <w:sz w:val="22"/>
          <w:szCs w:val="22"/>
          <w:spacing w:val="18"/>
        </w:rPr>
        <w:t xml:space="preserve"> </w:t>
      </w:r>
      <w:r>
        <w:rPr>
          <w:sz w:val="22"/>
          <w:szCs w:val="22"/>
          <w:spacing w:val="1"/>
        </w:rPr>
        <w:t>风险大、计算粗略，所以税务筹划力度小、成本</w:t>
      </w:r>
      <w:r>
        <w:rPr>
          <w:sz w:val="22"/>
          <w:szCs w:val="22"/>
        </w:rPr>
        <w:t>高；而智能算法，是指在 </w:t>
      </w:r>
      <w:r>
        <w:rPr>
          <w:sz w:val="22"/>
          <w:szCs w:val="22"/>
          <w:spacing w:val="1"/>
        </w:rPr>
        <w:t>税收政策法规的基础上，通过大量的数据分析</w:t>
      </w:r>
      <w:r>
        <w:rPr>
          <w:sz w:val="22"/>
          <w:szCs w:val="22"/>
        </w:rPr>
        <w:t>、统计、模拟，对事项进行 </w:t>
      </w:r>
      <w:r>
        <w:rPr>
          <w:sz w:val="22"/>
          <w:szCs w:val="22"/>
          <w:spacing w:val="4"/>
        </w:rPr>
        <w:t>分析、比较以找到最佳“拐点”,形成最优化方案</w:t>
      </w:r>
      <w:r>
        <w:rPr>
          <w:sz w:val="22"/>
          <w:szCs w:val="22"/>
          <w:spacing w:val="3"/>
        </w:rPr>
        <w:t>的做法，智能算法可以</w:t>
      </w:r>
      <w:r>
        <w:rPr>
          <w:sz w:val="22"/>
          <w:szCs w:val="22"/>
        </w:rPr>
        <w:t xml:space="preserve"> </w:t>
      </w:r>
      <w:r>
        <w:rPr>
          <w:sz w:val="22"/>
          <w:szCs w:val="22"/>
        </w:rPr>
        <w:t>实现批量、精准、高效、合规合法，所以税务筹划额度大、筹划成本低。 </w:t>
      </w:r>
      <w:r>
        <w:rPr>
          <w:sz w:val="22"/>
          <w:szCs w:val="22"/>
        </w:rPr>
        <w:t>综合考虑税务筹划因素，税务共享服务中心的税务筹划业务治理和业务流</w:t>
      </w:r>
      <w:r>
        <w:rPr>
          <w:sz w:val="22"/>
          <w:szCs w:val="22"/>
          <w:spacing w:val="18"/>
        </w:rPr>
        <w:t xml:space="preserve"> </w:t>
      </w:r>
      <w:r>
        <w:rPr>
          <w:sz w:val="22"/>
          <w:szCs w:val="22"/>
          <w:spacing w:val="3"/>
        </w:rPr>
        <w:t>程的主要框架如图8-7所示。</w:t>
      </w:r>
    </w:p>
    <w:p>
      <w:pPr>
        <w:spacing w:line="296" w:lineRule="auto"/>
        <w:sectPr>
          <w:pgSz w:w="8720" w:h="13090"/>
          <w:pgMar w:top="400" w:right="299" w:bottom="0" w:left="609" w:header="0" w:footer="0" w:gutter="0"/>
        </w:sectPr>
        <w:rPr>
          <w:sz w:val="22"/>
          <w:szCs w:val="22"/>
        </w:rPr>
      </w:pPr>
    </w:p>
    <w:p>
      <w:pPr>
        <w:spacing w:line="351" w:lineRule="auto"/>
        <w:rPr>
          <w:rFonts w:ascii="Arial"/>
          <w:sz w:val="21"/>
        </w:rPr>
      </w:pPr>
      <w:r>
        <w:drawing>
          <wp:anchor distT="0" distB="0" distL="0" distR="0" simplePos="0" relativeHeight="252322816" behindDoc="0" locked="0" layoutInCell="0" allowOverlap="1">
            <wp:simplePos x="0" y="0"/>
            <wp:positionH relativeFrom="page">
              <wp:posOffset>209527</wp:posOffset>
            </wp:positionH>
            <wp:positionV relativeFrom="page">
              <wp:posOffset>387316</wp:posOffset>
            </wp:positionV>
            <wp:extent cx="336551" cy="323917"/>
            <wp:effectExtent l="0" t="0" r="0" b="0"/>
            <wp:wrapNone/>
            <wp:docPr id="436" name="IM 436"/>
            <wp:cNvGraphicFramePr/>
            <a:graphic>
              <a:graphicData uri="http://schemas.openxmlformats.org/drawingml/2006/picture">
                <pic:pic>
                  <pic:nvPicPr>
                    <pic:cNvPr id="436" name="IM 436"/>
                    <pic:cNvPicPr/>
                  </pic:nvPicPr>
                  <pic:blipFill>
                    <a:blip r:embed="rId240"/>
                    <a:stretch>
                      <a:fillRect/>
                    </a:stretch>
                  </pic:blipFill>
                  <pic:spPr>
                    <a:xfrm rot="0">
                      <a:off x="0" y="0"/>
                      <a:ext cx="336551" cy="323917"/>
                    </a:xfrm>
                    <a:prstGeom prst="rect">
                      <a:avLst/>
                    </a:prstGeom>
                  </pic:spPr>
                </pic:pic>
              </a:graphicData>
            </a:graphic>
          </wp:anchor>
        </w:drawing>
      </w:r>
      <w:r/>
    </w:p>
    <w:p>
      <w:pPr>
        <w:ind w:left="700"/>
        <w:spacing w:before="52" w:line="224" w:lineRule="auto"/>
        <w:rPr>
          <w:rFonts w:ascii="FangSong" w:hAnsi="FangSong" w:eastAsia="FangSong" w:cs="FangSong"/>
          <w:sz w:val="16"/>
          <w:szCs w:val="16"/>
        </w:rPr>
      </w:pPr>
      <w:r>
        <w:rPr>
          <w:rFonts w:ascii="YouYuan" w:hAnsi="YouYuan" w:eastAsia="YouYuan" w:cs="YouYuan"/>
          <w:sz w:val="16"/>
          <w:szCs w:val="16"/>
          <w:spacing w:val="5"/>
        </w:rPr>
        <w:t>企业数字化转型：</w:t>
      </w:r>
      <w:r>
        <w:rPr>
          <w:rFonts w:ascii="YouYuan" w:hAnsi="YouYuan" w:eastAsia="YouYuan" w:cs="YouYuan"/>
          <w:sz w:val="16"/>
          <w:szCs w:val="16"/>
          <w:spacing w:val="5"/>
        </w:rPr>
        <w:t xml:space="preserve"> </w:t>
      </w:r>
      <w:r>
        <w:rPr>
          <w:rFonts w:ascii="FangSong" w:hAnsi="FangSong" w:eastAsia="FangSong" w:cs="FangSong"/>
          <w:sz w:val="16"/>
          <w:szCs w:val="16"/>
          <w:spacing w:val="5"/>
        </w:rPr>
        <w:t>技术驱动业财融合的实践指南</w:t>
      </w:r>
    </w:p>
    <w:p>
      <w:pPr>
        <w:spacing w:line="273" w:lineRule="auto"/>
        <w:rPr>
          <w:rFonts w:ascii="Arial"/>
          <w:sz w:val="21"/>
        </w:rPr>
      </w:pPr>
      <w:r/>
    </w:p>
    <w:p>
      <w:pPr>
        <w:spacing w:line="273" w:lineRule="auto"/>
        <w:rPr>
          <w:rFonts w:ascii="Arial"/>
          <w:sz w:val="21"/>
        </w:rPr>
      </w:pPr>
      <w:r/>
    </w:p>
    <w:p>
      <w:pPr>
        <w:pStyle w:val="BodyText"/>
        <w:ind w:firstLine="880"/>
        <w:spacing w:line="3850" w:lineRule="exact"/>
        <w:rPr/>
      </w:pPr>
      <w:r>
        <w:rPr>
          <w:position w:val="-77"/>
        </w:rPr>
        <w:pict>
          <v:group id="_x0000_s362" style="mso-position-vertical-relative:line;mso-position-horizontal-relative:char;width:337.05pt;height:192.55pt;" filled="false" stroked="false" coordsize="6740,3851" coordorigin="0,0">
            <v:shape id="_x0000_s364" style="position:absolute;left:0;top:0;width:6740;height:3851;" filled="false" stroked="false" type="#_x0000_t75">
              <v:imagedata o:title="" r:id="rId241"/>
            </v:shape>
            <v:shape id="_x0000_s366" style="position:absolute;left:499;top:187;width:5644;height:350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3"/>
                      </w:rPr>
                      <w:t>合法性原则</w:t>
                    </w:r>
                    <w:r>
                      <w:rPr>
                        <w:rFonts w:ascii="SimSun" w:hAnsi="SimSun" w:eastAsia="SimSun" w:cs="SimSun"/>
                        <w:sz w:val="16"/>
                        <w:szCs w:val="16"/>
                      </w:rPr>
                      <w:t xml:space="preserve">          </w:t>
                    </w:r>
                    <w:r>
                      <w:rPr>
                        <w:rFonts w:ascii="SimSun" w:hAnsi="SimSun" w:eastAsia="SimSun" w:cs="SimSun"/>
                        <w:sz w:val="16"/>
                        <w:szCs w:val="16"/>
                        <w:spacing w:val="3"/>
                      </w:rPr>
                      <w:t>前瞻性原则</w:t>
                    </w:r>
                    <w:r>
                      <w:rPr>
                        <w:rFonts w:ascii="SimSun" w:hAnsi="SimSun" w:eastAsia="SimSun" w:cs="SimSun"/>
                        <w:sz w:val="16"/>
                        <w:szCs w:val="16"/>
                        <w:spacing w:val="9"/>
                      </w:rPr>
                      <w:t xml:space="preserve">        </w:t>
                    </w:r>
                    <w:r>
                      <w:rPr>
                        <w:rFonts w:ascii="SimSun" w:hAnsi="SimSun" w:eastAsia="SimSun" w:cs="SimSun"/>
                        <w:sz w:val="16"/>
                        <w:szCs w:val="16"/>
                        <w:spacing w:val="3"/>
                      </w:rPr>
                      <w:t>综合性原则          有效</w:t>
                    </w:r>
                    <w:r>
                      <w:rPr>
                        <w:rFonts w:ascii="SimSun" w:hAnsi="SimSun" w:eastAsia="SimSun" w:cs="SimSun"/>
                        <w:sz w:val="16"/>
                        <w:szCs w:val="16"/>
                        <w:spacing w:val="2"/>
                      </w:rPr>
                      <w:t>性原则</w:t>
                    </w:r>
                  </w:p>
                  <w:p>
                    <w:pPr>
                      <w:spacing w:line="256" w:lineRule="auto"/>
                      <w:rPr>
                        <w:rFonts w:ascii="Arial"/>
                        <w:sz w:val="21"/>
                      </w:rPr>
                    </w:pPr>
                    <w:r/>
                  </w:p>
                  <w:p>
                    <w:pPr>
                      <w:ind w:left="590"/>
                      <w:spacing w:before="39" w:line="220" w:lineRule="auto"/>
                      <w:rPr>
                        <w:rFonts w:ascii="SimSun" w:hAnsi="SimSun" w:eastAsia="SimSun" w:cs="SimSun"/>
                        <w:sz w:val="12"/>
                        <w:szCs w:val="12"/>
                      </w:rPr>
                    </w:pPr>
                    <w:r>
                      <w:rPr>
                        <w:rFonts w:ascii="SimSun" w:hAnsi="SimSun" w:eastAsia="SimSun" w:cs="SimSun"/>
                        <w:sz w:val="12"/>
                        <w:szCs w:val="12"/>
                        <w:color w:val="FFFFFF"/>
                        <w:spacing w:val="-1"/>
                      </w:rPr>
                      <w:t>分析纳税人的</w:t>
                    </w:r>
                  </w:p>
                  <w:p>
                    <w:pPr>
                      <w:ind w:left="540"/>
                      <w:spacing w:before="45" w:line="219" w:lineRule="auto"/>
                      <w:rPr>
                        <w:rFonts w:ascii="SimSun" w:hAnsi="SimSun" w:eastAsia="SimSun" w:cs="SimSun"/>
                        <w:sz w:val="12"/>
                        <w:szCs w:val="12"/>
                      </w:rPr>
                    </w:pPr>
                    <w:r>
                      <w:rPr>
                        <w:rFonts w:ascii="SimSun" w:hAnsi="SimSun" w:eastAsia="SimSun" w:cs="SimSun"/>
                        <w:sz w:val="12"/>
                        <w:szCs w:val="12"/>
                        <w:spacing w:val="-6"/>
                      </w:rPr>
                      <w:t>基本情况与需求</w:t>
                    </w:r>
                  </w:p>
                  <w:p>
                    <w:pPr>
                      <w:spacing w:line="437" w:lineRule="auto"/>
                      <w:rPr>
                        <w:rFonts w:ascii="Arial"/>
                        <w:sz w:val="21"/>
                      </w:rPr>
                    </w:pPr>
                    <w:r/>
                  </w:p>
                  <w:p>
                    <w:pPr>
                      <w:ind w:left="1960"/>
                      <w:spacing w:before="39" w:line="183" w:lineRule="auto"/>
                      <w:rPr>
                        <w:rFonts w:ascii="SimSun" w:hAnsi="SimSun" w:eastAsia="SimSun" w:cs="SimSun"/>
                        <w:sz w:val="12"/>
                        <w:szCs w:val="12"/>
                      </w:rPr>
                    </w:pPr>
                    <w:r>
                      <w:rPr>
                        <w:rFonts w:ascii="SimSun" w:hAnsi="SimSun" w:eastAsia="SimSun" w:cs="SimSun"/>
                        <w:sz w:val="12"/>
                        <w:szCs w:val="12"/>
                        <w:color w:val="FFFFFF"/>
                      </w:rPr>
                      <w:t>2</w:t>
                    </w:r>
                  </w:p>
                  <w:p>
                    <w:pPr>
                      <w:ind w:left="910"/>
                      <w:spacing w:before="79" w:line="215" w:lineRule="auto"/>
                      <w:rPr>
                        <w:rFonts w:ascii="SimHei" w:hAnsi="SimHei" w:eastAsia="SimHei" w:cs="SimHei"/>
                        <w:sz w:val="12"/>
                        <w:szCs w:val="12"/>
                      </w:rPr>
                    </w:pPr>
                    <w:r>
                      <w:rPr>
                        <w:rFonts w:ascii="SimHei" w:hAnsi="SimHei" w:eastAsia="SimHei" w:cs="SimHei"/>
                        <w:sz w:val="12"/>
                        <w:szCs w:val="12"/>
                        <w:color w:val="FFFFFF"/>
                        <w:spacing w:val="-1"/>
                      </w:rPr>
                      <w:t>涉税法规</w:t>
                    </w:r>
                  </w:p>
                  <w:p>
                    <w:pPr>
                      <w:ind w:left="850"/>
                      <w:spacing w:before="1" w:line="222" w:lineRule="auto"/>
                      <w:rPr>
                        <w:rFonts w:ascii="FangSong" w:hAnsi="FangSong" w:eastAsia="FangSong" w:cs="FangSong"/>
                        <w:sz w:val="12"/>
                        <w:szCs w:val="12"/>
                      </w:rPr>
                    </w:pPr>
                    <w:r>
                      <w:rPr>
                        <w:rFonts w:ascii="FangSong" w:hAnsi="FangSong" w:eastAsia="FangSong" w:cs="FangSong"/>
                        <w:sz w:val="12"/>
                        <w:szCs w:val="12"/>
                        <w:spacing w:val="-2"/>
                      </w:rPr>
                      <w:t>结构化管理</w:t>
                    </w:r>
                  </w:p>
                  <w:p>
                    <w:pPr>
                      <w:spacing w:line="276" w:lineRule="auto"/>
                      <w:rPr>
                        <w:rFonts w:ascii="Arial"/>
                        <w:sz w:val="21"/>
                      </w:rPr>
                    </w:pPr>
                    <w:r/>
                  </w:p>
                  <w:p>
                    <w:pPr>
                      <w:spacing w:line="276" w:lineRule="auto"/>
                      <w:rPr>
                        <w:rFonts w:ascii="Arial"/>
                        <w:sz w:val="21"/>
                      </w:rPr>
                    </w:pPr>
                    <w:r/>
                  </w:p>
                  <w:p>
                    <w:pPr>
                      <w:ind w:left="4070"/>
                      <w:spacing w:before="52" w:line="219" w:lineRule="auto"/>
                      <w:rPr>
                        <w:rFonts w:ascii="SimSun" w:hAnsi="SimSun" w:eastAsia="SimSun" w:cs="SimSun"/>
                        <w:sz w:val="16"/>
                        <w:szCs w:val="16"/>
                      </w:rPr>
                    </w:pPr>
                    <w:r>
                      <w:rPr>
                        <w:rFonts w:ascii="SimSun" w:hAnsi="SimSun" w:eastAsia="SimSun" w:cs="SimSun"/>
                        <w:sz w:val="16"/>
                        <w:szCs w:val="16"/>
                        <w:spacing w:val="-13"/>
                      </w:rPr>
                      <w:t>企业内部信息</w:t>
                    </w:r>
                  </w:p>
                  <w:p>
                    <w:pPr>
                      <w:ind w:left="4320"/>
                      <w:spacing w:before="130" w:line="183" w:lineRule="auto"/>
                      <w:rPr>
                        <w:rFonts w:ascii="SimSun" w:hAnsi="SimSun" w:eastAsia="SimSun" w:cs="SimSun"/>
                        <w:sz w:val="12"/>
                        <w:szCs w:val="12"/>
                      </w:rPr>
                    </w:pPr>
                    <w:r>
                      <w:rPr>
                        <w:rFonts w:ascii="SimSun" w:hAnsi="SimSun" w:eastAsia="SimSun" w:cs="SimSun"/>
                        <w:sz w:val="12"/>
                        <w:szCs w:val="12"/>
                        <w:spacing w:val="-2"/>
                      </w:rPr>
                      <w:t>组织形式</w:t>
                    </w:r>
                  </w:p>
                  <w:p>
                    <w:pPr>
                      <w:ind w:left="1690"/>
                      <w:spacing w:line="219" w:lineRule="auto"/>
                      <w:rPr>
                        <w:rFonts w:ascii="FangSong" w:hAnsi="FangSong" w:eastAsia="FangSong" w:cs="FangSong"/>
                        <w:sz w:val="12"/>
                        <w:szCs w:val="12"/>
                      </w:rPr>
                    </w:pPr>
                    <w:r>
                      <w:rPr>
                        <w:rFonts w:ascii="FangSong" w:hAnsi="FangSong" w:eastAsia="FangSong" w:cs="FangSong"/>
                        <w:sz w:val="12"/>
                        <w:szCs w:val="12"/>
                        <w:spacing w:val="-2"/>
                      </w:rPr>
                      <w:t>其他法规</w:t>
                    </w:r>
                  </w:p>
                  <w:p>
                    <w:pPr>
                      <w:ind w:left="4320"/>
                      <w:spacing w:before="78" w:line="219" w:lineRule="auto"/>
                      <w:rPr>
                        <w:rFonts w:ascii="SimSun" w:hAnsi="SimSun" w:eastAsia="SimSun" w:cs="SimSun"/>
                        <w:sz w:val="12"/>
                        <w:szCs w:val="12"/>
                      </w:rPr>
                    </w:pPr>
                    <w:r>
                      <w:rPr>
                        <w:rFonts w:ascii="SimSun" w:hAnsi="SimSun" w:eastAsia="SimSun" w:cs="SimSun"/>
                        <w:sz w:val="12"/>
                        <w:szCs w:val="12"/>
                        <w:spacing w:val="-2"/>
                      </w:rPr>
                      <w:t>账务情况</w:t>
                    </w:r>
                  </w:p>
                  <w:p>
                    <w:pPr>
                      <w:ind w:left="770"/>
                      <w:spacing w:before="57" w:line="169" w:lineRule="auto"/>
                      <w:rPr>
                        <w:rFonts w:ascii="SimSun" w:hAnsi="SimSun" w:eastAsia="SimSun" w:cs="SimSun"/>
                        <w:sz w:val="12"/>
                        <w:szCs w:val="12"/>
                      </w:rPr>
                    </w:pPr>
                    <w:r>
                      <w:rPr>
                        <w:rFonts w:ascii="SimSun" w:hAnsi="SimSun" w:eastAsia="SimSun" w:cs="SimSun"/>
                        <w:sz w:val="12"/>
                        <w:szCs w:val="12"/>
                        <w:spacing w:val="-9"/>
                      </w:rPr>
                      <w:t>主管税务机关意见</w:t>
                    </w:r>
                  </w:p>
                  <w:p>
                    <w:pPr>
                      <w:ind w:left="4320"/>
                      <w:spacing w:line="204" w:lineRule="auto"/>
                      <w:rPr>
                        <w:rFonts w:ascii="SimSun" w:hAnsi="SimSun" w:eastAsia="SimSun" w:cs="SimSun"/>
                        <w:sz w:val="12"/>
                        <w:szCs w:val="12"/>
                      </w:rPr>
                    </w:pPr>
                    <w:r>
                      <w:rPr>
                        <w:rFonts w:ascii="SimSun" w:hAnsi="SimSun" w:eastAsia="SimSun" w:cs="SimSun"/>
                        <w:sz w:val="12"/>
                        <w:szCs w:val="12"/>
                        <w:spacing w:val="-5"/>
                      </w:rPr>
                      <w:t>税务情况</w:t>
                    </w:r>
                  </w:p>
                </w:txbxContent>
              </v:textbox>
            </v:shape>
            <v:shape id="_x0000_s368" style="position:absolute;left:3649;top:2894;width:735;height:480;" filled="false" stroked="false" type="#_x0000_t202">
              <v:fill on="false"/>
              <v:stroke on="false"/>
              <v:path/>
              <v:imagedata o:title=""/>
              <o:lock v:ext="edit" aspectratio="false"/>
              <v:textbox inset="0mm,0mm,0mm,0mm">
                <w:txbxContent>
                  <w:p>
                    <w:pPr>
                      <w:ind w:left="79"/>
                      <w:spacing w:before="20" w:line="222" w:lineRule="auto"/>
                      <w:rPr>
                        <w:rFonts w:ascii="FangSong" w:hAnsi="FangSong" w:eastAsia="FangSong" w:cs="FangSong"/>
                        <w:sz w:val="12"/>
                        <w:szCs w:val="12"/>
                      </w:rPr>
                    </w:pPr>
                    <w:r>
                      <w:rPr>
                        <w:rFonts w:ascii="FangSong" w:hAnsi="FangSong" w:eastAsia="FangSong" w:cs="FangSong"/>
                        <w:sz w:val="12"/>
                        <w:szCs w:val="12"/>
                        <w:spacing w:val="-2"/>
                      </w:rPr>
                      <w:t>纳税人身份</w:t>
                    </w:r>
                  </w:p>
                  <w:p>
                    <w:pPr>
                      <w:ind w:left="20"/>
                      <w:spacing w:before="176" w:line="219" w:lineRule="auto"/>
                      <w:rPr>
                        <w:rFonts w:ascii="SimSun" w:hAnsi="SimSun" w:eastAsia="SimSun" w:cs="SimSun"/>
                        <w:sz w:val="12"/>
                        <w:szCs w:val="12"/>
                      </w:rPr>
                    </w:pPr>
                    <w:r>
                      <w:rPr>
                        <w:rFonts w:ascii="SimSun" w:hAnsi="SimSun" w:eastAsia="SimSun" w:cs="SimSun"/>
                        <w:sz w:val="12"/>
                        <w:szCs w:val="12"/>
                        <w:spacing w:val="-4"/>
                      </w:rPr>
                      <w:t>所从事的产业</w:t>
                    </w:r>
                  </w:p>
                </w:txbxContent>
              </v:textbox>
            </v:shape>
            <v:shape id="_x0000_s370" style="position:absolute;left:5739;top:2895;width:705;height:490;" filled="false" stroked="false" type="#_x0000_t202">
              <v:fill on="false"/>
              <v:stroke on="false"/>
              <v:path/>
              <v:imagedata o:title=""/>
              <o:lock v:ext="edit" aspectratio="false"/>
              <v:textbox inset="0mm,0mm,0mm,0mm">
                <w:txbxContent>
                  <w:p>
                    <w:pPr>
                      <w:ind w:left="100"/>
                      <w:spacing w:before="19" w:line="221" w:lineRule="auto"/>
                      <w:rPr>
                        <w:rFonts w:ascii="SimSun" w:hAnsi="SimSun" w:eastAsia="SimSun" w:cs="SimSun"/>
                        <w:sz w:val="12"/>
                        <w:szCs w:val="12"/>
                      </w:rPr>
                    </w:pPr>
                    <w:r>
                      <w:rPr>
                        <w:rFonts w:ascii="SimSun" w:hAnsi="SimSun" w:eastAsia="SimSun" w:cs="SimSun"/>
                        <w:sz w:val="12"/>
                        <w:szCs w:val="12"/>
                        <w:spacing w:val="-1"/>
                      </w:rPr>
                      <w:t>注册地点</w:t>
                    </w:r>
                  </w:p>
                  <w:p>
                    <w:pPr>
                      <w:ind w:left="20"/>
                      <w:spacing w:before="184" w:line="222" w:lineRule="auto"/>
                      <w:rPr>
                        <w:rFonts w:ascii="SimHei" w:hAnsi="SimHei" w:eastAsia="SimHei" w:cs="SimHei"/>
                        <w:sz w:val="12"/>
                        <w:szCs w:val="12"/>
                      </w:rPr>
                    </w:pPr>
                    <w:r>
                      <w:rPr>
                        <w:rFonts w:ascii="SimHei" w:hAnsi="SimHei" w:eastAsia="SimHei" w:cs="SimHei"/>
                        <w:sz w:val="12"/>
                        <w:szCs w:val="12"/>
                        <w:spacing w:val="-8"/>
                      </w:rPr>
                      <w:t>对风险的态度</w:t>
                    </w:r>
                  </w:p>
                </w:txbxContent>
              </v:textbox>
            </v:shape>
            <v:shape id="_x0000_s372" style="position:absolute;left:240;top:1346;width:350;height: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9"/>
                      </w:rPr>
                      <w:t>税务</w:t>
                    </w:r>
                  </w:p>
                  <w:p>
                    <w:pPr>
                      <w:ind w:left="20" w:right="20"/>
                      <w:spacing w:before="1" w:line="200" w:lineRule="auto"/>
                      <w:jc w:val="both"/>
                      <w:rPr>
                        <w:rFonts w:ascii="SimSun" w:hAnsi="SimSun" w:eastAsia="SimSun" w:cs="SimSun"/>
                        <w:sz w:val="16"/>
                        <w:szCs w:val="16"/>
                      </w:rPr>
                    </w:pPr>
                    <w:r>
                      <w:rPr>
                        <w:rFonts w:ascii="SimSun" w:hAnsi="SimSun" w:eastAsia="SimSun" w:cs="SimSun"/>
                        <w:sz w:val="16"/>
                        <w:szCs w:val="16"/>
                        <w:spacing w:val="-5"/>
                      </w:rPr>
                      <w:t>筹划</w:t>
                    </w:r>
                    <w:r>
                      <w:rPr>
                        <w:rFonts w:ascii="SimSun" w:hAnsi="SimSun" w:eastAsia="SimSun" w:cs="SimSun"/>
                        <w:sz w:val="16"/>
                        <w:szCs w:val="16"/>
                      </w:rPr>
                      <w:t xml:space="preserve"> </w:t>
                    </w:r>
                    <w:r>
                      <w:rPr>
                        <w:rFonts w:ascii="SimHei" w:hAnsi="SimHei" w:eastAsia="SimHei" w:cs="SimHei"/>
                        <w:sz w:val="16"/>
                        <w:szCs w:val="16"/>
                        <w:spacing w:val="-12"/>
                        <w:w w:val="96"/>
                      </w:rPr>
                      <w:t>系统</w:t>
                    </w:r>
                    <w:r>
                      <w:rPr>
                        <w:rFonts w:ascii="SimHei" w:hAnsi="SimHei" w:eastAsia="SimHei" w:cs="SimHei"/>
                        <w:sz w:val="16"/>
                        <w:szCs w:val="16"/>
                        <w:spacing w:val="1"/>
                      </w:rPr>
                      <w:t xml:space="preserve"> </w:t>
                    </w:r>
                    <w:r>
                      <w:rPr>
                        <w:rFonts w:ascii="SimSun" w:hAnsi="SimSun" w:eastAsia="SimSun" w:cs="SimSun"/>
                        <w:sz w:val="16"/>
                        <w:szCs w:val="16"/>
                        <w:spacing w:val="-9"/>
                      </w:rPr>
                      <w:t>流程</w:t>
                    </w:r>
                  </w:p>
                </w:txbxContent>
              </v:textbox>
            </v:shape>
            <v:shape id="_x0000_s374" style="position:absolute;left:120;top:636;width:615;height:380;" filled="false" stroked="false" type="#_x0000_t202">
              <v:fill on="false"/>
              <v:stroke on="false"/>
              <v:path/>
              <v:imagedata o:title=""/>
              <o:lock v:ext="edit" aspectratio="false"/>
              <v:textbox inset="0mm,0mm,0mm,0mm">
                <w:txbxContent>
                  <w:p>
                    <w:pPr>
                      <w:ind w:left="20"/>
                      <w:spacing w:before="20" w:line="208" w:lineRule="auto"/>
                      <w:rPr>
                        <w:rFonts w:ascii="SimSun" w:hAnsi="SimSun" w:eastAsia="SimSun" w:cs="SimSun"/>
                        <w:sz w:val="16"/>
                        <w:szCs w:val="16"/>
                      </w:rPr>
                    </w:pPr>
                    <w:r>
                      <w:rPr>
                        <w:rFonts w:ascii="SimSun" w:hAnsi="SimSun" w:eastAsia="SimSun" w:cs="SimSun"/>
                        <w:sz w:val="16"/>
                        <w:szCs w:val="16"/>
                        <w:spacing w:val="-14"/>
                      </w:rPr>
                      <w:t>业务管</w:t>
                    </w:r>
                    <w:r>
                      <w:rPr>
                        <w:rFonts w:ascii="SimSun" w:hAnsi="SimSun" w:eastAsia="SimSun" w:cs="SimSun"/>
                        <w:sz w:val="16"/>
                        <w:szCs w:val="16"/>
                        <w:spacing w:val="-10"/>
                      </w:rPr>
                      <w:t>理</w:t>
                    </w:r>
                  </w:p>
                  <w:p>
                    <w:pPr>
                      <w:ind w:left="139"/>
                      <w:spacing w:line="220" w:lineRule="auto"/>
                      <w:rPr>
                        <w:rFonts w:ascii="SimSun" w:hAnsi="SimSun" w:eastAsia="SimSun" w:cs="SimSun"/>
                        <w:sz w:val="16"/>
                        <w:szCs w:val="16"/>
                      </w:rPr>
                    </w:pPr>
                    <w:r>
                      <w:rPr>
                        <w:rFonts w:ascii="SimSun" w:hAnsi="SimSun" w:eastAsia="SimSun" w:cs="SimSun"/>
                        <w:sz w:val="16"/>
                        <w:szCs w:val="16"/>
                        <w:color w:val="FFFFFF"/>
                        <w:spacing w:val="-9"/>
                      </w:rPr>
                      <w:t>流程</w:t>
                    </w:r>
                  </w:p>
                </w:txbxContent>
              </v:textbox>
            </v:shape>
            <v:shape id="_x0000_s376" style="position:absolute;left:2200;top:705;width:605;height:3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6"/>
                      </w:rPr>
                      <w:t>相关的财税</w:t>
                    </w:r>
                  </w:p>
                  <w:p>
                    <w:pPr>
                      <w:ind w:left="69"/>
                      <w:spacing w:before="7" w:line="220" w:lineRule="auto"/>
                      <w:rPr>
                        <w:rFonts w:ascii="SimSun" w:hAnsi="SimSun" w:eastAsia="SimSun" w:cs="SimSun"/>
                        <w:sz w:val="12"/>
                        <w:szCs w:val="12"/>
                      </w:rPr>
                    </w:pPr>
                    <w:r>
                      <w:rPr>
                        <w:rFonts w:ascii="SimSun" w:hAnsi="SimSun" w:eastAsia="SimSun" w:cs="SimSun"/>
                        <w:sz w:val="12"/>
                        <w:szCs w:val="12"/>
                        <w:color w:val="FFFFFF"/>
                        <w:spacing w:val="-1"/>
                      </w:rPr>
                      <w:t>法规分析</w:t>
                    </w:r>
                  </w:p>
                </w:txbxContent>
              </v:textbox>
            </v:shape>
            <v:shape id="_x0000_s378" style="position:absolute;left:5030;top:693;width:605;height:291;" filled="false" stroked="false" type="#_x0000_t202">
              <v:fill on="false"/>
              <v:stroke on="false"/>
              <v:path/>
              <v:imagedata o:title=""/>
              <o:lock v:ext="edit" aspectratio="false"/>
              <v:textbox inset="0mm,0mm,0mm,0mm">
                <w:txbxContent>
                  <w:p>
                    <w:pPr>
                      <w:ind w:left="20"/>
                      <w:spacing w:before="20" w:line="201" w:lineRule="auto"/>
                      <w:rPr>
                        <w:rFonts w:ascii="SimSun" w:hAnsi="SimSun" w:eastAsia="SimSun" w:cs="SimSun"/>
                        <w:sz w:val="12"/>
                        <w:szCs w:val="12"/>
                      </w:rPr>
                    </w:pPr>
                    <w:r>
                      <w:rPr>
                        <w:rFonts w:ascii="SimSun" w:hAnsi="SimSun" w:eastAsia="SimSun" w:cs="SimSun"/>
                        <w:sz w:val="12"/>
                        <w:szCs w:val="12"/>
                        <w:spacing w:val="-6"/>
                      </w:rPr>
                      <w:t>跟踪与评价</w:t>
                    </w:r>
                  </w:p>
                  <w:p>
                    <w:pPr>
                      <w:ind w:left="79"/>
                      <w:spacing w:line="219" w:lineRule="auto"/>
                      <w:rPr>
                        <w:rFonts w:ascii="SimSun" w:hAnsi="SimSun" w:eastAsia="SimSun" w:cs="SimSun"/>
                        <w:sz w:val="12"/>
                        <w:szCs w:val="12"/>
                      </w:rPr>
                    </w:pPr>
                    <w:r>
                      <w:rPr>
                        <w:rFonts w:ascii="SimSun" w:hAnsi="SimSun" w:eastAsia="SimSun" w:cs="SimSun"/>
                        <w:sz w:val="12"/>
                        <w:szCs w:val="12"/>
                        <w:color w:val="FFFFFF"/>
                        <w:spacing w:val="-2"/>
                      </w:rPr>
                      <w:t>筹划方案</w:t>
                    </w:r>
                  </w:p>
                </w:txbxContent>
              </v:textbox>
            </v:shape>
            <v:shape id="_x0000_s380" style="position:absolute;left:4119;top:723;width:507;height:31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4"/>
                      </w:rPr>
                      <w:t>跟</w:t>
                    </w:r>
                    <w:r>
                      <w:rPr>
                        <w:rFonts w:ascii="SimSun" w:hAnsi="SimSun" w:eastAsia="SimSun" w:cs="SimSun"/>
                        <w:sz w:val="9"/>
                        <w:szCs w:val="9"/>
                        <w:spacing w:val="-1"/>
                      </w:rPr>
                      <w:t xml:space="preserve"> </w:t>
                    </w:r>
                    <w:r>
                      <w:rPr>
                        <w:rFonts w:ascii="SimSun" w:hAnsi="SimSun" w:eastAsia="SimSun" w:cs="SimSun"/>
                        <w:sz w:val="9"/>
                        <w:szCs w:val="9"/>
                        <w:spacing w:val="-4"/>
                      </w:rPr>
                      <w:t>踪 筹</w:t>
                    </w:r>
                    <w:r>
                      <w:rPr>
                        <w:rFonts w:ascii="SimSun" w:hAnsi="SimSun" w:eastAsia="SimSun" w:cs="SimSun"/>
                        <w:sz w:val="9"/>
                        <w:szCs w:val="9"/>
                        <w:spacing w:val="-6"/>
                      </w:rPr>
                      <w:t xml:space="preserve"> </w:t>
                    </w:r>
                    <w:r>
                      <w:rPr>
                        <w:rFonts w:ascii="SimSun" w:hAnsi="SimSun" w:eastAsia="SimSun" w:cs="SimSun"/>
                        <w:sz w:val="9"/>
                        <w:szCs w:val="9"/>
                        <w:spacing w:val="-4"/>
                      </w:rPr>
                      <w:t>划</w:t>
                    </w:r>
                  </w:p>
                  <w:p>
                    <w:pPr>
                      <w:ind w:left="20"/>
                      <w:spacing w:before="73" w:line="220" w:lineRule="auto"/>
                      <w:rPr>
                        <w:rFonts w:ascii="SimSun" w:hAnsi="SimSun" w:eastAsia="SimSun" w:cs="SimSun"/>
                        <w:sz w:val="9"/>
                        <w:szCs w:val="9"/>
                      </w:rPr>
                    </w:pPr>
                    <w:r>
                      <w:rPr>
                        <w:rFonts w:ascii="SimSun" w:hAnsi="SimSun" w:eastAsia="SimSun" w:cs="SimSun"/>
                        <w:sz w:val="9"/>
                        <w:szCs w:val="9"/>
                        <w:color w:val="FFFFFF"/>
                        <w:spacing w:val="-4"/>
                      </w:rPr>
                      <w:t>涉</w:t>
                    </w:r>
                    <w:r>
                      <w:rPr>
                        <w:rFonts w:ascii="SimSun" w:hAnsi="SimSun" w:eastAsia="SimSun" w:cs="SimSun"/>
                        <w:sz w:val="9"/>
                        <w:szCs w:val="9"/>
                        <w:color w:val="FFFFFF"/>
                        <w:spacing w:val="-11"/>
                      </w:rPr>
                      <w:t xml:space="preserve"> </w:t>
                    </w:r>
                    <w:r>
                      <w:rPr>
                        <w:rFonts w:ascii="SimSun" w:hAnsi="SimSun" w:eastAsia="SimSun" w:cs="SimSun"/>
                        <w:sz w:val="9"/>
                        <w:szCs w:val="9"/>
                        <w:color w:val="FFFFFF"/>
                        <w:spacing w:val="-4"/>
                      </w:rPr>
                      <w:t>税</w:t>
                    </w:r>
                    <w:r>
                      <w:rPr>
                        <w:rFonts w:ascii="SimSun" w:hAnsi="SimSun" w:eastAsia="SimSun" w:cs="SimSun"/>
                        <w:sz w:val="9"/>
                        <w:szCs w:val="9"/>
                        <w:color w:val="FFFFFF"/>
                        <w:spacing w:val="-10"/>
                      </w:rPr>
                      <w:t xml:space="preserve"> </w:t>
                    </w:r>
                    <w:r>
                      <w:rPr>
                        <w:rFonts w:ascii="SimSun" w:hAnsi="SimSun" w:eastAsia="SimSun" w:cs="SimSun"/>
                        <w:sz w:val="9"/>
                        <w:szCs w:val="9"/>
                        <w:color w:val="FFFFFF"/>
                        <w:spacing w:val="-4"/>
                      </w:rPr>
                      <w:t>纠</w:t>
                    </w:r>
                    <w:r>
                      <w:rPr>
                        <w:rFonts w:ascii="SimSun" w:hAnsi="SimSun" w:eastAsia="SimSun" w:cs="SimSun"/>
                        <w:sz w:val="9"/>
                        <w:szCs w:val="9"/>
                        <w:color w:val="FFFFFF"/>
                        <w:spacing w:val="-11"/>
                      </w:rPr>
                      <w:t xml:space="preserve"> </w:t>
                    </w:r>
                    <w:r>
                      <w:rPr>
                        <w:rFonts w:ascii="SimSun" w:hAnsi="SimSun" w:eastAsia="SimSun" w:cs="SimSun"/>
                        <w:sz w:val="9"/>
                        <w:szCs w:val="9"/>
                        <w:color w:val="FFFFFF"/>
                        <w:spacing w:val="-4"/>
                      </w:rPr>
                      <w:t>纷</w:t>
                    </w:r>
                  </w:p>
                </w:txbxContent>
              </v:textbox>
            </v:shape>
            <v:shape id="_x0000_s382" style="position:absolute;left:1400;top:2586;width:600;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16"/>
                      </w:rPr>
                      <w:t>外部信</w:t>
                    </w:r>
                    <w:r>
                      <w:rPr>
                        <w:rFonts w:ascii="SimSun" w:hAnsi="SimSun" w:eastAsia="SimSun" w:cs="SimSun"/>
                        <w:sz w:val="16"/>
                        <w:szCs w:val="16"/>
                        <w:spacing w:val="-12"/>
                      </w:rPr>
                      <w:t>息</w:t>
                    </w:r>
                  </w:p>
                </w:txbxContent>
              </v:textbox>
            </v:shape>
            <v:shape id="_x0000_s384" style="position:absolute;left:4799;top:1764;width:725;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5"/>
                      </w:rPr>
                      <w:t>筹划档案管理</w:t>
                    </w:r>
                  </w:p>
                </w:txbxContent>
              </v:textbox>
            </v:shape>
            <v:shape id="_x0000_s386" style="position:absolute;left:710;top:3014;width:51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
                      </w:rPr>
                      <w:t>税收法规</w:t>
                    </w:r>
                  </w:p>
                </w:txbxContent>
              </v:textbox>
            </v:shape>
            <v:shape id="_x0000_s388" style="position:absolute;left:3850;top:1774;width:479;height:162;"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2"/>
                        <w:szCs w:val="12"/>
                      </w:rPr>
                    </w:pPr>
                    <w:r>
                      <w:rPr>
                        <w:rFonts w:ascii="FangSong" w:hAnsi="FangSong" w:eastAsia="FangSong" w:cs="FangSong"/>
                        <w:sz w:val="12"/>
                        <w:szCs w:val="12"/>
                        <w:color w:val="FFFFFF"/>
                        <w:spacing w:val="-8"/>
                      </w:rPr>
                      <w:t>筹划方案</w:t>
                    </w:r>
                  </w:p>
                </w:txbxContent>
              </v:textbox>
            </v:shape>
            <v:shape id="_x0000_s390" style="position:absolute;left:2670;top:1774;width:487;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7"/>
                      </w:rPr>
                      <w:t>筹划工具</w:t>
                    </w:r>
                  </w:p>
                </w:txbxContent>
              </v:textbox>
            </v:shape>
            <v:shape id="_x0000_s392" style="position:absolute;left:3200;top:834;width:48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color w:val="FFFFFF"/>
                        <w:spacing w:val="-7"/>
                      </w:rPr>
                      <w:t>筹划方案</w:t>
                    </w:r>
                  </w:p>
                </w:txbxContent>
              </v:textbox>
            </v:shape>
            <v:shape id="_x0000_s394" style="position:absolute;left:3149;top:569;width:245;height:2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2"/>
                        <w:szCs w:val="22"/>
                      </w:rPr>
                    </w:pPr>
                    <w:r>
                      <w:rPr>
                        <w:rFonts w:ascii="SimSun" w:hAnsi="SimSun" w:eastAsia="SimSun" w:cs="SimSun"/>
                        <w:sz w:val="22"/>
                        <w:szCs w:val="22"/>
                        <w:color w:val="FFFFFF"/>
                      </w:rPr>
                      <w:t>马</w:t>
                    </w:r>
                  </w:p>
                </w:txbxContent>
              </v:textbox>
            </v:shape>
            <v:shape id="_x0000_s396" style="position:absolute;left:4769;top:1475;width:96;height:123;"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2"/>
                        <w:szCs w:val="12"/>
                      </w:rPr>
                    </w:pPr>
                    <w:r>
                      <w:rPr>
                        <w:rFonts w:ascii="SimSun" w:hAnsi="SimSun" w:eastAsia="SimSun" w:cs="SimSun"/>
                        <w:sz w:val="12"/>
                        <w:szCs w:val="12"/>
                        <w:color w:val="FFFFFF"/>
                      </w:rPr>
                      <w:t>4</w:t>
                    </w:r>
                  </w:p>
                </w:txbxContent>
              </v:textbox>
            </v:shape>
            <v:shape id="_x0000_s398" style="position:absolute;left:3610;top:1485;width:93;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rPr>
                      <w:t>3</w:t>
                    </w:r>
                  </w:p>
                </w:txbxContent>
              </v:textbox>
            </v:shape>
          </v:group>
        </w:pict>
      </w:r>
    </w:p>
    <w:p>
      <w:pPr>
        <w:ind w:left="2519"/>
        <w:spacing w:before="85" w:line="221" w:lineRule="auto"/>
        <w:rPr>
          <w:rFonts w:ascii="SimHei" w:hAnsi="SimHei" w:eastAsia="SimHei" w:cs="SimHei"/>
          <w:sz w:val="16"/>
          <w:szCs w:val="16"/>
        </w:rPr>
      </w:pPr>
      <w:r>
        <w:rPr>
          <w:rFonts w:ascii="SimHei" w:hAnsi="SimHei" w:eastAsia="SimHei" w:cs="SimHei"/>
          <w:sz w:val="16"/>
          <w:szCs w:val="16"/>
        </w:rPr>
        <w:t>图8</w:t>
      </w:r>
      <w:r>
        <w:rPr>
          <w:rFonts w:ascii="SimHei" w:hAnsi="SimHei" w:eastAsia="SimHei" w:cs="SimHei"/>
          <w:sz w:val="16"/>
          <w:szCs w:val="16"/>
          <w:spacing w:val="-41"/>
        </w:rPr>
        <w:t xml:space="preserve"> </w:t>
      </w:r>
      <w:r>
        <w:rPr>
          <w:rFonts w:ascii="SimHei" w:hAnsi="SimHei" w:eastAsia="SimHei" w:cs="SimHei"/>
          <w:sz w:val="16"/>
          <w:szCs w:val="16"/>
        </w:rPr>
        <w:t>-</w:t>
      </w:r>
      <w:r>
        <w:rPr>
          <w:rFonts w:ascii="SimHei" w:hAnsi="SimHei" w:eastAsia="SimHei" w:cs="SimHei"/>
          <w:sz w:val="16"/>
          <w:szCs w:val="16"/>
          <w:spacing w:val="-40"/>
        </w:rPr>
        <w:t xml:space="preserve"> </w:t>
      </w:r>
      <w:r>
        <w:rPr>
          <w:rFonts w:ascii="SimHei" w:hAnsi="SimHei" w:eastAsia="SimHei" w:cs="SimHei"/>
          <w:sz w:val="16"/>
          <w:szCs w:val="16"/>
        </w:rPr>
        <w:t>7</w:t>
      </w:r>
      <w:r>
        <w:rPr>
          <w:rFonts w:ascii="SimHei" w:hAnsi="SimHei" w:eastAsia="SimHei" w:cs="SimHei"/>
          <w:sz w:val="16"/>
          <w:szCs w:val="16"/>
          <w:spacing w:val="64"/>
        </w:rPr>
        <w:t xml:space="preserve"> </w:t>
      </w:r>
      <w:r>
        <w:rPr>
          <w:rFonts w:ascii="SimHei" w:hAnsi="SimHei" w:eastAsia="SimHei" w:cs="SimHei"/>
          <w:sz w:val="16"/>
          <w:szCs w:val="16"/>
        </w:rPr>
        <w:t>税务筹划的业务治理和业务流程主要框架</w:t>
      </w:r>
    </w:p>
    <w:p>
      <w:pPr>
        <w:pStyle w:val="BodyText"/>
        <w:ind w:left="700" w:right="8" w:firstLine="440"/>
        <w:spacing w:before="210" w:line="275" w:lineRule="auto"/>
        <w:rPr>
          <w:sz w:val="22"/>
          <w:szCs w:val="22"/>
        </w:rPr>
      </w:pPr>
      <w:r>
        <w:rPr>
          <w:sz w:val="22"/>
          <w:szCs w:val="22"/>
        </w:rPr>
        <w:t>未来的税务筹划应迎合大数据时代的需求，越来越依赖于智能算法。 </w:t>
      </w:r>
      <w:r>
        <w:rPr>
          <w:sz w:val="22"/>
          <w:szCs w:val="22"/>
          <w:spacing w:val="1"/>
        </w:rPr>
        <w:t>传统的人工做法已无法匹配新的税务管理形式，税务共享服务中心是智能</w:t>
      </w:r>
      <w:r>
        <w:rPr>
          <w:sz w:val="22"/>
          <w:szCs w:val="22"/>
          <w:spacing w:val="7"/>
        </w:rPr>
        <w:t xml:space="preserve"> </w:t>
      </w:r>
      <w:r>
        <w:rPr>
          <w:sz w:val="22"/>
          <w:szCs w:val="22"/>
          <w:spacing w:val="-8"/>
        </w:rPr>
        <w:t>算法税务筹划的基础。</w:t>
      </w:r>
    </w:p>
    <w:p>
      <w:pPr>
        <w:ind w:left="1140"/>
        <w:spacing w:before="79" w:line="223"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59"/>
        </w:rPr>
        <w:t xml:space="preserve"> </w:t>
      </w:r>
      <w:r>
        <w:rPr>
          <w:rFonts w:ascii="SimHei" w:hAnsi="SimHei" w:eastAsia="SimHei" w:cs="SimHei"/>
          <w:sz w:val="22"/>
          <w:szCs w:val="22"/>
          <w:spacing w:val="-3"/>
        </w:rPr>
        <w:t>法规库管理</w:t>
      </w:r>
    </w:p>
    <w:p>
      <w:pPr>
        <w:pStyle w:val="BodyText"/>
        <w:ind w:left="700" w:right="2" w:firstLine="440"/>
        <w:spacing w:before="109" w:line="292" w:lineRule="auto"/>
        <w:rPr>
          <w:sz w:val="22"/>
          <w:szCs w:val="22"/>
        </w:rPr>
      </w:pPr>
      <w:r>
        <w:rPr>
          <w:sz w:val="22"/>
          <w:szCs w:val="22"/>
          <w:spacing w:val="1"/>
        </w:rPr>
        <w:t>依法纳税是企业履行社会义务和责任的重要方式，因此，深刻、准确</w:t>
      </w:r>
      <w:r>
        <w:rPr>
          <w:sz w:val="22"/>
          <w:szCs w:val="22"/>
          <w:spacing w:val="16"/>
        </w:rPr>
        <w:t xml:space="preserve"> </w:t>
      </w:r>
      <w:r>
        <w:rPr>
          <w:sz w:val="22"/>
          <w:szCs w:val="22"/>
          <w:spacing w:val="1"/>
        </w:rPr>
        <w:t>地理解税法和有关税务的相关规定，是企业履行社会职责和合规运营的重</w:t>
      </w:r>
      <w:r>
        <w:rPr>
          <w:sz w:val="22"/>
          <w:szCs w:val="22"/>
          <w:spacing w:val="7"/>
        </w:rPr>
        <w:t xml:space="preserve"> </w:t>
      </w:r>
      <w:r>
        <w:rPr>
          <w:sz w:val="22"/>
          <w:szCs w:val="22"/>
          <w:spacing w:val="1"/>
        </w:rPr>
        <w:t>要前提，也是税务风险管理和税务筹划的依据。但是，由于税务领域知识</w:t>
      </w:r>
      <w:r>
        <w:rPr>
          <w:sz w:val="22"/>
          <w:szCs w:val="22"/>
          <w:spacing w:val="10"/>
        </w:rPr>
        <w:t xml:space="preserve"> </w:t>
      </w:r>
      <w:r>
        <w:rPr>
          <w:sz w:val="22"/>
          <w:szCs w:val="22"/>
        </w:rPr>
        <w:t>的不确定性，涉及众多税种，涉及纳税人、凭证、发票等诸多相关法</w:t>
      </w:r>
      <w:r>
        <w:rPr>
          <w:sz w:val="22"/>
          <w:szCs w:val="22"/>
          <w:spacing w:val="-1"/>
        </w:rPr>
        <w:t>律、</w:t>
      </w:r>
      <w:r>
        <w:rPr>
          <w:sz w:val="22"/>
          <w:szCs w:val="22"/>
        </w:rPr>
        <w:t xml:space="preserve"> </w:t>
      </w:r>
      <w:r>
        <w:rPr>
          <w:sz w:val="22"/>
          <w:szCs w:val="22"/>
          <w:spacing w:val="1"/>
        </w:rPr>
        <w:t>法规问题，对大众来说有相当的复杂性。在税务共享时代，管控决策模块</w:t>
      </w:r>
      <w:r>
        <w:rPr>
          <w:sz w:val="22"/>
          <w:szCs w:val="22"/>
          <w:spacing w:val="5"/>
        </w:rPr>
        <w:t xml:space="preserve"> </w:t>
      </w:r>
      <w:r>
        <w:rPr>
          <w:sz w:val="22"/>
          <w:szCs w:val="22"/>
          <w:spacing w:val="1"/>
        </w:rPr>
        <w:t>应借鉴自然语言处理技术中的知识图谱技术，对税务法规体系进行逻辑体</w:t>
      </w:r>
      <w:r>
        <w:rPr>
          <w:sz w:val="22"/>
          <w:szCs w:val="22"/>
          <w:spacing w:val="6"/>
        </w:rPr>
        <w:t xml:space="preserve"> </w:t>
      </w:r>
      <w:r>
        <w:rPr>
          <w:sz w:val="22"/>
          <w:szCs w:val="22"/>
          <w:spacing w:val="1"/>
        </w:rPr>
        <w:t>系构建，有效地组织税务领域相关信息，设计一个面向税务领域的智能法</w:t>
      </w:r>
      <w:r>
        <w:rPr>
          <w:sz w:val="22"/>
          <w:szCs w:val="22"/>
          <w:spacing w:val="4"/>
        </w:rPr>
        <w:t xml:space="preserve"> </w:t>
      </w:r>
      <w:r>
        <w:rPr>
          <w:sz w:val="22"/>
          <w:szCs w:val="22"/>
          <w:spacing w:val="-4"/>
        </w:rPr>
        <w:t>规库，其能够对企业提出的税务相关问题做出较为精</w:t>
      </w:r>
      <w:r>
        <w:rPr>
          <w:sz w:val="22"/>
          <w:szCs w:val="22"/>
          <w:spacing w:val="-5"/>
        </w:rPr>
        <w:t>准的解答。</w:t>
      </w:r>
    </w:p>
    <w:p>
      <w:pPr>
        <w:pStyle w:val="BodyText"/>
        <w:ind w:left="700" w:firstLine="440"/>
        <w:spacing w:before="67" w:line="289" w:lineRule="auto"/>
        <w:rPr>
          <w:sz w:val="22"/>
          <w:szCs w:val="22"/>
        </w:rPr>
      </w:pPr>
      <w:r>
        <w:rPr>
          <w:sz w:val="22"/>
          <w:szCs w:val="22"/>
          <w:spacing w:val="1"/>
        </w:rPr>
        <w:t>知识图谱技术以其能准确理解用户的自然语言查询和直接返回查询答</w:t>
      </w:r>
      <w:r>
        <w:rPr>
          <w:sz w:val="22"/>
          <w:szCs w:val="22"/>
          <w:spacing w:val="7"/>
        </w:rPr>
        <w:t xml:space="preserve"> </w:t>
      </w:r>
      <w:r>
        <w:rPr>
          <w:sz w:val="22"/>
          <w:szCs w:val="22"/>
          <w:spacing w:val="1"/>
        </w:rPr>
        <w:t>案结果的功能，作为信息检索技术中的一项新技术应运而生。相较于传统</w:t>
      </w:r>
      <w:r>
        <w:rPr>
          <w:sz w:val="22"/>
          <w:szCs w:val="22"/>
          <w:spacing w:val="7"/>
        </w:rPr>
        <w:t xml:space="preserve"> </w:t>
      </w:r>
      <w:r>
        <w:rPr>
          <w:sz w:val="22"/>
          <w:szCs w:val="22"/>
          <w:spacing w:val="1"/>
        </w:rPr>
        <w:t>的搜索引擎，基于知识图谱的法规库管理，使用税务法律法规作为知识和</w:t>
      </w:r>
      <w:r>
        <w:rPr>
          <w:sz w:val="22"/>
          <w:szCs w:val="22"/>
          <w:spacing w:val="14"/>
        </w:rPr>
        <w:t xml:space="preserve"> </w:t>
      </w:r>
      <w:r>
        <w:rPr>
          <w:sz w:val="22"/>
          <w:szCs w:val="22"/>
          <w:spacing w:val="1"/>
        </w:rPr>
        <w:t>信息的来源，以自然语言理解技术为基础来分析企业的搜索提问，最终以</w:t>
      </w:r>
      <w:r>
        <w:rPr>
          <w:sz w:val="22"/>
          <w:szCs w:val="22"/>
          <w:spacing w:val="16"/>
        </w:rPr>
        <w:t xml:space="preserve"> </w:t>
      </w:r>
      <w:r>
        <w:rPr>
          <w:sz w:val="22"/>
          <w:szCs w:val="22"/>
          <w:spacing w:val="1"/>
        </w:rPr>
        <w:t>准确答案的形式将结果返回给用户，满足税务人员快速、准确获取信息的</w:t>
      </w:r>
      <w:r>
        <w:rPr>
          <w:sz w:val="22"/>
          <w:szCs w:val="22"/>
          <w:spacing w:val="14"/>
        </w:rPr>
        <w:t xml:space="preserve"> </w:t>
      </w:r>
      <w:r>
        <w:rPr>
          <w:sz w:val="22"/>
          <w:szCs w:val="22"/>
          <w:spacing w:val="-5"/>
        </w:rPr>
        <w:t>需求。</w:t>
      </w:r>
    </w:p>
    <w:p>
      <w:pPr>
        <w:spacing w:line="289" w:lineRule="auto"/>
        <w:sectPr>
          <w:pgSz w:w="8720" w:h="13120"/>
          <w:pgMar w:top="400" w:right="600" w:bottom="0" w:left="329" w:header="0" w:footer="0" w:gutter="0"/>
        </w:sectPr>
        <w:rPr>
          <w:sz w:val="22"/>
          <w:szCs w:val="22"/>
        </w:rPr>
      </w:pP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spacing w:before="208" w:line="219" w:lineRule="auto"/>
        <w:jc w:val="right"/>
        <w:rPr>
          <w:sz w:val="64"/>
          <w:szCs w:val="64"/>
        </w:rPr>
      </w:pPr>
      <w:r>
        <w:rPr>
          <w:sz w:val="64"/>
          <w:szCs w:val="64"/>
          <w:b/>
          <w:bCs/>
          <w:spacing w:val="-39"/>
        </w:rPr>
        <w:t>技</w:t>
      </w:r>
      <w:r>
        <w:rPr>
          <w:sz w:val="64"/>
          <w:szCs w:val="64"/>
          <w:spacing w:val="227"/>
        </w:rPr>
        <w:t xml:space="preserve"> </w:t>
      </w:r>
      <w:r>
        <w:rPr>
          <w:sz w:val="64"/>
          <w:szCs w:val="64"/>
          <w:b/>
          <w:bCs/>
          <w:spacing w:val="-39"/>
        </w:rPr>
        <w:t>术</w:t>
      </w:r>
      <w:r>
        <w:rPr>
          <w:sz w:val="64"/>
          <w:szCs w:val="64"/>
          <w:spacing w:val="270"/>
        </w:rPr>
        <w:t xml:space="preserve"> </w:t>
      </w:r>
      <w:r>
        <w:rPr>
          <w:sz w:val="64"/>
          <w:szCs w:val="64"/>
          <w:b/>
          <w:bCs/>
          <w:spacing w:val="-36"/>
        </w:rPr>
        <w:t>篇</w:t>
      </w:r>
    </w:p>
    <w:p>
      <w:pPr>
        <w:spacing w:line="113" w:lineRule="exact"/>
        <w:rPr/>
      </w:pPr>
      <w:r/>
    </w:p>
    <w:tbl>
      <w:tblPr>
        <w:tblStyle w:val="TableNormal"/>
        <w:tblW w:w="3060" w:type="dxa"/>
        <w:tblInd w:w="341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60"/>
      </w:tblGrid>
      <w:tr>
        <w:trPr>
          <w:trHeight w:val="230" w:hRule="atLeast"/>
        </w:trPr>
        <w:tc>
          <w:tcPr>
            <w:tcW w:w="3060" w:type="dxa"/>
            <w:vAlign w:val="top"/>
            <w:tcBorders>
              <w:bottom w:val="single" w:color="000000" w:sz="2" w:space="0"/>
              <w:top w:val="single" w:color="000000" w:sz="4" w:space="0"/>
            </w:tcBorders>
          </w:tcPr>
          <w:p>
            <w:pPr>
              <w:spacing w:line="220" w:lineRule="exact"/>
              <w:rPr>
                <w:rFonts w:ascii="Arial"/>
                <w:sz w:val="19"/>
              </w:rPr>
            </w:pPr>
            <w:r/>
          </w:p>
        </w:tc>
      </w:tr>
      <w:tr>
        <w:trPr>
          <w:trHeight w:val="235" w:hRule="atLeast"/>
        </w:trPr>
        <w:tc>
          <w:tcPr>
            <w:tcW w:w="3060" w:type="dxa"/>
            <w:vAlign w:val="top"/>
            <w:tcBorders>
              <w:top w:val="single" w:color="000000" w:sz="2" w:space="0"/>
              <w:bottom w:val="single" w:color="000000" w:sz="4" w:space="0"/>
            </w:tcBorders>
          </w:tcPr>
          <w:p>
            <w:pPr>
              <w:spacing w:line="225" w:lineRule="exact"/>
              <w:rPr>
                <w:rFonts w:ascii="Arial"/>
                <w:sz w:val="19"/>
              </w:rPr>
            </w:pPr>
            <w:r/>
          </w:p>
        </w:tc>
      </w:tr>
    </w:tbl>
    <w:p>
      <w:pPr>
        <w:rPr>
          <w:rFonts w:ascii="Arial"/>
          <w:sz w:val="21"/>
        </w:rPr>
      </w:pPr>
      <w:r/>
    </w:p>
    <w:p>
      <w:pPr>
        <w:sectPr>
          <w:pgSz w:w="8720" w:h="13090"/>
          <w:pgMar w:top="400" w:right="940" w:bottom="0" w:left="1308" w:header="0" w:footer="0" w:gutter="0"/>
        </w:sectPr>
        <w:rPr>
          <w:rFonts w:ascii="Arial" w:hAnsi="Arial" w:eastAsia="Arial" w:cs="Arial"/>
          <w:sz w:val="21"/>
          <w:szCs w:val="21"/>
        </w:rPr>
      </w:pP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4"/>
        <w:rPr/>
      </w:pPr>
      <w:r/>
    </w:p>
    <w:p>
      <w:pPr>
        <w:sectPr>
          <w:pgSz w:w="8720" w:h="13120"/>
          <w:pgMar w:top="400" w:right="1019" w:bottom="0" w:left="915" w:header="0" w:footer="0" w:gutter="0"/>
          <w:cols w:equalWidth="0" w:num="1">
            <w:col w:w="6785" w:space="0"/>
          </w:cols>
        </w:sectPr>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120" w:line="222" w:lineRule="auto"/>
        <w:jc w:val="right"/>
        <w:rPr>
          <w:rFonts w:ascii="SimHei" w:hAnsi="SimHei" w:eastAsia="SimHei" w:cs="SimHei"/>
          <w:sz w:val="37"/>
          <w:szCs w:val="37"/>
        </w:rPr>
      </w:pPr>
      <w:r>
        <w:rPr>
          <w:rFonts w:ascii="SimHei" w:hAnsi="SimHei" w:eastAsia="SimHei" w:cs="SimHei"/>
          <w:sz w:val="37"/>
          <w:szCs w:val="37"/>
          <w:spacing w:val="-15"/>
        </w:rPr>
        <w:t>第</w: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1300" w:lineRule="exact"/>
        <w:rPr/>
      </w:pPr>
      <w:r>
        <w:rPr>
          <w:position w:val="-26"/>
        </w:rPr>
        <w:drawing>
          <wp:inline distT="0" distB="0" distL="0" distR="0">
            <wp:extent cx="558814" cy="825538"/>
            <wp:effectExtent l="0" t="0" r="0" b="0"/>
            <wp:docPr id="438" name="IM 438"/>
            <wp:cNvGraphicFramePr/>
            <a:graphic>
              <a:graphicData uri="http://schemas.openxmlformats.org/drawingml/2006/picture">
                <pic:pic>
                  <pic:nvPicPr>
                    <pic:cNvPr id="438" name="IM 438"/>
                    <pic:cNvPicPr/>
                  </pic:nvPicPr>
                  <pic:blipFill>
                    <a:blip r:embed="rId242"/>
                    <a:stretch>
                      <a:fillRect/>
                    </a:stretch>
                  </pic:blipFill>
                  <pic:spPr>
                    <a:xfrm rot="0">
                      <a:off x="0" y="0"/>
                      <a:ext cx="558814" cy="82553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121" w:line="222" w:lineRule="auto"/>
        <w:rPr>
          <w:rFonts w:ascii="SimHei" w:hAnsi="SimHei" w:eastAsia="SimHei" w:cs="SimHei"/>
          <w:sz w:val="37"/>
          <w:szCs w:val="37"/>
        </w:rPr>
      </w:pPr>
      <w:r>
        <w:rPr>
          <w:rFonts w:ascii="SimHei" w:hAnsi="SimHei" w:eastAsia="SimHei" w:cs="SimHei"/>
          <w:sz w:val="37"/>
          <w:szCs w:val="37"/>
        </w:rPr>
        <w:t>章</w:t>
      </w:r>
    </w:p>
    <w:p>
      <w:pPr>
        <w:spacing w:line="14" w:lineRule="auto"/>
        <w:rPr>
          <w:rFonts w:ascii="Arial"/>
          <w:sz w:val="2"/>
        </w:rPr>
      </w:pPr>
      <w:r>
        <w:rPr>
          <w:rFonts w:ascii="Arial" w:hAnsi="Arial" w:eastAsia="Arial" w:cs="Arial"/>
          <w:sz w:val="2"/>
          <w:szCs w:val="2"/>
        </w:rPr>
        <w:br w:type="column"/>
      </w:r>
    </w:p>
    <w:p>
      <w:pPr>
        <w:ind w:firstLine="1219"/>
        <w:spacing w:line="2748" w:lineRule="exact"/>
        <w:rPr/>
      </w:pPr>
      <w:r>
        <w:rPr>
          <w:position w:val="-54"/>
        </w:rPr>
        <w:drawing>
          <wp:inline distT="0" distB="0" distL="0" distR="0">
            <wp:extent cx="1695490" cy="1745427"/>
            <wp:effectExtent l="0" t="0" r="0" b="0"/>
            <wp:docPr id="440" name="IM 440"/>
            <wp:cNvGraphicFramePr/>
            <a:graphic>
              <a:graphicData uri="http://schemas.openxmlformats.org/drawingml/2006/picture">
                <pic:pic>
                  <pic:nvPicPr>
                    <pic:cNvPr id="440" name="IM 440"/>
                    <pic:cNvPicPr/>
                  </pic:nvPicPr>
                  <pic:blipFill>
                    <a:blip r:embed="rId243"/>
                    <a:stretch>
                      <a:fillRect/>
                    </a:stretch>
                  </pic:blipFill>
                  <pic:spPr>
                    <a:xfrm rot="0">
                      <a:off x="0" y="0"/>
                      <a:ext cx="1695490" cy="1745427"/>
                    </a:xfrm>
                    <a:prstGeom prst="rect">
                      <a:avLst/>
                    </a:prstGeom>
                  </pic:spPr>
                </pic:pic>
              </a:graphicData>
            </a:graphic>
          </wp:inline>
        </w:drawing>
      </w:r>
    </w:p>
    <w:p>
      <w:pPr>
        <w:spacing w:before="328" w:line="211" w:lineRule="auto"/>
        <w:rPr>
          <w:rFonts w:ascii="SimHei" w:hAnsi="SimHei" w:eastAsia="SimHei" w:cs="SimHei"/>
          <w:sz w:val="50"/>
          <w:szCs w:val="50"/>
        </w:rPr>
      </w:pPr>
      <w:r>
        <w:rPr>
          <w:rFonts w:ascii="SimHei" w:hAnsi="SimHei" w:eastAsia="SimHei" w:cs="SimHei"/>
          <w:sz w:val="50"/>
          <w:szCs w:val="50"/>
          <w:spacing w:val="27"/>
        </w:rPr>
        <w:t>商业智能与</w:t>
      </w:r>
    </w:p>
    <w:p>
      <w:pPr>
        <w:ind w:left="589"/>
        <w:spacing w:line="222" w:lineRule="auto"/>
        <w:rPr>
          <w:rFonts w:ascii="SimHei" w:hAnsi="SimHei" w:eastAsia="SimHei" w:cs="SimHei"/>
          <w:sz w:val="50"/>
          <w:szCs w:val="50"/>
        </w:rPr>
      </w:pPr>
      <w:r>
        <w:rPr>
          <w:rFonts w:ascii="SimHei" w:hAnsi="SimHei" w:eastAsia="SimHei" w:cs="SimHei"/>
          <w:sz w:val="50"/>
          <w:szCs w:val="50"/>
          <w:spacing w:val="-4"/>
        </w:rPr>
        <w:t>大数据</w:t>
      </w:r>
    </w:p>
    <w:p>
      <w:pPr>
        <w:ind w:firstLine="1310"/>
        <w:spacing w:before="218" w:line="2750" w:lineRule="exact"/>
        <w:rPr/>
      </w:pPr>
      <w:r>
        <w:rPr>
          <w:position w:val="-55"/>
        </w:rPr>
        <w:drawing>
          <wp:inline distT="0" distB="0" distL="0" distR="0">
            <wp:extent cx="1676387" cy="1746303"/>
            <wp:effectExtent l="0" t="0" r="0" b="0"/>
            <wp:docPr id="442" name="IM 442"/>
            <wp:cNvGraphicFramePr/>
            <a:graphic>
              <a:graphicData uri="http://schemas.openxmlformats.org/drawingml/2006/picture">
                <pic:pic>
                  <pic:nvPicPr>
                    <pic:cNvPr id="442" name="IM 442"/>
                    <pic:cNvPicPr/>
                  </pic:nvPicPr>
                  <pic:blipFill>
                    <a:blip r:embed="rId244"/>
                    <a:stretch>
                      <a:fillRect/>
                    </a:stretch>
                  </pic:blipFill>
                  <pic:spPr>
                    <a:xfrm rot="0">
                      <a:off x="0" y="0"/>
                      <a:ext cx="1676387" cy="1746303"/>
                    </a:xfrm>
                    <a:prstGeom prst="rect">
                      <a:avLst/>
                    </a:prstGeom>
                  </pic:spPr>
                </pic:pic>
              </a:graphicData>
            </a:graphic>
          </wp:inline>
        </w:drawing>
      </w:r>
    </w:p>
    <w:p>
      <w:pPr>
        <w:spacing w:line="2750" w:lineRule="exact"/>
        <w:sectPr>
          <w:type w:val="continuous"/>
          <w:pgSz w:w="8720" w:h="13120"/>
          <w:pgMar w:top="400" w:right="1019" w:bottom="0" w:left="915" w:header="0" w:footer="0" w:gutter="0"/>
          <w:cols w:equalWidth="0" w:num="4">
            <w:col w:w="721" w:space="64"/>
            <w:col w:w="931" w:space="100"/>
            <w:col w:w="921" w:space="100"/>
            <w:col w:w="3950" w:space="0"/>
          </w:cols>
        </w:sectPr>
        <w:rPr/>
      </w:pPr>
    </w:p>
    <w:p>
      <w:pPr>
        <w:spacing w:before="30"/>
        <w:jc w:val="right"/>
        <w:rPr>
          <w:sz w:val="17"/>
          <w:szCs w:val="17"/>
        </w:rPr>
      </w:pPr>
      <w:r>
        <w:rPr>
          <w:rFonts w:ascii="FangSong" w:hAnsi="FangSong" w:eastAsia="FangSong" w:cs="FangSong"/>
          <w:sz w:val="17"/>
          <w:szCs w:val="17"/>
        </w:rPr>
        <w:t>第9章</w:t>
      </w:r>
      <w:r>
        <w:rPr>
          <w:rFonts w:ascii="FangSong" w:hAnsi="FangSong" w:eastAsia="FangSong" w:cs="FangSong"/>
          <w:sz w:val="17"/>
          <w:szCs w:val="17"/>
          <w:spacing w:val="17"/>
        </w:rPr>
        <w:t xml:space="preserve">  </w:t>
      </w:r>
      <w:r>
        <w:rPr>
          <w:rFonts w:ascii="FangSong" w:hAnsi="FangSong" w:eastAsia="FangSong" w:cs="FangSong"/>
          <w:sz w:val="17"/>
          <w:szCs w:val="17"/>
        </w:rPr>
        <w:t>商业智能与大数据</w:t>
      </w:r>
      <w:r>
        <w:rPr>
          <w:rFonts w:ascii="FangSong" w:hAnsi="FangSong" w:eastAsia="FangSong" w:cs="FangSong"/>
          <w:sz w:val="17"/>
          <w:szCs w:val="17"/>
          <w:spacing w:val="35"/>
        </w:rPr>
        <w:t xml:space="preserve">  </w:t>
      </w:r>
      <w:r>
        <w:rPr>
          <w:sz w:val="17"/>
          <w:szCs w:val="17"/>
          <w:position w:val="-17"/>
        </w:rPr>
        <w:drawing>
          <wp:inline distT="0" distB="0" distL="0" distR="0">
            <wp:extent cx="304767" cy="317524"/>
            <wp:effectExtent l="0" t="0" r="0" b="0"/>
            <wp:docPr id="444" name="IM 444"/>
            <wp:cNvGraphicFramePr/>
            <a:graphic>
              <a:graphicData uri="http://schemas.openxmlformats.org/drawingml/2006/picture">
                <pic:pic>
                  <pic:nvPicPr>
                    <pic:cNvPr id="444" name="IM 444"/>
                    <pic:cNvPicPr/>
                  </pic:nvPicPr>
                  <pic:blipFill>
                    <a:blip r:embed="rId245"/>
                    <a:stretch>
                      <a:fillRect/>
                    </a:stretch>
                  </pic:blipFill>
                  <pic:spPr>
                    <a:xfrm rot="0">
                      <a:off x="0" y="0"/>
                      <a:ext cx="304767" cy="317524"/>
                    </a:xfrm>
                    <a:prstGeom prst="rect">
                      <a:avLst/>
                    </a:prstGeom>
                  </pic:spPr>
                </pic:pic>
              </a:graphicData>
            </a:graphic>
          </wp:inline>
        </w:drawing>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4"/>
        <w:spacing w:before="110" w:line="219" w:lineRule="auto"/>
        <w:outlineLvl w:val="6"/>
        <w:rPr>
          <w:sz w:val="34"/>
          <w:szCs w:val="34"/>
        </w:rPr>
      </w:pPr>
      <w:r>
        <w:rPr>
          <w:sz w:val="34"/>
          <w:szCs w:val="34"/>
          <w:b/>
          <w:bCs/>
          <w:spacing w:val="-8"/>
        </w:rPr>
        <w:t>9.1</w:t>
      </w:r>
      <w:r>
        <w:rPr>
          <w:sz w:val="34"/>
          <w:szCs w:val="34"/>
          <w:spacing w:val="157"/>
        </w:rPr>
        <w:t xml:space="preserve"> </w:t>
      </w:r>
      <w:r>
        <w:rPr>
          <w:sz w:val="34"/>
          <w:szCs w:val="34"/>
          <w:b/>
          <w:bCs/>
          <w:spacing w:val="-8"/>
        </w:rPr>
        <w:t>数据仓库</w:t>
      </w:r>
    </w:p>
    <w:p>
      <w:pPr>
        <w:spacing w:line="330" w:lineRule="auto"/>
        <w:rPr>
          <w:rFonts w:ascii="Arial"/>
          <w:sz w:val="21"/>
        </w:rPr>
      </w:pPr>
      <w:r/>
    </w:p>
    <w:p>
      <w:pPr>
        <w:spacing w:line="331" w:lineRule="auto"/>
        <w:rPr>
          <w:rFonts w:ascii="Arial"/>
          <w:sz w:val="21"/>
        </w:rPr>
      </w:pPr>
      <w:r/>
    </w:p>
    <w:p>
      <w:pPr>
        <w:pStyle w:val="BodyText"/>
        <w:ind w:left="3"/>
        <w:spacing w:before="87" w:line="219" w:lineRule="auto"/>
        <w:outlineLvl w:val="6"/>
        <w:rPr>
          <w:sz w:val="27"/>
          <w:szCs w:val="27"/>
        </w:rPr>
      </w:pPr>
      <w:r>
        <w:rPr>
          <w:sz w:val="27"/>
          <w:szCs w:val="27"/>
          <w:b/>
          <w:bCs/>
          <w:spacing w:val="-11"/>
        </w:rPr>
        <w:t>9.1.1</w:t>
      </w:r>
      <w:r>
        <w:rPr>
          <w:sz w:val="27"/>
          <w:szCs w:val="27"/>
          <w:spacing w:val="-11"/>
        </w:rPr>
        <w:t xml:space="preserve">  </w:t>
      </w:r>
      <w:r>
        <w:rPr>
          <w:sz w:val="27"/>
          <w:szCs w:val="27"/>
          <w:b/>
          <w:bCs/>
          <w:spacing w:val="-11"/>
        </w:rPr>
        <w:t>数据仓库的基本概念</w:t>
      </w:r>
    </w:p>
    <w:p>
      <w:pPr>
        <w:spacing w:line="303" w:lineRule="auto"/>
        <w:rPr>
          <w:rFonts w:ascii="Arial"/>
          <w:sz w:val="21"/>
        </w:rPr>
      </w:pPr>
      <w:r/>
    </w:p>
    <w:p>
      <w:pPr>
        <w:pStyle w:val="BodyText"/>
        <w:ind w:right="697" w:firstLine="459"/>
        <w:spacing w:before="71" w:line="290" w:lineRule="auto"/>
        <w:rPr>
          <w:sz w:val="22"/>
          <w:szCs w:val="22"/>
        </w:rPr>
      </w:pPr>
      <w:r>
        <w:rPr>
          <w:sz w:val="22"/>
          <w:szCs w:val="22"/>
          <w:spacing w:val="2"/>
        </w:rPr>
        <w:t>数据仓库</w:t>
      </w:r>
      <w:r>
        <w:rPr>
          <w:sz w:val="22"/>
          <w:szCs w:val="22"/>
          <w:spacing w:val="-6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Warehouse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DW</w:t>
      </w:r>
      <w:r>
        <w:rPr>
          <w:rFonts w:ascii="Times New Roman" w:hAnsi="Times New Roman" w:eastAsia="Times New Roman" w:cs="Times New Roman"/>
          <w:sz w:val="22"/>
          <w:szCs w:val="22"/>
          <w:spacing w:val="2"/>
        </w:rPr>
        <w:t>) </w:t>
      </w:r>
      <w:r>
        <w:rPr>
          <w:sz w:val="22"/>
          <w:szCs w:val="22"/>
          <w:spacing w:val="2"/>
        </w:rPr>
        <w:t>概念的诞生可以追溯到20世纪</w:t>
      </w:r>
      <w:r>
        <w:rPr>
          <w:sz w:val="22"/>
          <w:szCs w:val="22"/>
          <w:spacing w:val="1"/>
        </w:rPr>
        <w:t>末，</w:t>
      </w:r>
      <w:r>
        <w:rPr>
          <w:sz w:val="22"/>
          <w:szCs w:val="22"/>
        </w:rPr>
        <w:t xml:space="preserve"> </w:t>
      </w:r>
      <w:r>
        <w:rPr>
          <w:sz w:val="22"/>
          <w:szCs w:val="22"/>
          <w:spacing w:val="16"/>
        </w:rPr>
        <w:t>比尔·恩门</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Bill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Inmon</w:t>
      </w:r>
      <w:r>
        <w:rPr>
          <w:rFonts w:ascii="Times New Roman" w:hAnsi="Times New Roman" w:eastAsia="Times New Roman" w:cs="Times New Roman"/>
          <w:sz w:val="22"/>
          <w:szCs w:val="22"/>
          <w:spacing w:val="16"/>
        </w:rPr>
        <w:t>) </w:t>
      </w:r>
      <w:r>
        <w:rPr>
          <w:sz w:val="22"/>
          <w:szCs w:val="22"/>
          <w:spacing w:val="16"/>
        </w:rPr>
        <w:t>在1991年出版的《建</w:t>
      </w:r>
      <w:r>
        <w:rPr>
          <w:sz w:val="22"/>
          <w:szCs w:val="22"/>
          <w:spacing w:val="15"/>
        </w:rPr>
        <w:t>立数据仓库》</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Building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  Data  Warehouse) </w:t>
      </w:r>
      <w:r>
        <w:rPr>
          <w:sz w:val="22"/>
          <w:szCs w:val="22"/>
        </w:rPr>
        <w:t>一书</w:t>
      </w:r>
      <w:r>
        <w:rPr>
          <w:sz w:val="22"/>
          <w:szCs w:val="22"/>
          <w:spacing w:val="-1"/>
        </w:rPr>
        <w:t>中对数据仓库的定义被广泛接纳：数据仓库是一</w:t>
      </w:r>
      <w:r>
        <w:rPr>
          <w:sz w:val="22"/>
          <w:szCs w:val="22"/>
        </w:rPr>
        <w:t xml:space="preserve"> </w:t>
      </w:r>
      <w:r>
        <w:rPr>
          <w:sz w:val="22"/>
          <w:szCs w:val="22"/>
          <w:spacing w:val="1"/>
        </w:rPr>
        <w:t>个面向主题的、集成的、相对稳定的、反映历</w:t>
      </w:r>
      <w:r>
        <w:rPr>
          <w:sz w:val="22"/>
          <w:szCs w:val="22"/>
        </w:rPr>
        <w:t>史变化的数据集合，用于支 </w:t>
      </w:r>
      <w:r>
        <w:rPr>
          <w:sz w:val="22"/>
          <w:szCs w:val="22"/>
          <w:spacing w:val="-6"/>
        </w:rPr>
        <w:t>持管理决策。</w:t>
      </w:r>
    </w:p>
    <w:p>
      <w:pPr>
        <w:pStyle w:val="BodyText"/>
        <w:ind w:right="600" w:firstLine="459"/>
        <w:spacing w:before="99" w:line="290" w:lineRule="auto"/>
        <w:rPr>
          <w:sz w:val="22"/>
          <w:szCs w:val="22"/>
        </w:rPr>
      </w:pPr>
      <w:r>
        <w:rPr>
          <w:sz w:val="22"/>
          <w:szCs w:val="22"/>
          <w:spacing w:val="-7"/>
        </w:rPr>
        <w:t>数据仓库不是一个独立的产品，而是数据处理的过程，可以把数据仓库</w:t>
      </w:r>
      <w:r>
        <w:rPr>
          <w:sz w:val="22"/>
          <w:szCs w:val="22"/>
        </w:rPr>
        <w:t xml:space="preserve">  </w:t>
      </w:r>
      <w:r>
        <w:rPr>
          <w:sz w:val="22"/>
          <w:szCs w:val="22"/>
          <w:spacing w:val="-7"/>
        </w:rPr>
        <w:t>当成工厂。向数据仓库输入未经处理的原始数据，可以产出用于业务分析的</w:t>
      </w:r>
      <w:r>
        <w:rPr>
          <w:sz w:val="22"/>
          <w:szCs w:val="22"/>
          <w:spacing w:val="8"/>
        </w:rPr>
        <w:t xml:space="preserve">  </w:t>
      </w:r>
      <w:r>
        <w:rPr>
          <w:sz w:val="22"/>
          <w:szCs w:val="22"/>
          <w:spacing w:val="-6"/>
        </w:rPr>
        <w:t>高质量数据。数据仓库向用户提供用于辅助决策的当前和历史数据，传统的</w:t>
      </w:r>
      <w:r>
        <w:rPr>
          <w:sz w:val="22"/>
          <w:szCs w:val="22"/>
          <w:spacing w:val="1"/>
        </w:rPr>
        <w:t xml:space="preserve">  </w:t>
      </w:r>
      <w:r>
        <w:rPr>
          <w:sz w:val="22"/>
          <w:szCs w:val="22"/>
          <w:spacing w:val="-6"/>
        </w:rPr>
        <w:t>操作型数据库由于功能限制，很难灵活定制业务数据。数据仓库是</w:t>
      </w:r>
      <w:r>
        <w:rPr>
          <w:sz w:val="22"/>
          <w:szCs w:val="22"/>
          <w:spacing w:val="-7"/>
        </w:rPr>
        <w:t>一系列技</w:t>
      </w:r>
      <w:r>
        <w:rPr>
          <w:sz w:val="22"/>
          <w:szCs w:val="22"/>
        </w:rPr>
        <w:t xml:space="preserve">  </w:t>
      </w:r>
      <w:r>
        <w:rPr>
          <w:sz w:val="22"/>
          <w:szCs w:val="22"/>
          <w:spacing w:val="-6"/>
        </w:rPr>
        <w:t>术和模块的总称，是把操作型数据有效集成到统一的环境中，并提供决策型</w:t>
      </w:r>
      <w:r>
        <w:rPr>
          <w:sz w:val="22"/>
          <w:szCs w:val="22"/>
        </w:rPr>
        <w:t xml:space="preserve">  </w:t>
      </w:r>
      <w:r>
        <w:rPr>
          <w:sz w:val="22"/>
          <w:szCs w:val="22"/>
          <w:spacing w:val="-16"/>
        </w:rPr>
        <w:t>数据访问的技术。数据仓库可以高效地存储数据，最大限度地减少数据的输入、</w:t>
      </w:r>
      <w:r>
        <w:rPr>
          <w:sz w:val="22"/>
          <w:szCs w:val="22"/>
          <w:spacing w:val="18"/>
        </w:rPr>
        <w:t xml:space="preserve"> </w:t>
      </w:r>
      <w:r>
        <w:rPr>
          <w:sz w:val="22"/>
          <w:szCs w:val="22"/>
          <w:spacing w:val="-12"/>
        </w:rPr>
        <w:t>输出，并以极快的速度同时向成千上万的用户提供查</w:t>
      </w:r>
      <w:r>
        <w:rPr>
          <w:sz w:val="22"/>
          <w:szCs w:val="22"/>
          <w:spacing w:val="-13"/>
        </w:rPr>
        <w:t>询结果，提供决策支持。</w:t>
      </w:r>
    </w:p>
    <w:p>
      <w:pPr>
        <w:pStyle w:val="BodyText"/>
        <w:ind w:right="668" w:firstLine="459"/>
        <w:spacing w:before="121" w:line="290" w:lineRule="auto"/>
        <w:rPr>
          <w:sz w:val="22"/>
          <w:szCs w:val="22"/>
        </w:rPr>
      </w:pPr>
      <w:r>
        <w:rPr>
          <w:sz w:val="22"/>
          <w:szCs w:val="22"/>
          <w:spacing w:val="-1"/>
        </w:rPr>
        <w:t>数据定期从事务系统、关系型数据库及其他来源流入数据仓库。数据</w:t>
      </w:r>
      <w:r>
        <w:rPr>
          <w:sz w:val="22"/>
          <w:szCs w:val="22"/>
          <w:spacing w:val="18"/>
        </w:rPr>
        <w:t xml:space="preserve"> </w:t>
      </w:r>
      <w:r>
        <w:rPr>
          <w:sz w:val="22"/>
          <w:szCs w:val="22"/>
        </w:rPr>
        <w:t>和分析已然成为各大企业保持竞争力所不可或缺的部分，业务分析师、数</w:t>
      </w:r>
      <w:r>
        <w:rPr>
          <w:sz w:val="22"/>
          <w:szCs w:val="22"/>
          <w:spacing w:val="18"/>
        </w:rPr>
        <w:t xml:space="preserve"> </w:t>
      </w:r>
      <w:r>
        <w:rPr>
          <w:sz w:val="22"/>
          <w:szCs w:val="22"/>
          <w:spacing w:val="5"/>
        </w:rPr>
        <w:t>据科学家和决策者通过商业智能工具、结构化查</w:t>
      </w:r>
      <w:r>
        <w:rPr>
          <w:sz w:val="22"/>
          <w:szCs w:val="22"/>
          <w:spacing w:val="4"/>
        </w:rPr>
        <w:t>询语言</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Structured</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Query </w:t>
      </w:r>
      <w:r>
        <w:rPr>
          <w:rFonts w:ascii="Times New Roman" w:hAnsi="Times New Roman" w:eastAsia="Times New Roman" w:cs="Times New Roman"/>
          <w:sz w:val="22"/>
          <w:szCs w:val="22"/>
          <w:spacing w:val="-1"/>
        </w:rPr>
        <w:t>Language,SQL)    </w:t>
      </w:r>
      <w:r>
        <w:rPr>
          <w:sz w:val="22"/>
          <w:szCs w:val="22"/>
          <w:spacing w:val="-1"/>
        </w:rPr>
        <w:t>客户端和其他分析应用程序访问数据。</w:t>
      </w:r>
      <w:r>
        <w:rPr>
          <w:sz w:val="22"/>
          <w:szCs w:val="22"/>
          <w:spacing w:val="-2"/>
        </w:rPr>
        <w:t>业务分析师、数据</w:t>
      </w:r>
      <w:r>
        <w:rPr>
          <w:sz w:val="22"/>
          <w:szCs w:val="22"/>
        </w:rPr>
        <w:t xml:space="preserve"> </w:t>
      </w:r>
      <w:r>
        <w:rPr>
          <w:sz w:val="22"/>
          <w:szCs w:val="22"/>
          <w:spacing w:val="1"/>
        </w:rPr>
        <w:t>科学家和决策者使用数据报告、数据看板和分析工</w:t>
      </w:r>
      <w:r>
        <w:rPr>
          <w:sz w:val="22"/>
          <w:szCs w:val="22"/>
        </w:rPr>
        <w:t>具洞察数据，监控生产 </w:t>
      </w:r>
      <w:r>
        <w:rPr>
          <w:sz w:val="22"/>
          <w:szCs w:val="22"/>
          <w:spacing w:val="1"/>
        </w:rPr>
        <w:t>经营，关注企业绩效表现，由此做出更明智的决策</w:t>
      </w:r>
      <w:r>
        <w:rPr>
          <w:sz w:val="22"/>
          <w:szCs w:val="22"/>
        </w:rPr>
        <w:t>。这些数据报告、数据 </w:t>
      </w:r>
      <w:r>
        <w:rPr>
          <w:sz w:val="22"/>
          <w:szCs w:val="22"/>
          <w:spacing w:val="-5"/>
        </w:rPr>
        <w:t>看板和分析工具就是由数据仓库提供支持。</w:t>
      </w:r>
    </w:p>
    <w:p>
      <w:pPr>
        <w:pStyle w:val="BodyText"/>
        <w:ind w:left="459"/>
        <w:spacing w:before="120" w:line="219" w:lineRule="auto"/>
        <w:rPr>
          <w:sz w:val="22"/>
          <w:szCs w:val="22"/>
        </w:rPr>
      </w:pPr>
      <w:r>
        <w:rPr>
          <w:sz w:val="22"/>
          <w:szCs w:val="22"/>
          <w:spacing w:val="-6"/>
        </w:rPr>
        <w:t>企业经常在以下场景应用数据仓库技术。</w:t>
      </w:r>
    </w:p>
    <w:p>
      <w:pPr>
        <w:spacing w:line="219" w:lineRule="auto"/>
        <w:sectPr>
          <w:pgSz w:w="8720" w:h="13090"/>
          <w:pgMar w:top="400" w:right="260" w:bottom="0" w:left="700"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6550" cy="336580"/>
            <wp:effectExtent l="0" t="0" r="0" b="0"/>
            <wp:docPr id="446" name="IM 446"/>
            <wp:cNvGraphicFramePr/>
            <a:graphic>
              <a:graphicData uri="http://schemas.openxmlformats.org/drawingml/2006/picture">
                <pic:pic>
                  <pic:nvPicPr>
                    <pic:cNvPr id="446" name="IM 446"/>
                    <pic:cNvPicPr/>
                  </pic:nvPicPr>
                  <pic:blipFill>
                    <a:blip r:embed="rId246"/>
                    <a:stretch>
                      <a:fillRect/>
                    </a:stretch>
                  </pic:blipFill>
                  <pic:spPr>
                    <a:xfrm rot="0">
                      <a:off x="0" y="0"/>
                      <a:ext cx="336550" cy="336580"/>
                    </a:xfrm>
                    <a:prstGeom prst="rect">
                      <a:avLst/>
                    </a:prstGeom>
                  </pic:spPr>
                </pic:pic>
              </a:graphicData>
            </a:graphic>
          </wp:inline>
        </w:drawing>
      </w:r>
      <w:r>
        <w:rPr>
          <w:rFonts w:ascii="SimHei" w:hAnsi="SimHei" w:eastAsia="SimHei" w:cs="SimHei"/>
          <w:sz w:val="18"/>
          <w:szCs w:val="18"/>
          <w:spacing w:val="98"/>
        </w:rPr>
        <w:t xml:space="preserve"> </w:t>
      </w:r>
      <w:r>
        <w:rPr>
          <w:rFonts w:ascii="SimHei" w:hAnsi="SimHei" w:eastAsia="SimHei" w:cs="SimHei"/>
          <w:sz w:val="18"/>
          <w:szCs w:val="18"/>
          <w:spacing w:val="-15"/>
        </w:rPr>
        <w:t>企业数字化转型：</w:t>
      </w:r>
      <w:r>
        <w:rPr>
          <w:rFonts w:ascii="SimHei" w:hAnsi="SimHei" w:eastAsia="SimHei" w:cs="SimHei"/>
          <w:sz w:val="18"/>
          <w:szCs w:val="18"/>
          <w:spacing w:val="-15"/>
        </w:rPr>
        <w:t xml:space="preserve"> </w:t>
      </w:r>
      <w:r>
        <w:rPr>
          <w:rFonts w:ascii="FangSong" w:hAnsi="FangSong" w:eastAsia="FangSong" w:cs="FangSong"/>
          <w:sz w:val="18"/>
          <w:szCs w:val="18"/>
          <w:spacing w:val="-15"/>
        </w:rPr>
        <w:t>技术驱动业财融合的实践指南</w:t>
      </w:r>
    </w:p>
    <w:p>
      <w:pPr>
        <w:spacing w:line="362" w:lineRule="auto"/>
        <w:rPr>
          <w:rFonts w:ascii="Arial"/>
          <w:sz w:val="21"/>
        </w:rPr>
      </w:pPr>
      <w:r/>
    </w:p>
    <w:p>
      <w:pPr>
        <w:pStyle w:val="BodyText"/>
        <w:ind w:left="1129"/>
        <w:spacing w:before="72" w:line="217" w:lineRule="auto"/>
        <w:rPr>
          <w:sz w:val="22"/>
          <w:szCs w:val="22"/>
        </w:rPr>
      </w:pPr>
      <w:r>
        <w:rPr>
          <w:sz w:val="22"/>
          <w:szCs w:val="22"/>
          <w:spacing w:val="-4"/>
        </w:rPr>
        <w:t>①整合公司所有业务数据，建立统一的数据中心。</w:t>
      </w:r>
    </w:p>
    <w:p>
      <w:pPr>
        <w:pStyle w:val="BodyText"/>
        <w:ind w:left="1129"/>
        <w:spacing w:before="111" w:line="217" w:lineRule="auto"/>
        <w:rPr>
          <w:sz w:val="22"/>
          <w:szCs w:val="22"/>
        </w:rPr>
      </w:pPr>
      <w:r>
        <w:rPr>
          <w:sz w:val="22"/>
          <w:szCs w:val="22"/>
          <w:spacing w:val="-5"/>
        </w:rPr>
        <w:t>②为不同职级、不同权限的用户提供不同的数据报表。</w:t>
      </w:r>
    </w:p>
    <w:p>
      <w:pPr>
        <w:pStyle w:val="BodyText"/>
        <w:spacing w:before="101" w:line="217" w:lineRule="auto"/>
        <w:jc w:val="right"/>
        <w:rPr>
          <w:sz w:val="22"/>
          <w:szCs w:val="22"/>
        </w:rPr>
      </w:pPr>
      <w:r>
        <w:rPr>
          <w:sz w:val="22"/>
          <w:szCs w:val="22"/>
          <w:spacing w:val="-22"/>
        </w:rPr>
        <w:t>③为互联网运营提供运营绩效分析支持，通过数据及时了解产品的运营</w:t>
      </w:r>
      <w:r>
        <w:rPr>
          <w:sz w:val="22"/>
          <w:szCs w:val="22"/>
          <w:spacing w:val="-23"/>
        </w:rPr>
        <w:t>效果。</w:t>
      </w:r>
    </w:p>
    <w:p>
      <w:pPr>
        <w:pStyle w:val="BodyText"/>
        <w:ind w:left="699" w:right="100" w:firstLine="429"/>
        <w:spacing w:before="92" w:line="265" w:lineRule="auto"/>
        <w:rPr>
          <w:sz w:val="22"/>
          <w:szCs w:val="22"/>
        </w:rPr>
      </w:pPr>
      <w:r>
        <w:rPr>
          <w:sz w:val="22"/>
          <w:szCs w:val="22"/>
          <w:spacing w:val="1"/>
        </w:rPr>
        <w:t>④为各个业务提供线上或线下的数据支持，成为公司统一的数据</w:t>
      </w:r>
      <w:r>
        <w:rPr>
          <w:sz w:val="22"/>
          <w:szCs w:val="22"/>
        </w:rPr>
        <w:t>交换 </w:t>
      </w:r>
      <w:r>
        <w:rPr>
          <w:sz w:val="22"/>
          <w:szCs w:val="22"/>
          <w:spacing w:val="-7"/>
        </w:rPr>
        <w:t>与提供平台。</w:t>
      </w:r>
    </w:p>
    <w:p>
      <w:pPr>
        <w:pStyle w:val="BodyText"/>
        <w:ind w:left="1129"/>
        <w:spacing w:before="87" w:line="381" w:lineRule="exact"/>
        <w:rPr>
          <w:sz w:val="22"/>
          <w:szCs w:val="22"/>
        </w:rPr>
      </w:pPr>
      <w:r>
        <w:rPr>
          <w:sz w:val="22"/>
          <w:szCs w:val="22"/>
          <w:spacing w:val="-7"/>
          <w:position w:val="12"/>
        </w:rPr>
        <w:t>⑤分析用户行为数据，通过数据挖掘来降低投入成本，提高投入效果，</w:t>
      </w:r>
    </w:p>
    <w:p>
      <w:pPr>
        <w:pStyle w:val="BodyText"/>
        <w:ind w:left="699"/>
        <w:spacing w:before="1" w:line="217" w:lineRule="auto"/>
        <w:rPr>
          <w:sz w:val="22"/>
          <w:szCs w:val="22"/>
        </w:rPr>
      </w:pPr>
      <w:r>
        <w:rPr>
          <w:sz w:val="22"/>
          <w:szCs w:val="22"/>
          <w:spacing w:val="-6"/>
        </w:rPr>
        <w:t>如广告精准投放、用户个性化运营等。</w:t>
      </w:r>
    </w:p>
    <w:p>
      <w:pPr>
        <w:pStyle w:val="BodyText"/>
        <w:ind w:left="1129"/>
        <w:spacing w:before="100" w:line="217" w:lineRule="auto"/>
        <w:rPr>
          <w:sz w:val="22"/>
          <w:szCs w:val="22"/>
        </w:rPr>
      </w:pPr>
      <w:r>
        <w:rPr>
          <w:sz w:val="22"/>
          <w:szCs w:val="22"/>
          <w:spacing w:val="-4"/>
        </w:rPr>
        <w:t>⑥建设开放数据平台，开放公司数据，直接或间接为公司盈利。</w:t>
      </w:r>
    </w:p>
    <w:p>
      <w:pPr>
        <w:pStyle w:val="BodyText"/>
        <w:ind w:left="699" w:right="20" w:firstLine="429"/>
        <w:spacing w:before="94" w:line="281" w:lineRule="auto"/>
        <w:rPr>
          <w:sz w:val="22"/>
          <w:szCs w:val="22"/>
        </w:rPr>
      </w:pPr>
      <w:r>
        <w:rPr>
          <w:sz w:val="22"/>
          <w:szCs w:val="22"/>
          <w:spacing w:val="-6"/>
        </w:rPr>
        <w:t>企业信息化的趋势带动了数据仓库的快速发展，由于</w:t>
      </w:r>
      <w:r>
        <w:rPr>
          <w:sz w:val="22"/>
          <w:szCs w:val="22"/>
          <w:spacing w:val="-7"/>
        </w:rPr>
        <w:t>企业信息化工具与 </w:t>
      </w:r>
      <w:r>
        <w:rPr>
          <w:sz w:val="22"/>
          <w:szCs w:val="22"/>
          <w:spacing w:val="-6"/>
        </w:rPr>
        <w:t>应用的更新迭代，数据量变得越来越大，数据格式越来越多</w:t>
      </w:r>
      <w:r>
        <w:rPr>
          <w:sz w:val="22"/>
          <w:szCs w:val="22"/>
          <w:spacing w:val="-7"/>
        </w:rPr>
        <w:t>，决策要求越来 </w:t>
      </w:r>
      <w:r>
        <w:rPr>
          <w:sz w:val="22"/>
          <w:szCs w:val="22"/>
          <w:spacing w:val="-6"/>
        </w:rPr>
        <w:t>越苛刻，数据仓库技术也在向实时性与复杂化发展，以满足</w:t>
      </w:r>
      <w:r>
        <w:rPr>
          <w:sz w:val="22"/>
          <w:szCs w:val="22"/>
          <w:spacing w:val="-7"/>
        </w:rPr>
        <w:t>实时化与自动化 </w:t>
      </w:r>
      <w:r>
        <w:rPr>
          <w:sz w:val="22"/>
          <w:szCs w:val="22"/>
          <w:spacing w:val="-4"/>
        </w:rPr>
        <w:t>的数据分析需求以及大量非结构化数据(文本、图像、视频、音频)的处理。</w:t>
      </w:r>
    </w:p>
    <w:p>
      <w:pPr>
        <w:pStyle w:val="BodyText"/>
        <w:ind w:left="1129"/>
        <w:spacing w:before="120" w:line="219" w:lineRule="auto"/>
        <w:rPr>
          <w:sz w:val="22"/>
          <w:szCs w:val="22"/>
        </w:rPr>
      </w:pPr>
      <w:r>
        <w:rPr>
          <w:sz w:val="22"/>
          <w:szCs w:val="22"/>
          <w:spacing w:val="-7"/>
        </w:rPr>
        <w:t>数据仓库具有以下特点。</w:t>
      </w:r>
    </w:p>
    <w:p>
      <w:pPr>
        <w:ind w:left="1129"/>
        <w:spacing w:before="89" w:line="222" w:lineRule="auto"/>
        <w:rPr>
          <w:rFonts w:ascii="SimHei" w:hAnsi="SimHei" w:eastAsia="SimHei" w:cs="SimHei"/>
          <w:sz w:val="22"/>
          <w:szCs w:val="22"/>
        </w:rPr>
      </w:pPr>
      <w:r>
        <w:rPr>
          <w:rFonts w:ascii="SimHei" w:hAnsi="SimHei" w:eastAsia="SimHei" w:cs="SimHei"/>
          <w:sz w:val="22"/>
          <w:szCs w:val="22"/>
          <w:spacing w:val="-6"/>
        </w:rPr>
        <w:t>1.</w:t>
      </w:r>
      <w:r>
        <w:rPr>
          <w:rFonts w:ascii="SimHei" w:hAnsi="SimHei" w:eastAsia="SimHei" w:cs="SimHei"/>
          <w:sz w:val="22"/>
          <w:szCs w:val="22"/>
          <w:spacing w:val="-56"/>
        </w:rPr>
        <w:t xml:space="preserve"> </w:t>
      </w:r>
      <w:r>
        <w:rPr>
          <w:rFonts w:ascii="SimHei" w:hAnsi="SimHei" w:eastAsia="SimHei" w:cs="SimHei"/>
          <w:sz w:val="22"/>
          <w:szCs w:val="22"/>
          <w:spacing w:val="-6"/>
        </w:rPr>
        <w:t>面向主题</w:t>
      </w:r>
    </w:p>
    <w:p>
      <w:pPr>
        <w:pStyle w:val="BodyText"/>
        <w:ind w:left="699" w:right="93" w:firstLine="429"/>
        <w:spacing w:before="95" w:line="265" w:lineRule="auto"/>
        <w:rPr>
          <w:sz w:val="22"/>
          <w:szCs w:val="22"/>
        </w:rPr>
      </w:pPr>
      <w:r>
        <w:rPr>
          <w:sz w:val="22"/>
          <w:szCs w:val="22"/>
          <w:spacing w:val="1"/>
        </w:rPr>
        <w:t>操作型数据库的数据组织面向事务处理任务，各个业务系统之间各自</w:t>
      </w:r>
      <w:r>
        <w:rPr>
          <w:sz w:val="22"/>
          <w:szCs w:val="22"/>
          <w:spacing w:val="5"/>
        </w:rPr>
        <w:t xml:space="preserve"> </w:t>
      </w:r>
      <w:r>
        <w:rPr>
          <w:sz w:val="22"/>
          <w:szCs w:val="22"/>
          <w:spacing w:val="-5"/>
        </w:rPr>
        <w:t>分离，而数据仓库中的数据是按照一定的主题域进行组织的。</w:t>
      </w:r>
    </w:p>
    <w:p>
      <w:pPr>
        <w:ind w:left="1129"/>
        <w:spacing w:before="109" w:line="222" w:lineRule="auto"/>
        <w:rPr>
          <w:rFonts w:ascii="SimHei" w:hAnsi="SimHei" w:eastAsia="SimHei" w:cs="SimHei"/>
          <w:sz w:val="22"/>
          <w:szCs w:val="22"/>
        </w:rPr>
      </w:pPr>
      <w:r>
        <w:rPr>
          <w:rFonts w:ascii="SimHei" w:hAnsi="SimHei" w:eastAsia="SimHei" w:cs="SimHei"/>
          <w:sz w:val="22"/>
          <w:szCs w:val="22"/>
          <w:spacing w:val="12"/>
        </w:rPr>
        <w:t>2.集成</w:t>
      </w:r>
    </w:p>
    <w:p>
      <w:pPr>
        <w:pStyle w:val="BodyText"/>
        <w:ind w:left="699" w:right="100" w:firstLine="429"/>
        <w:spacing w:before="66" w:line="280" w:lineRule="auto"/>
        <w:rPr>
          <w:sz w:val="22"/>
          <w:szCs w:val="22"/>
        </w:rPr>
      </w:pPr>
      <w:r>
        <w:rPr>
          <w:sz w:val="22"/>
          <w:szCs w:val="22"/>
          <w:spacing w:val="1"/>
        </w:rPr>
        <w:t>数据仓库中的数据是在对原有分散的数据库数据进行抽取、清理</w:t>
      </w:r>
      <w:r>
        <w:rPr>
          <w:sz w:val="22"/>
          <w:szCs w:val="22"/>
        </w:rPr>
        <w:t>的基 </w:t>
      </w:r>
      <w:r>
        <w:rPr>
          <w:sz w:val="22"/>
          <w:szCs w:val="22"/>
        </w:rPr>
        <w:t>础上经过系统加工、汇总和整理得到的，必须</w:t>
      </w:r>
      <w:r>
        <w:rPr>
          <w:sz w:val="22"/>
          <w:szCs w:val="22"/>
          <w:spacing w:val="-1"/>
        </w:rPr>
        <w:t>消除源数据中的不一致性，</w:t>
      </w:r>
      <w:r>
        <w:rPr>
          <w:sz w:val="22"/>
          <w:szCs w:val="22"/>
        </w:rPr>
        <w:t xml:space="preserve"> </w:t>
      </w:r>
      <w:r>
        <w:rPr>
          <w:sz w:val="22"/>
          <w:szCs w:val="22"/>
          <w:spacing w:val="-5"/>
        </w:rPr>
        <w:t>以保证数据仓库内的信息是关于整个企业的一致的全局信息。</w:t>
      </w:r>
    </w:p>
    <w:p>
      <w:pPr>
        <w:ind w:left="1129"/>
        <w:spacing w:before="99" w:line="222"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61"/>
        </w:rPr>
        <w:t xml:space="preserve"> </w:t>
      </w:r>
      <w:r>
        <w:rPr>
          <w:rFonts w:ascii="SimHei" w:hAnsi="SimHei" w:eastAsia="SimHei" w:cs="SimHei"/>
          <w:sz w:val="22"/>
          <w:szCs w:val="22"/>
          <w:spacing w:val="-3"/>
        </w:rPr>
        <w:t>相对稳定</w:t>
      </w:r>
    </w:p>
    <w:p>
      <w:pPr>
        <w:pStyle w:val="BodyText"/>
        <w:ind w:left="699" w:right="97" w:firstLine="429"/>
        <w:spacing w:before="94" w:line="282" w:lineRule="auto"/>
        <w:rPr>
          <w:sz w:val="22"/>
          <w:szCs w:val="22"/>
        </w:rPr>
      </w:pPr>
      <w:r>
        <w:rPr>
          <w:sz w:val="22"/>
          <w:szCs w:val="22"/>
          <w:spacing w:val="1"/>
        </w:rPr>
        <w:t>数据仓库的数据主要供企业决策分析使用，所涉及的数据操作主要是</w:t>
      </w:r>
      <w:r>
        <w:rPr>
          <w:sz w:val="22"/>
          <w:szCs w:val="22"/>
        </w:rPr>
        <w:t xml:space="preserve"> </w:t>
      </w:r>
      <w:r>
        <w:rPr>
          <w:sz w:val="22"/>
          <w:szCs w:val="22"/>
          <w:spacing w:val="-15"/>
        </w:rPr>
        <w:t>数据查询， 一旦某个数据进入数据仓库以后，</w:t>
      </w:r>
      <w:r>
        <w:rPr>
          <w:sz w:val="22"/>
          <w:szCs w:val="22"/>
          <w:spacing w:val="59"/>
        </w:rPr>
        <w:t xml:space="preserve"> </w:t>
      </w:r>
      <w:r>
        <w:rPr>
          <w:sz w:val="22"/>
          <w:szCs w:val="22"/>
          <w:spacing w:val="-15"/>
        </w:rPr>
        <w:t>一般情况下其将被长期保留。</w:t>
      </w:r>
      <w:r>
        <w:rPr>
          <w:sz w:val="22"/>
          <w:szCs w:val="22"/>
        </w:rPr>
        <w:t xml:space="preserve"> </w:t>
      </w:r>
      <w:r>
        <w:rPr>
          <w:sz w:val="22"/>
          <w:szCs w:val="22"/>
          <w:spacing w:val="1"/>
        </w:rPr>
        <w:t>也就是数据仓库中一般有大量的查询操作，但修</w:t>
      </w:r>
      <w:r>
        <w:rPr>
          <w:sz w:val="22"/>
          <w:szCs w:val="22"/>
        </w:rPr>
        <w:t>改和删除操作很少，通常 </w:t>
      </w:r>
      <w:r>
        <w:rPr>
          <w:sz w:val="22"/>
          <w:szCs w:val="22"/>
          <w:spacing w:val="-8"/>
        </w:rPr>
        <w:t>只需要定期加载、刷新。</w:t>
      </w:r>
    </w:p>
    <w:p>
      <w:pPr>
        <w:ind w:left="1129"/>
        <w:spacing w:before="116" w:line="222" w:lineRule="auto"/>
        <w:rPr>
          <w:rFonts w:ascii="SimHei" w:hAnsi="SimHei" w:eastAsia="SimHei" w:cs="SimHei"/>
          <w:sz w:val="22"/>
          <w:szCs w:val="22"/>
        </w:rPr>
      </w:pPr>
      <w:r>
        <w:rPr>
          <w:rFonts w:ascii="SimHei" w:hAnsi="SimHei" w:eastAsia="SimHei" w:cs="SimHei"/>
          <w:sz w:val="22"/>
          <w:szCs w:val="22"/>
          <w:spacing w:val="2"/>
        </w:rPr>
        <w:t>4.反映历史变化</w:t>
      </w:r>
    </w:p>
    <w:p>
      <w:pPr>
        <w:pStyle w:val="BodyText"/>
        <w:ind w:left="699" w:right="97" w:firstLine="429"/>
        <w:spacing w:before="88" w:line="281" w:lineRule="auto"/>
        <w:rPr>
          <w:sz w:val="22"/>
          <w:szCs w:val="22"/>
        </w:rPr>
      </w:pPr>
      <w:r>
        <w:rPr>
          <w:sz w:val="22"/>
          <w:szCs w:val="22"/>
          <w:spacing w:val="1"/>
        </w:rPr>
        <w:t>数据仓库中的数据通常包含历史信息，数据仓库记录了企业从过去某</w:t>
      </w:r>
      <w:r>
        <w:rPr>
          <w:sz w:val="22"/>
          <w:szCs w:val="22"/>
        </w:rPr>
        <w:t xml:space="preserve"> </w:t>
      </w:r>
      <w:r>
        <w:rPr>
          <w:sz w:val="22"/>
          <w:szCs w:val="22"/>
          <w:spacing w:val="7"/>
        </w:rPr>
        <w:t>一时点(如开始应用数据仓库的时点)到目前的各个阶段的信息，企业通</w:t>
      </w:r>
      <w:r>
        <w:rPr>
          <w:sz w:val="22"/>
          <w:szCs w:val="22"/>
          <w:spacing w:val="13"/>
        </w:rPr>
        <w:t xml:space="preserve"> </w:t>
      </w:r>
      <w:r>
        <w:rPr>
          <w:sz w:val="22"/>
          <w:szCs w:val="22"/>
          <w:spacing w:val="1"/>
        </w:rPr>
        <w:t>过这些信息，可以对自身的发展历程和未来趋势</w:t>
      </w:r>
      <w:r>
        <w:rPr>
          <w:sz w:val="22"/>
          <w:szCs w:val="22"/>
        </w:rPr>
        <w:t>做出定量分析预测。数据 </w:t>
      </w:r>
      <w:r>
        <w:rPr>
          <w:sz w:val="22"/>
          <w:szCs w:val="22"/>
          <w:spacing w:val="-3"/>
        </w:rPr>
        <w:t>仓库与数据库的差异如表9-1</w:t>
      </w:r>
      <w:r>
        <w:rPr>
          <w:sz w:val="22"/>
          <w:szCs w:val="22"/>
          <w:spacing w:val="-27"/>
        </w:rPr>
        <w:t xml:space="preserve"> </w:t>
      </w:r>
      <w:r>
        <w:rPr>
          <w:sz w:val="22"/>
          <w:szCs w:val="22"/>
          <w:spacing w:val="-3"/>
        </w:rPr>
        <w:t>所示。</w:t>
      </w:r>
    </w:p>
    <w:p>
      <w:pPr>
        <w:spacing w:line="281" w:lineRule="auto"/>
        <w:sectPr>
          <w:pgSz w:w="8720" w:h="13120"/>
          <w:pgMar w:top="400" w:right="629" w:bottom="0" w:left="230" w:header="0" w:footer="0" w:gutter="0"/>
        </w:sectPr>
        <w:rPr>
          <w:sz w:val="22"/>
          <w:szCs w:val="22"/>
        </w:rPr>
      </w:pPr>
    </w:p>
    <w:p>
      <w:pPr>
        <w:spacing w:line="273" w:lineRule="auto"/>
        <w:rPr>
          <w:rFonts w:ascii="Arial"/>
          <w:sz w:val="21"/>
        </w:rPr>
      </w:pPr>
      <w:r>
        <mc:AlternateContent xmlns:mc="http://schemas.openxmlformats.org/markup-compatibility/2006">
          <mc:Choice Requires="wps">
            <w:drawing>
              <wp:anchor distT="0" distB="0" distL="0" distR="0" simplePos="0" relativeHeight="252370944" behindDoc="0" locked="0" layoutInCell="0" allowOverlap="1">
                <wp:simplePos x="0" y="0"/>
                <wp:positionH relativeFrom="page">
                  <wp:posOffset>4163251</wp:posOffset>
                </wp:positionH>
                <wp:positionV relativeFrom="page">
                  <wp:posOffset>6303318</wp:posOffset>
                </wp:positionV>
                <wp:extent cx="383540" cy="104139"/>
                <wp:effectExtent l="0" t="0" r="0" b="0"/>
                <wp:wrapNone/>
                <wp:docPr id="448" name="TextBox 448"/>
                <wp:cNvGraphicFramePr/>
                <a:graphic>
                  <a:graphicData uri="http://schemas.microsoft.com/office/word/2010/wordprocessingShape">
                    <wps:wsp>
                      <wps:cNvSpPr txBox="1"/>
                      <wps:spPr>
                        <a:xfrm rot="16200000">
                          <a:off x="4163251" y="6303318"/>
                          <a:ext cx="383540"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6" w:line="219" w:lineRule="auto"/>
                              <w:rPr>
                                <w:sz w:val="9"/>
                                <w:szCs w:val="9"/>
                              </w:rPr>
                            </w:pPr>
                            <w:r>
                              <w:rPr>
                                <w:sz w:val="9"/>
                                <w:szCs w:val="9"/>
                                <w:spacing w:val="-4"/>
                              </w:rPr>
                              <w:t>悖</w:t>
                            </w:r>
                            <w:r>
                              <w:rPr>
                                <w:sz w:val="9"/>
                                <w:szCs w:val="9"/>
                                <w:spacing w:val="-11"/>
                              </w:rPr>
                              <w:t xml:space="preserve"> </w:t>
                            </w:r>
                            <w:r>
                              <w:rPr>
                                <w:sz w:val="9"/>
                                <w:szCs w:val="9"/>
                                <w:spacing w:val="-4"/>
                              </w:rPr>
                              <w:t>州</w:t>
                            </w:r>
                            <w:r>
                              <w:rPr>
                                <w:sz w:val="9"/>
                                <w:szCs w:val="9"/>
                                <w:spacing w:val="-10"/>
                              </w:rPr>
                              <w:t xml:space="preserve"> </w:t>
                            </w:r>
                            <w:r>
                              <w:rPr>
                                <w:sz w:val="9"/>
                                <w:szCs w:val="9"/>
                                <w:spacing w:val="-4"/>
                              </w:rPr>
                              <w:t>意</w:t>
                            </w:r>
                            <w:r>
                              <w:rPr>
                                <w:sz w:val="9"/>
                                <w:szCs w:val="9"/>
                                <w:spacing w:val="-11"/>
                              </w:rPr>
                              <w:t xml:space="preserve"> </w:t>
                            </w:r>
                            <w:r>
                              <w:rPr>
                                <w:sz w:val="9"/>
                                <w:szCs w:val="9"/>
                                <w:spacing w:val="-4"/>
                              </w:rPr>
                              <w:t>教</w:t>
                            </w:r>
                            <w:r>
                              <w:rPr>
                                <w:sz w:val="9"/>
                                <w:szCs w:val="9"/>
                                <w:spacing w:val="-12"/>
                              </w:rPr>
                              <w:t xml:space="preserve"> </w:t>
                            </w:r>
                            <w:r>
                              <w:rPr>
                                <w:sz w:val="9"/>
                                <w:szCs w:val="9"/>
                                <w:spacing w:val="-4"/>
                              </w:rPr>
                              <w:t>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0" style="position:absolute;margin-left:327.815pt;margin-top:496.324pt;mso-position-vertical-relative:page;mso-position-horizontal-relative:page;width:30.2pt;height:8.2pt;z-index:252370944;rotation:270;" o:allowincell="f" filled="false" stroked="false" type="#_x0000_t202">
                <v:fill on="false"/>
                <v:stroke on="false"/>
                <v:path/>
                <v:imagedata o:title=""/>
                <o:lock v:ext="edit" aspectratio="false"/>
                <v:textbox inset="0mm,0mm,0mm,0mm">
                  <w:txbxContent>
                    <w:p>
                      <w:pPr>
                        <w:pStyle w:val="BodyText"/>
                        <w:ind w:left="20"/>
                        <w:spacing w:before="36" w:line="219" w:lineRule="auto"/>
                        <w:rPr>
                          <w:sz w:val="9"/>
                          <w:szCs w:val="9"/>
                        </w:rPr>
                      </w:pPr>
                      <w:r>
                        <w:rPr>
                          <w:sz w:val="9"/>
                          <w:szCs w:val="9"/>
                          <w:spacing w:val="-4"/>
                        </w:rPr>
                        <w:t>悖</w:t>
                      </w:r>
                      <w:r>
                        <w:rPr>
                          <w:sz w:val="9"/>
                          <w:szCs w:val="9"/>
                          <w:spacing w:val="-11"/>
                        </w:rPr>
                        <w:t xml:space="preserve"> </w:t>
                      </w:r>
                      <w:r>
                        <w:rPr>
                          <w:sz w:val="9"/>
                          <w:szCs w:val="9"/>
                          <w:spacing w:val="-4"/>
                        </w:rPr>
                        <w:t>州</w:t>
                      </w:r>
                      <w:r>
                        <w:rPr>
                          <w:sz w:val="9"/>
                          <w:szCs w:val="9"/>
                          <w:spacing w:val="-10"/>
                        </w:rPr>
                        <w:t xml:space="preserve"> </w:t>
                      </w:r>
                      <w:r>
                        <w:rPr>
                          <w:sz w:val="9"/>
                          <w:szCs w:val="9"/>
                          <w:spacing w:val="-4"/>
                        </w:rPr>
                        <w:t>意</w:t>
                      </w:r>
                      <w:r>
                        <w:rPr>
                          <w:sz w:val="9"/>
                          <w:szCs w:val="9"/>
                          <w:spacing w:val="-11"/>
                        </w:rPr>
                        <w:t xml:space="preserve"> </w:t>
                      </w:r>
                      <w:r>
                        <w:rPr>
                          <w:sz w:val="9"/>
                          <w:szCs w:val="9"/>
                          <w:spacing w:val="-4"/>
                        </w:rPr>
                        <w:t>教</w:t>
                      </w:r>
                      <w:r>
                        <w:rPr>
                          <w:sz w:val="9"/>
                          <w:szCs w:val="9"/>
                          <w:spacing w:val="-12"/>
                        </w:rPr>
                        <w:t xml:space="preserve"> </w:t>
                      </w:r>
                      <w:r>
                        <w:rPr>
                          <w:sz w:val="9"/>
                          <w:szCs w:val="9"/>
                          <w:spacing w:val="-4"/>
                        </w:rPr>
                        <w:t>世</w:t>
                      </w:r>
                    </w:p>
                  </w:txbxContent>
                </v:textbox>
              </v:shape>
            </w:pict>
          </mc:Fallback>
        </mc:AlternateContent>
      </w:r>
      <w:r>
        <mc:AlternateContent xmlns:mc="http://schemas.openxmlformats.org/markup-compatibility/2006">
          <mc:Choice Requires="wps">
            <w:drawing>
              <wp:anchor distT="0" distB="0" distL="0" distR="0" simplePos="0" relativeHeight="252369920" behindDoc="0" locked="0" layoutInCell="0" allowOverlap="1">
                <wp:simplePos x="0" y="0"/>
                <wp:positionH relativeFrom="page">
                  <wp:posOffset>4138463</wp:posOffset>
                </wp:positionH>
                <wp:positionV relativeFrom="page">
                  <wp:posOffset>7090892</wp:posOffset>
                </wp:positionV>
                <wp:extent cx="421005" cy="104139"/>
                <wp:effectExtent l="0" t="0" r="0" b="0"/>
                <wp:wrapNone/>
                <wp:docPr id="450" name="TextBox 450"/>
                <wp:cNvGraphicFramePr/>
                <a:graphic>
                  <a:graphicData uri="http://schemas.microsoft.com/office/word/2010/wordprocessingShape">
                    <wps:wsp>
                      <wps:cNvSpPr txBox="1"/>
                      <wps:spPr>
                        <a:xfrm rot="16200000">
                          <a:off x="4138463" y="7090892"/>
                          <a:ext cx="421005" cy="1041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7" w:line="219" w:lineRule="auto"/>
                              <w:rPr>
                                <w:sz w:val="9"/>
                                <w:szCs w:val="9"/>
                              </w:rPr>
                            </w:pPr>
                            <w:r>
                              <w:rPr>
                                <w:sz w:val="9"/>
                                <w:szCs w:val="9"/>
                                <w:spacing w:val="-1"/>
                              </w:rPr>
                              <w:t>言常常霞和大指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2" style="position:absolute;margin-left:325.863pt;margin-top:558.338pt;mso-position-vertical-relative:page;mso-position-horizontal-relative:page;width:33.15pt;height:8.2pt;z-index:252369920;rotation:270;" o:allowincell="f" filled="false" stroked="false" type="#_x0000_t202">
                <v:fill on="false"/>
                <v:stroke on="false"/>
                <v:path/>
                <v:imagedata o:title=""/>
                <o:lock v:ext="edit" aspectratio="false"/>
                <v:textbox inset="0mm,0mm,0mm,0mm">
                  <w:txbxContent>
                    <w:p>
                      <w:pPr>
                        <w:pStyle w:val="BodyText"/>
                        <w:ind w:left="20"/>
                        <w:spacing w:before="37" w:line="219" w:lineRule="auto"/>
                        <w:rPr>
                          <w:sz w:val="9"/>
                          <w:szCs w:val="9"/>
                        </w:rPr>
                      </w:pPr>
                      <w:r>
                        <w:rPr>
                          <w:sz w:val="9"/>
                          <w:szCs w:val="9"/>
                          <w:spacing w:val="-1"/>
                        </w:rPr>
                        <w:t>言常常霞和大指</w:t>
                      </w:r>
                    </w:p>
                  </w:txbxContent>
                </v:textbox>
              </v:shape>
            </w:pict>
          </mc:Fallback>
        </mc:AlternateContent>
      </w:r>
      <w:r>
        <w:drawing>
          <wp:anchor distT="0" distB="0" distL="0" distR="0" simplePos="0" relativeHeight="252368896" behindDoc="0" locked="0" layoutInCell="0" allowOverlap="1">
            <wp:simplePos x="0" y="0"/>
            <wp:positionH relativeFrom="page">
              <wp:posOffset>5022849</wp:posOffset>
            </wp:positionH>
            <wp:positionV relativeFrom="page">
              <wp:posOffset>311122</wp:posOffset>
            </wp:positionV>
            <wp:extent cx="342918" cy="342959"/>
            <wp:effectExtent l="0" t="0" r="0" b="0"/>
            <wp:wrapNone/>
            <wp:docPr id="452" name="IM 452"/>
            <wp:cNvGraphicFramePr/>
            <a:graphic>
              <a:graphicData uri="http://schemas.openxmlformats.org/drawingml/2006/picture">
                <pic:pic>
                  <pic:nvPicPr>
                    <pic:cNvPr id="452" name="IM 452"/>
                    <pic:cNvPicPr/>
                  </pic:nvPicPr>
                  <pic:blipFill>
                    <a:blip r:embed="rId247"/>
                    <a:stretch>
                      <a:fillRect/>
                    </a:stretch>
                  </pic:blipFill>
                  <pic:spPr>
                    <a:xfrm rot="0">
                      <a:off x="0" y="0"/>
                      <a:ext cx="342918" cy="342959"/>
                    </a:xfrm>
                    <a:prstGeom prst="rect">
                      <a:avLst/>
                    </a:prstGeom>
                  </pic:spPr>
                </pic:pic>
              </a:graphicData>
            </a:graphic>
          </wp:anchor>
        </w:drawing>
      </w:r>
      <w:r/>
    </w:p>
    <w:p>
      <w:pPr>
        <w:ind w:left="5045"/>
        <w:spacing w:before="49" w:line="222" w:lineRule="auto"/>
        <w:rPr>
          <w:rFonts w:ascii="FangSong" w:hAnsi="FangSong" w:eastAsia="FangSong" w:cs="FangSong"/>
          <w:sz w:val="15"/>
          <w:szCs w:val="15"/>
        </w:rPr>
      </w:pPr>
      <w:r>
        <w:rPr>
          <w:rFonts w:ascii="FangSong" w:hAnsi="FangSong" w:eastAsia="FangSong" w:cs="FangSong"/>
          <w:sz w:val="15"/>
          <w:szCs w:val="15"/>
          <w:spacing w:val="17"/>
        </w:rPr>
        <w:t>第9章</w:t>
      </w:r>
      <w:r>
        <w:rPr>
          <w:rFonts w:ascii="FangSong" w:hAnsi="FangSong" w:eastAsia="FangSong" w:cs="FangSong"/>
          <w:sz w:val="15"/>
          <w:szCs w:val="15"/>
          <w:spacing w:val="7"/>
        </w:rPr>
        <w:t xml:space="preserve">   </w:t>
      </w:r>
      <w:r>
        <w:rPr>
          <w:rFonts w:ascii="FangSong" w:hAnsi="FangSong" w:eastAsia="FangSong" w:cs="FangSong"/>
          <w:sz w:val="15"/>
          <w:szCs w:val="15"/>
          <w:spacing w:val="17"/>
        </w:rPr>
        <w:t>商业智能与大数据</w:t>
      </w:r>
    </w:p>
    <w:p>
      <w:pPr>
        <w:spacing w:line="270" w:lineRule="auto"/>
        <w:rPr>
          <w:rFonts w:ascii="Arial"/>
          <w:sz w:val="21"/>
        </w:rPr>
      </w:pPr>
      <w:r/>
    </w:p>
    <w:p>
      <w:pPr>
        <w:spacing w:line="271" w:lineRule="auto"/>
        <w:rPr>
          <w:rFonts w:ascii="Arial"/>
          <w:sz w:val="21"/>
        </w:rPr>
      </w:pPr>
      <w:r/>
    </w:p>
    <w:p>
      <w:pPr>
        <w:pStyle w:val="BodyText"/>
        <w:ind w:left="2175"/>
        <w:spacing w:before="58" w:line="219" w:lineRule="auto"/>
        <w:rPr/>
      </w:pPr>
      <w:r>
        <w:rPr>
          <w:spacing w:val="-1"/>
        </w:rPr>
        <w:t>表9-1  数据仓库与数据库的差异</w:t>
      </w:r>
    </w:p>
    <w:p>
      <w:pPr>
        <w:spacing w:line="14" w:lineRule="exact"/>
        <w:rPr/>
      </w:pPr>
      <w:r/>
    </w:p>
    <w:tbl>
      <w:tblPr>
        <w:tblStyle w:val="TableNormal"/>
        <w:tblW w:w="70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03"/>
        <w:gridCol w:w="3615"/>
        <w:gridCol w:w="2352"/>
      </w:tblGrid>
      <w:tr>
        <w:trPr>
          <w:trHeight w:val="264" w:hRule="atLeast"/>
        </w:trPr>
        <w:tc>
          <w:tcPr>
            <w:tcW w:w="1103" w:type="dxa"/>
            <w:vAlign w:val="top"/>
          </w:tcPr>
          <w:p>
            <w:pPr>
              <w:pStyle w:val="TableText"/>
              <w:ind w:left="277"/>
              <w:spacing w:before="39" w:line="219" w:lineRule="auto"/>
              <w:rPr>
                <w:sz w:val="18"/>
                <w:szCs w:val="18"/>
              </w:rPr>
            </w:pPr>
            <w:r>
              <w:rPr>
                <w:sz w:val="18"/>
                <w:szCs w:val="18"/>
                <w:b/>
                <w:bCs/>
                <w:spacing w:val="-4"/>
              </w:rPr>
              <w:t>差异项</w:t>
            </w:r>
          </w:p>
        </w:tc>
        <w:tc>
          <w:tcPr>
            <w:tcW w:w="3615" w:type="dxa"/>
            <w:vAlign w:val="top"/>
          </w:tcPr>
          <w:p>
            <w:pPr>
              <w:pStyle w:val="TableText"/>
              <w:ind w:left="1444"/>
              <w:spacing w:before="39" w:line="219" w:lineRule="auto"/>
              <w:rPr>
                <w:sz w:val="18"/>
                <w:szCs w:val="18"/>
              </w:rPr>
            </w:pPr>
            <w:r>
              <w:rPr>
                <w:sz w:val="18"/>
                <w:szCs w:val="18"/>
                <w:b/>
                <w:bCs/>
                <w:spacing w:val="-4"/>
              </w:rPr>
              <w:t>数据仓库</w:t>
            </w:r>
          </w:p>
        </w:tc>
        <w:tc>
          <w:tcPr>
            <w:tcW w:w="2352" w:type="dxa"/>
            <w:vAlign w:val="top"/>
          </w:tcPr>
          <w:p>
            <w:pPr>
              <w:pStyle w:val="TableText"/>
              <w:ind w:left="899"/>
              <w:spacing w:before="39" w:line="219" w:lineRule="auto"/>
              <w:rPr>
                <w:sz w:val="18"/>
                <w:szCs w:val="18"/>
              </w:rPr>
            </w:pPr>
            <w:r>
              <w:rPr>
                <w:sz w:val="18"/>
                <w:szCs w:val="18"/>
                <w:b/>
                <w:bCs/>
                <w:spacing w:val="-4"/>
              </w:rPr>
              <w:t>数据库</w:t>
            </w:r>
          </w:p>
        </w:tc>
      </w:tr>
      <w:tr>
        <w:trPr>
          <w:trHeight w:val="259" w:hRule="atLeast"/>
        </w:trPr>
        <w:tc>
          <w:tcPr>
            <w:tcW w:w="1103" w:type="dxa"/>
            <w:vAlign w:val="top"/>
          </w:tcPr>
          <w:p>
            <w:pPr>
              <w:pStyle w:val="TableText"/>
              <w:ind w:left="365"/>
              <w:spacing w:before="38" w:line="216" w:lineRule="auto"/>
              <w:rPr>
                <w:sz w:val="18"/>
                <w:szCs w:val="18"/>
              </w:rPr>
            </w:pPr>
            <w:r>
              <w:rPr>
                <w:sz w:val="18"/>
                <w:szCs w:val="18"/>
                <w:spacing w:val="-2"/>
              </w:rPr>
              <w:t>特征</w:t>
            </w:r>
          </w:p>
        </w:tc>
        <w:tc>
          <w:tcPr>
            <w:tcW w:w="3615" w:type="dxa"/>
            <w:vAlign w:val="top"/>
          </w:tcPr>
          <w:p>
            <w:pPr>
              <w:pStyle w:val="TableText"/>
              <w:ind w:left="1442"/>
              <w:spacing w:before="38" w:line="216" w:lineRule="auto"/>
              <w:rPr>
                <w:sz w:val="18"/>
                <w:szCs w:val="18"/>
              </w:rPr>
            </w:pPr>
            <w:r>
              <w:rPr>
                <w:sz w:val="18"/>
                <w:szCs w:val="18"/>
                <w:spacing w:val="-2"/>
              </w:rPr>
              <w:t>信息处理</w:t>
            </w:r>
          </w:p>
        </w:tc>
        <w:tc>
          <w:tcPr>
            <w:tcW w:w="2352" w:type="dxa"/>
            <w:vAlign w:val="top"/>
          </w:tcPr>
          <w:p>
            <w:pPr>
              <w:pStyle w:val="TableText"/>
              <w:ind w:left="807"/>
              <w:spacing w:before="38" w:line="216" w:lineRule="auto"/>
              <w:rPr>
                <w:sz w:val="18"/>
                <w:szCs w:val="18"/>
              </w:rPr>
            </w:pPr>
            <w:r>
              <w:rPr>
                <w:sz w:val="18"/>
                <w:szCs w:val="18"/>
                <w:spacing w:val="-2"/>
              </w:rPr>
              <w:t>操作处理</w:t>
            </w:r>
          </w:p>
        </w:tc>
      </w:tr>
      <w:tr>
        <w:trPr>
          <w:trHeight w:val="260" w:hRule="atLeast"/>
        </w:trPr>
        <w:tc>
          <w:tcPr>
            <w:tcW w:w="1103" w:type="dxa"/>
            <w:vAlign w:val="top"/>
          </w:tcPr>
          <w:p>
            <w:pPr>
              <w:pStyle w:val="TableText"/>
              <w:ind w:left="365"/>
              <w:spacing w:before="40" w:line="215" w:lineRule="auto"/>
              <w:rPr>
                <w:sz w:val="18"/>
                <w:szCs w:val="18"/>
              </w:rPr>
            </w:pPr>
            <w:r>
              <w:rPr>
                <w:sz w:val="18"/>
                <w:szCs w:val="18"/>
                <w:spacing w:val="9"/>
              </w:rPr>
              <w:t>面向</w:t>
            </w:r>
          </w:p>
        </w:tc>
        <w:tc>
          <w:tcPr>
            <w:tcW w:w="3615" w:type="dxa"/>
            <w:vAlign w:val="top"/>
          </w:tcPr>
          <w:p>
            <w:pPr>
              <w:pStyle w:val="TableText"/>
              <w:ind w:left="1622"/>
              <w:spacing w:before="40" w:line="215" w:lineRule="auto"/>
              <w:rPr>
                <w:sz w:val="18"/>
                <w:szCs w:val="18"/>
              </w:rPr>
            </w:pPr>
            <w:r>
              <w:rPr>
                <w:sz w:val="18"/>
                <w:szCs w:val="18"/>
                <w:spacing w:val="-3"/>
              </w:rPr>
              <w:t>分析</w:t>
            </w:r>
          </w:p>
        </w:tc>
        <w:tc>
          <w:tcPr>
            <w:tcW w:w="2352" w:type="dxa"/>
            <w:vAlign w:val="top"/>
          </w:tcPr>
          <w:p>
            <w:pPr>
              <w:pStyle w:val="TableText"/>
              <w:ind w:left="987"/>
              <w:spacing w:before="39" w:line="216" w:lineRule="auto"/>
              <w:rPr>
                <w:sz w:val="18"/>
                <w:szCs w:val="18"/>
              </w:rPr>
            </w:pPr>
            <w:r>
              <w:rPr>
                <w:sz w:val="18"/>
                <w:szCs w:val="18"/>
                <w:spacing w:val="-2"/>
              </w:rPr>
              <w:t>事务</w:t>
            </w:r>
          </w:p>
        </w:tc>
      </w:tr>
      <w:tr>
        <w:trPr>
          <w:trHeight w:val="259" w:hRule="atLeast"/>
        </w:trPr>
        <w:tc>
          <w:tcPr>
            <w:tcW w:w="1103" w:type="dxa"/>
            <w:vAlign w:val="top"/>
          </w:tcPr>
          <w:p>
            <w:pPr>
              <w:pStyle w:val="TableText"/>
              <w:ind w:left="365"/>
              <w:spacing w:before="39" w:line="215" w:lineRule="auto"/>
              <w:rPr>
                <w:sz w:val="18"/>
                <w:szCs w:val="18"/>
              </w:rPr>
            </w:pPr>
            <w:r>
              <w:rPr>
                <w:sz w:val="18"/>
                <w:szCs w:val="18"/>
                <w:spacing w:val="12"/>
              </w:rPr>
              <w:t>用户</w:t>
            </w:r>
          </w:p>
        </w:tc>
        <w:tc>
          <w:tcPr>
            <w:tcW w:w="3615" w:type="dxa"/>
            <w:vAlign w:val="top"/>
          </w:tcPr>
          <w:p>
            <w:pPr>
              <w:pStyle w:val="TableText"/>
              <w:ind w:left="902"/>
              <w:spacing w:before="39" w:line="215" w:lineRule="auto"/>
              <w:rPr>
                <w:sz w:val="18"/>
                <w:szCs w:val="18"/>
              </w:rPr>
            </w:pPr>
            <w:r>
              <w:rPr>
                <w:sz w:val="18"/>
                <w:szCs w:val="18"/>
                <w:spacing w:val="2"/>
              </w:rPr>
              <w:t>经理、主管、分析人员</w:t>
            </w:r>
          </w:p>
        </w:tc>
        <w:tc>
          <w:tcPr>
            <w:tcW w:w="2352" w:type="dxa"/>
            <w:vAlign w:val="top"/>
          </w:tcPr>
          <w:p>
            <w:pPr>
              <w:pStyle w:val="TableText"/>
              <w:ind w:left="357"/>
              <w:spacing w:before="39" w:line="215" w:lineRule="auto"/>
              <w:rPr>
                <w:sz w:val="18"/>
                <w:szCs w:val="18"/>
              </w:rPr>
            </w:pPr>
            <w:r>
              <w:rPr>
                <w:sz w:val="18"/>
                <w:szCs w:val="18"/>
                <w:spacing w:val="-1"/>
              </w:rPr>
              <w:t>数据库管理员、开发</w:t>
            </w:r>
          </w:p>
        </w:tc>
      </w:tr>
      <w:tr>
        <w:trPr>
          <w:trHeight w:val="259" w:hRule="atLeast"/>
        </w:trPr>
        <w:tc>
          <w:tcPr>
            <w:tcW w:w="1103" w:type="dxa"/>
            <w:vAlign w:val="top"/>
          </w:tcPr>
          <w:p>
            <w:pPr>
              <w:pStyle w:val="TableText"/>
              <w:ind w:left="365"/>
              <w:spacing w:before="41" w:line="213" w:lineRule="auto"/>
              <w:rPr>
                <w:sz w:val="18"/>
                <w:szCs w:val="18"/>
              </w:rPr>
            </w:pPr>
            <w:r>
              <w:rPr>
                <w:sz w:val="18"/>
                <w:szCs w:val="18"/>
                <w:spacing w:val="-3"/>
              </w:rPr>
              <w:t>功能</w:t>
            </w:r>
          </w:p>
        </w:tc>
        <w:tc>
          <w:tcPr>
            <w:tcW w:w="3615" w:type="dxa"/>
            <w:vAlign w:val="top"/>
          </w:tcPr>
          <w:p>
            <w:pPr>
              <w:pStyle w:val="TableText"/>
              <w:ind w:left="812"/>
              <w:spacing w:before="40" w:line="214" w:lineRule="auto"/>
              <w:rPr>
                <w:sz w:val="18"/>
                <w:szCs w:val="18"/>
              </w:rPr>
            </w:pPr>
            <w:r>
              <w:rPr>
                <w:sz w:val="18"/>
                <w:szCs w:val="18"/>
                <w:spacing w:val="-1"/>
              </w:rPr>
              <w:t>长期信息需求、决策支持</w:t>
            </w:r>
          </w:p>
        </w:tc>
        <w:tc>
          <w:tcPr>
            <w:tcW w:w="2352" w:type="dxa"/>
            <w:vAlign w:val="top"/>
          </w:tcPr>
          <w:p>
            <w:pPr>
              <w:pStyle w:val="TableText"/>
              <w:ind w:left="807"/>
              <w:spacing w:before="40" w:line="214" w:lineRule="auto"/>
              <w:rPr>
                <w:sz w:val="18"/>
                <w:szCs w:val="18"/>
              </w:rPr>
            </w:pPr>
            <w:r>
              <w:rPr>
                <w:sz w:val="18"/>
                <w:szCs w:val="18"/>
                <w:spacing w:val="2"/>
              </w:rPr>
              <w:t>日常操作</w:t>
            </w:r>
          </w:p>
        </w:tc>
      </w:tr>
      <w:tr>
        <w:trPr>
          <w:trHeight w:val="539" w:hRule="atLeast"/>
        </w:trPr>
        <w:tc>
          <w:tcPr>
            <w:tcW w:w="1103" w:type="dxa"/>
            <w:vAlign w:val="top"/>
          </w:tcPr>
          <w:p>
            <w:pPr>
              <w:pStyle w:val="TableText"/>
              <w:ind w:left="95"/>
              <w:spacing w:before="181" w:line="219" w:lineRule="auto"/>
              <w:rPr>
                <w:sz w:val="18"/>
                <w:szCs w:val="18"/>
              </w:rPr>
            </w:pPr>
            <w:r>
              <w:rPr>
                <w:sz w:val="18"/>
                <w:szCs w:val="18"/>
                <w:spacing w:val="-2"/>
              </w:rPr>
              <w:t>数据库设计</w:t>
            </w:r>
          </w:p>
        </w:tc>
        <w:tc>
          <w:tcPr>
            <w:tcW w:w="3615" w:type="dxa"/>
            <w:vAlign w:val="top"/>
          </w:tcPr>
          <w:p>
            <w:pPr>
              <w:pStyle w:val="TableText"/>
              <w:ind w:left="542"/>
              <w:spacing w:before="181" w:line="219" w:lineRule="auto"/>
              <w:rPr>
                <w:sz w:val="18"/>
                <w:szCs w:val="18"/>
              </w:rPr>
            </w:pPr>
            <w:r>
              <w:rPr>
                <w:sz w:val="18"/>
                <w:szCs w:val="18"/>
                <w:spacing w:val="-1"/>
              </w:rPr>
              <w:t>星形模型、雪花模型，面向主题</w:t>
            </w:r>
          </w:p>
        </w:tc>
        <w:tc>
          <w:tcPr>
            <w:tcW w:w="2352" w:type="dxa"/>
            <w:vAlign w:val="top"/>
          </w:tcPr>
          <w:p>
            <w:pPr>
              <w:pStyle w:val="TableText"/>
              <w:ind w:left="806" w:right="135" w:hanging="579"/>
              <w:spacing w:before="70" w:line="235" w:lineRule="auto"/>
              <w:rPr>
                <w:sz w:val="18"/>
                <w:szCs w:val="18"/>
              </w:rPr>
            </w:pPr>
            <w:r>
              <w:rPr>
                <w:sz w:val="18"/>
                <w:szCs w:val="18"/>
                <w:spacing w:val="-1"/>
              </w:rPr>
              <w:t>基于ER(实体联系)模型，</w:t>
            </w:r>
            <w:r>
              <w:rPr>
                <w:sz w:val="18"/>
                <w:szCs w:val="18"/>
                <w:spacing w:val="11"/>
              </w:rPr>
              <w:t xml:space="preserve"> </w:t>
            </w:r>
            <w:r>
              <w:rPr>
                <w:sz w:val="18"/>
                <w:szCs w:val="18"/>
                <w:spacing w:val="5"/>
              </w:rPr>
              <w:t>面向应用</w:t>
            </w:r>
          </w:p>
        </w:tc>
      </w:tr>
      <w:tr>
        <w:trPr>
          <w:trHeight w:val="260" w:hRule="atLeast"/>
        </w:trPr>
        <w:tc>
          <w:tcPr>
            <w:tcW w:w="1103" w:type="dxa"/>
            <w:vAlign w:val="top"/>
          </w:tcPr>
          <w:p>
            <w:pPr>
              <w:pStyle w:val="TableText"/>
              <w:ind w:left="365"/>
              <w:spacing w:before="42" w:line="213" w:lineRule="auto"/>
              <w:rPr>
                <w:sz w:val="18"/>
                <w:szCs w:val="18"/>
              </w:rPr>
            </w:pPr>
            <w:r>
              <w:rPr>
                <w:sz w:val="18"/>
                <w:szCs w:val="18"/>
                <w:spacing w:val="-3"/>
              </w:rPr>
              <w:t>数据</w:t>
            </w:r>
          </w:p>
        </w:tc>
        <w:tc>
          <w:tcPr>
            <w:tcW w:w="3615" w:type="dxa"/>
            <w:vAlign w:val="top"/>
          </w:tcPr>
          <w:p>
            <w:pPr>
              <w:pStyle w:val="TableText"/>
              <w:ind w:left="902"/>
              <w:spacing w:before="43" w:line="212" w:lineRule="auto"/>
              <w:rPr>
                <w:sz w:val="18"/>
                <w:szCs w:val="18"/>
              </w:rPr>
            </w:pPr>
            <w:r>
              <w:rPr>
                <w:sz w:val="18"/>
                <w:szCs w:val="18"/>
                <w:spacing w:val="1"/>
              </w:rPr>
              <w:t>历史的、跨时间维护的</w:t>
            </w:r>
          </w:p>
        </w:tc>
        <w:tc>
          <w:tcPr>
            <w:tcW w:w="2352" w:type="dxa"/>
            <w:vAlign w:val="top"/>
          </w:tcPr>
          <w:p>
            <w:pPr>
              <w:pStyle w:val="TableText"/>
              <w:ind w:left="537"/>
              <w:spacing w:before="42" w:line="213" w:lineRule="auto"/>
              <w:rPr>
                <w:sz w:val="18"/>
                <w:szCs w:val="18"/>
              </w:rPr>
            </w:pPr>
            <w:r>
              <w:rPr>
                <w:sz w:val="18"/>
                <w:szCs w:val="18"/>
                <w:spacing w:val="2"/>
              </w:rPr>
              <w:t>当前的、最新的</w:t>
            </w:r>
          </w:p>
        </w:tc>
      </w:tr>
      <w:tr>
        <w:trPr>
          <w:trHeight w:val="260" w:hRule="atLeast"/>
        </w:trPr>
        <w:tc>
          <w:tcPr>
            <w:tcW w:w="1103" w:type="dxa"/>
            <w:vAlign w:val="top"/>
          </w:tcPr>
          <w:p>
            <w:pPr>
              <w:pStyle w:val="TableText"/>
              <w:ind w:left="365"/>
              <w:spacing w:before="48" w:line="207" w:lineRule="auto"/>
              <w:rPr>
                <w:sz w:val="18"/>
                <w:szCs w:val="18"/>
              </w:rPr>
            </w:pPr>
            <w:r>
              <w:rPr>
                <w:sz w:val="18"/>
                <w:szCs w:val="18"/>
                <w:spacing w:val="7"/>
              </w:rPr>
              <w:t>汇总</w:t>
            </w:r>
          </w:p>
        </w:tc>
        <w:tc>
          <w:tcPr>
            <w:tcW w:w="3615" w:type="dxa"/>
            <w:vAlign w:val="top"/>
          </w:tcPr>
          <w:p>
            <w:pPr>
              <w:pStyle w:val="TableText"/>
              <w:ind w:left="1172"/>
              <w:spacing w:before="43" w:line="212" w:lineRule="auto"/>
              <w:rPr>
                <w:sz w:val="18"/>
                <w:szCs w:val="18"/>
              </w:rPr>
            </w:pPr>
            <w:r>
              <w:rPr>
                <w:sz w:val="18"/>
                <w:szCs w:val="18"/>
                <w:spacing w:val="2"/>
              </w:rPr>
              <w:t>汇总的、统一的</w:t>
            </w:r>
          </w:p>
        </w:tc>
        <w:tc>
          <w:tcPr>
            <w:tcW w:w="2352" w:type="dxa"/>
            <w:vAlign w:val="top"/>
          </w:tcPr>
          <w:p>
            <w:pPr>
              <w:pStyle w:val="TableText"/>
              <w:ind w:left="357"/>
              <w:spacing w:before="42" w:line="213" w:lineRule="auto"/>
              <w:rPr>
                <w:sz w:val="18"/>
                <w:szCs w:val="18"/>
              </w:rPr>
            </w:pPr>
            <w:r>
              <w:rPr>
                <w:sz w:val="18"/>
                <w:szCs w:val="18"/>
                <w:spacing w:val="1"/>
              </w:rPr>
              <w:t>原始的、高度详细的</w:t>
            </w:r>
          </w:p>
        </w:tc>
      </w:tr>
      <w:tr>
        <w:trPr>
          <w:trHeight w:val="269" w:hRule="atLeast"/>
        </w:trPr>
        <w:tc>
          <w:tcPr>
            <w:tcW w:w="1103" w:type="dxa"/>
            <w:vAlign w:val="top"/>
          </w:tcPr>
          <w:p>
            <w:pPr>
              <w:pStyle w:val="TableText"/>
              <w:ind w:left="365"/>
              <w:spacing w:before="53" w:line="211" w:lineRule="auto"/>
              <w:rPr>
                <w:sz w:val="18"/>
                <w:szCs w:val="18"/>
              </w:rPr>
            </w:pPr>
            <w:r>
              <w:rPr>
                <w:sz w:val="18"/>
                <w:szCs w:val="18"/>
                <w:spacing w:val="7"/>
              </w:rPr>
              <w:t>视图</w:t>
            </w:r>
          </w:p>
        </w:tc>
        <w:tc>
          <w:tcPr>
            <w:tcW w:w="3615" w:type="dxa"/>
            <w:vAlign w:val="top"/>
          </w:tcPr>
          <w:p>
            <w:pPr>
              <w:pStyle w:val="TableText"/>
              <w:ind w:left="1172"/>
              <w:spacing w:before="53" w:line="211" w:lineRule="auto"/>
              <w:rPr>
                <w:sz w:val="18"/>
                <w:szCs w:val="18"/>
              </w:rPr>
            </w:pPr>
            <w:r>
              <w:rPr>
                <w:sz w:val="18"/>
                <w:szCs w:val="18"/>
                <w:spacing w:val="2"/>
              </w:rPr>
              <w:t>汇总的、多维的</w:t>
            </w:r>
          </w:p>
        </w:tc>
        <w:tc>
          <w:tcPr>
            <w:tcW w:w="2352" w:type="dxa"/>
            <w:vAlign w:val="top"/>
          </w:tcPr>
          <w:p>
            <w:pPr>
              <w:pStyle w:val="TableText"/>
              <w:ind w:left="537"/>
              <w:spacing w:before="53" w:line="211" w:lineRule="auto"/>
              <w:rPr>
                <w:sz w:val="18"/>
                <w:szCs w:val="18"/>
              </w:rPr>
            </w:pPr>
            <w:r>
              <w:rPr>
                <w:sz w:val="18"/>
                <w:szCs w:val="18"/>
                <w:spacing w:val="-10"/>
              </w:rPr>
              <w:t>详细、 一般关系</w:t>
            </w:r>
          </w:p>
        </w:tc>
      </w:tr>
      <w:tr>
        <w:trPr>
          <w:trHeight w:val="259" w:hRule="atLeast"/>
        </w:trPr>
        <w:tc>
          <w:tcPr>
            <w:tcW w:w="1103" w:type="dxa"/>
            <w:vAlign w:val="top"/>
          </w:tcPr>
          <w:p>
            <w:pPr>
              <w:pStyle w:val="TableText"/>
              <w:ind w:left="185"/>
              <w:spacing w:before="44" w:line="210" w:lineRule="auto"/>
              <w:rPr>
                <w:sz w:val="18"/>
                <w:szCs w:val="18"/>
              </w:rPr>
            </w:pPr>
            <w:r>
              <w:rPr>
                <w:sz w:val="18"/>
                <w:szCs w:val="18"/>
                <w:spacing w:val="-2"/>
              </w:rPr>
              <w:t>工作单元</w:t>
            </w:r>
          </w:p>
        </w:tc>
        <w:tc>
          <w:tcPr>
            <w:tcW w:w="3615" w:type="dxa"/>
            <w:vAlign w:val="top"/>
          </w:tcPr>
          <w:p>
            <w:pPr>
              <w:pStyle w:val="TableText"/>
              <w:ind w:left="1442"/>
              <w:spacing w:before="43" w:line="211" w:lineRule="auto"/>
              <w:rPr>
                <w:sz w:val="18"/>
                <w:szCs w:val="18"/>
              </w:rPr>
            </w:pPr>
            <w:r>
              <w:rPr>
                <w:sz w:val="18"/>
                <w:szCs w:val="18"/>
                <w:spacing w:val="3"/>
              </w:rPr>
              <w:t>复杂查询</w:t>
            </w:r>
          </w:p>
        </w:tc>
        <w:tc>
          <w:tcPr>
            <w:tcW w:w="2352" w:type="dxa"/>
            <w:vAlign w:val="top"/>
          </w:tcPr>
          <w:p>
            <w:pPr>
              <w:pStyle w:val="TableText"/>
              <w:ind w:left="537"/>
              <w:spacing w:before="42" w:line="212" w:lineRule="auto"/>
              <w:rPr>
                <w:sz w:val="18"/>
                <w:szCs w:val="18"/>
              </w:rPr>
            </w:pPr>
            <w:r>
              <w:rPr>
                <w:sz w:val="18"/>
                <w:szCs w:val="18"/>
                <w:spacing w:val="-2"/>
              </w:rPr>
              <w:t>短的、简单事务</w:t>
            </w:r>
          </w:p>
        </w:tc>
      </w:tr>
      <w:tr>
        <w:trPr>
          <w:trHeight w:val="260" w:hRule="atLeast"/>
        </w:trPr>
        <w:tc>
          <w:tcPr>
            <w:tcW w:w="1103" w:type="dxa"/>
            <w:vAlign w:val="top"/>
          </w:tcPr>
          <w:p>
            <w:pPr>
              <w:pStyle w:val="TableText"/>
              <w:ind w:left="365"/>
              <w:spacing w:before="45" w:line="210" w:lineRule="auto"/>
              <w:rPr>
                <w:sz w:val="18"/>
                <w:szCs w:val="18"/>
              </w:rPr>
            </w:pPr>
            <w:r>
              <w:rPr>
                <w:sz w:val="18"/>
                <w:szCs w:val="18"/>
                <w:spacing w:val="10"/>
              </w:rPr>
              <w:t>访问</w:t>
            </w:r>
          </w:p>
        </w:tc>
        <w:tc>
          <w:tcPr>
            <w:tcW w:w="3615" w:type="dxa"/>
            <w:vAlign w:val="top"/>
          </w:tcPr>
          <w:p>
            <w:pPr>
              <w:pStyle w:val="TableText"/>
              <w:ind w:left="1442"/>
              <w:spacing w:before="44" w:line="211" w:lineRule="auto"/>
              <w:rPr>
                <w:sz w:val="18"/>
                <w:szCs w:val="18"/>
              </w:rPr>
            </w:pPr>
            <w:r>
              <w:rPr>
                <w:sz w:val="18"/>
                <w:szCs w:val="18"/>
                <w:spacing w:val="-2"/>
              </w:rPr>
              <w:t>大多为读</w:t>
            </w:r>
          </w:p>
        </w:tc>
        <w:tc>
          <w:tcPr>
            <w:tcW w:w="2352" w:type="dxa"/>
            <w:vAlign w:val="top"/>
          </w:tcPr>
          <w:p>
            <w:pPr>
              <w:pStyle w:val="TableText"/>
              <w:ind w:left="897"/>
              <w:spacing w:before="44" w:line="211" w:lineRule="auto"/>
              <w:rPr>
                <w:sz w:val="18"/>
                <w:szCs w:val="18"/>
              </w:rPr>
            </w:pPr>
            <w:r>
              <w:rPr>
                <w:sz w:val="18"/>
                <w:szCs w:val="18"/>
                <w:spacing w:val="-2"/>
              </w:rPr>
              <w:t>读或写</w:t>
            </w:r>
          </w:p>
        </w:tc>
      </w:tr>
      <w:tr>
        <w:trPr>
          <w:trHeight w:val="269" w:hRule="atLeast"/>
        </w:trPr>
        <w:tc>
          <w:tcPr>
            <w:tcW w:w="1103" w:type="dxa"/>
            <w:vAlign w:val="top"/>
          </w:tcPr>
          <w:p>
            <w:pPr>
              <w:pStyle w:val="TableText"/>
              <w:ind w:left="365"/>
              <w:spacing w:before="55" w:line="209" w:lineRule="auto"/>
              <w:rPr>
                <w:sz w:val="18"/>
                <w:szCs w:val="18"/>
              </w:rPr>
            </w:pPr>
            <w:r>
              <w:rPr>
                <w:sz w:val="18"/>
                <w:szCs w:val="18"/>
                <w:spacing w:val="-3"/>
              </w:rPr>
              <w:t>关注</w:t>
            </w:r>
          </w:p>
        </w:tc>
        <w:tc>
          <w:tcPr>
            <w:tcW w:w="3615" w:type="dxa"/>
            <w:vAlign w:val="top"/>
          </w:tcPr>
          <w:p>
            <w:pPr>
              <w:pStyle w:val="TableText"/>
              <w:ind w:left="1442"/>
              <w:spacing w:before="54" w:line="210" w:lineRule="auto"/>
              <w:rPr>
                <w:sz w:val="18"/>
                <w:szCs w:val="18"/>
              </w:rPr>
            </w:pPr>
            <w:r>
              <w:rPr>
                <w:sz w:val="18"/>
                <w:szCs w:val="18"/>
                <w:spacing w:val="5"/>
              </w:rPr>
              <w:t>信息输出</w:t>
            </w:r>
          </w:p>
        </w:tc>
        <w:tc>
          <w:tcPr>
            <w:tcW w:w="2352" w:type="dxa"/>
            <w:vAlign w:val="top"/>
          </w:tcPr>
          <w:p>
            <w:pPr>
              <w:pStyle w:val="TableText"/>
              <w:ind w:left="807"/>
              <w:spacing w:before="54" w:line="210" w:lineRule="auto"/>
              <w:rPr>
                <w:sz w:val="18"/>
                <w:szCs w:val="18"/>
              </w:rPr>
            </w:pPr>
            <w:r>
              <w:rPr>
                <w:sz w:val="18"/>
                <w:szCs w:val="18"/>
                <w:spacing w:val="-2"/>
              </w:rPr>
              <w:t>数据输入</w:t>
            </w:r>
          </w:p>
        </w:tc>
      </w:tr>
      <w:tr>
        <w:trPr>
          <w:trHeight w:val="249" w:hRule="atLeast"/>
        </w:trPr>
        <w:tc>
          <w:tcPr>
            <w:tcW w:w="1103" w:type="dxa"/>
            <w:vAlign w:val="top"/>
          </w:tcPr>
          <w:p>
            <w:pPr>
              <w:pStyle w:val="TableText"/>
              <w:ind w:left="365"/>
              <w:spacing w:before="44" w:line="199" w:lineRule="auto"/>
              <w:rPr>
                <w:sz w:val="18"/>
                <w:szCs w:val="18"/>
              </w:rPr>
            </w:pPr>
            <w:r>
              <w:rPr>
                <w:sz w:val="18"/>
                <w:szCs w:val="18"/>
                <w:spacing w:val="-2"/>
              </w:rPr>
              <w:t>操作</w:t>
            </w:r>
          </w:p>
        </w:tc>
        <w:tc>
          <w:tcPr>
            <w:tcW w:w="3615" w:type="dxa"/>
            <w:vAlign w:val="top"/>
          </w:tcPr>
          <w:p>
            <w:pPr>
              <w:pStyle w:val="TableText"/>
              <w:ind w:left="1172"/>
              <w:spacing w:before="45" w:line="198" w:lineRule="auto"/>
              <w:rPr>
                <w:sz w:val="18"/>
                <w:szCs w:val="18"/>
              </w:rPr>
            </w:pPr>
            <w:r>
              <w:rPr>
                <w:sz w:val="18"/>
                <w:szCs w:val="18"/>
                <w:spacing w:val="-2"/>
              </w:rPr>
              <w:t>大量的磁盘扫描</w:t>
            </w:r>
          </w:p>
        </w:tc>
        <w:tc>
          <w:tcPr>
            <w:tcW w:w="2352" w:type="dxa"/>
            <w:vAlign w:val="top"/>
          </w:tcPr>
          <w:p>
            <w:pPr>
              <w:pStyle w:val="TableText"/>
              <w:ind w:left="627"/>
              <w:spacing w:before="44" w:line="199" w:lineRule="auto"/>
              <w:rPr>
                <w:sz w:val="18"/>
                <w:szCs w:val="18"/>
              </w:rPr>
            </w:pPr>
            <w:r>
              <w:rPr>
                <w:sz w:val="18"/>
                <w:szCs w:val="18"/>
                <w:spacing w:val="1"/>
              </w:rPr>
              <w:t>主键索引操作</w:t>
            </w:r>
          </w:p>
        </w:tc>
      </w:tr>
      <w:tr>
        <w:trPr>
          <w:trHeight w:val="260" w:hRule="atLeast"/>
        </w:trPr>
        <w:tc>
          <w:tcPr>
            <w:tcW w:w="1103" w:type="dxa"/>
            <w:vAlign w:val="top"/>
          </w:tcPr>
          <w:p>
            <w:pPr>
              <w:pStyle w:val="TableText"/>
              <w:ind w:left="274"/>
              <w:spacing w:before="46" w:line="209" w:lineRule="auto"/>
              <w:rPr>
                <w:sz w:val="18"/>
                <w:szCs w:val="18"/>
              </w:rPr>
            </w:pPr>
            <w:r>
              <w:rPr>
                <w:sz w:val="18"/>
                <w:szCs w:val="18"/>
                <w:spacing w:val="-2"/>
              </w:rPr>
              <w:t>用户数</w:t>
            </w:r>
          </w:p>
        </w:tc>
        <w:tc>
          <w:tcPr>
            <w:tcW w:w="3615" w:type="dxa"/>
            <w:vAlign w:val="top"/>
          </w:tcPr>
          <w:p>
            <w:pPr>
              <w:pStyle w:val="TableText"/>
              <w:ind w:left="1622"/>
              <w:spacing w:before="46" w:line="209" w:lineRule="auto"/>
              <w:rPr>
                <w:sz w:val="18"/>
                <w:szCs w:val="18"/>
              </w:rPr>
            </w:pPr>
            <w:r>
              <w:rPr>
                <w:sz w:val="18"/>
                <w:szCs w:val="18"/>
                <w:spacing w:val="6"/>
              </w:rPr>
              <w:t>数百</w:t>
            </w:r>
          </w:p>
        </w:tc>
        <w:tc>
          <w:tcPr>
            <w:tcW w:w="2352" w:type="dxa"/>
            <w:vAlign w:val="top"/>
          </w:tcPr>
          <w:p>
            <w:pPr>
              <w:pStyle w:val="TableText"/>
              <w:ind w:left="717"/>
              <w:spacing w:before="46" w:line="209" w:lineRule="auto"/>
              <w:rPr>
                <w:sz w:val="18"/>
                <w:szCs w:val="18"/>
              </w:rPr>
            </w:pPr>
            <w:r>
              <w:rPr>
                <w:sz w:val="18"/>
                <w:szCs w:val="18"/>
                <w:spacing w:val="-2"/>
              </w:rPr>
              <w:t>数百到数亿</w:t>
            </w:r>
          </w:p>
        </w:tc>
      </w:tr>
      <w:tr>
        <w:trPr>
          <w:trHeight w:val="260" w:hRule="atLeast"/>
        </w:trPr>
        <w:tc>
          <w:tcPr>
            <w:tcW w:w="1103" w:type="dxa"/>
            <w:vAlign w:val="top"/>
          </w:tcPr>
          <w:p>
            <w:pPr>
              <w:pStyle w:val="TableText"/>
              <w:ind w:left="95"/>
              <w:spacing w:before="46" w:line="209" w:lineRule="auto"/>
              <w:rPr>
                <w:sz w:val="18"/>
                <w:szCs w:val="18"/>
              </w:rPr>
            </w:pPr>
            <w:r>
              <w:rPr>
                <w:sz w:val="18"/>
                <w:szCs w:val="18"/>
                <w:spacing w:val="-2"/>
              </w:rPr>
              <w:t>数据库规模</w:t>
            </w:r>
          </w:p>
        </w:tc>
        <w:tc>
          <w:tcPr>
            <w:tcW w:w="3615" w:type="dxa"/>
            <w:vAlign w:val="top"/>
          </w:tcPr>
          <w:p>
            <w:pPr>
              <w:pStyle w:val="TableText"/>
              <w:ind w:left="1622"/>
              <w:spacing w:before="63" w:line="191" w:lineRule="auto"/>
              <w:rPr>
                <w:sz w:val="18"/>
                <w:szCs w:val="18"/>
              </w:rPr>
            </w:pPr>
            <w:r>
              <w:rPr>
                <w:sz w:val="18"/>
                <w:szCs w:val="18"/>
                <w:spacing w:val="-7"/>
              </w:rPr>
              <w:t>≥TB</w:t>
            </w:r>
          </w:p>
        </w:tc>
        <w:tc>
          <w:tcPr>
            <w:tcW w:w="2352" w:type="dxa"/>
            <w:vAlign w:val="top"/>
          </w:tcPr>
          <w:p>
            <w:pPr>
              <w:pStyle w:val="TableText"/>
              <w:ind w:left="807"/>
              <w:spacing w:before="47" w:line="208" w:lineRule="auto"/>
              <w:rPr>
                <w:sz w:val="18"/>
                <w:szCs w:val="18"/>
              </w:rPr>
            </w:pPr>
            <w:r>
              <w:rPr>
                <w:sz w:val="18"/>
                <w:szCs w:val="18"/>
                <w:spacing w:val="-5"/>
              </w:rPr>
              <w:t>G</w:t>
            </w:r>
            <w:r>
              <w:rPr>
                <w:sz w:val="18"/>
                <w:szCs w:val="18"/>
                <w:spacing w:val="-40"/>
              </w:rPr>
              <w:t xml:space="preserve"> </w:t>
            </w:r>
            <w:r>
              <w:rPr>
                <w:sz w:val="18"/>
                <w:szCs w:val="18"/>
                <w:spacing w:val="-5"/>
              </w:rPr>
              <w:t>B</w:t>
            </w:r>
            <w:r>
              <w:rPr>
                <w:sz w:val="18"/>
                <w:szCs w:val="18"/>
                <w:spacing w:val="-31"/>
              </w:rPr>
              <w:t xml:space="preserve"> </w:t>
            </w:r>
            <w:r>
              <w:rPr>
                <w:sz w:val="18"/>
                <w:szCs w:val="18"/>
                <w:spacing w:val="-5"/>
              </w:rPr>
              <w:t>到</w:t>
            </w:r>
            <w:r>
              <w:rPr>
                <w:sz w:val="18"/>
                <w:szCs w:val="18"/>
                <w:spacing w:val="-37"/>
              </w:rPr>
              <w:t xml:space="preserve"> </w:t>
            </w:r>
            <w:r>
              <w:rPr>
                <w:sz w:val="18"/>
                <w:szCs w:val="18"/>
                <w:spacing w:val="-5"/>
              </w:rPr>
              <w:t>T</w:t>
            </w:r>
            <w:r>
              <w:rPr>
                <w:sz w:val="18"/>
                <w:szCs w:val="18"/>
                <w:spacing w:val="-39"/>
              </w:rPr>
              <w:t xml:space="preserve"> </w:t>
            </w:r>
            <w:r>
              <w:rPr>
                <w:sz w:val="18"/>
                <w:szCs w:val="18"/>
                <w:spacing w:val="-5"/>
              </w:rPr>
              <w:t>B</w:t>
            </w:r>
          </w:p>
        </w:tc>
      </w:tr>
      <w:tr>
        <w:trPr>
          <w:trHeight w:val="269" w:hRule="atLeast"/>
        </w:trPr>
        <w:tc>
          <w:tcPr>
            <w:tcW w:w="1103" w:type="dxa"/>
            <w:vAlign w:val="top"/>
          </w:tcPr>
          <w:p>
            <w:pPr>
              <w:pStyle w:val="TableText"/>
              <w:ind w:left="365"/>
              <w:spacing w:before="56" w:line="208" w:lineRule="auto"/>
              <w:rPr>
                <w:sz w:val="18"/>
                <w:szCs w:val="18"/>
              </w:rPr>
            </w:pPr>
            <w:r>
              <w:rPr>
                <w:sz w:val="18"/>
                <w:szCs w:val="18"/>
                <w:spacing w:val="-2"/>
              </w:rPr>
              <w:t>优先</w:t>
            </w:r>
          </w:p>
        </w:tc>
        <w:tc>
          <w:tcPr>
            <w:tcW w:w="3615" w:type="dxa"/>
            <w:vAlign w:val="top"/>
          </w:tcPr>
          <w:p>
            <w:pPr>
              <w:pStyle w:val="TableText"/>
              <w:ind w:left="1442"/>
              <w:spacing w:before="56" w:line="208" w:lineRule="auto"/>
              <w:rPr>
                <w:sz w:val="18"/>
                <w:szCs w:val="18"/>
              </w:rPr>
            </w:pPr>
            <w:r>
              <w:rPr>
                <w:sz w:val="18"/>
                <w:szCs w:val="18"/>
                <w:spacing w:val="-3"/>
              </w:rPr>
              <w:t>高灵活性</w:t>
            </w:r>
          </w:p>
        </w:tc>
        <w:tc>
          <w:tcPr>
            <w:tcW w:w="2352" w:type="dxa"/>
            <w:vAlign w:val="top"/>
          </w:tcPr>
          <w:p>
            <w:pPr>
              <w:pStyle w:val="TableText"/>
              <w:ind w:left="447"/>
              <w:spacing w:before="56" w:line="208" w:lineRule="auto"/>
              <w:rPr>
                <w:sz w:val="18"/>
                <w:szCs w:val="18"/>
              </w:rPr>
            </w:pPr>
            <w:r>
              <w:rPr>
                <w:sz w:val="18"/>
                <w:szCs w:val="18"/>
                <w:spacing w:val="-2"/>
              </w:rPr>
              <w:t>高性能、高可用性</w:t>
            </w:r>
          </w:p>
        </w:tc>
      </w:tr>
      <w:tr>
        <w:trPr>
          <w:trHeight w:val="264" w:hRule="atLeast"/>
        </w:trPr>
        <w:tc>
          <w:tcPr>
            <w:tcW w:w="1103" w:type="dxa"/>
            <w:vAlign w:val="top"/>
          </w:tcPr>
          <w:p>
            <w:pPr>
              <w:pStyle w:val="TableText"/>
              <w:ind w:left="365"/>
              <w:spacing w:before="48" w:line="211" w:lineRule="auto"/>
              <w:rPr>
                <w:sz w:val="18"/>
                <w:szCs w:val="18"/>
              </w:rPr>
            </w:pPr>
            <w:r>
              <w:rPr>
                <w:sz w:val="18"/>
                <w:szCs w:val="18"/>
                <w:spacing w:val="-2"/>
              </w:rPr>
              <w:t>度量</w:t>
            </w:r>
          </w:p>
        </w:tc>
        <w:tc>
          <w:tcPr>
            <w:tcW w:w="3615" w:type="dxa"/>
            <w:vAlign w:val="top"/>
          </w:tcPr>
          <w:p>
            <w:pPr>
              <w:pStyle w:val="TableText"/>
              <w:ind w:left="902"/>
              <w:spacing w:before="48" w:line="211" w:lineRule="auto"/>
              <w:rPr>
                <w:sz w:val="18"/>
                <w:szCs w:val="18"/>
              </w:rPr>
            </w:pPr>
            <w:r>
              <w:rPr>
                <w:sz w:val="18"/>
                <w:szCs w:val="18"/>
                <w:spacing w:val="1"/>
              </w:rPr>
              <w:t>查询吞吐量、响应时间</w:t>
            </w:r>
          </w:p>
        </w:tc>
        <w:tc>
          <w:tcPr>
            <w:tcW w:w="2352" w:type="dxa"/>
            <w:vAlign w:val="top"/>
          </w:tcPr>
          <w:p>
            <w:pPr>
              <w:pStyle w:val="TableText"/>
              <w:ind w:left="717"/>
              <w:spacing w:before="47" w:line="212" w:lineRule="auto"/>
              <w:rPr>
                <w:sz w:val="18"/>
                <w:szCs w:val="18"/>
              </w:rPr>
            </w:pPr>
            <w:r>
              <w:rPr>
                <w:sz w:val="18"/>
                <w:szCs w:val="18"/>
                <w:spacing w:val="-2"/>
              </w:rPr>
              <w:t>事务吞吐量</w:t>
            </w:r>
          </w:p>
        </w:tc>
      </w:tr>
    </w:tbl>
    <w:p>
      <w:pPr>
        <w:pStyle w:val="BodyText"/>
        <w:ind w:left="18"/>
        <w:spacing w:before="322" w:line="219" w:lineRule="auto"/>
        <w:outlineLvl w:val="6"/>
        <w:rPr>
          <w:sz w:val="28"/>
          <w:szCs w:val="28"/>
        </w:rPr>
      </w:pPr>
      <w:r>
        <w:rPr>
          <w:sz w:val="28"/>
          <w:szCs w:val="28"/>
          <w:b/>
          <w:bCs/>
          <w:spacing w:val="-20"/>
        </w:rPr>
        <w:t>9.1.2</w:t>
      </w:r>
      <w:r>
        <w:rPr>
          <w:sz w:val="28"/>
          <w:szCs w:val="28"/>
          <w:spacing w:val="121"/>
        </w:rPr>
        <w:t xml:space="preserve"> </w:t>
      </w:r>
      <w:r>
        <w:rPr>
          <w:sz w:val="28"/>
          <w:szCs w:val="28"/>
          <w:b/>
          <w:bCs/>
          <w:spacing w:val="-20"/>
        </w:rPr>
        <w:t>数据仓库的结构</w:t>
      </w:r>
    </w:p>
    <w:p>
      <w:pPr>
        <w:spacing w:line="245" w:lineRule="auto"/>
        <w:rPr>
          <w:rFonts w:ascii="Arial"/>
          <w:sz w:val="21"/>
        </w:rPr>
      </w:pPr>
      <w:r/>
    </w:p>
    <w:p>
      <w:pPr>
        <w:pStyle w:val="BodyText"/>
        <w:ind w:left="25" w:right="690" w:firstLine="449"/>
        <w:spacing w:before="72" w:line="265" w:lineRule="auto"/>
        <w:rPr>
          <w:sz w:val="22"/>
          <w:szCs w:val="22"/>
        </w:rPr>
      </w:pPr>
      <w:r>
        <w:rPr>
          <w:sz w:val="22"/>
          <w:szCs w:val="22"/>
        </w:rPr>
        <w:t>数据仓库通常包含数据采集层、数据存储与分析层、数据共享层、数</w:t>
      </w:r>
      <w:r>
        <w:rPr>
          <w:sz w:val="22"/>
          <w:szCs w:val="22"/>
          <w:spacing w:val="18"/>
        </w:rPr>
        <w:t xml:space="preserve"> </w:t>
      </w:r>
      <w:r>
        <w:rPr>
          <w:sz w:val="22"/>
          <w:szCs w:val="22"/>
          <w:spacing w:val="1"/>
        </w:rPr>
        <w:t>据应用层等。数据仓库的结构如图9-1所示。</w:t>
      </w:r>
    </w:p>
    <w:p>
      <w:pPr>
        <w:pStyle w:val="BodyText"/>
        <w:ind w:firstLine="625"/>
        <w:spacing w:before="149" w:line="3760" w:lineRule="exact"/>
        <w:rPr/>
      </w:pPr>
      <w:r>
        <w:rPr>
          <w:position w:val="-75"/>
        </w:rPr>
        <w:pict>
          <v:group id="_x0000_s404" style="mso-position-vertical-relative:line;mso-position-horizontal-relative:char;width:288.75pt;height:188pt;" filled="false" stroked="false" coordsize="5775,3760" coordorigin="0,0">
            <v:shape id="_x0000_s406" style="position:absolute;left:0;top:0;width:5530;height:3760;" filled="false" stroked="false" type="#_x0000_t75">
              <v:imagedata o:title="" r:id="rId248"/>
            </v:shape>
            <v:shape id="_x0000_s408" style="position:absolute;left:1189;top:81;width:3610;height:3521;" filled="false" stroked="false" type="#_x0000_t202">
              <v:fill on="false"/>
              <v:stroke on="false"/>
              <v:path/>
              <v:imagedata o:title=""/>
              <o:lock v:ext="edit" aspectratio="false"/>
              <v:textbox inset="0mm,0mm,0mm,0mm">
                <w:txbxContent>
                  <w:p>
                    <w:pPr>
                      <w:ind w:right="9"/>
                      <w:spacing w:before="20" w:line="161" w:lineRule="auto"/>
                      <w:jc w:val="right"/>
                      <w:rPr>
                        <w:rFonts w:ascii="FangSong" w:hAnsi="FangSong" w:eastAsia="FangSong" w:cs="FangSong"/>
                        <w:sz w:val="10"/>
                        <w:szCs w:val="10"/>
                      </w:rPr>
                    </w:pPr>
                    <w:r>
                      <w:rPr>
                        <w:rFonts w:ascii="FangSong" w:hAnsi="FangSong" w:eastAsia="FangSong" w:cs="FangSong"/>
                        <w:sz w:val="10"/>
                        <w:szCs w:val="10"/>
                        <w:color w:val="FFFFFF"/>
                        <w:spacing w:val="-8"/>
                      </w:rPr>
                      <w:t>库存日型</w:t>
                    </w:r>
                  </w:p>
                  <w:p>
                    <w:pPr>
                      <w:ind w:left="199"/>
                      <w:spacing w:line="192" w:lineRule="auto"/>
                      <w:rPr>
                        <w:rFonts w:ascii="SimSun" w:hAnsi="SimSun" w:eastAsia="SimSun" w:cs="SimSun"/>
                        <w:sz w:val="10"/>
                        <w:szCs w:val="10"/>
                      </w:rPr>
                    </w:pPr>
                    <w:r>
                      <w:rPr>
                        <w:rFonts w:ascii="SimSun" w:hAnsi="SimSun" w:eastAsia="SimSun" w:cs="SimSun"/>
                        <w:sz w:val="10"/>
                        <w:szCs w:val="10"/>
                        <w:spacing w:val="-1"/>
                      </w:rPr>
                      <w:t>分析应用</w:t>
                    </w:r>
                  </w:p>
                  <w:p>
                    <w:pPr>
                      <w:ind w:left="199"/>
                      <w:spacing w:before="100" w:line="220" w:lineRule="auto"/>
                      <w:rPr>
                        <w:rFonts w:ascii="SimSun" w:hAnsi="SimSun" w:eastAsia="SimSun" w:cs="SimSun"/>
                        <w:sz w:val="10"/>
                        <w:szCs w:val="10"/>
                      </w:rPr>
                    </w:pPr>
                    <w:r>
                      <w:rPr>
                        <w:rFonts w:ascii="SimSun" w:hAnsi="SimSun" w:eastAsia="SimSun" w:cs="SimSun"/>
                        <w:sz w:val="10"/>
                        <w:szCs w:val="10"/>
                        <w:color w:val="FFFFFF"/>
                        <w:spacing w:val="-1"/>
                      </w:rPr>
                      <w:t>分析主题</w:t>
                    </w:r>
                  </w:p>
                  <w:p>
                    <w:pPr>
                      <w:spacing w:line="425" w:lineRule="auto"/>
                      <w:rPr>
                        <w:rFonts w:ascii="Arial"/>
                        <w:sz w:val="21"/>
                      </w:rPr>
                    </w:pPr>
                    <w:r/>
                  </w:p>
                  <w:p>
                    <w:pPr>
                      <w:ind w:left="1909"/>
                      <w:spacing w:before="33" w:line="222" w:lineRule="auto"/>
                      <w:rPr>
                        <w:rFonts w:ascii="SimSun" w:hAnsi="SimSun" w:eastAsia="SimSun" w:cs="SimSun"/>
                        <w:sz w:val="10"/>
                        <w:szCs w:val="10"/>
                      </w:rPr>
                    </w:pPr>
                    <w:r>
                      <w:rPr>
                        <w:rFonts w:ascii="SimSun" w:hAnsi="SimSun" w:eastAsia="SimSun" w:cs="SimSun"/>
                        <w:sz w:val="10"/>
                        <w:szCs w:val="10"/>
                        <w:spacing w:val="-1"/>
                      </w:rPr>
                      <w:t>事文&amp;</w:t>
                    </w:r>
                    <w:r>
                      <w:rPr>
                        <w:rFonts w:ascii="SimSun" w:hAnsi="SimSun" w:eastAsia="SimSun" w:cs="SimSun"/>
                        <w:sz w:val="10"/>
                        <w:szCs w:val="10"/>
                      </w:rPr>
                      <w:t xml:space="preserve">      </w:t>
                    </w:r>
                    <w:r>
                      <w:rPr>
                        <w:rFonts w:ascii="SimSun" w:hAnsi="SimSun" w:eastAsia="SimSun" w:cs="SimSun"/>
                        <w:sz w:val="10"/>
                        <w:szCs w:val="10"/>
                        <w:spacing w:val="-1"/>
                      </w:rPr>
                      <w:t>推</w:t>
                    </w:r>
                  </w:p>
                  <w:p>
                    <w:pPr>
                      <w:ind w:left="2020"/>
                      <w:spacing w:before="65" w:line="223" w:lineRule="auto"/>
                      <w:rPr>
                        <w:rFonts w:ascii="STXinwei" w:hAnsi="STXinwei" w:eastAsia="STXinwei" w:cs="STXinwei"/>
                        <w:sz w:val="10"/>
                        <w:szCs w:val="10"/>
                      </w:rPr>
                    </w:pPr>
                    <w:r>
                      <w:rPr>
                        <w:rFonts w:ascii="Times New Roman" w:hAnsi="Times New Roman" w:eastAsia="Times New Roman" w:cs="Times New Roman"/>
                        <w:sz w:val="10"/>
                        <w:szCs w:val="10"/>
                        <w:color w:val="FFFFFF"/>
                        <w:spacing w:val="-7"/>
                      </w:rPr>
                      <w:t>]Kr </w:t>
                    </w:r>
                    <w:r>
                      <w:rPr>
                        <w:rFonts w:ascii="STXinwei" w:hAnsi="STXinwei" w:eastAsia="STXinwei" w:cs="STXinwei"/>
                        <w:sz w:val="10"/>
                        <w:szCs w:val="10"/>
                        <w:color w:val="FFFFFF"/>
                        <w:spacing w:val="-7"/>
                      </w:rPr>
                      <w:t>价标表</w:t>
                    </w:r>
                  </w:p>
                  <w:p>
                    <w:pPr>
                      <w:ind w:left="930"/>
                      <w:spacing w:before="251" w:line="220" w:lineRule="auto"/>
                      <w:rPr>
                        <w:rFonts w:ascii="SimSun" w:hAnsi="SimSun" w:eastAsia="SimSun" w:cs="SimSun"/>
                        <w:sz w:val="10"/>
                        <w:szCs w:val="10"/>
                      </w:rPr>
                    </w:pPr>
                    <w:r>
                      <w:rPr>
                        <w:rFonts w:ascii="SimSun" w:hAnsi="SimSun" w:eastAsia="SimSun" w:cs="SimSun"/>
                        <w:sz w:val="10"/>
                        <w:szCs w:val="10"/>
                        <w:spacing w:val="-10"/>
                      </w:rPr>
                      <w:t>EN.</w:t>
                    </w:r>
                    <w:r>
                      <w:rPr>
                        <w:rFonts w:ascii="SimSun" w:hAnsi="SimSun" w:eastAsia="SimSun" w:cs="SimSun"/>
                        <w:sz w:val="10"/>
                        <w:szCs w:val="10"/>
                        <w:spacing w:val="37"/>
                      </w:rPr>
                      <w:t xml:space="preserve"> </w:t>
                    </w:r>
                    <w:r>
                      <w:rPr>
                        <w:rFonts w:ascii="SimSun" w:hAnsi="SimSun" w:eastAsia="SimSun" w:cs="SimSun"/>
                        <w:sz w:val="10"/>
                        <w:szCs w:val="10"/>
                        <w:spacing w:val="-10"/>
                      </w:rPr>
                      <w:t>抽取。加截。转换</w:t>
                    </w:r>
                  </w:p>
                  <w:p>
                    <w:pPr>
                      <w:ind w:left="1009"/>
                      <w:spacing w:before="165" w:line="221" w:lineRule="auto"/>
                      <w:rPr>
                        <w:rFonts w:ascii="SimSun" w:hAnsi="SimSun" w:eastAsia="SimSun" w:cs="SimSun"/>
                        <w:sz w:val="15"/>
                        <w:szCs w:val="15"/>
                      </w:rPr>
                    </w:pPr>
                    <w:r>
                      <w:rPr>
                        <w:rFonts w:ascii="SimSun" w:hAnsi="SimSun" w:eastAsia="SimSun" w:cs="SimSun"/>
                        <w:sz w:val="15"/>
                        <w:szCs w:val="15"/>
                      </w:rPr>
                      <w:t>河</w:t>
                    </w:r>
                  </w:p>
                  <w:p>
                    <w:pPr>
                      <w:ind w:left="1270"/>
                      <w:spacing w:before="160" w:line="227" w:lineRule="auto"/>
                      <w:rPr>
                        <w:rFonts w:ascii="SimSun" w:hAnsi="SimSun" w:eastAsia="SimSun" w:cs="SimSun"/>
                        <w:sz w:val="10"/>
                        <w:szCs w:val="10"/>
                      </w:rPr>
                    </w:pPr>
                    <w:r>
                      <w:rPr>
                        <w:rFonts w:ascii="SimSun" w:hAnsi="SimSun" w:eastAsia="SimSun" w:cs="SimSun"/>
                        <w:sz w:val="10"/>
                        <w:szCs w:val="10"/>
                        <w:spacing w:val="-8"/>
                        <w:w w:val="96"/>
                      </w:rPr>
                      <w:t>组想</w:t>
                    </w:r>
                  </w:p>
                  <w:p>
                    <w:pPr>
                      <w:ind w:left="930"/>
                      <w:spacing w:before="243" w:line="219" w:lineRule="auto"/>
                      <w:rPr>
                        <w:rFonts w:ascii="SimSun" w:hAnsi="SimSun" w:eastAsia="SimSun" w:cs="SimSun"/>
                        <w:sz w:val="10"/>
                        <w:szCs w:val="10"/>
                      </w:rPr>
                    </w:pPr>
                    <w:r>
                      <w:rPr>
                        <w:rFonts w:ascii="SimSun" w:hAnsi="SimSun" w:eastAsia="SimSun" w:cs="SimSun"/>
                        <w:sz w:val="10"/>
                        <w:szCs w:val="10"/>
                        <w:spacing w:val="-10"/>
                      </w:rPr>
                      <w:t>E7L。抽取。羁德。加载</w:t>
                    </w:r>
                  </w:p>
                  <w:p>
                    <w:pPr>
                      <w:ind w:left="20"/>
                      <w:spacing w:before="77" w:line="237" w:lineRule="auto"/>
                      <w:rPr>
                        <w:rFonts w:ascii="SimSun" w:hAnsi="SimSun" w:eastAsia="SimSun" w:cs="SimSun"/>
                        <w:sz w:val="10"/>
                        <w:szCs w:val="10"/>
                      </w:rPr>
                    </w:pPr>
                    <w:r>
                      <w:rPr>
                        <w:rFonts w:ascii="SimSun" w:hAnsi="SimSun" w:eastAsia="SimSun" w:cs="SimSun"/>
                        <w:sz w:val="15"/>
                        <w:szCs w:val="15"/>
                        <w:color w:val="FFFFFF"/>
                        <w:spacing w:val="-7"/>
                        <w:position w:val="-1"/>
                      </w:rPr>
                      <w:t>◎ </w:t>
                    </w:r>
                    <w:r>
                      <w:rPr>
                        <w:rFonts w:ascii="SimSun" w:hAnsi="SimSun" w:eastAsia="SimSun" w:cs="SimSun"/>
                        <w:sz w:val="10"/>
                        <w:szCs w:val="10"/>
                        <w:spacing w:val="-7"/>
                      </w:rPr>
                      <w:t>其享数据层</w:t>
                    </w:r>
                  </w:p>
                  <w:p>
                    <w:pPr>
                      <w:ind w:left="1479"/>
                      <w:spacing w:before="18"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5"/>
                        <w:w w:val="88"/>
                      </w:rPr>
                      <w:t>OMs</w:t>
                    </w:r>
                  </w:p>
                  <w:p>
                    <w:pPr>
                      <w:ind w:left="930"/>
                      <w:spacing w:before="90" w:line="241" w:lineRule="auto"/>
                      <w:rPr>
                        <w:rFonts w:ascii="STXinwei" w:hAnsi="STXinwei" w:eastAsia="STXinwei" w:cs="STXinwei"/>
                        <w:sz w:val="15"/>
                        <w:szCs w:val="15"/>
                      </w:rPr>
                    </w:pPr>
                    <w:r>
                      <w:rPr>
                        <w:rFonts w:ascii="SimSun" w:hAnsi="SimSun" w:eastAsia="SimSun" w:cs="SimSun"/>
                        <w:sz w:val="22"/>
                        <w:szCs w:val="22"/>
                        <w:spacing w:val="6"/>
                        <w:position w:val="2"/>
                      </w:rPr>
                      <w:t>n</w:t>
                    </w:r>
                    <w:r>
                      <w:rPr>
                        <w:rFonts w:ascii="SimSun" w:hAnsi="SimSun" w:eastAsia="SimSun" w:cs="SimSun"/>
                        <w:sz w:val="22"/>
                        <w:szCs w:val="22"/>
                        <w:spacing w:val="27"/>
                        <w:position w:val="2"/>
                      </w:rPr>
                      <w:t xml:space="preserve"> </w:t>
                    </w:r>
                    <w:r>
                      <w:rPr>
                        <w:rFonts w:ascii="FangSong" w:hAnsi="FangSong" w:eastAsia="FangSong" w:cs="FangSong"/>
                        <w:sz w:val="22"/>
                        <w:szCs w:val="22"/>
                        <w:spacing w:val="6"/>
                        <w:position w:val="2"/>
                      </w:rPr>
                      <w:t>抽</w:t>
                    </w:r>
                    <w:r>
                      <w:rPr>
                        <w:rFonts w:ascii="STXinwei" w:hAnsi="STXinwei" w:eastAsia="STXinwei" w:cs="STXinwei"/>
                        <w:sz w:val="15"/>
                        <w:szCs w:val="15"/>
                        <w:spacing w:val="6"/>
                        <w:position w:val="-2"/>
                      </w:rPr>
                      <w:t>应转热</w:t>
                    </w:r>
                  </w:p>
                  <w:p>
                    <w:pPr>
                      <w:ind w:left="768"/>
                      <w:spacing w:before="37" w:line="189" w:lineRule="auto"/>
                      <w:rPr>
                        <w:rFonts w:ascii="Times New Roman" w:hAnsi="Times New Roman" w:eastAsia="Times New Roman" w:cs="Times New Roman"/>
                        <w:sz w:val="10"/>
                        <w:szCs w:val="10"/>
                      </w:rPr>
                    </w:pPr>
                    <w:r>
                      <w:rPr>
                        <w:rFonts w:ascii="STXinwei" w:hAnsi="STXinwei" w:eastAsia="STXinwei" w:cs="STXinwei"/>
                        <w:sz w:val="10"/>
                        <w:szCs w:val="10"/>
                        <w:spacing w:val="-7"/>
                      </w:rPr>
                      <w:t>团</w:t>
                    </w:r>
                    <w:r>
                      <w:rPr>
                        <w:rFonts w:ascii="STXinwei" w:hAnsi="STXinwei" w:eastAsia="STXinwei" w:cs="STXinwei"/>
                        <w:sz w:val="10"/>
                        <w:szCs w:val="10"/>
                        <w:spacing w:val="7"/>
                        <w:w w:val="101"/>
                      </w:rPr>
                      <w:t xml:space="preserve">    </w:t>
                    </w:r>
                    <w:r>
                      <w:rPr>
                        <w:rFonts w:ascii="Times New Roman" w:hAnsi="Times New Roman" w:eastAsia="Times New Roman" w:cs="Times New Roman"/>
                        <w:sz w:val="15"/>
                        <w:szCs w:val="15"/>
                        <w:color w:val="FFFFFF"/>
                        <w:spacing w:val="-7"/>
                      </w:rPr>
                      <w:t>RP</w:t>
                    </w:r>
                    <w:r>
                      <w:rPr>
                        <w:rFonts w:ascii="Times New Roman" w:hAnsi="Times New Roman" w:eastAsia="Times New Roman" w:cs="Times New Roman"/>
                        <w:sz w:val="15"/>
                        <w:szCs w:val="15"/>
                        <w:color w:val="FFFFFF"/>
                        <w:spacing w:val="2"/>
                      </w:rPr>
                      <w:t xml:space="preserve">     </w:t>
                    </w:r>
                    <w:r>
                      <w:rPr>
                        <w:rFonts w:ascii="Times New Roman" w:hAnsi="Times New Roman" w:eastAsia="Times New Roman" w:cs="Times New Roman"/>
                        <w:sz w:val="10"/>
                        <w:szCs w:val="10"/>
                        <w:color w:val="FFFFFF"/>
                        <w:spacing w:val="-7"/>
                      </w:rPr>
                      <w:t>DMS</w:t>
                    </w:r>
                    <w:r>
                      <w:rPr>
                        <w:rFonts w:ascii="Times New Roman" w:hAnsi="Times New Roman" w:eastAsia="Times New Roman" w:cs="Times New Roman"/>
                        <w:sz w:val="10"/>
                        <w:szCs w:val="10"/>
                        <w:color w:val="FFFFFF"/>
                        <w:spacing w:val="2"/>
                      </w:rPr>
                      <w:t xml:space="preserve">         </w:t>
                    </w:r>
                    <w:r>
                      <w:rPr>
                        <w:rFonts w:ascii="Times New Roman" w:hAnsi="Times New Roman" w:eastAsia="Times New Roman" w:cs="Times New Roman"/>
                        <w:sz w:val="10"/>
                        <w:szCs w:val="10"/>
                        <w:color w:val="FFFFFF"/>
                        <w:spacing w:val="-7"/>
                      </w:rPr>
                      <w:t>IMS</w:t>
                    </w:r>
                  </w:p>
                </w:txbxContent>
              </v:textbox>
            </v:shape>
            <v:shape id="_x0000_s410" style="position:absolute;left:4399;top:1143;width:838;height:811;" filled="false" stroked="false" type="#_x0000_t202">
              <v:fill on="false"/>
              <v:stroke on="false"/>
              <v:path/>
              <v:imagedata o:title=""/>
              <o:lock v:ext="edit" aspectratio="false"/>
              <v:textbox inset="0mm,0mm,0mm,0mm">
                <w:txbxContent>
                  <w:p>
                    <w:pPr>
                      <w:ind w:left="189"/>
                      <w:spacing w:before="20" w:line="219" w:lineRule="auto"/>
                      <w:rPr>
                        <w:rFonts w:ascii="SimSun" w:hAnsi="SimSun" w:eastAsia="SimSun" w:cs="SimSun"/>
                        <w:sz w:val="10"/>
                        <w:szCs w:val="10"/>
                      </w:rPr>
                    </w:pPr>
                    <w:r>
                      <w:rPr>
                        <w:rFonts w:ascii="Times New Roman" w:hAnsi="Times New Roman" w:eastAsia="Times New Roman" w:cs="Times New Roman"/>
                        <w:sz w:val="10"/>
                        <w:szCs w:val="10"/>
                        <w:color w:val="FFFFFF"/>
                        <w:spacing w:val="-1"/>
                      </w:rPr>
                      <w:t>DW</w:t>
                    </w:r>
                    <w:r>
                      <w:rPr>
                        <w:rFonts w:ascii="Times New Roman" w:hAnsi="Times New Roman" w:eastAsia="Times New Roman" w:cs="Times New Roman"/>
                        <w:sz w:val="10"/>
                        <w:szCs w:val="10"/>
                        <w:color w:val="FFFFFF"/>
                        <w:spacing w:val="20"/>
                        <w:w w:val="101"/>
                      </w:rPr>
                      <w:t xml:space="preserve"> </w:t>
                    </w:r>
                    <w:r>
                      <w:rPr>
                        <w:rFonts w:ascii="SimSun" w:hAnsi="SimSun" w:eastAsia="SimSun" w:cs="SimSun"/>
                        <w:sz w:val="10"/>
                        <w:szCs w:val="10"/>
                        <w:color w:val="FFFFFF"/>
                        <w:spacing w:val="-1"/>
                      </w:rPr>
                      <w:t>层</w:t>
                    </w:r>
                  </w:p>
                  <w:p>
                    <w:pPr>
                      <w:ind w:left="20"/>
                      <w:spacing w:before="231" w:line="207" w:lineRule="auto"/>
                      <w:rPr>
                        <w:rFonts w:ascii="SimSun" w:hAnsi="SimSun" w:eastAsia="SimSun" w:cs="SimSun"/>
                        <w:sz w:val="10"/>
                        <w:szCs w:val="10"/>
                      </w:rPr>
                    </w:pPr>
                    <w:r>
                      <w:rPr>
                        <w:rFonts w:ascii="Times New Roman" w:hAnsi="Times New Roman" w:eastAsia="Times New Roman" w:cs="Times New Roman"/>
                        <w:sz w:val="10"/>
                        <w:szCs w:val="10"/>
                        <w:spacing w:val="-1"/>
                      </w:rPr>
                      <w:t>BADM</w:t>
                    </w:r>
                    <w:r>
                      <w:rPr>
                        <w:rFonts w:ascii="Times New Roman" w:hAnsi="Times New Roman" w:eastAsia="Times New Roman" w:cs="Times New Roman"/>
                        <w:sz w:val="10"/>
                        <w:szCs w:val="10"/>
                        <w:spacing w:val="6"/>
                        <w:w w:val="101"/>
                      </w:rPr>
                      <w:t xml:space="preserve">   </w:t>
                    </w:r>
                    <w:r>
                      <w:rPr>
                        <w:rFonts w:ascii="SimSun" w:hAnsi="SimSun" w:eastAsia="SimSun" w:cs="SimSun"/>
                        <w:sz w:val="10"/>
                        <w:szCs w:val="10"/>
                        <w:spacing w:val="-1"/>
                      </w:rPr>
                      <w:t>层</w:t>
                    </w:r>
                  </w:p>
                  <w:p>
                    <w:pPr>
                      <w:ind w:left="20" w:right="20" w:firstLine="79"/>
                      <w:spacing w:line="208" w:lineRule="auto"/>
                      <w:rPr>
                        <w:rFonts w:ascii="SimSun" w:hAnsi="SimSun" w:eastAsia="SimSun" w:cs="SimSun"/>
                        <w:sz w:val="15"/>
                        <w:szCs w:val="15"/>
                      </w:rPr>
                    </w:pPr>
                    <w:r>
                      <w:rPr>
                        <w:rFonts w:ascii="SimSun" w:hAnsi="SimSun" w:eastAsia="SimSun" w:cs="SimSun"/>
                        <w:sz w:val="15"/>
                        <w:szCs w:val="15"/>
                        <w:spacing w:val="-6"/>
                      </w:rPr>
                      <w:t>(业务分析!</w:t>
                    </w:r>
                    <w:r>
                      <w:rPr>
                        <w:rFonts w:ascii="SimSun" w:hAnsi="SimSun" w:eastAsia="SimSun" w:cs="SimSun"/>
                        <w:sz w:val="15"/>
                        <w:szCs w:val="15"/>
                        <w:spacing w:val="2"/>
                      </w:rPr>
                      <w:t xml:space="preserve"> </w:t>
                    </w:r>
                    <w:r>
                      <w:rPr>
                        <w:rFonts w:ascii="SimSun" w:hAnsi="SimSun" w:eastAsia="SimSun" w:cs="SimSun"/>
                        <w:sz w:val="15"/>
                        <w:szCs w:val="15"/>
                        <w:spacing w:val="5"/>
                      </w:rPr>
                      <w:t>数据集市)</w:t>
                    </w:r>
                  </w:p>
                </w:txbxContent>
              </v:textbox>
            </v:shape>
            <v:shape id="_x0000_s412" style="position:absolute;left:39;top:1710;width:754;height:190;" filled="false" stroked="false" type="#_x0000_t202">
              <v:fill on="false"/>
              <v:stroke on="false"/>
              <v:path/>
              <v:imagedata o:title=""/>
              <o:lock v:ext="edit" aspectratio="false"/>
              <v:textbox inset="0mm,0mm,0mm,0mm">
                <w:txbxContent>
                  <w:p>
                    <w:pPr>
                      <w:ind w:left="20"/>
                      <w:spacing w:before="19" w:line="237" w:lineRule="auto"/>
                      <w:rPr>
                        <w:rFonts w:ascii="FangSong" w:hAnsi="FangSong" w:eastAsia="FangSong" w:cs="FangSong"/>
                        <w:sz w:val="10"/>
                        <w:szCs w:val="10"/>
                      </w:rPr>
                    </w:pPr>
                    <w:r>
                      <w:rPr>
                        <w:rFonts w:ascii="SimSun" w:hAnsi="SimSun" w:eastAsia="SimSun" w:cs="SimSun"/>
                        <w:sz w:val="15"/>
                        <w:szCs w:val="15"/>
                        <w:color w:val="FFFFFF"/>
                        <w:spacing w:val="-4"/>
                        <w:position w:val="-1"/>
                      </w:rPr>
                      <w:t>◎</w:t>
                    </w:r>
                    <w:r>
                      <w:rPr>
                        <w:rFonts w:ascii="SimSun" w:hAnsi="SimSun" w:eastAsia="SimSun" w:cs="SimSun"/>
                        <w:sz w:val="15"/>
                        <w:szCs w:val="15"/>
                        <w:color w:val="FFFFFF"/>
                        <w:spacing w:val="13"/>
                        <w:position w:val="-1"/>
                      </w:rPr>
                      <w:t xml:space="preserve"> </w:t>
                    </w:r>
                    <w:r>
                      <w:rPr>
                        <w:rFonts w:ascii="FangSong" w:hAnsi="FangSong" w:eastAsia="FangSong" w:cs="FangSong"/>
                        <w:sz w:val="10"/>
                        <w:szCs w:val="10"/>
                        <w:spacing w:val="-4"/>
                      </w:rPr>
                      <w:t>核心数据层</w:t>
                    </w:r>
                  </w:p>
                </w:txbxContent>
              </v:textbox>
            </v:shape>
            <v:shape id="_x0000_s414" style="position:absolute;left:39;top:160;width:748;height:190;" filled="false" stroked="false" type="#_x0000_t202">
              <v:fill on="false"/>
              <v:stroke on="false"/>
              <v:path/>
              <v:imagedata o:title=""/>
              <o:lock v:ext="edit" aspectratio="false"/>
              <v:textbox inset="0mm,0mm,0mm,0mm">
                <w:txbxContent>
                  <w:p>
                    <w:pPr>
                      <w:ind w:left="20"/>
                      <w:spacing w:before="19" w:line="226" w:lineRule="auto"/>
                      <w:rPr>
                        <w:rFonts w:ascii="SimSun" w:hAnsi="SimSun" w:eastAsia="SimSun" w:cs="SimSun"/>
                        <w:sz w:val="10"/>
                        <w:szCs w:val="10"/>
                      </w:rPr>
                    </w:pPr>
                    <w:r>
                      <w:rPr>
                        <w:rFonts w:ascii="SimSun" w:hAnsi="SimSun" w:eastAsia="SimSun" w:cs="SimSun"/>
                        <w:sz w:val="15"/>
                        <w:szCs w:val="15"/>
                        <w:spacing w:val="-5"/>
                      </w:rPr>
                      <w:t>◎</w:t>
                    </w:r>
                    <w:r>
                      <w:rPr>
                        <w:rFonts w:ascii="SimSun" w:hAnsi="SimSun" w:eastAsia="SimSun" w:cs="SimSun"/>
                        <w:sz w:val="15"/>
                        <w:szCs w:val="15"/>
                        <w:spacing w:val="14"/>
                      </w:rPr>
                      <w:t xml:space="preserve"> </w:t>
                    </w:r>
                    <w:r>
                      <w:rPr>
                        <w:rFonts w:ascii="SimSun" w:hAnsi="SimSun" w:eastAsia="SimSun" w:cs="SimSun"/>
                        <w:sz w:val="10"/>
                        <w:szCs w:val="10"/>
                        <w:spacing w:val="-5"/>
                      </w:rPr>
                      <w:t>的弱分析层</w:t>
                    </w:r>
                  </w:p>
                </w:txbxContent>
              </v:textbox>
            </v:shape>
            <v:shape id="_x0000_s416" style="position:absolute;left:5329;top:793;width:434;height:240;" filled="false" stroked="false" type="#_x0000_t202">
              <v:fill on="false"/>
              <v:stroke on="false"/>
              <v:path/>
              <v:imagedata o:title=""/>
              <o:lock v:ext="edit" aspectratio="false"/>
              <v:textbox inset="0mm,0mm,0mm,0mm">
                <w:txbxContent>
                  <w:p>
                    <w:pPr>
                      <w:ind w:left="20" w:right="20"/>
                      <w:spacing w:before="19" w:line="223" w:lineRule="auto"/>
                      <w:rPr>
                        <w:rFonts w:ascii="SimSun" w:hAnsi="SimSun" w:eastAsia="SimSun" w:cs="SimSun"/>
                        <w:sz w:val="9"/>
                        <w:szCs w:val="9"/>
                      </w:rPr>
                    </w:pPr>
                    <w:r>
                      <w:rPr>
                        <w:rFonts w:ascii="SimSun" w:hAnsi="SimSun" w:eastAsia="SimSun" w:cs="SimSun"/>
                        <w:sz w:val="9"/>
                        <w:szCs w:val="9"/>
                        <w:spacing w:val="6"/>
                      </w:rPr>
                      <w:t>数据中心</w:t>
                    </w:r>
                    <w:r>
                      <w:rPr>
                        <w:rFonts w:ascii="SimSun" w:hAnsi="SimSun" w:eastAsia="SimSun" w:cs="SimSun"/>
                        <w:sz w:val="9"/>
                        <w:szCs w:val="9"/>
                      </w:rPr>
                      <w:t xml:space="preserve"> </w:t>
                    </w:r>
                    <w:r>
                      <w:rPr>
                        <w:rFonts w:ascii="SimSun" w:hAnsi="SimSun" w:eastAsia="SimSun" w:cs="SimSun"/>
                        <w:sz w:val="9"/>
                        <w:szCs w:val="9"/>
                        <w:spacing w:val="8"/>
                      </w:rPr>
                      <w:t>运行管理</w:t>
                    </w:r>
                  </w:p>
                </w:txbxContent>
              </v:textbox>
            </v:shape>
            <v:shape id="_x0000_s418" style="position:absolute;left:5664;top:1203;width:131;height:860;"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9"/>
                        <w:szCs w:val="9"/>
                      </w:rPr>
                    </w:pPr>
                    <w:r>
                      <w:rPr>
                        <w:rFonts w:ascii="SimSun" w:hAnsi="SimSun" w:eastAsia="SimSun" w:cs="SimSun"/>
                        <w:sz w:val="9"/>
                        <w:szCs w:val="9"/>
                        <w:spacing w:val="-1"/>
                      </w:rPr>
                      <w:t>要</w:t>
                    </w:r>
                    <w:r>
                      <w:rPr>
                        <w:rFonts w:ascii="SimSun" w:hAnsi="SimSun" w:eastAsia="SimSun" w:cs="SimSun"/>
                        <w:sz w:val="9"/>
                        <w:szCs w:val="9"/>
                        <w:spacing w:val="-8"/>
                      </w:rPr>
                      <w:t xml:space="preserve"> </w:t>
                    </w:r>
                    <w:r>
                      <w:rPr>
                        <w:rFonts w:ascii="SimSun" w:hAnsi="SimSun" w:eastAsia="SimSun" w:cs="SimSun"/>
                        <w:sz w:val="9"/>
                        <w:szCs w:val="9"/>
                        <w:spacing w:val="-1"/>
                      </w:rPr>
                      <w:t>统</w:t>
                    </w:r>
                    <w:r>
                      <w:rPr>
                        <w:rFonts w:ascii="SimSun" w:hAnsi="SimSun" w:eastAsia="SimSun" w:cs="SimSun"/>
                        <w:sz w:val="9"/>
                        <w:szCs w:val="9"/>
                        <w:spacing w:val="-13"/>
                      </w:rPr>
                      <w:t xml:space="preserve"> </w:t>
                    </w:r>
                    <w:r>
                      <w:rPr>
                        <w:rFonts w:ascii="SimSun" w:hAnsi="SimSun" w:eastAsia="SimSun" w:cs="SimSun"/>
                        <w:sz w:val="9"/>
                        <w:szCs w:val="9"/>
                        <w:spacing w:val="-1"/>
                      </w:rPr>
                      <w:t>安</w:t>
                    </w:r>
                    <w:r>
                      <w:rPr>
                        <w:rFonts w:ascii="SimSun" w:hAnsi="SimSun" w:eastAsia="SimSun" w:cs="SimSun"/>
                        <w:sz w:val="9"/>
                        <w:szCs w:val="9"/>
                        <w:spacing w:val="-13"/>
                      </w:rPr>
                      <w:t xml:space="preserve"> </w:t>
                    </w:r>
                    <w:r>
                      <w:rPr>
                        <w:rFonts w:ascii="SimSun" w:hAnsi="SimSun" w:eastAsia="SimSun" w:cs="SimSun"/>
                        <w:sz w:val="9"/>
                        <w:szCs w:val="9"/>
                        <w:spacing w:val="-1"/>
                      </w:rPr>
                      <w:t>金</w:t>
                    </w:r>
                    <w:r>
                      <w:rPr>
                        <w:rFonts w:ascii="SimSun" w:hAnsi="SimSun" w:eastAsia="SimSun" w:cs="SimSun"/>
                        <w:sz w:val="9"/>
                        <w:szCs w:val="9"/>
                        <w:spacing w:val="-13"/>
                      </w:rPr>
                      <w:t xml:space="preserve"> </w:t>
                    </w:r>
                    <w:r>
                      <w:rPr>
                        <w:rFonts w:ascii="SimSun" w:hAnsi="SimSun" w:eastAsia="SimSun" w:cs="SimSun"/>
                        <w:sz w:val="9"/>
                        <w:szCs w:val="9"/>
                        <w:spacing w:val="-1"/>
                      </w:rPr>
                      <w:t>相</w:t>
                    </w:r>
                    <w:r>
                      <w:rPr>
                        <w:rFonts w:ascii="SimSun" w:hAnsi="SimSun" w:eastAsia="SimSun" w:cs="SimSun"/>
                        <w:sz w:val="9"/>
                        <w:szCs w:val="9"/>
                        <w:spacing w:val="-14"/>
                      </w:rPr>
                      <w:t xml:space="preserve"> </w:t>
                    </w:r>
                    <w:r>
                      <w:rPr>
                        <w:rFonts w:ascii="SimSun" w:hAnsi="SimSun" w:eastAsia="SimSun" w:cs="SimSun"/>
                        <w:sz w:val="9"/>
                        <w:szCs w:val="9"/>
                        <w:spacing w:val="-1"/>
                      </w:rPr>
                      <w:t>在</w:t>
                    </w:r>
                    <w:r>
                      <w:rPr>
                        <w:rFonts w:ascii="SimSun" w:hAnsi="SimSun" w:eastAsia="SimSun" w:cs="SimSun"/>
                        <w:sz w:val="9"/>
                        <w:szCs w:val="9"/>
                        <w:spacing w:val="-13"/>
                      </w:rPr>
                      <w:t xml:space="preserve"> </w:t>
                    </w:r>
                    <w:r>
                      <w:rPr>
                        <w:rFonts w:ascii="SimSun" w:hAnsi="SimSun" w:eastAsia="SimSun" w:cs="SimSun"/>
                        <w:sz w:val="9"/>
                        <w:szCs w:val="9"/>
                        <w:spacing w:val="-1"/>
                      </w:rPr>
                      <w:t>登</w:t>
                    </w:r>
                  </w:p>
                </w:txbxContent>
              </v:textbox>
            </v:shape>
            <v:shape id="_x0000_s420" style="position:absolute;left:39;top:3433;width:678;height:143;"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10"/>
                        <w:szCs w:val="10"/>
                      </w:rPr>
                    </w:pPr>
                    <w:r>
                      <w:rPr>
                        <w:rFonts w:ascii="SimSun" w:hAnsi="SimSun" w:eastAsia="SimSun" w:cs="SimSun"/>
                        <w:sz w:val="10"/>
                        <w:szCs w:val="10"/>
                        <w:spacing w:val="1"/>
                      </w:rPr>
                      <w:t>◎</w:t>
                    </w:r>
                    <w:r>
                      <w:rPr>
                        <w:rFonts w:ascii="SimSun" w:hAnsi="SimSun" w:eastAsia="SimSun" w:cs="SimSun"/>
                        <w:sz w:val="10"/>
                        <w:szCs w:val="10"/>
                        <w:spacing w:val="16"/>
                      </w:rPr>
                      <w:t xml:space="preserve">  </w:t>
                    </w:r>
                    <w:r>
                      <w:rPr>
                        <w:rFonts w:ascii="FangSong" w:hAnsi="FangSong" w:eastAsia="FangSong" w:cs="FangSong"/>
                        <w:sz w:val="10"/>
                        <w:szCs w:val="10"/>
                        <w:color w:val="FFFFFF"/>
                        <w:spacing w:val="1"/>
                      </w:rPr>
                      <w:t>数据源层</w:t>
                    </w:r>
                  </w:p>
                </w:txbxContent>
              </v:textbox>
            </v:shape>
            <v:shape id="_x0000_s422" style="position:absolute;left:5664;top:2535;width:131;height:670;"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9"/>
                        <w:szCs w:val="9"/>
                      </w:rPr>
                    </w:pPr>
                    <w:r>
                      <w:rPr>
                        <w:rFonts w:ascii="SimSun" w:hAnsi="SimSun" w:eastAsia="SimSun" w:cs="SimSun"/>
                        <w:sz w:val="9"/>
                        <w:szCs w:val="9"/>
                      </w:rPr>
                      <w:t>性能与貌截管疆</w:t>
                    </w:r>
                  </w:p>
                </w:txbxContent>
              </v:textbox>
            </v:shape>
            <v:shape id="_x0000_s424" style="position:absolute;left:4569;top:2615;width:417;height:19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5"/>
                        <w:szCs w:val="15"/>
                      </w:rPr>
                    </w:pPr>
                    <w:r>
                      <w:rPr>
                        <w:rFonts w:ascii="SimSun" w:hAnsi="SimSun" w:eastAsia="SimSun" w:cs="SimSun"/>
                        <w:sz w:val="15"/>
                        <w:szCs w:val="15"/>
                        <w:color w:val="FFFFFF"/>
                        <w:spacing w:val="-11"/>
                      </w:rPr>
                      <w:t>O</w:t>
                    </w:r>
                    <w:r>
                      <w:rPr>
                        <w:rFonts w:ascii="SimSun" w:hAnsi="SimSun" w:eastAsia="SimSun" w:cs="SimSun"/>
                        <w:sz w:val="15"/>
                        <w:szCs w:val="15"/>
                        <w:color w:val="FFFFFF"/>
                        <w:spacing w:val="-10"/>
                      </w:rPr>
                      <w:t>DS</w:t>
                    </w:r>
                    <w:r>
                      <w:rPr>
                        <w:rFonts w:ascii="SimSun" w:hAnsi="SimSun" w:eastAsia="SimSun" w:cs="SimSun"/>
                        <w:sz w:val="15"/>
                        <w:szCs w:val="15"/>
                        <w:color w:val="FFFFFF"/>
                        <w:spacing w:val="-34"/>
                      </w:rPr>
                      <w:t xml:space="preserve"> </w:t>
                    </w:r>
                    <w:r>
                      <w:rPr>
                        <w:rFonts w:ascii="SimSun" w:hAnsi="SimSun" w:eastAsia="SimSun" w:cs="SimSun"/>
                        <w:sz w:val="15"/>
                        <w:szCs w:val="15"/>
                        <w:color w:val="FFFFFF"/>
                        <w:spacing w:val="-9"/>
                      </w:rPr>
                      <w:t>层</w:t>
                    </w:r>
                  </w:p>
                </w:txbxContent>
              </v:textbox>
            </v:shape>
            <v:shape id="_x0000_s426" style="position:absolute;left:1369;top:1734;width:547;height:151;"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0"/>
                        <w:szCs w:val="10"/>
                      </w:rPr>
                    </w:pPr>
                    <w:r>
                      <w:rPr>
                        <w:rFonts w:ascii="STXinwei" w:hAnsi="STXinwei" w:eastAsia="STXinwei" w:cs="STXinwei"/>
                        <w:sz w:val="10"/>
                        <w:szCs w:val="10"/>
                        <w:color w:val="FFFFFF"/>
                        <w:spacing w:val="-11"/>
                      </w:rPr>
                      <w:t>基础数</w:t>
                    </w:r>
                    <w:r>
                      <w:rPr>
                        <w:rFonts w:ascii="STXinwei" w:hAnsi="STXinwei" w:eastAsia="STXinwei" w:cs="STXinwei"/>
                        <w:sz w:val="10"/>
                        <w:szCs w:val="10"/>
                        <w:color w:val="FFFFFF"/>
                        <w:spacing w:val="10"/>
                        <w:w w:val="102"/>
                      </w:rPr>
                      <w:t xml:space="preserve"> </w:t>
                    </w:r>
                    <w:r>
                      <w:rPr>
                        <w:rFonts w:ascii="STXinwei" w:hAnsi="STXinwei" w:eastAsia="STXinwei" w:cs="STXinwei"/>
                        <w:sz w:val="10"/>
                        <w:szCs w:val="10"/>
                        <w:color w:val="FFFFFF"/>
                        <w:spacing w:val="-11"/>
                      </w:rPr>
                      <w:t>据</w:t>
                    </w:r>
                    <w:r>
                      <w:rPr>
                        <w:rFonts w:ascii="STXinwei" w:hAnsi="STXinwei" w:eastAsia="STXinwei" w:cs="STXinwei"/>
                        <w:sz w:val="10"/>
                        <w:szCs w:val="10"/>
                        <w:color w:val="FFFFFF"/>
                        <w:spacing w:val="-10"/>
                      </w:rPr>
                      <w:t>!</w:t>
                    </w:r>
                    <w:r>
                      <w:rPr>
                        <w:rFonts w:ascii="SimSun" w:hAnsi="SimSun" w:eastAsia="SimSun" w:cs="SimSun"/>
                        <w:sz w:val="10"/>
                        <w:szCs w:val="10"/>
                        <w:color w:val="FFFFFF"/>
                        <w:spacing w:val="-6"/>
                      </w:rPr>
                      <w:t>层</w:t>
                    </w:r>
                  </w:p>
                </w:txbxContent>
              </v:textbox>
            </v:shape>
            <v:shape id="_x0000_s428" style="position:absolute;left:1369;top:844;width:5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1"/>
                      </w:rPr>
                      <w:t>主题数据层</w:t>
                    </w:r>
                  </w:p>
                </w:txbxContent>
              </v:textbox>
            </v:shape>
            <v:shape id="_x0000_s430" style="position:absolute;left:5289;top:1345;width:131;height:58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9"/>
                        <w:szCs w:val="9"/>
                      </w:rPr>
                    </w:pPr>
                    <w:r>
                      <w:rPr>
                        <w:rFonts w:ascii="SimSun" w:hAnsi="SimSun" w:eastAsia="SimSun" w:cs="SimSun"/>
                        <w:sz w:val="9"/>
                        <w:szCs w:val="9"/>
                        <w:spacing w:val="18"/>
                      </w:rPr>
                      <w:t>数酒量管理</w:t>
                    </w:r>
                  </w:p>
                </w:txbxContent>
              </v:textbox>
            </v:shape>
            <v:shape id="_x0000_s432" style="position:absolute;left:5294;top:2565;width:131;height:58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9"/>
                        <w:szCs w:val="9"/>
                      </w:rPr>
                    </w:pPr>
                    <w:r>
                      <w:rPr>
                        <w:rFonts w:ascii="SimSun" w:hAnsi="SimSun" w:eastAsia="SimSun" w:cs="SimSun"/>
                        <w:sz w:val="9"/>
                        <w:szCs w:val="9"/>
                        <w:spacing w:val="17"/>
                      </w:rPr>
                      <w:t>班器的警置</w:t>
                    </w:r>
                  </w:p>
                </w:txbxContent>
              </v:textbox>
            </v:shape>
            <v:shape id="_x0000_s434" style="position:absolute;left:2319;top:84;width:384;height:1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0"/>
                        <w:szCs w:val="10"/>
                      </w:rPr>
                    </w:pPr>
                    <w:r>
                      <w:rPr>
                        <w:rFonts w:ascii="SimSun" w:hAnsi="SimSun" w:eastAsia="SimSun" w:cs="SimSun"/>
                        <w:sz w:val="10"/>
                        <w:szCs w:val="10"/>
                        <w:spacing w:val="-7"/>
                        <w:w w:val="96"/>
                      </w:rPr>
                      <w:t>计划统计</w:t>
                    </w:r>
                  </w:p>
                </w:txbxContent>
              </v:textbox>
            </v:shape>
            <v:shape id="_x0000_s436" style="position:absolute;left:3419;top:104;width:384;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spacing w:val="-10"/>
                        <w:w w:val="99"/>
                      </w:rPr>
                      <w:t>风的损警</w:t>
                    </w:r>
                  </w:p>
                </w:txbxContent>
              </v:textbox>
            </v:shape>
            <v:shape id="_x0000_s438" style="position:absolute;left:3829;top:3394;width:195;height:260;" filled="false" stroked="false" type="#_x0000_t202">
              <v:fill on="false"/>
              <v:stroke on="false"/>
              <v:path/>
              <v:imagedata o:title=""/>
              <o:lock v:ext="edit" aspectratio="false"/>
              <v:textbox inset="0mm,0mm,0mm,0mm">
                <w:txbxContent>
                  <w:p>
                    <w:pPr>
                      <w:ind w:left="20" w:right="20" w:firstLine="10"/>
                      <w:spacing w:before="20" w:line="220" w:lineRule="auto"/>
                      <w:rPr>
                        <w:rFonts w:ascii="SimSun" w:hAnsi="SimSun" w:eastAsia="SimSun" w:cs="SimSun"/>
                        <w:sz w:val="10"/>
                        <w:szCs w:val="10"/>
                      </w:rPr>
                    </w:pPr>
                    <w:r>
                      <w:rPr>
                        <w:rFonts w:ascii="SimSun" w:hAnsi="SimSun" w:eastAsia="SimSun" w:cs="SimSun"/>
                        <w:sz w:val="10"/>
                        <w:szCs w:val="10"/>
                        <w:color w:val="FFFFFF"/>
                        <w:spacing w:val="-8"/>
                        <w:w w:val="80"/>
                      </w:rPr>
                      <w:t>补定</w:t>
                    </w:r>
                    <w:r>
                      <w:rPr>
                        <w:rFonts w:ascii="SimSun" w:hAnsi="SimSun" w:eastAsia="SimSun" w:cs="SimSun"/>
                        <w:sz w:val="10"/>
                        <w:szCs w:val="10"/>
                        <w:color w:val="FFFFFF"/>
                      </w:rPr>
                      <w:t xml:space="preserve"> </w:t>
                    </w:r>
                    <w:r>
                      <w:rPr>
                        <w:rFonts w:ascii="SimSun" w:hAnsi="SimSun" w:eastAsia="SimSun" w:cs="SimSun"/>
                        <w:sz w:val="10"/>
                        <w:szCs w:val="10"/>
                        <w:color w:val="FFFFFF"/>
                        <w:spacing w:val="-6"/>
                        <w:w w:val="83"/>
                      </w:rPr>
                      <w:t>数据</w:t>
                    </w:r>
                  </w:p>
                </w:txbxContent>
              </v:textbox>
            </v:shape>
            <v:shape id="_x0000_s440" style="position:absolute;left:4569;top:3204;width:377;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2"/>
                      </w:rPr>
                      <w:t>STG</w:t>
                    </w:r>
                    <w:r>
                      <w:rPr>
                        <w:rFonts w:ascii="SimSun" w:hAnsi="SimSun" w:eastAsia="SimSun" w:cs="SimSun"/>
                        <w:sz w:val="10"/>
                        <w:szCs w:val="10"/>
                        <w:spacing w:val="46"/>
                        <w:w w:val="101"/>
                      </w:rPr>
                      <w:t xml:space="preserve"> </w:t>
                    </w:r>
                    <w:r>
                      <w:rPr>
                        <w:rFonts w:ascii="SimSun" w:hAnsi="SimSun" w:eastAsia="SimSun" w:cs="SimSun"/>
                        <w:sz w:val="10"/>
                        <w:szCs w:val="10"/>
                        <w:spacing w:val="-2"/>
                      </w:rPr>
                      <w:t>层</w:t>
                    </w:r>
                  </w:p>
                </w:txbxContent>
              </v:textbox>
            </v:shape>
            <v:shape id="_x0000_s442" style="position:absolute;left:1579;top:3472;width:347;height:143;" filled="false" stroked="false" type="#_x0000_t202">
              <v:fill on="false"/>
              <v:stroke on="false"/>
              <v:path/>
              <v:imagedata o:title=""/>
              <o:lock v:ext="edit" aspectratio="false"/>
              <v:textbox inset="0mm,0mm,0mm,0mm">
                <w:txbxContent>
                  <w:p>
                    <w:pPr>
                      <w:ind w:left="20"/>
                      <w:spacing w:before="20" w:line="227" w:lineRule="auto"/>
                      <w:rPr>
                        <w:rFonts w:ascii="STXinwei" w:hAnsi="STXinwei" w:eastAsia="STXinwei" w:cs="STXinwei"/>
                        <w:sz w:val="10"/>
                        <w:szCs w:val="10"/>
                      </w:rPr>
                    </w:pPr>
                    <w:r>
                      <w:rPr>
                        <w:rFonts w:ascii="STXinwei" w:hAnsi="STXinwei" w:eastAsia="STXinwei" w:cs="STXinwei"/>
                        <w:sz w:val="10"/>
                        <w:szCs w:val="10"/>
                        <w:spacing w:val="-5"/>
                      </w:rPr>
                      <w:t>各</w:t>
                    </w:r>
                    <w:r>
                      <w:rPr>
                        <w:rFonts w:ascii="STXinwei" w:hAnsi="STXinwei" w:eastAsia="STXinwei" w:cs="STXinwei"/>
                        <w:sz w:val="10"/>
                        <w:szCs w:val="10"/>
                        <w:spacing w:val="9"/>
                      </w:rPr>
                      <w:t xml:space="preserve"> </w:t>
                    </w:r>
                    <w:r>
                      <w:rPr>
                        <w:rFonts w:ascii="STXinwei" w:hAnsi="STXinwei" w:eastAsia="STXinwei" w:cs="STXinwei"/>
                        <w:sz w:val="10"/>
                        <w:szCs w:val="10"/>
                        <w:spacing w:val="-5"/>
                      </w:rPr>
                      <w:t>4</w:t>
                    </w:r>
                    <w:r>
                      <w:rPr>
                        <w:rFonts w:ascii="STXinwei" w:hAnsi="STXinwei" w:eastAsia="STXinwei" w:cs="STXinwei"/>
                        <w:sz w:val="10"/>
                        <w:szCs w:val="10"/>
                        <w:spacing w:val="17"/>
                        <w:w w:val="103"/>
                      </w:rPr>
                      <w:t xml:space="preserve"> </w:t>
                    </w:r>
                    <w:r>
                      <w:rPr>
                        <w:rFonts w:ascii="STXinwei" w:hAnsi="STXinwei" w:eastAsia="STXinwei" w:cs="STXinwei"/>
                        <w:sz w:val="10"/>
                        <w:szCs w:val="10"/>
                        <w:spacing w:val="-5"/>
                      </w:rPr>
                      <w:t>单</w:t>
                    </w:r>
                  </w:p>
                </w:txbxContent>
              </v:textbox>
            </v:shape>
            <v:shape id="_x0000_s444" style="position:absolute;left:1629;top:2969;width:90;height:340;" filled="false" stroked="false" type="#_x0000_t75">
              <v:imagedata o:title="" r:id="rId249"/>
            </v:shape>
            <v:shape id="_x0000_s446" style="position:absolute;left:3399;top:2852;width:217;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aiy</w:t>
                    </w:r>
                  </w:p>
                </w:txbxContent>
              </v:textbox>
            </v:shape>
            <v:shape id="_x0000_s448" style="position:absolute;left:3309;top:3482;width:232;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2"/>
                        <w:w w:val="96"/>
                      </w:rPr>
                      <w:t>LRM</w:t>
                    </w:r>
                  </w:p>
                </w:txbxContent>
              </v:textbox>
            </v:shape>
            <v:shape id="_x0000_s450" style="position:absolute;left:3039;top:2819;width:175;height:11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6"/>
                        <w:w w:val="93"/>
                      </w:rPr>
                      <w:t>IMS</w:t>
                    </w:r>
                  </w:p>
                </w:txbxContent>
              </v:textbox>
            </v:shape>
            <v:shape id="_x0000_s452" style="position:absolute;left:2279;top:2821;width:111;height:10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U</w:t>
                    </w:r>
                  </w:p>
                </w:txbxContent>
              </v:textbox>
            </v:shape>
          </v:group>
        </w:pict>
      </w:r>
    </w:p>
    <w:p>
      <w:pPr>
        <w:pStyle w:val="BodyText"/>
        <w:ind w:left="2695"/>
        <w:spacing w:before="67" w:line="219" w:lineRule="auto"/>
        <w:rPr>
          <w:sz w:val="15"/>
          <w:szCs w:val="15"/>
        </w:rPr>
      </w:pPr>
      <w:r>
        <w:rPr>
          <w:sz w:val="15"/>
          <w:szCs w:val="15"/>
          <w:spacing w:val="2"/>
        </w:rPr>
        <w:t>图</w:t>
      </w:r>
      <w:r>
        <w:rPr>
          <w:sz w:val="15"/>
          <w:szCs w:val="15"/>
          <w:spacing w:val="-25"/>
        </w:rPr>
        <w:t xml:space="preserve"> </w:t>
      </w:r>
      <w:r>
        <w:rPr>
          <w:sz w:val="15"/>
          <w:szCs w:val="15"/>
          <w:spacing w:val="2"/>
        </w:rPr>
        <w:t>9</w:t>
      </w:r>
      <w:r>
        <w:rPr>
          <w:sz w:val="15"/>
          <w:szCs w:val="15"/>
          <w:spacing w:val="-27"/>
        </w:rPr>
        <w:t xml:space="preserve"> </w:t>
      </w:r>
      <w:r>
        <w:rPr>
          <w:sz w:val="15"/>
          <w:szCs w:val="15"/>
          <w:spacing w:val="2"/>
        </w:rPr>
        <w:t>-</w:t>
      </w:r>
      <w:r>
        <w:rPr>
          <w:sz w:val="15"/>
          <w:szCs w:val="15"/>
          <w:spacing w:val="-15"/>
        </w:rPr>
        <w:t xml:space="preserve"> </w:t>
      </w:r>
      <w:r>
        <w:rPr>
          <w:sz w:val="15"/>
          <w:szCs w:val="15"/>
          <w:spacing w:val="2"/>
        </w:rPr>
        <w:t>1  数据仓库的结构</w:t>
      </w:r>
    </w:p>
    <w:p>
      <w:pPr>
        <w:spacing w:line="219" w:lineRule="auto"/>
        <w:sectPr>
          <w:pgSz w:w="8720" w:h="13090"/>
          <w:pgMar w:top="400" w:right="269" w:bottom="0" w:left="664" w:header="0" w:footer="0" w:gutter="0"/>
        </w:sectPr>
        <w:rPr>
          <w:sz w:val="15"/>
          <w:szCs w:val="15"/>
        </w:rPr>
      </w:pPr>
    </w:p>
    <w:p>
      <w:pPr>
        <w:spacing w:before="249"/>
        <w:rPr>
          <w:rFonts w:ascii="FangSong" w:hAnsi="FangSong" w:eastAsia="FangSong" w:cs="FangSong"/>
          <w:sz w:val="22"/>
          <w:szCs w:val="22"/>
        </w:rPr>
      </w:pPr>
      <w:r>
        <w:rPr>
          <w:rFonts w:ascii="SimHei" w:hAnsi="SimHei" w:eastAsia="SimHei" w:cs="SimHei"/>
          <w:sz w:val="22"/>
          <w:szCs w:val="22"/>
          <w:position w:val="-17"/>
        </w:rPr>
        <w:drawing>
          <wp:inline distT="0" distB="0" distL="0" distR="0">
            <wp:extent cx="298455" cy="298507"/>
            <wp:effectExtent l="0" t="0" r="0" b="0"/>
            <wp:docPr id="454" name="IM 454"/>
            <wp:cNvGraphicFramePr/>
            <a:graphic>
              <a:graphicData uri="http://schemas.openxmlformats.org/drawingml/2006/picture">
                <pic:pic>
                  <pic:nvPicPr>
                    <pic:cNvPr id="454" name="IM 454"/>
                    <pic:cNvPicPr/>
                  </pic:nvPicPr>
                  <pic:blipFill>
                    <a:blip r:embed="rId250"/>
                    <a:stretch>
                      <a:fillRect/>
                    </a:stretch>
                  </pic:blipFill>
                  <pic:spPr>
                    <a:xfrm rot="0">
                      <a:off x="0" y="0"/>
                      <a:ext cx="298455" cy="298507"/>
                    </a:xfrm>
                    <a:prstGeom prst="rect">
                      <a:avLst/>
                    </a:prstGeom>
                  </pic:spPr>
                </pic:pic>
              </a:graphicData>
            </a:graphic>
          </wp:inline>
        </w:drawing>
      </w:r>
      <w:r>
        <w:rPr>
          <w:rFonts w:ascii="SimHei" w:hAnsi="SimHei" w:eastAsia="SimHei" w:cs="SimHei"/>
          <w:sz w:val="22"/>
          <w:szCs w:val="22"/>
          <w:spacing w:val="116"/>
        </w:rPr>
        <w:t xml:space="preserve"> </w:t>
      </w:r>
      <w:r>
        <w:rPr>
          <w:rFonts w:ascii="SimHei" w:hAnsi="SimHei" w:eastAsia="SimHei" w:cs="SimHei"/>
          <w:sz w:val="22"/>
          <w:szCs w:val="22"/>
          <w:spacing w:val="-25"/>
          <w:w w:val="89"/>
        </w:rPr>
        <w:t>企业数字化转型：</w:t>
      </w:r>
      <w:r>
        <w:rPr>
          <w:rFonts w:ascii="FangSong" w:hAnsi="FangSong" w:eastAsia="FangSong" w:cs="FangSong"/>
          <w:sz w:val="22"/>
          <w:szCs w:val="22"/>
          <w:spacing w:val="-25"/>
          <w:w w:val="89"/>
        </w:rPr>
        <w:t>技术驱动业财融合的实践指南</w:t>
      </w:r>
    </w:p>
    <w:p>
      <w:pPr>
        <w:spacing w:line="403" w:lineRule="auto"/>
        <w:rPr>
          <w:rFonts w:ascii="Arial"/>
          <w:sz w:val="21"/>
        </w:rPr>
      </w:pPr>
      <w:r/>
    </w:p>
    <w:p>
      <w:pPr>
        <w:ind w:left="1130"/>
        <w:spacing w:before="71" w:line="221" w:lineRule="auto"/>
        <w:rPr>
          <w:rFonts w:ascii="SimHei" w:hAnsi="SimHei" w:eastAsia="SimHei" w:cs="SimHei"/>
          <w:sz w:val="22"/>
          <w:szCs w:val="22"/>
        </w:rPr>
      </w:pPr>
      <w:r>
        <w:rPr>
          <w:rFonts w:ascii="SimHei" w:hAnsi="SimHei" w:eastAsia="SimHei" w:cs="SimHei"/>
          <w:sz w:val="22"/>
          <w:szCs w:val="22"/>
          <w:spacing w:val="-2"/>
        </w:rPr>
        <w:t>1.数据采集层</w:t>
      </w:r>
    </w:p>
    <w:p>
      <w:pPr>
        <w:pStyle w:val="BodyText"/>
        <w:ind w:left="679" w:right="22" w:firstLine="450"/>
        <w:spacing w:before="86" w:line="275" w:lineRule="auto"/>
        <w:rPr>
          <w:sz w:val="22"/>
          <w:szCs w:val="22"/>
        </w:rPr>
      </w:pPr>
      <w:r>
        <w:rPr>
          <w:sz w:val="22"/>
          <w:szCs w:val="22"/>
        </w:rPr>
        <w:t>数据采集层的任务是把数据从各种数据源中采集和存储到数据存储与</w:t>
      </w:r>
      <w:r>
        <w:rPr>
          <w:sz w:val="22"/>
          <w:szCs w:val="22"/>
          <w:spacing w:val="17"/>
        </w:rPr>
        <w:t xml:space="preserve"> </w:t>
      </w:r>
      <w:r>
        <w:rPr>
          <w:sz w:val="22"/>
          <w:szCs w:val="22"/>
          <w:spacing w:val="4"/>
        </w:rPr>
        <w:t>分析层，在此期间有可能会做一些简单的数据清洗。数据源主要有以下4</w:t>
      </w:r>
      <w:r>
        <w:rPr>
          <w:sz w:val="22"/>
          <w:szCs w:val="22"/>
          <w:spacing w:val="18"/>
        </w:rPr>
        <w:t xml:space="preserve"> </w:t>
      </w:r>
      <w:r>
        <w:rPr>
          <w:sz w:val="22"/>
          <w:szCs w:val="22"/>
          <w:spacing w:val="-8"/>
        </w:rPr>
        <w:t>种类型。</w:t>
      </w:r>
    </w:p>
    <w:p>
      <w:pPr>
        <w:pStyle w:val="BodyText"/>
        <w:ind w:left="1230"/>
        <w:spacing w:before="112" w:line="222" w:lineRule="auto"/>
        <w:rPr>
          <w:sz w:val="22"/>
          <w:szCs w:val="22"/>
        </w:rPr>
      </w:pPr>
      <w:r>
        <w:rPr>
          <w:sz w:val="22"/>
          <w:szCs w:val="22"/>
          <w:spacing w:val="19"/>
        </w:rPr>
        <w:t>(1)网站日志</w:t>
      </w:r>
    </w:p>
    <w:p>
      <w:pPr>
        <w:pStyle w:val="BodyText"/>
        <w:ind w:left="679" w:right="37" w:firstLine="450"/>
        <w:spacing w:before="91" w:line="265" w:lineRule="auto"/>
        <w:rPr>
          <w:sz w:val="22"/>
          <w:szCs w:val="22"/>
        </w:rPr>
      </w:pPr>
      <w:r>
        <w:rPr>
          <w:sz w:val="22"/>
          <w:szCs w:val="22"/>
        </w:rPr>
        <w:t>作为互联网行业，网站日志占的份额最大，网站日志存储在多台网站</w:t>
      </w:r>
      <w:r>
        <w:rPr>
          <w:sz w:val="22"/>
          <w:szCs w:val="22"/>
          <w:spacing w:val="10"/>
        </w:rPr>
        <w:t xml:space="preserve"> </w:t>
      </w:r>
      <w:r>
        <w:rPr>
          <w:sz w:val="22"/>
          <w:szCs w:val="22"/>
          <w:spacing w:val="-10"/>
        </w:rPr>
        <w:t>日志服务器上。</w:t>
      </w:r>
    </w:p>
    <w:p>
      <w:pPr>
        <w:pStyle w:val="BodyText"/>
        <w:ind w:left="1233"/>
        <w:spacing w:before="96" w:line="219" w:lineRule="auto"/>
        <w:rPr>
          <w:sz w:val="22"/>
          <w:szCs w:val="22"/>
        </w:rPr>
      </w:pPr>
      <w:r>
        <w:rPr>
          <w:sz w:val="22"/>
          <w:szCs w:val="22"/>
          <w:b/>
          <w:bCs/>
          <w:spacing w:val="13"/>
        </w:rPr>
        <w:t>(2)业务数据库</w:t>
      </w:r>
    </w:p>
    <w:p>
      <w:pPr>
        <w:pStyle w:val="BodyText"/>
        <w:ind w:left="679" w:right="35" w:firstLine="450"/>
        <w:spacing w:before="91" w:line="271" w:lineRule="auto"/>
        <w:jc w:val="both"/>
        <w:rPr>
          <w:sz w:val="22"/>
          <w:szCs w:val="22"/>
        </w:rPr>
      </w:pPr>
      <w:r>
        <w:rPr>
          <w:sz w:val="22"/>
          <w:szCs w:val="22"/>
          <w:spacing w:val="1"/>
        </w:rPr>
        <w:t>业务数据广泛来自</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3"/>
        </w:rPr>
        <w:t xml:space="preserve"> </w:t>
      </w:r>
      <w:r>
        <w:rPr>
          <w:sz w:val="22"/>
          <w:szCs w:val="22"/>
          <w:spacing w:val="1"/>
        </w:rPr>
        <w:t>、</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2"/>
        </w:rPr>
        <w:t xml:space="preserve"> </w:t>
      </w:r>
      <w:r>
        <w:rPr>
          <w:sz w:val="22"/>
          <w:szCs w:val="22"/>
          <w:spacing w:val="1"/>
        </w:rPr>
        <w:t>、</w:t>
      </w:r>
      <w:r>
        <w:rPr>
          <w:rFonts w:ascii="Times New Roman" w:hAnsi="Times New Roman" w:eastAsia="Times New Roman" w:cs="Times New Roman"/>
          <w:sz w:val="22"/>
          <w:szCs w:val="22"/>
        </w:rPr>
        <w:t>SCM</w:t>
      </w:r>
      <w:r>
        <w:rPr>
          <w:sz w:val="22"/>
          <w:szCs w:val="22"/>
          <w:spacing w:val="1"/>
        </w:rPr>
        <w:t>、埋点事件(对用户行为的过程</w:t>
      </w:r>
      <w:r>
        <w:rPr>
          <w:sz w:val="22"/>
          <w:szCs w:val="22"/>
        </w:rPr>
        <w:t xml:space="preserve"> </w:t>
      </w:r>
      <w:r>
        <w:rPr>
          <w:sz w:val="22"/>
          <w:szCs w:val="22"/>
          <w:spacing w:val="9"/>
        </w:rPr>
        <w:t>和结果的记录)、物联网</w:t>
      </w:r>
      <w:r>
        <w:rPr>
          <w:sz w:val="22"/>
          <w:szCs w:val="22"/>
          <w:spacing w:val="-52"/>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Things</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9"/>
        </w:rPr>
        <w:t>) </w:t>
      </w:r>
      <w:r>
        <w:rPr>
          <w:sz w:val="22"/>
          <w:szCs w:val="22"/>
          <w:spacing w:val="9"/>
        </w:rPr>
        <w:t>设备，应用的数</w:t>
      </w:r>
      <w:r>
        <w:rPr>
          <w:sz w:val="22"/>
          <w:szCs w:val="22"/>
          <w:spacing w:val="8"/>
        </w:rPr>
        <w:t>据库</w:t>
      </w:r>
      <w:r>
        <w:rPr>
          <w:sz w:val="22"/>
          <w:szCs w:val="22"/>
        </w:rPr>
        <w:t xml:space="preserve"> </w:t>
      </w:r>
      <w:r>
        <w:rPr>
          <w:sz w:val="22"/>
          <w:szCs w:val="22"/>
          <w:spacing w:val="-7"/>
        </w:rPr>
        <w:t>种类也很多，有</w:t>
      </w:r>
      <w:r>
        <w:rPr>
          <w:sz w:val="22"/>
          <w:szCs w:val="22"/>
          <w:spacing w:val="-38"/>
        </w:rPr>
        <w:t xml:space="preserve"> </w:t>
      </w:r>
      <w:r>
        <w:rPr>
          <w:rFonts w:ascii="Times New Roman" w:hAnsi="Times New Roman" w:eastAsia="Times New Roman" w:cs="Times New Roman"/>
          <w:sz w:val="22"/>
          <w:szCs w:val="22"/>
          <w:spacing w:val="-7"/>
        </w:rPr>
        <w:t>MySQL</w:t>
      </w:r>
      <w:r>
        <w:rPr>
          <w:rFonts w:ascii="Times New Roman" w:hAnsi="Times New Roman" w:eastAsia="Times New Roman" w:cs="Times New Roman"/>
          <w:sz w:val="22"/>
          <w:szCs w:val="22"/>
          <w:spacing w:val="-32"/>
        </w:rPr>
        <w:t xml:space="preserve"> </w:t>
      </w:r>
      <w:r>
        <w:rPr>
          <w:sz w:val="22"/>
          <w:szCs w:val="22"/>
          <w:spacing w:val="-7"/>
        </w:rPr>
        <w:t>、</w:t>
      </w:r>
      <w:r>
        <w:rPr>
          <w:rFonts w:ascii="Times New Roman" w:hAnsi="Times New Roman" w:eastAsia="Times New Roman" w:cs="Times New Roman"/>
          <w:sz w:val="22"/>
          <w:szCs w:val="22"/>
          <w:spacing w:val="-7"/>
        </w:rPr>
        <w:t>Oracle</w:t>
      </w:r>
      <w:r>
        <w:rPr>
          <w:rFonts w:ascii="Times New Roman" w:hAnsi="Times New Roman" w:eastAsia="Times New Roman" w:cs="Times New Roman"/>
          <w:sz w:val="22"/>
          <w:szCs w:val="22"/>
          <w:spacing w:val="-32"/>
        </w:rPr>
        <w:t xml:space="preserve"> </w:t>
      </w:r>
      <w:r>
        <w:rPr>
          <w:sz w:val="22"/>
          <w:szCs w:val="22"/>
          <w:spacing w:val="-7"/>
        </w:rPr>
        <w:t>、</w:t>
      </w:r>
      <w:r>
        <w:rPr>
          <w:rFonts w:ascii="Times New Roman" w:hAnsi="Times New Roman" w:eastAsia="Times New Roman" w:cs="Times New Roman"/>
          <w:sz w:val="22"/>
          <w:szCs w:val="22"/>
          <w:spacing w:val="-7"/>
        </w:rPr>
        <w:t>SQLServer </w:t>
      </w:r>
      <w:r>
        <w:rPr>
          <w:sz w:val="22"/>
          <w:szCs w:val="22"/>
          <w:spacing w:val="-7"/>
        </w:rPr>
        <w:t>数据库等。</w:t>
      </w:r>
    </w:p>
    <w:p>
      <w:pPr>
        <w:pStyle w:val="BodyText"/>
        <w:ind w:left="1233"/>
        <w:spacing w:before="110" w:line="219" w:lineRule="auto"/>
        <w:rPr>
          <w:sz w:val="22"/>
          <w:szCs w:val="22"/>
        </w:rPr>
      </w:pPr>
      <w:r>
        <w:rPr>
          <w:sz w:val="22"/>
          <w:szCs w:val="22"/>
          <w:b/>
          <w:bCs/>
          <w:spacing w:val="-11"/>
        </w:rPr>
        <w:t>(</w:t>
      </w:r>
      <w:r>
        <w:rPr>
          <w:sz w:val="22"/>
          <w:szCs w:val="22"/>
          <w:spacing w:val="-33"/>
        </w:rPr>
        <w:t xml:space="preserve"> </w:t>
      </w:r>
      <w:r>
        <w:rPr>
          <w:sz w:val="22"/>
          <w:szCs w:val="22"/>
          <w:b/>
          <w:bCs/>
          <w:spacing w:val="-11"/>
        </w:rPr>
        <w:t>3</w:t>
      </w:r>
      <w:r>
        <w:rPr>
          <w:sz w:val="22"/>
          <w:szCs w:val="22"/>
          <w:spacing w:val="-39"/>
        </w:rPr>
        <w:t xml:space="preserve"> </w:t>
      </w:r>
      <w:r>
        <w:rPr>
          <w:sz w:val="22"/>
          <w:szCs w:val="22"/>
          <w:b/>
          <w:bCs/>
          <w:spacing w:val="-11"/>
        </w:rPr>
        <w:t>)</w:t>
      </w:r>
      <w:r>
        <w:rPr>
          <w:sz w:val="22"/>
          <w:szCs w:val="22"/>
          <w:spacing w:val="-38"/>
        </w:rPr>
        <w:t xml:space="preserve"> </w:t>
      </w:r>
      <w:r>
        <w:rPr>
          <w:sz w:val="22"/>
          <w:szCs w:val="22"/>
          <w:b/>
          <w:bCs/>
          <w:spacing w:val="-11"/>
        </w:rPr>
        <w:t>来</w:t>
      </w:r>
      <w:r>
        <w:rPr>
          <w:sz w:val="22"/>
          <w:szCs w:val="22"/>
          <w:spacing w:val="-11"/>
        </w:rPr>
        <w:t xml:space="preserve"> </w:t>
      </w:r>
      <w:r>
        <w:rPr>
          <w:sz w:val="22"/>
          <w:szCs w:val="22"/>
          <w:b/>
          <w:bCs/>
          <w:spacing w:val="-11"/>
        </w:rPr>
        <w:t>自</w:t>
      </w:r>
      <w:r>
        <w:rPr>
          <w:rFonts w:ascii="Times New Roman" w:hAnsi="Times New Roman" w:eastAsia="Times New Roman" w:cs="Times New Roman"/>
          <w:sz w:val="22"/>
          <w:szCs w:val="22"/>
          <w:b/>
          <w:bCs/>
          <w:spacing w:val="-11"/>
        </w:rPr>
        <w:t>FTP</w:t>
      </w:r>
      <w:r>
        <w:rPr>
          <w:rFonts w:ascii="Times New Roman" w:hAnsi="Times New Roman" w:eastAsia="Times New Roman" w:cs="Times New Roman"/>
          <w:sz w:val="22"/>
          <w:szCs w:val="22"/>
          <w:b/>
          <w:bCs/>
          <w:spacing w:val="18"/>
        </w:rPr>
        <w:t xml:space="preserve"> </w:t>
      </w:r>
      <w:r>
        <w:rPr>
          <w:sz w:val="22"/>
          <w:szCs w:val="22"/>
          <w:b/>
          <w:bCs/>
          <w:spacing w:val="-11"/>
        </w:rPr>
        <w:t>或</w:t>
      </w:r>
      <w:r>
        <w:rPr>
          <w:sz w:val="22"/>
          <w:szCs w:val="22"/>
          <w:spacing w:val="-52"/>
        </w:rPr>
        <w:t xml:space="preserve"> </w:t>
      </w:r>
      <w:r>
        <w:rPr>
          <w:rFonts w:ascii="Times New Roman" w:hAnsi="Times New Roman" w:eastAsia="Times New Roman" w:cs="Times New Roman"/>
          <w:sz w:val="22"/>
          <w:szCs w:val="22"/>
          <w:b/>
          <w:bCs/>
          <w:spacing w:val="-11"/>
        </w:rPr>
        <w:t>HTTP  </w:t>
      </w:r>
      <w:r>
        <w:rPr>
          <w:sz w:val="22"/>
          <w:szCs w:val="22"/>
          <w:b/>
          <w:bCs/>
          <w:spacing w:val="-11"/>
        </w:rPr>
        <w:t>的数据源</w:t>
      </w:r>
    </w:p>
    <w:p>
      <w:pPr>
        <w:pStyle w:val="BodyText"/>
        <w:ind w:left="679" w:right="29" w:firstLine="450"/>
        <w:spacing w:before="86" w:line="287" w:lineRule="auto"/>
        <w:jc w:val="both"/>
        <w:rPr>
          <w:sz w:val="22"/>
          <w:szCs w:val="22"/>
        </w:rPr>
      </w:pPr>
      <w:r>
        <w:rPr>
          <w:sz w:val="22"/>
          <w:szCs w:val="22"/>
          <w:spacing w:val="29"/>
        </w:rPr>
        <w:t>一</w:t>
      </w:r>
      <w:r>
        <w:rPr>
          <w:sz w:val="22"/>
          <w:szCs w:val="22"/>
          <w:spacing w:val="-43"/>
        </w:rPr>
        <w:t xml:space="preserve"> </w:t>
      </w:r>
      <w:r>
        <w:rPr>
          <w:sz w:val="22"/>
          <w:szCs w:val="22"/>
          <w:spacing w:val="29"/>
        </w:rPr>
        <w:t>些合作伙伴提供的数据，有可能需要通过</w:t>
      </w:r>
      <w:r>
        <w:rPr>
          <w:rFonts w:ascii="Times New Roman" w:hAnsi="Times New Roman" w:eastAsia="Times New Roman" w:cs="Times New Roman"/>
          <w:sz w:val="22"/>
          <w:szCs w:val="22"/>
        </w:rPr>
        <w:t>FTP</w:t>
      </w:r>
      <w:r>
        <w:rPr>
          <w:rFonts w:ascii="Times New Roman" w:hAnsi="Times New Roman" w:eastAsia="Times New Roman" w:cs="Times New Roman"/>
          <w:sz w:val="22"/>
          <w:szCs w:val="22"/>
          <w:spacing w:val="29"/>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Transfer </w:t>
      </w:r>
      <w:r>
        <w:rPr>
          <w:rFonts w:ascii="Times New Roman" w:hAnsi="Times New Roman" w:eastAsia="Times New Roman" w:cs="Times New Roman"/>
          <w:sz w:val="22"/>
          <w:szCs w:val="22"/>
        </w:rPr>
        <w:t>Protocol</w:t>
      </w:r>
      <w:r>
        <w:rPr>
          <w:rFonts w:ascii="Times New Roman" w:hAnsi="Times New Roman" w:eastAsia="Times New Roman" w:cs="Times New Roman"/>
          <w:sz w:val="22"/>
          <w:szCs w:val="22"/>
          <w:spacing w:val="6"/>
        </w:rPr>
        <w:t>,</w:t>
      </w:r>
      <w:r>
        <w:rPr>
          <w:sz w:val="22"/>
          <w:szCs w:val="22"/>
          <w:spacing w:val="6"/>
        </w:rPr>
        <w:t>文件传输协议)或</w:t>
      </w:r>
      <w:r>
        <w:rPr>
          <w:sz w:val="22"/>
          <w:szCs w:val="22"/>
          <w:spacing w:val="-45"/>
        </w:rPr>
        <w:t xml:space="preserve"> </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Hypertext</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Transfer</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Protocol</w:t>
      </w:r>
      <w:r>
        <w:rPr>
          <w:rFonts w:ascii="Times New Roman" w:hAnsi="Times New Roman" w:eastAsia="Times New Roman" w:cs="Times New Roman"/>
          <w:sz w:val="22"/>
          <w:szCs w:val="22"/>
          <w:spacing w:val="6"/>
        </w:rPr>
        <w:t>,</w:t>
      </w:r>
      <w:r>
        <w:rPr>
          <w:sz w:val="22"/>
          <w:szCs w:val="22"/>
          <w:spacing w:val="6"/>
        </w:rPr>
        <w:t>超文本传输</w:t>
      </w:r>
      <w:r>
        <w:rPr>
          <w:sz w:val="22"/>
          <w:szCs w:val="22"/>
        </w:rPr>
        <w:t xml:space="preserve"> </w:t>
      </w:r>
      <w:r>
        <w:rPr>
          <w:sz w:val="22"/>
          <w:szCs w:val="22"/>
          <w:spacing w:val="7"/>
        </w:rPr>
        <w:t>协议)等定时获取，阿里巴巴开源的离线数据同步工具</w:t>
      </w:r>
      <w:r>
        <w:rPr>
          <w:rFonts w:ascii="Times New Roman" w:hAnsi="Times New Roman" w:eastAsia="Times New Roman" w:cs="Times New Roman"/>
          <w:sz w:val="22"/>
          <w:szCs w:val="22"/>
        </w:rPr>
        <w:t>DataX</w:t>
      </w:r>
      <w:r>
        <w:rPr>
          <w:sz w:val="22"/>
          <w:szCs w:val="22"/>
          <w:spacing w:val="7"/>
        </w:rPr>
        <w:t>也可以满足</w:t>
      </w:r>
      <w:r>
        <w:rPr>
          <w:sz w:val="22"/>
          <w:szCs w:val="22"/>
          <w:spacing w:val="11"/>
        </w:rPr>
        <w:t xml:space="preserve"> </w:t>
      </w:r>
      <w:r>
        <w:rPr>
          <w:sz w:val="22"/>
          <w:szCs w:val="22"/>
          <w:spacing w:val="-9"/>
        </w:rPr>
        <w:t>该需求。</w:t>
      </w:r>
    </w:p>
    <w:p>
      <w:pPr>
        <w:pStyle w:val="BodyText"/>
        <w:ind w:left="1233"/>
        <w:spacing w:before="95" w:line="219" w:lineRule="auto"/>
        <w:rPr>
          <w:sz w:val="22"/>
          <w:szCs w:val="22"/>
        </w:rPr>
      </w:pPr>
      <w:r>
        <w:rPr>
          <w:sz w:val="22"/>
          <w:szCs w:val="22"/>
          <w:b/>
          <w:bCs/>
          <w:spacing w:val="13"/>
        </w:rPr>
        <w:t>(4)其他数据源</w:t>
      </w:r>
    </w:p>
    <w:p>
      <w:pPr>
        <w:pStyle w:val="BodyText"/>
        <w:ind w:left="679" w:right="41" w:firstLine="450"/>
        <w:spacing w:before="112" w:line="288" w:lineRule="auto"/>
        <w:rPr>
          <w:sz w:val="22"/>
          <w:szCs w:val="22"/>
        </w:rPr>
      </w:pPr>
      <w:r>
        <w:rPr>
          <w:sz w:val="22"/>
          <w:szCs w:val="22"/>
          <w:spacing w:val="-4"/>
        </w:rPr>
        <w:t>例如， 一些手工录入的数据等。用户从数据源抽取出的数据，并不能</w:t>
      </w:r>
      <w:r>
        <w:rPr>
          <w:sz w:val="22"/>
          <w:szCs w:val="22"/>
          <w:spacing w:val="4"/>
        </w:rPr>
        <w:t xml:space="preserve"> </w:t>
      </w:r>
      <w:r>
        <w:rPr>
          <w:sz w:val="22"/>
          <w:szCs w:val="22"/>
          <w:spacing w:val="2"/>
        </w:rPr>
        <w:t>直接使用，通常需要经历一个清洗提纯的过程，这个过程叫作</w:t>
      </w:r>
      <w:r>
        <w:rPr>
          <w:rFonts w:ascii="Times New Roman" w:hAnsi="Times New Roman" w:eastAsia="Times New Roman" w:cs="Times New Roman"/>
          <w:sz w:val="22"/>
          <w:szCs w:val="22"/>
        </w:rPr>
        <w:t>ETL</w:t>
      </w:r>
      <w:r>
        <w:rPr>
          <w:rFonts w:ascii="Times New Roman" w:hAnsi="Times New Roman" w:eastAsia="Times New Roman" w:cs="Times New Roman"/>
          <w:sz w:val="22"/>
          <w:szCs w:val="22"/>
          <w:spacing w:val="-24"/>
        </w:rPr>
        <w:t xml:space="preserve"> </w:t>
      </w:r>
      <w:r>
        <w:rPr>
          <w:sz w:val="22"/>
          <w:szCs w:val="22"/>
          <w:spacing w:val="2"/>
        </w:rPr>
        <w:t>。</w:t>
      </w:r>
      <w:r>
        <w:rPr>
          <w:rFonts w:ascii="Times New Roman" w:hAnsi="Times New Roman" w:eastAsia="Times New Roman" w:cs="Times New Roman"/>
          <w:sz w:val="22"/>
          <w:szCs w:val="22"/>
        </w:rPr>
        <w:t>ETL </w:t>
      </w:r>
      <w:r>
        <w:rPr>
          <w:sz w:val="22"/>
          <w:szCs w:val="22"/>
          <w:spacing w:val="3"/>
        </w:rPr>
        <w:t>是英文</w:t>
      </w:r>
      <w:r>
        <w:rPr>
          <w:sz w:val="22"/>
          <w:szCs w:val="22"/>
          <w:spacing w:val="-39"/>
        </w:rPr>
        <w:t xml:space="preserve"> </w:t>
      </w:r>
      <w:r>
        <w:rPr>
          <w:rFonts w:ascii="Times New Roman" w:hAnsi="Times New Roman" w:eastAsia="Times New Roman" w:cs="Times New Roman"/>
          <w:sz w:val="22"/>
          <w:szCs w:val="22"/>
        </w:rPr>
        <w:t>Extract</w:t>
      </w:r>
      <w:r>
        <w:rPr>
          <w:rFonts w:ascii="Times New Roman" w:hAnsi="Times New Roman" w:eastAsia="Times New Roman" w:cs="Times New Roman"/>
          <w:sz w:val="22"/>
          <w:szCs w:val="22"/>
          <w:spacing w:val="45"/>
          <w:w w:val="101"/>
        </w:rPr>
        <w:t xml:space="preserve"> </w:t>
      </w:r>
      <w:r>
        <w:rPr>
          <w:sz w:val="22"/>
          <w:szCs w:val="22"/>
          <w:spacing w:val="3"/>
        </w:rPr>
        <w:t>(</w:t>
      </w:r>
      <w:r>
        <w:rPr>
          <w:sz w:val="22"/>
          <w:szCs w:val="22"/>
          <w:spacing w:val="-26"/>
        </w:rPr>
        <w:t xml:space="preserve"> </w:t>
      </w:r>
      <w:r>
        <w:rPr>
          <w:sz w:val="22"/>
          <w:szCs w:val="22"/>
          <w:spacing w:val="3"/>
        </w:rPr>
        <w:t>抽</w:t>
      </w:r>
      <w:r>
        <w:rPr>
          <w:sz w:val="22"/>
          <w:szCs w:val="22"/>
          <w:spacing w:val="-23"/>
        </w:rPr>
        <w:t xml:space="preserve"> </w:t>
      </w:r>
      <w:r>
        <w:rPr>
          <w:sz w:val="22"/>
          <w:szCs w:val="22"/>
          <w:spacing w:val="3"/>
        </w:rPr>
        <w:t>取</w:t>
      </w:r>
      <w:r>
        <w:rPr>
          <w:sz w:val="22"/>
          <w:szCs w:val="22"/>
          <w:spacing w:val="-24"/>
        </w:rPr>
        <w:t xml:space="preserve"> </w:t>
      </w:r>
      <w:r>
        <w:rPr>
          <w:sz w:val="22"/>
          <w:szCs w:val="22"/>
          <w:spacing w:val="3"/>
        </w:rPr>
        <w:t>)</w:t>
      </w:r>
      <w:r>
        <w:rPr>
          <w:sz w:val="22"/>
          <w:szCs w:val="22"/>
          <w:spacing w:val="-27"/>
        </w:rPr>
        <w:t xml:space="preserve"> </w:t>
      </w:r>
      <w:r>
        <w:rPr>
          <w:sz w:val="22"/>
          <w:szCs w:val="22"/>
          <w:spacing w:val="3"/>
        </w:rPr>
        <w:t>-</w:t>
      </w:r>
      <w:r>
        <w:rPr>
          <w:rFonts w:ascii="Times New Roman" w:hAnsi="Times New Roman" w:eastAsia="Times New Roman" w:cs="Times New Roman"/>
          <w:sz w:val="22"/>
          <w:szCs w:val="22"/>
        </w:rPr>
        <w:t>Transform</w:t>
      </w:r>
      <w:r>
        <w:rPr>
          <w:rFonts w:ascii="Times New Roman" w:hAnsi="Times New Roman" w:eastAsia="Times New Roman" w:cs="Times New Roman"/>
          <w:sz w:val="22"/>
          <w:szCs w:val="22"/>
          <w:spacing w:val="23"/>
          <w:w w:val="101"/>
        </w:rPr>
        <w:t xml:space="preserve"> </w:t>
      </w:r>
      <w:r>
        <w:rPr>
          <w:sz w:val="22"/>
          <w:szCs w:val="22"/>
          <w:spacing w:val="3"/>
        </w:rPr>
        <w:t>(</w:t>
      </w:r>
      <w:r>
        <w:rPr>
          <w:sz w:val="22"/>
          <w:szCs w:val="22"/>
          <w:spacing w:val="-24"/>
        </w:rPr>
        <w:t xml:space="preserve"> </w:t>
      </w:r>
      <w:r>
        <w:rPr>
          <w:sz w:val="22"/>
          <w:szCs w:val="22"/>
          <w:spacing w:val="3"/>
        </w:rPr>
        <w:t>转</w:t>
      </w:r>
      <w:r>
        <w:rPr>
          <w:sz w:val="22"/>
          <w:szCs w:val="22"/>
          <w:spacing w:val="-24"/>
        </w:rPr>
        <w:t xml:space="preserve"> </w:t>
      </w:r>
      <w:r>
        <w:rPr>
          <w:sz w:val="22"/>
          <w:szCs w:val="22"/>
          <w:spacing w:val="3"/>
        </w:rPr>
        <w:t>换</w:t>
      </w:r>
      <w:r>
        <w:rPr>
          <w:sz w:val="22"/>
          <w:szCs w:val="22"/>
          <w:spacing w:val="-24"/>
        </w:rPr>
        <w:t xml:space="preserve"> </w:t>
      </w:r>
      <w:r>
        <w:rPr>
          <w:sz w:val="22"/>
          <w:szCs w:val="22"/>
          <w:spacing w:val="3"/>
        </w:rPr>
        <w:t>)</w:t>
      </w:r>
      <w:r>
        <w:rPr>
          <w:sz w:val="22"/>
          <w:szCs w:val="22"/>
          <w:spacing w:val="-27"/>
        </w:rPr>
        <w:t xml:space="preserve"> </w:t>
      </w:r>
      <w:r>
        <w:rPr>
          <w:sz w:val="22"/>
          <w:szCs w:val="22"/>
          <w:spacing w:val="3"/>
        </w:rPr>
        <w:t>-</w:t>
      </w:r>
      <w:r>
        <w:rPr>
          <w:rFonts w:ascii="Times New Roman" w:hAnsi="Times New Roman" w:eastAsia="Times New Roman" w:cs="Times New Roman"/>
          <w:sz w:val="22"/>
          <w:szCs w:val="22"/>
        </w:rPr>
        <w:t>Load</w:t>
      </w:r>
      <w:r>
        <w:rPr>
          <w:rFonts w:ascii="Times New Roman" w:hAnsi="Times New Roman" w:eastAsia="Times New Roman" w:cs="Times New Roman"/>
          <w:sz w:val="22"/>
          <w:szCs w:val="22"/>
          <w:spacing w:val="27"/>
          <w:w w:val="101"/>
        </w:rPr>
        <w:t xml:space="preserve"> </w:t>
      </w:r>
      <w:r>
        <w:rPr>
          <w:sz w:val="22"/>
          <w:szCs w:val="22"/>
          <w:spacing w:val="3"/>
        </w:rPr>
        <w:t>(加载)的缩写，用</w:t>
      </w:r>
      <w:r>
        <w:rPr>
          <w:sz w:val="22"/>
          <w:szCs w:val="22"/>
        </w:rPr>
        <w:t xml:space="preserve"> </w:t>
      </w:r>
      <w:r>
        <w:rPr>
          <w:sz w:val="22"/>
          <w:szCs w:val="22"/>
          <w:spacing w:val="2"/>
        </w:rPr>
        <w:t>来描述数据从源经过抽取、转换、加载直至目的端的</w:t>
      </w:r>
      <w:r>
        <w:rPr>
          <w:sz w:val="22"/>
          <w:szCs w:val="22"/>
          <w:spacing w:val="1"/>
        </w:rPr>
        <w:t>过程。企业通过</w:t>
      </w:r>
      <w:r>
        <w:rPr>
          <w:rFonts w:ascii="Times New Roman" w:hAnsi="Times New Roman" w:eastAsia="Times New Roman" w:cs="Times New Roman"/>
          <w:sz w:val="22"/>
          <w:szCs w:val="22"/>
        </w:rPr>
        <w:t>ETL </w:t>
      </w:r>
      <w:r>
        <w:rPr>
          <w:sz w:val="22"/>
          <w:szCs w:val="22"/>
        </w:rPr>
        <w:t>的过程，可以将分散、零乱、标准不统一的数据整合到一起，为上层数据</w:t>
      </w:r>
      <w:r>
        <w:rPr>
          <w:sz w:val="22"/>
          <w:szCs w:val="22"/>
          <w:spacing w:val="2"/>
        </w:rPr>
        <w:t xml:space="preserve"> </w:t>
      </w:r>
      <w:r>
        <w:rPr>
          <w:sz w:val="22"/>
          <w:szCs w:val="22"/>
          <w:spacing w:val="-6"/>
        </w:rPr>
        <w:t>应用提供标准、规范的数据。</w:t>
      </w:r>
    </w:p>
    <w:p>
      <w:pPr>
        <w:pStyle w:val="BodyText"/>
        <w:ind w:left="1130"/>
        <w:spacing w:before="111" w:line="219" w:lineRule="auto"/>
        <w:rPr>
          <w:sz w:val="22"/>
          <w:szCs w:val="22"/>
        </w:rPr>
      </w:pPr>
      <w:r>
        <w:rPr>
          <w:rFonts w:ascii="Times New Roman" w:hAnsi="Times New Roman" w:eastAsia="Times New Roman" w:cs="Times New Roman"/>
          <w:sz w:val="22"/>
          <w:szCs w:val="22"/>
        </w:rPr>
        <w:t>ETL</w:t>
      </w:r>
      <w:r>
        <w:rPr>
          <w:sz w:val="22"/>
          <w:szCs w:val="22"/>
          <w:spacing w:val="3"/>
        </w:rPr>
        <w:t>的主要作用体现在以下7个方面。</w:t>
      </w:r>
    </w:p>
    <w:p>
      <w:pPr>
        <w:pStyle w:val="BodyText"/>
        <w:spacing w:before="76" w:line="382" w:lineRule="exact"/>
        <w:jc w:val="right"/>
        <w:rPr>
          <w:sz w:val="22"/>
          <w:szCs w:val="22"/>
        </w:rPr>
      </w:pPr>
      <w:r>
        <w:rPr>
          <w:sz w:val="22"/>
          <w:szCs w:val="22"/>
          <w:spacing w:val="1"/>
          <w:position w:val="12"/>
        </w:rPr>
        <w:t>①空值处理：可捕获字段空值，进行加载或替换为其他含义数据，并</w:t>
      </w:r>
    </w:p>
    <w:p>
      <w:pPr>
        <w:pStyle w:val="BodyText"/>
        <w:ind w:left="679"/>
        <w:spacing w:before="1" w:line="219" w:lineRule="auto"/>
        <w:rPr>
          <w:sz w:val="22"/>
          <w:szCs w:val="22"/>
        </w:rPr>
      </w:pPr>
      <w:r>
        <w:rPr>
          <w:sz w:val="22"/>
          <w:szCs w:val="22"/>
          <w:spacing w:val="-6"/>
        </w:rPr>
        <w:t>可根据字段空值实现分流加载到不同目标库。</w:t>
      </w:r>
    </w:p>
    <w:p>
      <w:pPr>
        <w:pStyle w:val="BodyText"/>
        <w:ind w:right="27"/>
        <w:spacing w:before="83" w:line="385" w:lineRule="exact"/>
        <w:jc w:val="right"/>
        <w:rPr>
          <w:sz w:val="22"/>
          <w:szCs w:val="22"/>
        </w:rPr>
      </w:pPr>
      <w:r>
        <w:rPr>
          <w:sz w:val="22"/>
          <w:szCs w:val="22"/>
          <w:b/>
          <w:bCs/>
          <w:spacing w:val="-4"/>
          <w:position w:val="12"/>
        </w:rPr>
        <w:t>②规范化数据格式：</w:t>
      </w:r>
      <w:r>
        <w:rPr>
          <w:sz w:val="22"/>
          <w:szCs w:val="22"/>
          <w:spacing w:val="-4"/>
          <w:position w:val="12"/>
        </w:rPr>
        <w:t xml:space="preserve"> 可实现字段格式约束定义，对于数据源中时间、</w:t>
      </w:r>
    </w:p>
    <w:p>
      <w:pPr>
        <w:pStyle w:val="BodyText"/>
        <w:ind w:left="679"/>
        <w:spacing w:before="1" w:line="219" w:lineRule="auto"/>
        <w:rPr>
          <w:sz w:val="22"/>
          <w:szCs w:val="22"/>
        </w:rPr>
      </w:pPr>
      <w:r>
        <w:rPr>
          <w:sz w:val="22"/>
          <w:szCs w:val="22"/>
          <w:spacing w:val="-6"/>
        </w:rPr>
        <w:t>数值、字符等数据，可自定义加载格式。</w:t>
      </w:r>
    </w:p>
    <w:p>
      <w:pPr>
        <w:pStyle w:val="BodyText"/>
        <w:ind w:left="679" w:right="65" w:firstLine="453"/>
        <w:spacing w:before="93" w:line="260" w:lineRule="auto"/>
        <w:rPr>
          <w:sz w:val="22"/>
          <w:szCs w:val="22"/>
        </w:rPr>
      </w:pPr>
      <w:r>
        <w:rPr>
          <w:sz w:val="22"/>
          <w:szCs w:val="22"/>
          <w:b/>
          <w:bCs/>
          <w:spacing w:val="-19"/>
        </w:rPr>
        <w:t>③拆分数据：</w:t>
      </w:r>
      <w:r>
        <w:rPr>
          <w:sz w:val="22"/>
          <w:szCs w:val="22"/>
          <w:spacing w:val="-19"/>
        </w:rPr>
        <w:t>依据业务需求可对字段进行分解。例如，主叫号861086</w:t>
      </w:r>
      <w:r>
        <w:rPr>
          <w:sz w:val="22"/>
          <w:szCs w:val="22"/>
          <w:spacing w:val="-20"/>
        </w:rPr>
        <w:t>088888</w:t>
      </w:r>
      <w:r>
        <w:rPr>
          <w:rFonts w:ascii="Times New Roman" w:hAnsi="Times New Roman" w:eastAsia="Times New Roman" w:cs="Times New Roman"/>
          <w:sz w:val="22"/>
          <w:szCs w:val="22"/>
          <w:spacing w:val="-20"/>
        </w:rPr>
        <w:t>-</w:t>
      </w:r>
      <w:r>
        <w:rPr>
          <w:rFonts w:ascii="Times New Roman" w:hAnsi="Times New Roman" w:eastAsia="Times New Roman" w:cs="Times New Roman"/>
          <w:sz w:val="22"/>
          <w:szCs w:val="22"/>
        </w:rPr>
        <w:t xml:space="preserve"> </w:t>
      </w:r>
      <w:r>
        <w:rPr>
          <w:sz w:val="22"/>
          <w:szCs w:val="22"/>
          <w:spacing w:val="2"/>
        </w:rPr>
        <w:t>6666,可进行区域码和电话号码分解。</w:t>
      </w:r>
    </w:p>
    <w:p>
      <w:pPr>
        <w:spacing w:line="260" w:lineRule="auto"/>
        <w:sectPr>
          <w:pgSz w:w="8720" w:h="13120"/>
          <w:pgMar w:top="400" w:right="670" w:bottom="0" w:left="269" w:header="0" w:footer="0" w:gutter="0"/>
        </w:sectPr>
        <w:rPr>
          <w:sz w:val="22"/>
          <w:szCs w:val="22"/>
        </w:rPr>
      </w:pPr>
    </w:p>
    <w:p>
      <w:pPr>
        <w:ind w:left="5060"/>
        <w:spacing w:before="254" w:line="222" w:lineRule="auto"/>
        <w:rPr>
          <w:rFonts w:ascii="FangSong" w:hAnsi="FangSong" w:eastAsia="FangSong" w:cs="FangSong"/>
          <w:sz w:val="17"/>
          <w:szCs w:val="17"/>
        </w:rPr>
      </w:pPr>
      <w:r>
        <w:drawing>
          <wp:anchor distT="0" distB="0" distL="0" distR="0" simplePos="0" relativeHeight="252387328" behindDoc="0" locked="0" layoutInCell="0" allowOverlap="1">
            <wp:simplePos x="0" y="0"/>
            <wp:positionH relativeFrom="page">
              <wp:posOffset>5054577</wp:posOffset>
            </wp:positionH>
            <wp:positionV relativeFrom="page">
              <wp:posOffset>285771</wp:posOffset>
            </wp:positionV>
            <wp:extent cx="342918" cy="349193"/>
            <wp:effectExtent l="0" t="0" r="0" b="0"/>
            <wp:wrapNone/>
            <wp:docPr id="456" name="IM 456"/>
            <wp:cNvGraphicFramePr/>
            <a:graphic>
              <a:graphicData uri="http://schemas.openxmlformats.org/drawingml/2006/picture">
                <pic:pic>
                  <pic:nvPicPr>
                    <pic:cNvPr id="456" name="IM 456"/>
                    <pic:cNvPicPr/>
                  </pic:nvPicPr>
                  <pic:blipFill>
                    <a:blip r:embed="rId251"/>
                    <a:stretch>
                      <a:fillRect/>
                    </a:stretch>
                  </pic:blipFill>
                  <pic:spPr>
                    <a:xfrm rot="0">
                      <a:off x="0" y="0"/>
                      <a:ext cx="342918" cy="349193"/>
                    </a:xfrm>
                    <a:prstGeom prst="rect">
                      <a:avLst/>
                    </a:prstGeom>
                  </pic:spPr>
                </pic:pic>
              </a:graphicData>
            </a:graphic>
          </wp:anchor>
        </w:drawing>
      </w:r>
      <w:r>
        <w:rPr>
          <w:rFonts w:ascii="FangSong" w:hAnsi="FangSong" w:eastAsia="FangSong" w:cs="FangSong"/>
          <w:sz w:val="17"/>
          <w:szCs w:val="17"/>
          <w:spacing w:val="1"/>
        </w:rPr>
        <w:t>第9章</w:t>
      </w:r>
      <w:r>
        <w:rPr>
          <w:rFonts w:ascii="FangSong" w:hAnsi="FangSong" w:eastAsia="FangSong" w:cs="FangSong"/>
          <w:sz w:val="17"/>
          <w:szCs w:val="17"/>
          <w:spacing w:val="22"/>
        </w:rPr>
        <w:t xml:space="preserve">  </w:t>
      </w:r>
      <w:r>
        <w:rPr>
          <w:rFonts w:ascii="FangSong" w:hAnsi="FangSong" w:eastAsia="FangSong" w:cs="FangSong"/>
          <w:sz w:val="17"/>
          <w:szCs w:val="17"/>
          <w:spacing w:val="1"/>
        </w:rPr>
        <w:t>商业智能与大数据</w:t>
      </w:r>
    </w:p>
    <w:p>
      <w:pPr>
        <w:rPr>
          <w:rFonts w:ascii="Arial"/>
          <w:sz w:val="21"/>
        </w:rPr>
      </w:pPr>
      <w:r/>
    </w:p>
    <w:p>
      <w:pPr>
        <w:spacing w:line="241" w:lineRule="auto"/>
        <w:rPr>
          <w:rFonts w:ascii="Arial"/>
          <w:sz w:val="21"/>
        </w:rPr>
      </w:pPr>
      <w:r/>
    </w:p>
    <w:p>
      <w:pPr>
        <w:pStyle w:val="BodyText"/>
        <w:ind w:right="723" w:firstLine="429"/>
        <w:spacing w:before="71" w:line="272" w:lineRule="auto"/>
        <w:rPr>
          <w:sz w:val="22"/>
          <w:szCs w:val="22"/>
        </w:rPr>
      </w:pPr>
      <w:r>
        <w:rPr>
          <w:sz w:val="22"/>
          <w:szCs w:val="22"/>
          <w:spacing w:val="3"/>
        </w:rPr>
        <w:t>④验证数据正确性：可利用</w:t>
      </w:r>
      <w:r>
        <w:rPr>
          <w:rFonts w:ascii="Times New Roman" w:hAnsi="Times New Roman" w:eastAsia="Times New Roman" w:cs="Times New Roman"/>
          <w:sz w:val="22"/>
          <w:szCs w:val="22"/>
        </w:rPr>
        <w:t>Excel</w:t>
      </w:r>
      <w:r>
        <w:rPr>
          <w:sz w:val="22"/>
          <w:szCs w:val="22"/>
          <w:spacing w:val="3"/>
        </w:rPr>
        <w:t>里的</w:t>
      </w:r>
      <w:r>
        <w:rPr>
          <w:rFonts w:ascii="Times New Roman" w:hAnsi="Times New Roman" w:eastAsia="Times New Roman" w:cs="Times New Roman"/>
          <w:sz w:val="22"/>
          <w:szCs w:val="22"/>
        </w:rPr>
        <w:t>Lookup</w:t>
      </w:r>
      <w:r>
        <w:rPr>
          <w:rFonts w:ascii="Times New Roman" w:hAnsi="Times New Roman" w:eastAsia="Times New Roman" w:cs="Times New Roman"/>
          <w:sz w:val="22"/>
          <w:szCs w:val="22"/>
          <w:spacing w:val="34"/>
          <w:w w:val="101"/>
        </w:rPr>
        <w:t xml:space="preserve"> </w:t>
      </w:r>
      <w:r>
        <w:rPr>
          <w:sz w:val="22"/>
          <w:szCs w:val="22"/>
          <w:spacing w:val="3"/>
        </w:rPr>
        <w:t>函数进行数据验证。例</w:t>
      </w:r>
      <w:r>
        <w:rPr>
          <w:sz w:val="22"/>
          <w:szCs w:val="22"/>
        </w:rPr>
        <w:t xml:space="preserve"> </w:t>
      </w:r>
      <w:r>
        <w:rPr>
          <w:sz w:val="22"/>
          <w:szCs w:val="22"/>
          <w:spacing w:val="6"/>
        </w:rPr>
        <w:t>如，主叫号861086088888-6666,进行区域码和电话号码分解后，可利用</w:t>
      </w:r>
      <w:r>
        <w:rPr>
          <w:sz w:val="22"/>
          <w:szCs w:val="22"/>
          <w:spacing w:val="5"/>
        </w:rPr>
        <w:t xml:space="preserve"> </w:t>
      </w:r>
      <w:r>
        <w:rPr>
          <w:rFonts w:ascii="Times New Roman" w:hAnsi="Times New Roman" w:eastAsia="Times New Roman" w:cs="Times New Roman"/>
          <w:sz w:val="22"/>
          <w:szCs w:val="22"/>
          <w:spacing w:val="-5"/>
        </w:rPr>
        <w:t>Lookup</w:t>
      </w:r>
      <w:r>
        <w:rPr>
          <w:rFonts w:ascii="Times New Roman" w:hAnsi="Times New Roman" w:eastAsia="Times New Roman" w:cs="Times New Roman"/>
          <w:sz w:val="22"/>
          <w:szCs w:val="22"/>
          <w:spacing w:val="28"/>
          <w:w w:val="101"/>
        </w:rPr>
        <w:t xml:space="preserve"> </w:t>
      </w:r>
      <w:r>
        <w:rPr>
          <w:sz w:val="22"/>
          <w:szCs w:val="22"/>
          <w:spacing w:val="-5"/>
        </w:rPr>
        <w:t>函数返回主叫网关或交换机记载的主叫地</w:t>
      </w:r>
      <w:r>
        <w:rPr>
          <w:sz w:val="22"/>
          <w:szCs w:val="22"/>
          <w:spacing w:val="-6"/>
        </w:rPr>
        <w:t>区，进行数据验证。</w:t>
      </w:r>
    </w:p>
    <w:p>
      <w:pPr>
        <w:pStyle w:val="BodyText"/>
        <w:ind w:left="429"/>
        <w:spacing w:before="129" w:line="217" w:lineRule="auto"/>
        <w:rPr>
          <w:sz w:val="22"/>
          <w:szCs w:val="22"/>
        </w:rPr>
      </w:pPr>
      <w:r>
        <w:rPr>
          <w:sz w:val="22"/>
          <w:szCs w:val="22"/>
          <w:spacing w:val="-4"/>
        </w:rPr>
        <w:t>⑤数据替换：对于因业务需要，可实现无效数据、缺失数据的替换。</w:t>
      </w:r>
    </w:p>
    <w:p>
      <w:pPr>
        <w:pStyle w:val="BodyText"/>
        <w:ind w:right="733" w:firstLine="429"/>
        <w:spacing w:before="79" w:line="271" w:lineRule="auto"/>
        <w:rPr>
          <w:sz w:val="22"/>
          <w:szCs w:val="22"/>
        </w:rPr>
      </w:pPr>
      <w:r>
        <w:rPr>
          <w:sz w:val="22"/>
          <w:szCs w:val="22"/>
          <w:spacing w:val="-1"/>
        </w:rPr>
        <w:t>⑥</w:t>
      </w:r>
      <w:r>
        <w:rPr>
          <w:sz w:val="22"/>
          <w:szCs w:val="22"/>
          <w:spacing w:val="-60"/>
        </w:rPr>
        <w:t xml:space="preserve"> </w:t>
      </w:r>
      <w:r>
        <w:rPr>
          <w:rFonts w:ascii="Times New Roman" w:hAnsi="Times New Roman" w:eastAsia="Times New Roman" w:cs="Times New Roman"/>
          <w:sz w:val="22"/>
          <w:szCs w:val="22"/>
          <w:spacing w:val="-1"/>
        </w:rPr>
        <w:t>Lookup:     </w:t>
      </w:r>
      <w:r>
        <w:rPr>
          <w:sz w:val="22"/>
          <w:szCs w:val="22"/>
          <w:spacing w:val="-1"/>
        </w:rPr>
        <w:t>查获丢失数据，</w:t>
      </w:r>
      <w:r>
        <w:rPr>
          <w:rFonts w:ascii="Times New Roman" w:hAnsi="Times New Roman" w:eastAsia="Times New Roman" w:cs="Times New Roman"/>
          <w:sz w:val="22"/>
          <w:szCs w:val="22"/>
          <w:spacing w:val="-1"/>
        </w:rPr>
        <w:t>Lookup</w:t>
      </w:r>
      <w:r>
        <w:rPr>
          <w:rFonts w:ascii="Times New Roman" w:hAnsi="Times New Roman" w:eastAsia="Times New Roman" w:cs="Times New Roman"/>
          <w:sz w:val="22"/>
          <w:szCs w:val="22"/>
          <w:spacing w:val="16"/>
        </w:rPr>
        <w:t xml:space="preserve"> </w:t>
      </w:r>
      <w:r>
        <w:rPr>
          <w:sz w:val="22"/>
          <w:szCs w:val="22"/>
          <w:spacing w:val="-1"/>
        </w:rPr>
        <w:t>函数实现子查询，并返回用其他</w:t>
      </w:r>
      <w:r>
        <w:rPr>
          <w:sz w:val="22"/>
          <w:szCs w:val="22"/>
        </w:rPr>
        <w:t xml:space="preserve"> </w:t>
      </w:r>
      <w:r>
        <w:rPr>
          <w:sz w:val="22"/>
          <w:szCs w:val="22"/>
          <w:spacing w:val="-7"/>
        </w:rPr>
        <w:t>手段获取的缺失字段，保证字段完整性。</w:t>
      </w:r>
    </w:p>
    <w:p>
      <w:pPr>
        <w:pStyle w:val="BodyText"/>
        <w:ind w:right="741" w:firstLine="432"/>
        <w:spacing w:before="113" w:line="263" w:lineRule="auto"/>
        <w:rPr>
          <w:sz w:val="22"/>
          <w:szCs w:val="22"/>
        </w:rPr>
      </w:pPr>
      <w:r>
        <w:rPr>
          <w:sz w:val="22"/>
          <w:szCs w:val="22"/>
          <w:b/>
          <w:bCs/>
          <w:spacing w:val="-2"/>
        </w:rPr>
        <w:t>⑦建立</w:t>
      </w:r>
      <w:r>
        <w:rPr>
          <w:rFonts w:ascii="Times New Roman" w:hAnsi="Times New Roman" w:eastAsia="Times New Roman" w:cs="Times New Roman"/>
          <w:sz w:val="22"/>
          <w:szCs w:val="22"/>
          <w:b/>
          <w:bCs/>
          <w:spacing w:val="-2"/>
        </w:rPr>
        <w:t>ETL </w:t>
      </w:r>
      <w:r>
        <w:rPr>
          <w:sz w:val="22"/>
          <w:szCs w:val="22"/>
          <w:b/>
          <w:bCs/>
          <w:spacing w:val="-2"/>
        </w:rPr>
        <w:t>过程的主外键约束：</w:t>
      </w:r>
      <w:r>
        <w:rPr>
          <w:sz w:val="22"/>
          <w:szCs w:val="22"/>
          <w:spacing w:val="-2"/>
        </w:rPr>
        <w:t>对无依赖性的非法数据，可</w:t>
      </w:r>
      <w:r>
        <w:rPr>
          <w:sz w:val="22"/>
          <w:szCs w:val="22"/>
          <w:spacing w:val="-3"/>
        </w:rPr>
        <w:t>替换或导</w:t>
      </w:r>
      <w:r>
        <w:rPr>
          <w:sz w:val="22"/>
          <w:szCs w:val="22"/>
        </w:rPr>
        <w:t xml:space="preserve"> </w:t>
      </w:r>
      <w:r>
        <w:rPr>
          <w:sz w:val="22"/>
          <w:szCs w:val="22"/>
          <w:spacing w:val="-5"/>
        </w:rPr>
        <w:t>出到错误数据文件中，保证主键唯一记录的加载。</w:t>
      </w:r>
    </w:p>
    <w:p>
      <w:pPr>
        <w:ind w:left="429"/>
        <w:spacing w:before="86" w:line="221" w:lineRule="auto"/>
        <w:rPr>
          <w:rFonts w:ascii="SimHei" w:hAnsi="SimHei" w:eastAsia="SimHei" w:cs="SimHei"/>
          <w:sz w:val="22"/>
          <w:szCs w:val="22"/>
        </w:rPr>
      </w:pPr>
      <w:r>
        <w:rPr>
          <w:rFonts w:ascii="SimHei" w:hAnsi="SimHei" w:eastAsia="SimHei" w:cs="SimHei"/>
          <w:sz w:val="22"/>
          <w:szCs w:val="22"/>
          <w:spacing w:val="-2"/>
        </w:rPr>
        <w:t>2.</w:t>
      </w:r>
      <w:r>
        <w:rPr>
          <w:rFonts w:ascii="SimHei" w:hAnsi="SimHei" w:eastAsia="SimHei" w:cs="SimHei"/>
          <w:sz w:val="22"/>
          <w:szCs w:val="22"/>
          <w:spacing w:val="-60"/>
        </w:rPr>
        <w:t xml:space="preserve"> </w:t>
      </w:r>
      <w:r>
        <w:rPr>
          <w:rFonts w:ascii="SimHei" w:hAnsi="SimHei" w:eastAsia="SimHei" w:cs="SimHei"/>
          <w:sz w:val="22"/>
          <w:szCs w:val="22"/>
          <w:spacing w:val="-2"/>
        </w:rPr>
        <w:t>数据存储与分析层</w:t>
      </w:r>
    </w:p>
    <w:p>
      <w:pPr>
        <w:pStyle w:val="BodyText"/>
        <w:ind w:right="720" w:firstLine="429"/>
        <w:spacing w:before="82" w:line="287" w:lineRule="auto"/>
        <w:rPr>
          <w:sz w:val="22"/>
          <w:szCs w:val="22"/>
        </w:rPr>
      </w:pPr>
      <w:r>
        <w:rPr>
          <w:sz w:val="22"/>
          <w:szCs w:val="22"/>
          <w:spacing w:val="5"/>
        </w:rPr>
        <w:t>大数据环境下数据仓库或数据平台普遍应用</w:t>
      </w:r>
      <w:r>
        <w:rPr>
          <w:rFonts w:ascii="Times New Roman" w:hAnsi="Times New Roman" w:eastAsia="Times New Roman" w:cs="Times New Roman"/>
          <w:sz w:val="22"/>
          <w:szCs w:val="22"/>
        </w:rPr>
        <w:t>HDFS</w:t>
      </w:r>
      <w:r>
        <w:rPr>
          <w:sz w:val="22"/>
          <w:szCs w:val="22"/>
          <w:spacing w:val="5"/>
        </w:rPr>
        <w:t>(</w:t>
      </w:r>
      <w:r>
        <w:rPr>
          <w:sz w:val="22"/>
          <w:szCs w:val="22"/>
          <w:spacing w:val="4"/>
        </w:rPr>
        <w:t>基于</w:t>
      </w:r>
      <w:r>
        <w:rPr>
          <w:sz w:val="22"/>
          <w:szCs w:val="22"/>
          <w:spacing w:val="-53"/>
        </w:rPr>
        <w:t xml:space="preserve"> </w:t>
      </w:r>
      <w:r>
        <w:rPr>
          <w:rFonts w:ascii="Times New Roman" w:hAnsi="Times New Roman" w:eastAsia="Times New Roman" w:cs="Times New Roman"/>
          <w:sz w:val="22"/>
          <w:szCs w:val="22"/>
        </w:rPr>
        <w:t>Hadoop</w:t>
      </w:r>
      <w:r>
        <w:rPr>
          <w:sz w:val="22"/>
          <w:szCs w:val="22"/>
          <w:spacing w:val="4"/>
        </w:rPr>
        <w:t>的文</w:t>
      </w:r>
      <w:r>
        <w:rPr>
          <w:sz w:val="22"/>
          <w:szCs w:val="22"/>
        </w:rPr>
        <w:t xml:space="preserve"> </w:t>
      </w:r>
      <w:r>
        <w:rPr>
          <w:sz w:val="22"/>
          <w:szCs w:val="22"/>
          <w:spacing w:val="4"/>
        </w:rPr>
        <w:t>件系统)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Hadoop</w:t>
      </w:r>
      <w:r>
        <w:rPr>
          <w:rFonts w:ascii="Times New Roman" w:hAnsi="Times New Roman" w:eastAsia="Times New Roman" w:cs="Times New Roman"/>
          <w:sz w:val="22"/>
          <w:szCs w:val="22"/>
          <w:spacing w:val="4"/>
        </w:rPr>
        <w:t xml:space="preserve">  </w:t>
      </w:r>
      <w:r>
        <w:rPr>
          <w:sz w:val="22"/>
          <w:szCs w:val="22"/>
          <w:spacing w:val="4"/>
        </w:rPr>
        <w:t>是一种分布式系统基础架构)作为数据存储解决方案。</w:t>
      </w:r>
      <w:r>
        <w:rPr>
          <w:sz w:val="22"/>
          <w:szCs w:val="22"/>
          <w:spacing w:val="11"/>
        </w:rPr>
        <w:t xml:space="preserve"> </w:t>
      </w:r>
      <w:r>
        <w:rPr>
          <w:sz w:val="22"/>
          <w:szCs w:val="22"/>
          <w:spacing w:val="1"/>
        </w:rPr>
        <w:t>对实时性要求不高的离线数据进行分析与计算，</w:t>
      </w:r>
      <w:r>
        <w:rPr>
          <w:sz w:val="22"/>
          <w:szCs w:val="22"/>
          <w:spacing w:val="95"/>
        </w:rPr>
        <w:t xml:space="preserve"> </w:t>
      </w:r>
      <w:r>
        <w:rPr>
          <w:rFonts w:ascii="Times New Roman" w:hAnsi="Times New Roman" w:eastAsia="Times New Roman" w:cs="Times New Roman"/>
          <w:sz w:val="22"/>
          <w:szCs w:val="22"/>
        </w:rPr>
        <w:t>Hive</w:t>
      </w:r>
      <w:r>
        <w:rPr>
          <w:rFonts w:ascii="Times New Roman" w:hAnsi="Times New Roman" w:eastAsia="Times New Roman" w:cs="Times New Roman"/>
          <w:sz w:val="22"/>
          <w:szCs w:val="22"/>
          <w:spacing w:val="32"/>
        </w:rPr>
        <w:t xml:space="preserve"> </w:t>
      </w:r>
      <w:r>
        <w:rPr>
          <w:sz w:val="22"/>
          <w:szCs w:val="22"/>
          <w:spacing w:val="1"/>
        </w:rPr>
        <w:t>(基于</w:t>
      </w:r>
      <w:r>
        <w:rPr>
          <w:rFonts w:ascii="Times New Roman" w:hAnsi="Times New Roman" w:eastAsia="Times New Roman" w:cs="Times New Roman"/>
          <w:sz w:val="22"/>
          <w:szCs w:val="22"/>
        </w:rPr>
        <w:t>Hadoop</w:t>
      </w:r>
      <w:r>
        <w:rPr>
          <w:sz w:val="22"/>
          <w:szCs w:val="22"/>
          <w:spacing w:val="1"/>
        </w:rPr>
        <w:t>的数</w:t>
      </w:r>
      <w:r>
        <w:rPr>
          <w:sz w:val="22"/>
          <w:szCs w:val="22"/>
        </w:rPr>
        <w:t xml:space="preserve"> </w:t>
      </w:r>
      <w:r>
        <w:rPr>
          <w:sz w:val="22"/>
          <w:szCs w:val="22"/>
          <w:spacing w:val="4"/>
        </w:rPr>
        <w:t>据存储工具)就是较为合适的选择，它具有以下3个特点。</w:t>
      </w:r>
    </w:p>
    <w:p>
      <w:pPr>
        <w:pStyle w:val="BodyText"/>
        <w:ind w:left="429"/>
        <w:spacing w:before="107" w:line="217" w:lineRule="auto"/>
        <w:rPr>
          <w:sz w:val="22"/>
          <w:szCs w:val="22"/>
        </w:rPr>
      </w:pPr>
      <w:r>
        <w:rPr>
          <w:sz w:val="22"/>
          <w:szCs w:val="22"/>
          <w:spacing w:val="-5"/>
        </w:rPr>
        <w:t>①丰富的数据类型、内置函数。</w:t>
      </w:r>
    </w:p>
    <w:p>
      <w:pPr>
        <w:pStyle w:val="BodyText"/>
        <w:ind w:left="429"/>
        <w:spacing w:before="109" w:line="212" w:lineRule="auto"/>
        <w:rPr>
          <w:sz w:val="22"/>
          <w:szCs w:val="22"/>
        </w:rPr>
      </w:pPr>
      <w:r>
        <w:rPr>
          <w:sz w:val="22"/>
          <w:szCs w:val="22"/>
          <w:spacing w:val="8"/>
        </w:rPr>
        <w:t>②压缩比非常高的</w:t>
      </w:r>
      <w:r>
        <w:rPr>
          <w:rFonts w:ascii="Times New Roman" w:hAnsi="Times New Roman" w:eastAsia="Times New Roman" w:cs="Times New Roman"/>
          <w:sz w:val="22"/>
          <w:szCs w:val="22"/>
        </w:rPr>
        <w:t>ORC</w:t>
      </w:r>
      <w:r>
        <w:rPr>
          <w:sz w:val="22"/>
          <w:szCs w:val="22"/>
          <w:spacing w:val="8"/>
        </w:rPr>
        <w:t>(基于</w:t>
      </w:r>
      <w:r>
        <w:rPr>
          <w:sz w:val="22"/>
          <w:szCs w:val="22"/>
          <w:spacing w:val="-36"/>
        </w:rPr>
        <w:t xml:space="preserve"> </w:t>
      </w:r>
      <w:r>
        <w:rPr>
          <w:rFonts w:ascii="Times New Roman" w:hAnsi="Times New Roman" w:eastAsia="Times New Roman" w:cs="Times New Roman"/>
          <w:sz w:val="22"/>
          <w:szCs w:val="22"/>
        </w:rPr>
        <w:t>Hadoop</w:t>
      </w:r>
      <w:r>
        <w:rPr>
          <w:sz w:val="22"/>
          <w:szCs w:val="22"/>
          <w:spacing w:val="8"/>
        </w:rPr>
        <w:t>的列式存储)文件格式。</w:t>
      </w:r>
    </w:p>
    <w:p>
      <w:pPr>
        <w:pStyle w:val="BodyText"/>
        <w:ind w:left="429"/>
        <w:spacing w:before="101" w:line="212" w:lineRule="auto"/>
        <w:rPr>
          <w:sz w:val="22"/>
          <w:szCs w:val="22"/>
        </w:rPr>
      </w:pPr>
      <w:r>
        <w:rPr>
          <w:sz w:val="22"/>
          <w:szCs w:val="22"/>
          <w:spacing w:val="-3"/>
        </w:rPr>
        <w:t>③非常方便的</w:t>
      </w:r>
      <w:r>
        <w:rPr>
          <w:rFonts w:ascii="Times New Roman" w:hAnsi="Times New Roman" w:eastAsia="Times New Roman" w:cs="Times New Roman"/>
          <w:sz w:val="22"/>
          <w:szCs w:val="22"/>
          <w:spacing w:val="-3"/>
        </w:rPr>
        <w:t>SQL </w:t>
      </w:r>
      <w:r>
        <w:rPr>
          <w:sz w:val="22"/>
          <w:szCs w:val="22"/>
          <w:spacing w:val="-3"/>
        </w:rPr>
        <w:t>支持。</w:t>
      </w:r>
    </w:p>
    <w:p>
      <w:pPr>
        <w:pStyle w:val="BodyText"/>
        <w:ind w:right="676" w:firstLine="429"/>
        <w:spacing w:before="71" w:line="290" w:lineRule="auto"/>
        <w:rPr>
          <w:sz w:val="22"/>
          <w:szCs w:val="22"/>
        </w:rPr>
      </w:pP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34"/>
        </w:rPr>
        <w:t xml:space="preserve"> </w:t>
      </w:r>
      <w:r>
        <w:rPr>
          <w:sz w:val="22"/>
          <w:szCs w:val="22"/>
          <w:spacing w:val="5"/>
        </w:rPr>
        <w:t>(专为大规模数据处理而设计的快速通用的计算引擎)近年来热</w:t>
      </w:r>
      <w:r>
        <w:rPr>
          <w:sz w:val="22"/>
          <w:szCs w:val="22"/>
        </w:rPr>
        <w:t xml:space="preserve"> </w:t>
      </w:r>
      <w:r>
        <w:rPr>
          <w:sz w:val="22"/>
          <w:szCs w:val="22"/>
        </w:rPr>
        <w:t>度较高，它和</w:t>
      </w:r>
      <w:r>
        <w:rPr>
          <w:sz w:val="22"/>
          <w:szCs w:val="22"/>
          <w:spacing w:val="-38"/>
        </w:rPr>
        <w:t xml:space="preserve"> </w:t>
      </w:r>
      <w:r>
        <w:rPr>
          <w:rFonts w:ascii="Times New Roman" w:hAnsi="Times New Roman" w:eastAsia="Times New Roman" w:cs="Times New Roman"/>
          <w:sz w:val="22"/>
          <w:szCs w:val="22"/>
        </w:rPr>
        <w:t>Hive</w:t>
      </w:r>
      <w:r>
        <w:rPr>
          <w:rFonts w:ascii="Times New Roman" w:hAnsi="Times New Roman" w:eastAsia="Times New Roman" w:cs="Times New Roman"/>
          <w:sz w:val="22"/>
          <w:szCs w:val="22"/>
          <w:spacing w:val="-31"/>
        </w:rPr>
        <w:t xml:space="preserve"> </w:t>
      </w:r>
      <w:r>
        <w:rPr>
          <w:sz w:val="22"/>
          <w:szCs w:val="22"/>
        </w:rPr>
        <w:t>、</w:t>
      </w:r>
      <w:r>
        <w:rPr>
          <w:rFonts w:ascii="Times New Roman" w:hAnsi="Times New Roman" w:eastAsia="Times New Roman" w:cs="Times New Roman"/>
          <w:sz w:val="22"/>
          <w:szCs w:val="22"/>
        </w:rPr>
        <w:t>Yarn(Hadoop   </w:t>
      </w:r>
      <w:r>
        <w:rPr>
          <w:sz w:val="22"/>
          <w:szCs w:val="22"/>
        </w:rPr>
        <w:t>资源管理器)结</w:t>
      </w:r>
      <w:r>
        <w:rPr>
          <w:sz w:val="22"/>
          <w:szCs w:val="22"/>
          <w:spacing w:val="-1"/>
        </w:rPr>
        <w:t>合得也越来越好。可以</w:t>
      </w:r>
      <w:r>
        <w:rPr>
          <w:sz w:val="22"/>
          <w:szCs w:val="22"/>
        </w:rPr>
        <w:t xml:space="preserve"> </w:t>
      </w:r>
      <w:r>
        <w:rPr>
          <w:sz w:val="22"/>
          <w:szCs w:val="22"/>
          <w:spacing w:val="10"/>
        </w:rPr>
        <w:t>使用</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32"/>
          <w:w w:val="101"/>
        </w:rPr>
        <w:t xml:space="preserve"> </w:t>
      </w:r>
      <w:r>
        <w:rPr>
          <w:sz w:val="22"/>
          <w:szCs w:val="22"/>
          <w:spacing w:val="10"/>
        </w:rPr>
        <w:t>和</w:t>
      </w:r>
      <w:r>
        <w:rPr>
          <w:sz w:val="22"/>
          <w:szCs w:val="22"/>
          <w:spacing w:val="-31"/>
        </w:rPr>
        <w:t xml:space="preserve"> </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SQL</w:t>
      </w:r>
      <w:r>
        <w:rPr>
          <w:sz w:val="22"/>
          <w:szCs w:val="22"/>
          <w:spacing w:val="10"/>
        </w:rPr>
        <w:t>(最早叫</w:t>
      </w:r>
      <w:r>
        <w:rPr>
          <w:rFonts w:ascii="Times New Roman" w:hAnsi="Times New Roman" w:eastAsia="Times New Roman" w:cs="Times New Roman"/>
          <w:sz w:val="22"/>
          <w:szCs w:val="22"/>
        </w:rPr>
        <w:t>Shark</w:t>
      </w:r>
      <w:r>
        <w:rPr>
          <w:rFonts w:ascii="Times New Roman" w:hAnsi="Times New Roman" w:eastAsia="Times New Roman" w:cs="Times New Roman"/>
          <w:sz w:val="22"/>
          <w:szCs w:val="22"/>
          <w:spacing w:val="10"/>
        </w:rPr>
        <w:t>,   </w:t>
      </w:r>
      <w:r>
        <w:rPr>
          <w:sz w:val="22"/>
          <w:szCs w:val="22"/>
          <w:spacing w:val="10"/>
        </w:rPr>
        <w:t>基</w:t>
      </w:r>
      <w:r>
        <w:rPr>
          <w:sz w:val="22"/>
          <w:szCs w:val="22"/>
          <w:spacing w:val="-46"/>
        </w:rPr>
        <w:t xml:space="preserve"> </w:t>
      </w:r>
      <w:r>
        <w:rPr>
          <w:sz w:val="22"/>
          <w:szCs w:val="22"/>
          <w:spacing w:val="10"/>
        </w:rPr>
        <w:t>于</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10"/>
        </w:rPr>
        <w:t xml:space="preserve"> </w:t>
      </w:r>
      <w:r>
        <w:rPr>
          <w:sz w:val="22"/>
          <w:szCs w:val="22"/>
          <w:spacing w:val="10"/>
        </w:rPr>
        <w:t>框架的交互式查询)</w:t>
      </w:r>
      <w:r>
        <w:rPr>
          <w:sz w:val="22"/>
          <w:szCs w:val="22"/>
        </w:rPr>
        <w:t xml:space="preserve"> </w:t>
      </w:r>
      <w:r>
        <w:rPr>
          <w:sz w:val="22"/>
          <w:szCs w:val="22"/>
        </w:rPr>
        <w:t>来做分析和计算。在已有</w:t>
      </w:r>
      <w:r>
        <w:rPr>
          <w:sz w:val="22"/>
          <w:szCs w:val="22"/>
          <w:spacing w:val="-49"/>
        </w:rPr>
        <w:t xml:space="preserve"> </w:t>
      </w:r>
      <w:r>
        <w:rPr>
          <w:rFonts w:ascii="Times New Roman" w:hAnsi="Times New Roman" w:eastAsia="Times New Roman" w:cs="Times New Roman"/>
          <w:sz w:val="22"/>
          <w:szCs w:val="22"/>
        </w:rPr>
        <w:t>Hadoop</w:t>
      </w:r>
      <w:r>
        <w:rPr>
          <w:sz w:val="22"/>
          <w:szCs w:val="22"/>
        </w:rPr>
        <w:t>的架构下，不用单独部署</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24"/>
          <w:w w:val="101"/>
        </w:rPr>
        <w:t xml:space="preserve"> </w:t>
      </w:r>
      <w:r>
        <w:rPr>
          <w:sz w:val="22"/>
          <w:szCs w:val="22"/>
        </w:rPr>
        <w:t>集群，即 </w:t>
      </w:r>
      <w:r>
        <w:rPr>
          <w:sz w:val="22"/>
          <w:szCs w:val="22"/>
          <w:spacing w:val="-8"/>
        </w:rPr>
        <w:t>可使用。</w:t>
      </w:r>
    </w:p>
    <w:p>
      <w:pPr>
        <w:ind w:left="429"/>
        <w:spacing w:before="97" w:line="221" w:lineRule="auto"/>
        <w:rPr>
          <w:rFonts w:ascii="SimHei" w:hAnsi="SimHei" w:eastAsia="SimHei" w:cs="SimHei"/>
          <w:sz w:val="22"/>
          <w:szCs w:val="22"/>
        </w:rPr>
      </w:pPr>
      <w:r>
        <w:rPr>
          <w:rFonts w:ascii="SimHei" w:hAnsi="SimHei" w:eastAsia="SimHei" w:cs="SimHei"/>
          <w:sz w:val="22"/>
          <w:szCs w:val="22"/>
          <w:spacing w:val="3"/>
        </w:rPr>
        <w:t>3.数据共享层</w:t>
      </w:r>
    </w:p>
    <w:p>
      <w:pPr>
        <w:pStyle w:val="BodyText"/>
        <w:ind w:right="741" w:firstLine="429"/>
        <w:spacing w:before="139" w:line="244" w:lineRule="auto"/>
        <w:rPr>
          <w:sz w:val="22"/>
          <w:szCs w:val="22"/>
        </w:rPr>
      </w:pPr>
      <w:r>
        <w:rPr>
          <w:sz w:val="22"/>
          <w:szCs w:val="22"/>
        </w:rPr>
        <w:t>数据共享层是指前面数据经过计算与统计分析后存放结果的地方，通</w:t>
      </w:r>
      <w:r>
        <w:rPr>
          <w:sz w:val="22"/>
          <w:szCs w:val="22"/>
          <w:spacing w:val="17"/>
        </w:rPr>
        <w:t xml:space="preserve"> </w:t>
      </w:r>
      <w:r>
        <w:rPr>
          <w:sz w:val="22"/>
          <w:szCs w:val="22"/>
          <w:spacing w:val="6"/>
        </w:rPr>
        <w:t>常使用关系型数据库和</w:t>
      </w:r>
      <w:r>
        <w:rPr>
          <w:rFonts w:ascii="Times New Roman" w:hAnsi="Times New Roman" w:eastAsia="Times New Roman" w:cs="Times New Roman"/>
          <w:sz w:val="22"/>
          <w:szCs w:val="22"/>
        </w:rPr>
        <w:t>NoSQL</w:t>
      </w:r>
      <w:r>
        <w:rPr>
          <w:sz w:val="22"/>
          <w:szCs w:val="22"/>
          <w:spacing w:val="6"/>
        </w:rPr>
        <w:t>(非关系型数据库)。</w:t>
      </w:r>
    </w:p>
    <w:p>
      <w:pPr>
        <w:pStyle w:val="BodyText"/>
        <w:ind w:right="717" w:firstLine="429"/>
        <w:spacing w:before="92" w:line="287" w:lineRule="auto"/>
        <w:rPr>
          <w:sz w:val="22"/>
          <w:szCs w:val="22"/>
        </w:rPr>
      </w:pPr>
      <w:r>
        <w:rPr>
          <w:sz w:val="22"/>
          <w:szCs w:val="22"/>
          <w:spacing w:val="3"/>
        </w:rPr>
        <w:t>前面在统计分析中使用</w:t>
      </w:r>
      <w:r>
        <w:rPr>
          <w:rFonts w:ascii="Times New Roman" w:hAnsi="Times New Roman" w:eastAsia="Times New Roman" w:cs="Times New Roman"/>
          <w:sz w:val="22"/>
          <w:szCs w:val="22"/>
        </w:rPr>
        <w:t>Hive</w:t>
      </w:r>
      <w:r>
        <w:rPr>
          <w:rFonts w:ascii="Times New Roman" w:hAnsi="Times New Roman" w:eastAsia="Times New Roman" w:cs="Times New Roman"/>
          <w:sz w:val="22"/>
          <w:szCs w:val="22"/>
          <w:spacing w:val="-15"/>
        </w:rPr>
        <w:t xml:space="preserve"> </w:t>
      </w:r>
      <w:r>
        <w:rPr>
          <w:sz w:val="22"/>
          <w:szCs w:val="22"/>
          <w:spacing w:val="3"/>
        </w:rPr>
        <w:t>、</w:t>
      </w:r>
      <w:r>
        <w:rPr>
          <w:rFonts w:ascii="Times New Roman" w:hAnsi="Times New Roman" w:eastAsia="Times New Roman" w:cs="Times New Roman"/>
          <w:sz w:val="22"/>
          <w:szCs w:val="22"/>
        </w:rPr>
        <w:t>MR</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MapReduce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2"/>
        </w:rPr>
        <w:t xml:space="preserve">  </w:t>
      </w:r>
      <w:r>
        <w:rPr>
          <w:sz w:val="22"/>
          <w:szCs w:val="22"/>
          <w:spacing w:val="3"/>
        </w:rPr>
        <w:t>一种编程模型，基于</w:t>
      </w:r>
      <w:r>
        <w:rPr>
          <w:sz w:val="22"/>
          <w:szCs w:val="22"/>
        </w:rPr>
        <w:t xml:space="preserve"> </w:t>
      </w:r>
      <w:r>
        <w:rPr>
          <w:sz w:val="22"/>
          <w:szCs w:val="22"/>
          <w:spacing w:val="5"/>
        </w:rPr>
        <w:t>集群的高性能并行计算平台)、</w:t>
      </w:r>
      <w:r>
        <w:rPr>
          <w:sz w:val="22"/>
          <w:szCs w:val="22"/>
        </w:rPr>
        <w:t>Spark</w:t>
      </w:r>
      <w:r>
        <w:rPr>
          <w:sz w:val="22"/>
          <w:szCs w:val="22"/>
          <w:spacing w:val="5"/>
        </w:rPr>
        <w:t>、</w:t>
      </w:r>
      <w:r>
        <w:rPr>
          <w:sz w:val="22"/>
          <w:szCs w:val="22"/>
        </w:rPr>
        <w:t>Spark</w:t>
      </w:r>
      <w:r>
        <w:rPr>
          <w:sz w:val="22"/>
          <w:szCs w:val="22"/>
          <w:spacing w:val="5"/>
        </w:rPr>
        <w:t xml:space="preserve"> </w:t>
      </w:r>
      <w:r>
        <w:rPr>
          <w:sz w:val="22"/>
          <w:szCs w:val="22"/>
        </w:rPr>
        <w:t>SQL</w:t>
      </w:r>
      <w:r>
        <w:rPr>
          <w:sz w:val="22"/>
          <w:szCs w:val="22"/>
          <w:spacing w:val="5"/>
        </w:rPr>
        <w:t>分析和计算的结果仍在</w:t>
      </w:r>
      <w:r>
        <w:rPr>
          <w:sz w:val="22"/>
          <w:szCs w:val="22"/>
          <w:spacing w:val="11"/>
        </w:rPr>
        <w:t xml:space="preserve"> </w:t>
      </w:r>
      <w:r>
        <w:rPr>
          <w:rFonts w:ascii="Times New Roman" w:hAnsi="Times New Roman" w:eastAsia="Times New Roman" w:cs="Times New Roman"/>
          <w:sz w:val="22"/>
          <w:szCs w:val="22"/>
        </w:rPr>
        <w:t>HDFS</w:t>
      </w:r>
      <w:r>
        <w:rPr>
          <w:sz w:val="22"/>
          <w:szCs w:val="22"/>
          <w:spacing w:val="7"/>
        </w:rPr>
        <w:t>上，但大多业务和应用并不能从</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14"/>
        </w:rPr>
        <w:t xml:space="preserve"> </w:t>
      </w:r>
      <w:r>
        <w:rPr>
          <w:sz w:val="22"/>
          <w:szCs w:val="22"/>
          <w:spacing w:val="7"/>
        </w:rPr>
        <w:t>上直接获取数据，需要一个</w:t>
      </w:r>
      <w:r>
        <w:rPr>
          <w:sz w:val="22"/>
          <w:szCs w:val="22"/>
        </w:rPr>
        <w:t xml:space="preserve"> </w:t>
      </w:r>
      <w:r>
        <w:rPr>
          <w:sz w:val="22"/>
          <w:szCs w:val="22"/>
          <w:spacing w:val="-5"/>
        </w:rPr>
        <w:t>数据空间使各业务和产品能方便地获取数据，数据共享空间由此产生。</w:t>
      </w:r>
    </w:p>
    <w:p>
      <w:pPr>
        <w:pStyle w:val="BodyText"/>
        <w:ind w:right="736" w:firstLine="429"/>
        <w:spacing w:before="108" w:line="261" w:lineRule="auto"/>
        <w:rPr>
          <w:sz w:val="22"/>
          <w:szCs w:val="22"/>
        </w:rPr>
      </w:pPr>
      <w:r>
        <w:rPr>
          <w:sz w:val="22"/>
          <w:szCs w:val="22"/>
          <w:spacing w:val="6"/>
        </w:rPr>
        <w:t>与数据采集层到</w:t>
      </w:r>
      <w:r>
        <w:rPr>
          <w:sz w:val="22"/>
          <w:szCs w:val="22"/>
          <w:spacing w:val="-39"/>
        </w:rPr>
        <w:t xml:space="preserve"> </w:t>
      </w:r>
      <w:r>
        <w:rPr>
          <w:rFonts w:ascii="Times New Roman" w:hAnsi="Times New Roman" w:eastAsia="Times New Roman" w:cs="Times New Roman"/>
          <w:sz w:val="22"/>
          <w:szCs w:val="22"/>
        </w:rPr>
        <w:t>HDFS</w:t>
      </w:r>
      <w:r>
        <w:rPr>
          <w:sz w:val="22"/>
          <w:szCs w:val="22"/>
          <w:spacing w:val="6"/>
        </w:rPr>
        <w:t>的流程相反，我们需要将数据从</w:t>
      </w:r>
      <w:r>
        <w:rPr>
          <w:rFonts w:ascii="Times New Roman" w:hAnsi="Times New Roman" w:eastAsia="Times New Roman" w:cs="Times New Roman"/>
          <w:sz w:val="22"/>
          <w:szCs w:val="22"/>
        </w:rPr>
        <w:t>HDFS</w:t>
      </w:r>
      <w:r>
        <w:rPr>
          <w:sz w:val="22"/>
          <w:szCs w:val="22"/>
          <w:spacing w:val="6"/>
        </w:rPr>
        <w:t>中同步</w:t>
      </w:r>
      <w:r>
        <w:rPr>
          <w:sz w:val="22"/>
          <w:szCs w:val="22"/>
        </w:rPr>
        <w:t xml:space="preserve"> </w:t>
      </w:r>
      <w:r>
        <w:rPr>
          <w:sz w:val="22"/>
          <w:szCs w:val="22"/>
          <w:spacing w:val="-5"/>
        </w:rPr>
        <w:t>至其他目标数据源。另外，</w:t>
      </w:r>
      <w:r>
        <w:rPr>
          <w:sz w:val="22"/>
          <w:szCs w:val="22"/>
          <w:spacing w:val="62"/>
        </w:rPr>
        <w:t xml:space="preserve"> </w:t>
      </w:r>
      <w:r>
        <w:rPr>
          <w:sz w:val="22"/>
          <w:szCs w:val="22"/>
          <w:spacing w:val="-5"/>
        </w:rPr>
        <w:t>一些实时计算模块的结果数据，也可以由实时</w:t>
      </w:r>
    </w:p>
    <w:p>
      <w:pPr>
        <w:spacing w:line="261" w:lineRule="auto"/>
        <w:sectPr>
          <w:pgSz w:w="8720" w:h="13090"/>
          <w:pgMar w:top="400" w:right="220" w:bottom="0" w:left="709" w:header="0" w:footer="0" w:gutter="0"/>
        </w:sectPr>
        <w:rPr>
          <w:sz w:val="22"/>
          <w:szCs w:val="22"/>
        </w:rPr>
      </w:pPr>
    </w:p>
    <w:p>
      <w:pPr>
        <w:spacing w:before="17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6551" cy="336497"/>
            <wp:effectExtent l="0" t="0" r="0" b="0"/>
            <wp:docPr id="458" name="IM 458"/>
            <wp:cNvGraphicFramePr/>
            <a:graphic>
              <a:graphicData uri="http://schemas.openxmlformats.org/drawingml/2006/picture">
                <pic:pic>
                  <pic:nvPicPr>
                    <pic:cNvPr id="458" name="IM 458"/>
                    <pic:cNvPicPr/>
                  </pic:nvPicPr>
                  <pic:blipFill>
                    <a:blip r:embed="rId252"/>
                    <a:stretch>
                      <a:fillRect/>
                    </a:stretch>
                  </pic:blipFill>
                  <pic:spPr>
                    <a:xfrm rot="0">
                      <a:off x="0" y="0"/>
                      <a:ext cx="336551" cy="336497"/>
                    </a:xfrm>
                    <a:prstGeom prst="rect">
                      <a:avLst/>
                    </a:prstGeom>
                  </pic:spPr>
                </pic:pic>
              </a:graphicData>
            </a:graphic>
          </wp:inline>
        </w:drawing>
      </w:r>
      <w:r>
        <w:rPr>
          <w:rFonts w:ascii="SimHei" w:hAnsi="SimHei" w:eastAsia="SimHei" w:cs="SimHei"/>
          <w:sz w:val="18"/>
          <w:szCs w:val="18"/>
          <w:spacing w:val="82"/>
        </w:rPr>
        <w:t xml:space="preserve"> </w:t>
      </w:r>
      <w:r>
        <w:rPr>
          <w:rFonts w:ascii="SimHei" w:hAnsi="SimHei" w:eastAsia="SimHei" w:cs="SimHei"/>
          <w:sz w:val="18"/>
          <w:szCs w:val="18"/>
          <w:spacing w:val="-11"/>
        </w:rPr>
        <w:t>企业数字化转型</w:t>
      </w:r>
      <w:r>
        <w:rPr>
          <w:rFonts w:ascii="FangSong" w:hAnsi="FangSong" w:eastAsia="FangSong" w:cs="FangSong"/>
          <w:sz w:val="18"/>
          <w:szCs w:val="18"/>
          <w:spacing w:val="-11"/>
        </w:rPr>
        <w:t>：技术驱动业财融合的实践指南</w:t>
      </w:r>
    </w:p>
    <w:p>
      <w:pPr>
        <w:spacing w:line="375" w:lineRule="auto"/>
        <w:rPr>
          <w:rFonts w:ascii="Arial"/>
          <w:sz w:val="21"/>
        </w:rPr>
      </w:pPr>
      <w:r/>
    </w:p>
    <w:p>
      <w:pPr>
        <w:pStyle w:val="BodyText"/>
        <w:ind w:left="700"/>
        <w:spacing w:before="71" w:line="359" w:lineRule="exact"/>
        <w:rPr>
          <w:sz w:val="22"/>
          <w:szCs w:val="22"/>
        </w:rPr>
      </w:pPr>
      <w:r>
        <w:rPr>
          <w:sz w:val="22"/>
          <w:szCs w:val="22"/>
          <w:spacing w:val="-8"/>
          <w:position w:val="10"/>
        </w:rPr>
        <w:t>计算模块直接写入数据共享。</w:t>
      </w:r>
    </w:p>
    <w:p>
      <w:pPr>
        <w:ind w:left="1149"/>
        <w:spacing w:before="1" w:line="220" w:lineRule="auto"/>
        <w:rPr>
          <w:rFonts w:ascii="SimHei" w:hAnsi="SimHei" w:eastAsia="SimHei" w:cs="SimHei"/>
          <w:sz w:val="22"/>
          <w:szCs w:val="22"/>
        </w:rPr>
      </w:pPr>
      <w:r>
        <w:rPr>
          <w:rFonts w:ascii="SimHei" w:hAnsi="SimHei" w:eastAsia="SimHei" w:cs="SimHei"/>
          <w:sz w:val="22"/>
          <w:szCs w:val="22"/>
          <w:spacing w:val="1"/>
        </w:rPr>
        <w:t>4.数据应用层</w:t>
      </w:r>
    </w:p>
    <w:p>
      <w:pPr>
        <w:pStyle w:val="BodyText"/>
        <w:ind w:right="22"/>
        <w:spacing w:before="108" w:line="219" w:lineRule="auto"/>
        <w:jc w:val="right"/>
        <w:rPr>
          <w:sz w:val="22"/>
          <w:szCs w:val="22"/>
        </w:rPr>
      </w:pPr>
      <w:r>
        <w:rPr>
          <w:sz w:val="22"/>
          <w:szCs w:val="22"/>
          <w:spacing w:val="-7"/>
        </w:rPr>
        <w:t>数据应用通常是面向用户的产品，将数据分析的结果呈现给终端用户。</w:t>
      </w:r>
    </w:p>
    <w:p>
      <w:pPr>
        <w:pStyle w:val="BodyText"/>
        <w:ind w:left="700" w:right="6" w:firstLine="449"/>
        <w:spacing w:before="52" w:line="292" w:lineRule="auto"/>
        <w:rPr>
          <w:sz w:val="22"/>
          <w:szCs w:val="22"/>
        </w:rPr>
      </w:pPr>
      <w:r>
        <w:rPr>
          <w:sz w:val="22"/>
          <w:szCs w:val="22"/>
          <w:spacing w:val="3"/>
        </w:rPr>
        <w:t>业务产品</w:t>
      </w:r>
      <w:r>
        <w:rPr>
          <w:sz w:val="22"/>
          <w:szCs w:val="22"/>
          <w:spacing w:val="-4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1"/>
        </w:rPr>
        <w:t xml:space="preserve"> </w:t>
      </w:r>
      <w:r>
        <w:rPr>
          <w:sz w:val="22"/>
          <w:szCs w:val="22"/>
          <w:spacing w:val="3"/>
        </w:rPr>
        <w:t>、</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9"/>
        </w:rPr>
        <w:t xml:space="preserve"> </w:t>
      </w:r>
      <w:r>
        <w:rPr>
          <w:sz w:val="22"/>
          <w:szCs w:val="22"/>
          <w:spacing w:val="3"/>
        </w:rPr>
        <w:t>等)所使用的数据已经存在于数据共享层，直</w:t>
      </w:r>
      <w:r>
        <w:rPr>
          <w:sz w:val="22"/>
          <w:szCs w:val="22"/>
        </w:rPr>
        <w:t xml:space="preserve"> </w:t>
      </w:r>
      <w:r>
        <w:rPr>
          <w:sz w:val="22"/>
          <w:szCs w:val="22"/>
        </w:rPr>
        <w:t>接从数据共享层访问即可；报表等同于业务产品，报表所使用的数据一般</w:t>
      </w:r>
      <w:r>
        <w:rPr>
          <w:sz w:val="22"/>
          <w:szCs w:val="22"/>
          <w:spacing w:val="18"/>
        </w:rPr>
        <w:t xml:space="preserve"> </w:t>
      </w:r>
      <w:r>
        <w:rPr>
          <w:sz w:val="22"/>
          <w:szCs w:val="22"/>
          <w:spacing w:val="-6"/>
        </w:rPr>
        <w:t>也是已经统计汇总好的，存放于数据共享层</w:t>
      </w:r>
      <w:r>
        <w:rPr>
          <w:sz w:val="22"/>
          <w:szCs w:val="22"/>
          <w:spacing w:val="-7"/>
        </w:rPr>
        <w:t>。需要即席查询的用户有很多，</w:t>
      </w:r>
      <w:r>
        <w:rPr>
          <w:sz w:val="22"/>
          <w:szCs w:val="22"/>
        </w:rPr>
        <w:t xml:space="preserve"> </w:t>
      </w:r>
      <w:r>
        <w:rPr>
          <w:sz w:val="22"/>
          <w:szCs w:val="22"/>
          <w:spacing w:val="1"/>
        </w:rPr>
        <w:t>数据开发人员、网站和产品运营人员、数据分析人员、部门领导等都有即</w:t>
      </w:r>
      <w:r>
        <w:rPr>
          <w:sz w:val="22"/>
          <w:szCs w:val="22"/>
        </w:rPr>
        <w:t xml:space="preserve"> </w:t>
      </w:r>
      <w:r>
        <w:rPr>
          <w:sz w:val="22"/>
          <w:szCs w:val="22"/>
        </w:rPr>
        <w:t>席查询数据的需求。这种即席查询通常是因为现</w:t>
      </w:r>
      <w:r>
        <w:rPr>
          <w:sz w:val="22"/>
          <w:szCs w:val="22"/>
          <w:spacing w:val="-1"/>
        </w:rPr>
        <w:t>有的报表和数据共享层的</w:t>
      </w:r>
      <w:r>
        <w:rPr>
          <w:sz w:val="22"/>
          <w:szCs w:val="22"/>
        </w:rPr>
        <w:t xml:space="preserve"> </w:t>
      </w:r>
      <w:r>
        <w:rPr>
          <w:sz w:val="22"/>
          <w:szCs w:val="22"/>
          <w:spacing w:val="-4"/>
        </w:rPr>
        <w:t>数据并不能满足他们的需求，需要从数据存储与分析层直接查询。</w:t>
      </w:r>
    </w:p>
    <w:p>
      <w:pPr>
        <w:ind w:left="1149"/>
        <w:spacing w:before="127" w:line="222" w:lineRule="auto"/>
        <w:rPr>
          <w:rFonts w:ascii="SimHei" w:hAnsi="SimHei" w:eastAsia="SimHei" w:cs="SimHei"/>
          <w:sz w:val="22"/>
          <w:szCs w:val="22"/>
        </w:rPr>
      </w:pPr>
      <w:r>
        <w:rPr>
          <w:rFonts w:ascii="SimHei" w:hAnsi="SimHei" w:eastAsia="SimHei" w:cs="SimHei"/>
          <w:sz w:val="22"/>
          <w:szCs w:val="22"/>
          <w:spacing w:val="1"/>
        </w:rPr>
        <w:t>5.联机分析处理</w:t>
      </w:r>
    </w:p>
    <w:p>
      <w:pPr>
        <w:pStyle w:val="BodyText"/>
        <w:ind w:left="700" w:right="9" w:firstLine="449"/>
        <w:spacing w:before="63" w:line="293" w:lineRule="auto"/>
        <w:rPr>
          <w:sz w:val="22"/>
          <w:szCs w:val="22"/>
        </w:rPr>
      </w:pPr>
      <w:r>
        <w:rPr>
          <w:sz w:val="22"/>
          <w:szCs w:val="22"/>
        </w:rPr>
        <w:t>目前，很多的联机分析处理</w:t>
      </w:r>
      <w:r>
        <w:rPr>
          <w:sz w:val="22"/>
          <w:szCs w:val="22"/>
          <w:spacing w:val="-16"/>
        </w:rPr>
        <w:t xml:space="preserve"> </w:t>
      </w:r>
      <w:r>
        <w:rPr>
          <w:rFonts w:ascii="Times New Roman" w:hAnsi="Times New Roman" w:eastAsia="Times New Roman" w:cs="Times New Roman"/>
          <w:sz w:val="22"/>
          <w:szCs w:val="22"/>
        </w:rPr>
        <w:t>(Online    Analytical      Processing,OLAP)  </w:t>
      </w:r>
      <w:r>
        <w:rPr>
          <w:sz w:val="22"/>
          <w:szCs w:val="22"/>
          <w:spacing w:val="10"/>
        </w:rPr>
        <w:t>工具不能很好地支持从</w:t>
      </w:r>
      <w:r>
        <w:rPr>
          <w:sz w:val="22"/>
          <w:szCs w:val="22"/>
        </w:rPr>
        <w:t>HDFS</w:t>
      </w:r>
      <w:r>
        <w:rPr>
          <w:sz w:val="22"/>
          <w:szCs w:val="22"/>
          <w:spacing w:val="83"/>
        </w:rPr>
        <w:t xml:space="preserve"> </w:t>
      </w:r>
      <w:r>
        <w:rPr>
          <w:sz w:val="22"/>
          <w:szCs w:val="22"/>
          <w:spacing w:val="10"/>
        </w:rPr>
        <w:t>上直接获取数据，通常需要将</w:t>
      </w:r>
      <w:r>
        <w:rPr>
          <w:sz w:val="22"/>
          <w:szCs w:val="22"/>
          <w:spacing w:val="9"/>
        </w:rPr>
        <w:t>所需数据同</w:t>
      </w:r>
      <w:r>
        <w:rPr>
          <w:sz w:val="22"/>
          <w:szCs w:val="22"/>
        </w:rPr>
        <w:t xml:space="preserve"> </w:t>
      </w:r>
      <w:r>
        <w:rPr>
          <w:sz w:val="22"/>
          <w:szCs w:val="22"/>
          <w:spacing w:val="9"/>
        </w:rPr>
        <w:t>步到关系型数据库中做</w:t>
      </w:r>
      <w:r>
        <w:rPr>
          <w:sz w:val="22"/>
          <w:szCs w:val="22"/>
          <w:spacing w:val="-40"/>
        </w:rPr>
        <w:t xml:space="preserve"> </w:t>
      </w:r>
      <w:r>
        <w:rPr>
          <w:rFonts w:ascii="Times New Roman" w:hAnsi="Times New Roman" w:eastAsia="Times New Roman" w:cs="Times New Roman"/>
          <w:sz w:val="22"/>
          <w:szCs w:val="22"/>
        </w:rPr>
        <w:t>OLAP</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1"/>
        </w:rPr>
        <w:t xml:space="preserve">   </w:t>
      </w:r>
      <w:r>
        <w:rPr>
          <w:sz w:val="22"/>
          <w:szCs w:val="22"/>
          <w:spacing w:val="9"/>
        </w:rPr>
        <w:t>但如果数据量巨大，关系型数据库显然</w:t>
      </w:r>
      <w:r>
        <w:rPr>
          <w:sz w:val="22"/>
          <w:szCs w:val="22"/>
        </w:rPr>
        <w:t xml:space="preserve"> </w:t>
      </w:r>
      <w:r>
        <w:rPr>
          <w:sz w:val="22"/>
          <w:szCs w:val="22"/>
          <w:spacing w:val="10"/>
        </w:rPr>
        <w:t>不行。这时候，需要做相应的开发，从</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10"/>
        </w:rPr>
        <w:t xml:space="preserve"> </w:t>
      </w:r>
      <w:r>
        <w:rPr>
          <w:sz w:val="22"/>
          <w:szCs w:val="22"/>
          <w:spacing w:val="10"/>
        </w:rPr>
        <w:t>或</w:t>
      </w:r>
      <w:r>
        <w:rPr>
          <w:sz w:val="22"/>
          <w:szCs w:val="22"/>
          <w:spacing w:val="-46"/>
        </w:rPr>
        <w:t xml:space="preserve"> </w:t>
      </w:r>
      <w:r>
        <w:rPr>
          <w:sz w:val="22"/>
          <w:szCs w:val="22"/>
          <w:spacing w:val="10"/>
        </w:rPr>
        <w:t>者</w:t>
      </w:r>
      <w:r>
        <w:rPr>
          <w:rFonts w:ascii="Times New Roman" w:hAnsi="Times New Roman" w:eastAsia="Times New Roman" w:cs="Times New Roman"/>
          <w:sz w:val="22"/>
          <w:szCs w:val="22"/>
        </w:rPr>
        <w:t>HBase</w:t>
      </w:r>
      <w:r>
        <w:rPr>
          <w:rFonts w:ascii="Times New Roman" w:hAnsi="Times New Roman" w:eastAsia="Times New Roman" w:cs="Times New Roman"/>
          <w:sz w:val="22"/>
          <w:szCs w:val="22"/>
          <w:spacing w:val="10"/>
        </w:rPr>
        <w:t xml:space="preserve">  </w:t>
      </w:r>
      <w:r>
        <w:rPr>
          <w:sz w:val="22"/>
          <w:szCs w:val="22"/>
          <w:spacing w:val="10"/>
        </w:rPr>
        <w:t>(分布式的、</w:t>
      </w:r>
      <w:r>
        <w:rPr>
          <w:sz w:val="22"/>
          <w:szCs w:val="22"/>
        </w:rPr>
        <w:t xml:space="preserve"> </w:t>
      </w:r>
      <w:r>
        <w:rPr>
          <w:sz w:val="22"/>
          <w:szCs w:val="22"/>
          <w:spacing w:val="12"/>
        </w:rPr>
        <w:t>面向列的开源数据库)中获取数据，完成</w:t>
      </w:r>
      <w:r>
        <w:rPr>
          <w:rFonts w:ascii="Times New Roman" w:hAnsi="Times New Roman" w:eastAsia="Times New Roman" w:cs="Times New Roman"/>
          <w:sz w:val="22"/>
          <w:szCs w:val="22"/>
        </w:rPr>
        <w:t>OLAP</w:t>
      </w:r>
      <w:r>
        <w:rPr>
          <w:rFonts w:ascii="Times New Roman" w:hAnsi="Times New Roman" w:eastAsia="Times New Roman" w:cs="Times New Roman"/>
          <w:sz w:val="22"/>
          <w:szCs w:val="22"/>
          <w:spacing w:val="40"/>
        </w:rPr>
        <w:t xml:space="preserve"> </w:t>
      </w:r>
      <w:r>
        <w:rPr>
          <w:sz w:val="22"/>
          <w:szCs w:val="22"/>
          <w:spacing w:val="12"/>
        </w:rPr>
        <w:t>的功能。例如，根据用</w:t>
      </w:r>
      <w:r>
        <w:rPr>
          <w:sz w:val="22"/>
          <w:szCs w:val="22"/>
        </w:rPr>
        <w:t xml:space="preserve"> </w:t>
      </w:r>
      <w:r>
        <w:rPr>
          <w:sz w:val="22"/>
          <w:szCs w:val="22"/>
          <w:spacing w:val="6"/>
        </w:rPr>
        <w:t>户在界面上选择的不定的维度和指标，通过开发接口</w:t>
      </w:r>
      <w:r>
        <w:rPr>
          <w:sz w:val="22"/>
          <w:szCs w:val="22"/>
          <w:spacing w:val="5"/>
        </w:rPr>
        <w:t>，从</w:t>
      </w:r>
      <w:r>
        <w:rPr>
          <w:sz w:val="22"/>
          <w:szCs w:val="22"/>
          <w:spacing w:val="-59"/>
        </w:rPr>
        <w:t xml:space="preserve"> </w:t>
      </w:r>
      <w:r>
        <w:rPr>
          <w:rFonts w:ascii="Times New Roman" w:hAnsi="Times New Roman" w:eastAsia="Times New Roman" w:cs="Times New Roman"/>
          <w:sz w:val="22"/>
          <w:szCs w:val="22"/>
        </w:rPr>
        <w:t>HBase</w:t>
      </w:r>
      <w:r>
        <w:rPr>
          <w:rFonts w:ascii="Times New Roman" w:hAnsi="Times New Roman" w:eastAsia="Times New Roman" w:cs="Times New Roman"/>
          <w:sz w:val="22"/>
          <w:szCs w:val="22"/>
          <w:spacing w:val="43"/>
          <w:w w:val="101"/>
        </w:rPr>
        <w:t xml:space="preserve"> </w:t>
      </w:r>
      <w:r>
        <w:rPr>
          <w:sz w:val="22"/>
          <w:szCs w:val="22"/>
          <w:spacing w:val="5"/>
        </w:rPr>
        <w:t>中获取</w:t>
      </w:r>
      <w:r>
        <w:rPr>
          <w:sz w:val="22"/>
          <w:szCs w:val="22"/>
        </w:rPr>
        <w:t xml:space="preserve"> </w:t>
      </w:r>
      <w:r>
        <w:rPr>
          <w:sz w:val="22"/>
          <w:szCs w:val="22"/>
          <w:spacing w:val="-1"/>
        </w:rPr>
        <w:t>数据来展示。</w:t>
      </w:r>
    </w:p>
    <w:p>
      <w:pPr>
        <w:ind w:left="1149"/>
        <w:spacing w:before="117" w:line="222" w:lineRule="auto"/>
        <w:rPr>
          <w:rFonts w:ascii="SimHei" w:hAnsi="SimHei" w:eastAsia="SimHei" w:cs="SimHei"/>
          <w:sz w:val="22"/>
          <w:szCs w:val="22"/>
        </w:rPr>
      </w:pPr>
      <w:r>
        <w:rPr>
          <w:rFonts w:ascii="SimHei" w:hAnsi="SimHei" w:eastAsia="SimHei" w:cs="SimHei"/>
          <w:sz w:val="22"/>
          <w:szCs w:val="22"/>
          <w:spacing w:val="2"/>
        </w:rPr>
        <w:t>6.实时计算</w:t>
      </w:r>
    </w:p>
    <w:p>
      <w:pPr>
        <w:pStyle w:val="BodyText"/>
        <w:ind w:left="700" w:right="18" w:firstLine="449"/>
        <w:spacing w:before="89" w:line="281" w:lineRule="auto"/>
        <w:rPr>
          <w:sz w:val="22"/>
          <w:szCs w:val="22"/>
        </w:rPr>
      </w:pPr>
      <w:r>
        <w:rPr>
          <w:sz w:val="22"/>
          <w:szCs w:val="22"/>
        </w:rPr>
        <w:t>现在业务对数据仓库实时性的需求越来越多，如实时地了解网站的整</w:t>
      </w:r>
      <w:r>
        <w:rPr>
          <w:sz w:val="22"/>
          <w:szCs w:val="22"/>
          <w:spacing w:val="10"/>
        </w:rPr>
        <w:t xml:space="preserve"> </w:t>
      </w:r>
      <w:r>
        <w:rPr>
          <w:sz w:val="22"/>
          <w:szCs w:val="22"/>
        </w:rPr>
        <w:t>体流量、实时地获取一个广告的曝光量和点击量。在海量数据下，传统数</w:t>
      </w:r>
      <w:r>
        <w:rPr>
          <w:sz w:val="22"/>
          <w:szCs w:val="22"/>
          <w:spacing w:val="18"/>
        </w:rPr>
        <w:t xml:space="preserve"> </w:t>
      </w:r>
      <w:r>
        <w:rPr>
          <w:sz w:val="22"/>
          <w:szCs w:val="22"/>
        </w:rPr>
        <w:t>据库和传统实现方法基本满足不了这些需求，需要的是一种分布式的、高</w:t>
      </w:r>
      <w:r>
        <w:rPr>
          <w:sz w:val="22"/>
          <w:szCs w:val="22"/>
          <w:spacing w:val="18"/>
        </w:rPr>
        <w:t xml:space="preserve"> </w:t>
      </w:r>
      <w:r>
        <w:rPr>
          <w:sz w:val="22"/>
          <w:szCs w:val="22"/>
          <w:spacing w:val="-6"/>
        </w:rPr>
        <w:t>吞吐量的、延时低的、可靠性高的实时计算框架。</w:t>
      </w:r>
    </w:p>
    <w:p>
      <w:pPr>
        <w:ind w:left="1149"/>
        <w:spacing w:before="117" w:line="221" w:lineRule="auto"/>
        <w:rPr>
          <w:rFonts w:ascii="SimHei" w:hAnsi="SimHei" w:eastAsia="SimHei" w:cs="SimHei"/>
          <w:sz w:val="22"/>
          <w:szCs w:val="22"/>
        </w:rPr>
      </w:pPr>
      <w:r>
        <w:rPr>
          <w:rFonts w:ascii="SimHei" w:hAnsi="SimHei" w:eastAsia="SimHei" w:cs="SimHei"/>
          <w:sz w:val="22"/>
          <w:szCs w:val="22"/>
          <w:spacing w:val="-2"/>
        </w:rPr>
        <w:t>7.</w:t>
      </w:r>
      <w:r>
        <w:rPr>
          <w:rFonts w:ascii="SimHei" w:hAnsi="SimHei" w:eastAsia="SimHei" w:cs="SimHei"/>
          <w:sz w:val="22"/>
          <w:szCs w:val="22"/>
          <w:spacing w:val="-60"/>
        </w:rPr>
        <w:t xml:space="preserve"> </w:t>
      </w:r>
      <w:r>
        <w:rPr>
          <w:rFonts w:ascii="SimHei" w:hAnsi="SimHei" w:eastAsia="SimHei" w:cs="SimHei"/>
          <w:sz w:val="22"/>
          <w:szCs w:val="22"/>
          <w:spacing w:val="-2"/>
        </w:rPr>
        <w:t>任务调度与监控</w:t>
      </w:r>
    </w:p>
    <w:p>
      <w:pPr>
        <w:pStyle w:val="BodyText"/>
        <w:ind w:left="700" w:right="18" w:firstLine="449"/>
        <w:spacing w:before="101" w:line="279" w:lineRule="auto"/>
        <w:rPr>
          <w:sz w:val="22"/>
          <w:szCs w:val="22"/>
        </w:rPr>
      </w:pPr>
      <w:r>
        <w:rPr>
          <w:sz w:val="22"/>
          <w:szCs w:val="22"/>
          <w:spacing w:val="8"/>
        </w:rPr>
        <w:t>在数据仓库或数据平台中，有各种各样非常多的程序和任</w:t>
      </w:r>
      <w:r>
        <w:rPr>
          <w:sz w:val="22"/>
          <w:szCs w:val="22"/>
          <w:spacing w:val="7"/>
        </w:rPr>
        <w:t>务，如数</w:t>
      </w:r>
      <w:r>
        <w:rPr>
          <w:sz w:val="22"/>
          <w:szCs w:val="22"/>
        </w:rPr>
        <w:t xml:space="preserve"> </w:t>
      </w:r>
      <w:r>
        <w:rPr>
          <w:sz w:val="22"/>
          <w:szCs w:val="22"/>
          <w:spacing w:val="5"/>
        </w:rPr>
        <w:t>据采集任务、数据同步任务、数据分析任务等。这些任务除了定时调度</w:t>
      </w:r>
      <w:r>
        <w:rPr>
          <w:sz w:val="22"/>
          <w:szCs w:val="22"/>
          <w:spacing w:val="16"/>
        </w:rPr>
        <w:t xml:space="preserve"> </w:t>
      </w:r>
      <w:r>
        <w:rPr>
          <w:sz w:val="22"/>
          <w:szCs w:val="22"/>
          <w:spacing w:val="8"/>
        </w:rPr>
        <w:t>还存在非常复杂的任务依赖关系，如数据分析任</w:t>
      </w:r>
      <w:r>
        <w:rPr>
          <w:sz w:val="22"/>
          <w:szCs w:val="22"/>
          <w:spacing w:val="7"/>
        </w:rPr>
        <w:t>务必须等相应的数据采</w:t>
      </w:r>
      <w:r>
        <w:rPr>
          <w:sz w:val="22"/>
          <w:szCs w:val="22"/>
        </w:rPr>
        <w:t xml:space="preserve"> </w:t>
      </w:r>
      <w:r>
        <w:rPr>
          <w:sz w:val="22"/>
          <w:szCs w:val="22"/>
          <w:spacing w:val="8"/>
        </w:rPr>
        <w:t>集任务完成后才能开始，数据同步任务需要等数据分</w:t>
      </w:r>
      <w:r>
        <w:rPr>
          <w:sz w:val="22"/>
          <w:szCs w:val="22"/>
          <w:spacing w:val="7"/>
        </w:rPr>
        <w:t>析任务完成后才能</w:t>
      </w:r>
      <w:r>
        <w:rPr>
          <w:sz w:val="22"/>
          <w:szCs w:val="22"/>
        </w:rPr>
        <w:t xml:space="preserve"> </w:t>
      </w:r>
      <w:r>
        <w:rPr>
          <w:sz w:val="22"/>
          <w:szCs w:val="22"/>
          <w:spacing w:val="3"/>
        </w:rPr>
        <w:t>开始。</w:t>
      </w:r>
    </w:p>
    <w:p>
      <w:pPr>
        <w:pStyle w:val="BodyText"/>
        <w:ind w:left="700" w:firstLine="449"/>
        <w:spacing w:before="125" w:line="265" w:lineRule="auto"/>
        <w:rPr>
          <w:sz w:val="22"/>
          <w:szCs w:val="22"/>
        </w:rPr>
      </w:pPr>
      <w:r>
        <w:rPr>
          <w:sz w:val="22"/>
          <w:szCs w:val="22"/>
          <w:spacing w:val="1"/>
        </w:rPr>
        <w:t>这就需要一个非常完善的任务调度与监控系统，它作为数据仓库</w:t>
      </w:r>
      <w:r>
        <w:rPr>
          <w:sz w:val="22"/>
          <w:szCs w:val="22"/>
        </w:rPr>
        <w:t>或数 </w:t>
      </w:r>
      <w:r>
        <w:rPr>
          <w:sz w:val="22"/>
          <w:szCs w:val="22"/>
          <w:spacing w:val="-5"/>
        </w:rPr>
        <w:t>据平台的中枢，负责调度和监控所有任务的分配与运行。</w:t>
      </w:r>
    </w:p>
    <w:p>
      <w:pPr>
        <w:spacing w:line="265" w:lineRule="auto"/>
        <w:sectPr>
          <w:pgSz w:w="8720" w:h="13120"/>
          <w:pgMar w:top="400" w:right="760" w:bottom="0" w:left="179" w:header="0" w:footer="0" w:gutter="0"/>
        </w:sectPr>
        <w:rPr>
          <w:sz w:val="22"/>
          <w:szCs w:val="22"/>
        </w:rPr>
      </w:pPr>
    </w:p>
    <w:p>
      <w:pPr>
        <w:jc w:val="right"/>
        <w:rPr>
          <w:sz w:val="17"/>
          <w:szCs w:val="17"/>
        </w:rPr>
      </w:pPr>
      <w:r>
        <w:rPr>
          <w:rFonts w:ascii="FangSong" w:hAnsi="FangSong" w:eastAsia="FangSong" w:cs="FangSong"/>
          <w:sz w:val="17"/>
          <w:szCs w:val="17"/>
          <w:spacing w:val="1"/>
        </w:rPr>
        <w:t>第9章</w:t>
      </w:r>
      <w:r>
        <w:rPr>
          <w:rFonts w:ascii="FangSong" w:hAnsi="FangSong" w:eastAsia="FangSong" w:cs="FangSong"/>
          <w:sz w:val="17"/>
          <w:szCs w:val="17"/>
          <w:spacing w:val="22"/>
        </w:rPr>
        <w:t xml:space="preserve">  </w:t>
      </w:r>
      <w:r>
        <w:rPr>
          <w:rFonts w:ascii="FangSong" w:hAnsi="FangSong" w:eastAsia="FangSong" w:cs="FangSong"/>
          <w:sz w:val="17"/>
          <w:szCs w:val="17"/>
          <w:spacing w:val="1"/>
        </w:rPr>
        <w:t>商业智能与大数据</w:t>
      </w:r>
      <w:r>
        <w:rPr>
          <w:rFonts w:ascii="FangSong" w:hAnsi="FangSong" w:eastAsia="FangSong" w:cs="FangSong"/>
          <w:sz w:val="17"/>
          <w:szCs w:val="17"/>
          <w:spacing w:val="14"/>
        </w:rPr>
        <w:t xml:space="preserve">  </w:t>
      </w:r>
      <w:r>
        <w:rPr>
          <w:sz w:val="17"/>
          <w:szCs w:val="17"/>
          <w:position w:val="-20"/>
        </w:rPr>
        <w:drawing>
          <wp:inline distT="0" distB="0" distL="0" distR="0">
            <wp:extent cx="342918" cy="349276"/>
            <wp:effectExtent l="0" t="0" r="0" b="0"/>
            <wp:docPr id="460" name="IM 460"/>
            <wp:cNvGraphicFramePr/>
            <a:graphic>
              <a:graphicData uri="http://schemas.openxmlformats.org/drawingml/2006/picture">
                <pic:pic>
                  <pic:nvPicPr>
                    <pic:cNvPr id="460" name="IM 460"/>
                    <pic:cNvPicPr/>
                  </pic:nvPicPr>
                  <pic:blipFill>
                    <a:blip r:embed="rId253"/>
                    <a:stretch>
                      <a:fillRect/>
                    </a:stretch>
                  </pic:blipFill>
                  <pic:spPr>
                    <a:xfrm rot="0">
                      <a:off x="0" y="0"/>
                      <a:ext cx="342918" cy="349276"/>
                    </a:xfrm>
                    <a:prstGeom prst="rect">
                      <a:avLst/>
                    </a:prstGeom>
                  </pic:spPr>
                </pic:pic>
              </a:graphicData>
            </a:graphic>
          </wp:inline>
        </w:drawing>
      </w:r>
    </w:p>
    <w:p>
      <w:pPr>
        <w:spacing w:line="337" w:lineRule="auto"/>
        <w:rPr>
          <w:rFonts w:ascii="Arial"/>
          <w:sz w:val="21"/>
        </w:rPr>
      </w:pPr>
      <w:r/>
    </w:p>
    <w:p>
      <w:pPr>
        <w:pStyle w:val="BodyText"/>
        <w:ind w:left="3"/>
        <w:spacing w:before="88" w:line="219" w:lineRule="auto"/>
        <w:outlineLvl w:val="6"/>
        <w:rPr>
          <w:sz w:val="27"/>
          <w:szCs w:val="27"/>
        </w:rPr>
      </w:pPr>
      <w:r>
        <w:rPr>
          <w:sz w:val="27"/>
          <w:szCs w:val="27"/>
          <w:b/>
          <w:bCs/>
          <w:spacing w:val="-11"/>
        </w:rPr>
        <w:t>9.1.3</w:t>
      </w:r>
      <w:r>
        <w:rPr>
          <w:sz w:val="27"/>
          <w:szCs w:val="27"/>
          <w:spacing w:val="-11"/>
        </w:rPr>
        <w:t xml:space="preserve">  </w:t>
      </w:r>
      <w:r>
        <w:rPr>
          <w:sz w:val="27"/>
          <w:szCs w:val="27"/>
          <w:b/>
          <w:bCs/>
          <w:spacing w:val="-11"/>
        </w:rPr>
        <w:t>数据仓库的多维数据模型</w:t>
      </w:r>
    </w:p>
    <w:p>
      <w:pPr>
        <w:spacing w:line="315" w:lineRule="auto"/>
        <w:rPr>
          <w:rFonts w:ascii="Arial"/>
          <w:sz w:val="21"/>
        </w:rPr>
      </w:pPr>
      <w:r/>
    </w:p>
    <w:p>
      <w:pPr>
        <w:pStyle w:val="BodyText"/>
        <w:ind w:right="737" w:firstLine="449"/>
        <w:spacing w:before="72" w:line="275" w:lineRule="auto"/>
        <w:jc w:val="both"/>
        <w:rPr>
          <w:sz w:val="22"/>
          <w:szCs w:val="22"/>
        </w:rPr>
      </w:pPr>
      <w:r>
        <w:rPr>
          <w:sz w:val="22"/>
          <w:szCs w:val="22"/>
          <w:spacing w:val="1"/>
        </w:rPr>
        <w:t>根据数据分析的需求建立合适的数据模型，</w:t>
      </w:r>
      <w:r>
        <w:rPr>
          <w:sz w:val="22"/>
          <w:szCs w:val="22"/>
        </w:rPr>
        <w:t>是数据仓库建设的一个重 </w:t>
      </w:r>
      <w:r>
        <w:rPr>
          <w:sz w:val="22"/>
          <w:szCs w:val="22"/>
          <w:spacing w:val="1"/>
        </w:rPr>
        <w:t>要环节。数据模型是指抽象出来的一组实体以及实体之间的关系；而数据</w:t>
      </w:r>
      <w:r>
        <w:rPr>
          <w:sz w:val="22"/>
          <w:szCs w:val="22"/>
        </w:rPr>
        <w:t xml:space="preserve"> </w:t>
      </w:r>
      <w:r>
        <w:rPr>
          <w:sz w:val="22"/>
          <w:szCs w:val="22"/>
          <w:spacing w:val="-4"/>
        </w:rPr>
        <w:t>建模，便是为了表达实际的业务特性与关系所进行的</w:t>
      </w:r>
      <w:r>
        <w:rPr>
          <w:sz w:val="22"/>
          <w:szCs w:val="22"/>
          <w:spacing w:val="-5"/>
        </w:rPr>
        <w:t>抽象。</w:t>
      </w:r>
    </w:p>
    <w:p>
      <w:pPr>
        <w:ind w:left="449"/>
        <w:spacing w:before="96" w:line="221" w:lineRule="auto"/>
        <w:rPr>
          <w:rFonts w:ascii="SimHei" w:hAnsi="SimHei" w:eastAsia="SimHei" w:cs="SimHei"/>
          <w:sz w:val="22"/>
          <w:szCs w:val="22"/>
        </w:rPr>
      </w:pPr>
      <w:r>
        <w:rPr>
          <w:rFonts w:ascii="SimHei" w:hAnsi="SimHei" w:eastAsia="SimHei" w:cs="SimHei"/>
          <w:sz w:val="22"/>
          <w:szCs w:val="22"/>
        </w:rPr>
        <w:t>1.基础概念</w:t>
      </w:r>
    </w:p>
    <w:p>
      <w:pPr>
        <w:pStyle w:val="BodyText"/>
        <w:ind w:left="543"/>
        <w:spacing w:before="59" w:line="212" w:lineRule="auto"/>
        <w:rPr>
          <w:rFonts w:ascii="Times New Roman" w:hAnsi="Times New Roman" w:eastAsia="Times New Roman" w:cs="Times New Roman"/>
          <w:sz w:val="27"/>
          <w:szCs w:val="27"/>
        </w:rPr>
      </w:pPr>
      <w:r>
        <w:rPr>
          <w:sz w:val="27"/>
          <w:szCs w:val="27"/>
          <w:b/>
          <w:bCs/>
          <w:spacing w:val="-4"/>
        </w:rPr>
        <w:t>(1)主题</w:t>
      </w:r>
      <w:r>
        <w:rPr>
          <w:sz w:val="27"/>
          <w:szCs w:val="27"/>
          <w:spacing w:val="-74"/>
        </w:rPr>
        <w:t xml:space="preserve"> </w:t>
      </w:r>
      <w:r>
        <w:rPr>
          <w:rFonts w:ascii="Times New Roman" w:hAnsi="Times New Roman" w:eastAsia="Times New Roman" w:cs="Times New Roman"/>
          <w:sz w:val="27"/>
          <w:szCs w:val="27"/>
          <w:b/>
          <w:bCs/>
          <w:spacing w:val="-4"/>
        </w:rPr>
        <w:t>(Subject)</w:t>
      </w:r>
    </w:p>
    <w:p>
      <w:pPr>
        <w:pStyle w:val="BodyText"/>
        <w:ind w:right="740" w:firstLine="449"/>
        <w:spacing w:before="98" w:line="261" w:lineRule="auto"/>
        <w:rPr>
          <w:sz w:val="22"/>
          <w:szCs w:val="22"/>
        </w:rPr>
      </w:pPr>
      <w:r>
        <w:rPr>
          <w:sz w:val="22"/>
          <w:szCs w:val="22"/>
        </w:rPr>
        <w:t>主题是指所要分析的具体方面。例如，某年某月某地区某品牌某款车</w:t>
      </w:r>
      <w:r>
        <w:rPr>
          <w:sz w:val="22"/>
          <w:szCs w:val="22"/>
          <w:spacing w:val="18"/>
        </w:rPr>
        <w:t xml:space="preserve"> </w:t>
      </w:r>
      <w:r>
        <w:rPr>
          <w:sz w:val="22"/>
          <w:szCs w:val="22"/>
          <w:spacing w:val="-5"/>
        </w:rPr>
        <w:t>的销售情况。主题有以下两个元素。</w:t>
      </w:r>
    </w:p>
    <w:p>
      <w:pPr>
        <w:pStyle w:val="BodyText"/>
        <w:ind w:left="449"/>
        <w:spacing w:before="96" w:line="216" w:lineRule="auto"/>
        <w:rPr>
          <w:sz w:val="22"/>
          <w:szCs w:val="22"/>
        </w:rPr>
      </w:pPr>
      <w:r>
        <w:rPr>
          <w:sz w:val="22"/>
          <w:szCs w:val="22"/>
          <w:spacing w:val="10"/>
        </w:rPr>
        <w:t>一是各个分析角度(维度),如时间、地理位置。</w:t>
      </w:r>
    </w:p>
    <w:p>
      <w:pPr>
        <w:pStyle w:val="BodyText"/>
        <w:ind w:left="449"/>
        <w:spacing w:before="105" w:line="228" w:lineRule="auto"/>
        <w:rPr>
          <w:sz w:val="22"/>
          <w:szCs w:val="22"/>
        </w:rPr>
      </w:pPr>
      <w:r>
        <w:rPr>
          <w:sz w:val="22"/>
          <w:szCs w:val="22"/>
          <w:spacing w:val="-5"/>
        </w:rPr>
        <w:t>二是具体的分析量度，通过数值体现，如车的销售数量。</w:t>
      </w:r>
    </w:p>
    <w:p>
      <w:pPr>
        <w:pStyle w:val="BodyText"/>
        <w:ind w:left="519"/>
        <w:spacing w:line="212" w:lineRule="auto"/>
        <w:rPr>
          <w:rFonts w:ascii="Times New Roman" w:hAnsi="Times New Roman" w:eastAsia="Times New Roman" w:cs="Times New Roman"/>
          <w:sz w:val="27"/>
          <w:szCs w:val="27"/>
        </w:rPr>
      </w:pPr>
      <w:r>
        <w:rPr>
          <w:sz w:val="27"/>
          <w:szCs w:val="27"/>
          <w:spacing w:val="9"/>
        </w:rPr>
        <w:t>(2)维</w:t>
      </w:r>
      <w:r>
        <w:rPr>
          <w:sz w:val="27"/>
          <w:szCs w:val="27"/>
          <w:spacing w:val="-77"/>
        </w:rPr>
        <w:t xml:space="preserve"> </w:t>
      </w:r>
      <w:r>
        <w:rPr>
          <w:rFonts w:ascii="Times New Roman" w:hAnsi="Times New Roman" w:eastAsia="Times New Roman" w:cs="Times New Roman"/>
          <w:sz w:val="27"/>
          <w:szCs w:val="27"/>
          <w:spacing w:val="9"/>
        </w:rPr>
        <w:t>(</w:t>
      </w:r>
      <w:r>
        <w:rPr>
          <w:rFonts w:ascii="Times New Roman" w:hAnsi="Times New Roman" w:eastAsia="Times New Roman" w:cs="Times New Roman"/>
          <w:sz w:val="27"/>
          <w:szCs w:val="27"/>
        </w:rPr>
        <w:t>Dimension</w:t>
      </w:r>
      <w:r>
        <w:rPr>
          <w:rFonts w:ascii="Times New Roman" w:hAnsi="Times New Roman" w:eastAsia="Times New Roman" w:cs="Times New Roman"/>
          <w:sz w:val="27"/>
          <w:szCs w:val="27"/>
          <w:spacing w:val="9"/>
        </w:rPr>
        <w:t>)</w:t>
      </w:r>
    </w:p>
    <w:p>
      <w:pPr>
        <w:pStyle w:val="BodyText"/>
        <w:ind w:right="738" w:firstLine="449"/>
        <w:spacing w:before="157" w:line="260" w:lineRule="auto"/>
        <w:rPr>
          <w:sz w:val="22"/>
          <w:szCs w:val="22"/>
        </w:rPr>
      </w:pPr>
      <w:r>
        <w:rPr>
          <w:sz w:val="22"/>
          <w:szCs w:val="22"/>
        </w:rPr>
        <w:t>维是用于从不同角度描述事物特征的，是人们观察数据的特定角度。 </w:t>
      </w:r>
      <w:r>
        <w:rPr>
          <w:sz w:val="22"/>
          <w:szCs w:val="22"/>
          <w:spacing w:val="8"/>
        </w:rPr>
        <w:t>一般维都会有多层</w:t>
      </w:r>
      <w:r>
        <w:rPr>
          <w:sz w:val="22"/>
          <w:szCs w:val="22"/>
          <w:spacing w:val="-38"/>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Level</w:t>
      </w:r>
      <w:r>
        <w:rPr>
          <w:rFonts w:ascii="Times New Roman" w:hAnsi="Times New Roman" w:eastAsia="Times New Roman" w:cs="Times New Roman"/>
          <w:sz w:val="22"/>
          <w:szCs w:val="22"/>
          <w:spacing w:val="8"/>
        </w:rPr>
        <w:t>,   </w:t>
      </w:r>
      <w:r>
        <w:rPr>
          <w:sz w:val="22"/>
          <w:szCs w:val="22"/>
          <w:spacing w:val="8"/>
        </w:rPr>
        <w:t>级别),每个级别都会包含一些共有的或特有</w:t>
      </w:r>
      <w:r>
        <w:rPr>
          <w:sz w:val="22"/>
          <w:szCs w:val="22"/>
        </w:rPr>
        <w:t xml:space="preserve"> </w:t>
      </w:r>
      <w:r>
        <w:rPr>
          <w:sz w:val="22"/>
          <w:szCs w:val="22"/>
          <w:spacing w:val="1"/>
        </w:rPr>
        <w:t>的属性</w:t>
      </w:r>
      <w:r>
        <w:rPr>
          <w:sz w:val="22"/>
          <w:szCs w:val="22"/>
          <w:spacing w:val="-43"/>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Attribute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9"/>
        </w:rPr>
        <w:t xml:space="preserve">      </w:t>
      </w:r>
      <w:r>
        <w:rPr>
          <w:sz w:val="22"/>
          <w:szCs w:val="22"/>
          <w:spacing w:val="1"/>
        </w:rPr>
        <w:t>可以用图9-2来展示维的结构和组</w:t>
      </w:r>
      <w:r>
        <w:rPr>
          <w:sz w:val="22"/>
          <w:szCs w:val="22"/>
        </w:rPr>
        <w:t>成。</w:t>
      </w:r>
    </w:p>
    <w:p>
      <w:pPr>
        <w:pStyle w:val="BodyText"/>
        <w:ind w:firstLine="1739"/>
        <w:spacing w:before="203" w:line="1960" w:lineRule="exact"/>
        <w:rPr/>
      </w:pPr>
      <w:r>
        <w:rPr>
          <w:position w:val="-39"/>
        </w:rPr>
        <w:pict>
          <v:group id="_x0000_s454" style="mso-position-vertical-relative:line;mso-position-horizontal-relative:char;width:183.5pt;height:98pt;" filled="false" stroked="false" coordsize="3670,1960" coordorigin="0,0">
            <v:shape id="_x0000_s456" style="position:absolute;left:0;top:0;width:3670;height:1960;" filled="false" stroked="false" type="#_x0000_t75">
              <v:imagedata o:title="" r:id="rId254"/>
            </v:shape>
            <v:shape id="_x0000_s458" style="position:absolute;left:1600;top:137;width:459;height:1701;" filled="false" stroked="false" type="#_x0000_t202">
              <v:fill on="false"/>
              <v:stroke on="false"/>
              <v:path/>
              <v:imagedata o:title=""/>
              <o:lock v:ext="edit" aspectratio="false"/>
              <v:textbox inset="0mm,0mm,0mm,0mm">
                <w:txbxContent>
                  <w:p>
                    <w:pPr>
                      <w:ind w:left="129"/>
                      <w:spacing w:before="20" w:line="220" w:lineRule="auto"/>
                      <w:rPr>
                        <w:rFonts w:ascii="SimSun" w:hAnsi="SimSun" w:eastAsia="SimSun" w:cs="SimSun"/>
                        <w:sz w:val="17"/>
                        <w:szCs w:val="17"/>
                      </w:rPr>
                    </w:pPr>
                    <w:r>
                      <w:rPr>
                        <w:rFonts w:ascii="SimSun" w:hAnsi="SimSun" w:eastAsia="SimSun" w:cs="SimSun"/>
                        <w:sz w:val="17"/>
                        <w:szCs w:val="17"/>
                      </w:rPr>
                      <w:t>维</w:t>
                    </w:r>
                  </w:p>
                  <w:p>
                    <w:pPr>
                      <w:spacing w:line="478"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spacing w:val="-2"/>
                      </w:rPr>
                      <w:t>层级2</w:t>
                    </w:r>
                  </w:p>
                  <w:p>
                    <w:pPr>
                      <w:spacing w:line="343" w:lineRule="auto"/>
                      <w:rPr>
                        <w:rFonts w:ascii="Arial"/>
                        <w:sz w:val="21"/>
                      </w:rPr>
                    </w:pPr>
                    <w:r/>
                  </w:p>
                  <w:p>
                    <w:pPr>
                      <w:ind w:left="199"/>
                      <w:spacing w:before="46" w:line="188" w:lineRule="auto"/>
                      <w:rPr>
                        <w:rFonts w:ascii="STXinwei" w:hAnsi="STXinwei" w:eastAsia="STXinwei" w:cs="STXinwei"/>
                        <w:sz w:val="14"/>
                        <w:szCs w:val="14"/>
                      </w:rPr>
                    </w:pPr>
                    <w:r>
                      <w:rPr>
                        <w:rFonts w:ascii="STXinwei" w:hAnsi="STXinwei" w:eastAsia="STXinwei" w:cs="STXinwei"/>
                        <w:sz w:val="14"/>
                        <w:szCs w:val="14"/>
                        <w:color w:val="FFFFFF"/>
                      </w:rPr>
                      <w:t>里</w:t>
                    </w:r>
                  </w:p>
                  <w:p>
                    <w:pPr>
                      <w:ind w:left="59"/>
                      <w:spacing w:before="12" w:line="221" w:lineRule="auto"/>
                      <w:rPr>
                        <w:rFonts w:ascii="SimSun" w:hAnsi="SimSun" w:eastAsia="SimSun" w:cs="SimSun"/>
                        <w:sz w:val="17"/>
                        <w:szCs w:val="17"/>
                      </w:rPr>
                    </w:pPr>
                    <w:r>
                      <w:rPr>
                        <w:rFonts w:ascii="SimSun" w:hAnsi="SimSun" w:eastAsia="SimSun" w:cs="SimSun"/>
                        <w:sz w:val="17"/>
                        <w:szCs w:val="17"/>
                        <w:spacing w:val="-2"/>
                      </w:rPr>
                      <w:t>属性</w:t>
                    </w:r>
                  </w:p>
                </w:txbxContent>
              </v:textbox>
            </v:shape>
            <v:shape id="_x0000_s460" style="position:absolute;left:2910;top:896;width:45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层级3</w:t>
                    </w:r>
                  </w:p>
                </w:txbxContent>
              </v:textbox>
            </v:shape>
            <v:shape id="_x0000_s462" style="position:absolute;left:299;top:876;width:437;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层级1</w:t>
                    </w:r>
                  </w:p>
                </w:txbxContent>
              </v:textbox>
            </v:shape>
            <v:shape id="_x0000_s464" style="position:absolute;left:469;top:1459;width:120;height:146;" filled="false" stroked="false" type="#_x0000_t202">
              <v:fill on="false"/>
              <v:stroke on="false"/>
              <v:path/>
              <v:imagedata o:title=""/>
              <o:lock v:ext="edit" aspectratio="false"/>
              <v:textbox inset="0mm,0mm,0mm,0mm">
                <w:txbxContent>
                  <w:p>
                    <w:pPr>
                      <w:spacing w:before="20" w:line="146" w:lineRule="exact"/>
                      <w:jc w:val="right"/>
                      <w:rPr>
                        <w:rFonts w:ascii="STXinwei" w:hAnsi="STXinwei" w:eastAsia="STXinwei" w:cs="STXinwei"/>
                        <w:sz w:val="10"/>
                        <w:szCs w:val="10"/>
                      </w:rPr>
                    </w:pPr>
                    <w:r>
                      <w:rPr>
                        <w:rFonts w:ascii="STXinwei" w:hAnsi="STXinwei" w:eastAsia="STXinwei" w:cs="STXinwei"/>
                        <w:sz w:val="10"/>
                        <w:szCs w:val="10"/>
                        <w:spacing w:val="-20"/>
                        <w:w w:val="99"/>
                        <w:position w:val="1"/>
                      </w:rPr>
                      <w:t>工</w:t>
                    </w:r>
                  </w:p>
                </w:txbxContent>
              </v:textbox>
            </v:shape>
            <v:shape id="_x0000_s466" style="position:absolute;left:3079;top:1499;width:126;height:12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Y</w:t>
                    </w:r>
                  </w:p>
                </w:txbxContent>
              </v:textbox>
            </v:shape>
          </v:group>
        </w:pict>
      </w:r>
    </w:p>
    <w:p>
      <w:pPr>
        <w:ind w:left="2719"/>
        <w:spacing w:before="97" w:line="222" w:lineRule="auto"/>
        <w:rPr>
          <w:rFonts w:ascii="SimHei" w:hAnsi="SimHei" w:eastAsia="SimHei" w:cs="SimHei"/>
          <w:sz w:val="17"/>
          <w:szCs w:val="17"/>
        </w:rPr>
      </w:pPr>
      <w:r>
        <w:rPr>
          <w:rFonts w:ascii="SimHei" w:hAnsi="SimHei" w:eastAsia="SimHei" w:cs="SimHei"/>
          <w:sz w:val="17"/>
          <w:szCs w:val="17"/>
          <w:spacing w:val="-1"/>
        </w:rPr>
        <w:t>图9-2</w:t>
      </w:r>
      <w:r>
        <w:rPr>
          <w:rFonts w:ascii="SimHei" w:hAnsi="SimHei" w:eastAsia="SimHei" w:cs="SimHei"/>
          <w:sz w:val="17"/>
          <w:szCs w:val="17"/>
          <w:spacing w:val="56"/>
        </w:rPr>
        <w:t xml:space="preserve"> </w:t>
      </w:r>
      <w:r>
        <w:rPr>
          <w:rFonts w:ascii="SimHei" w:hAnsi="SimHei" w:eastAsia="SimHei" w:cs="SimHei"/>
          <w:sz w:val="17"/>
          <w:szCs w:val="17"/>
          <w:spacing w:val="-1"/>
        </w:rPr>
        <w:t>维的结构和组成</w:t>
      </w:r>
    </w:p>
    <w:p>
      <w:pPr>
        <w:pStyle w:val="BodyText"/>
        <w:ind w:right="737" w:firstLine="449"/>
        <w:spacing w:before="178" w:line="252" w:lineRule="auto"/>
        <w:rPr>
          <w:sz w:val="22"/>
          <w:szCs w:val="22"/>
        </w:rPr>
      </w:pPr>
      <w:r>
        <w:rPr>
          <w:sz w:val="22"/>
          <w:szCs w:val="22"/>
          <w:spacing w:val="15"/>
        </w:rPr>
        <w:t>例如，某电子公司的销售人员从以下3个方面(3个维)来分析销售</w:t>
      </w:r>
      <w:r>
        <w:rPr>
          <w:sz w:val="22"/>
          <w:szCs w:val="22"/>
          <w:spacing w:val="11"/>
        </w:rPr>
        <w:t xml:space="preserve"> </w:t>
      </w:r>
      <w:r>
        <w:rPr>
          <w:sz w:val="22"/>
          <w:szCs w:val="22"/>
          <w:spacing w:val="5"/>
        </w:rPr>
        <w:t>额数据，如图9-3所示。</w:t>
      </w:r>
    </w:p>
    <w:p>
      <w:pPr>
        <w:pStyle w:val="BodyText"/>
        <w:ind w:left="453" w:right="679"/>
        <w:spacing w:before="116" w:line="261" w:lineRule="auto"/>
        <w:rPr>
          <w:sz w:val="22"/>
          <w:szCs w:val="22"/>
        </w:rPr>
      </w:pPr>
      <w:r>
        <w:rPr>
          <w:sz w:val="22"/>
          <w:szCs w:val="22"/>
          <w:b/>
          <w:bCs/>
          <w:spacing w:val="-5"/>
        </w:rPr>
        <w:t>时间维：</w:t>
      </w:r>
      <w:r>
        <w:rPr>
          <w:sz w:val="22"/>
          <w:szCs w:val="22"/>
          <w:spacing w:val="-5"/>
        </w:rPr>
        <w:t>在某段时间内的销售情况，度量为季度(或年、月、旬、天)。</w:t>
      </w:r>
      <w:r>
        <w:rPr>
          <w:sz w:val="22"/>
          <w:szCs w:val="22"/>
          <w:spacing w:val="7"/>
        </w:rPr>
        <w:t xml:space="preserve"> </w:t>
      </w:r>
      <w:r>
        <w:rPr>
          <w:sz w:val="22"/>
          <w:szCs w:val="22"/>
          <w:b/>
          <w:bCs/>
          <w:spacing w:val="1"/>
        </w:rPr>
        <w:t>地区维：</w:t>
      </w:r>
      <w:r>
        <w:rPr>
          <w:sz w:val="22"/>
          <w:szCs w:val="22"/>
          <w:spacing w:val="-27"/>
        </w:rPr>
        <w:t xml:space="preserve"> </w:t>
      </w:r>
      <w:r>
        <w:rPr>
          <w:sz w:val="22"/>
          <w:szCs w:val="22"/>
          <w:spacing w:val="1"/>
        </w:rPr>
        <w:t>在某个地区的销售情况，度量为省(或国家</w:t>
      </w:r>
      <w:r>
        <w:rPr>
          <w:sz w:val="22"/>
          <w:szCs w:val="22"/>
        </w:rPr>
        <w:t>、市)。</w:t>
      </w:r>
    </w:p>
    <w:p>
      <w:pPr>
        <w:pStyle w:val="BodyText"/>
        <w:ind w:left="453"/>
        <w:spacing w:before="87" w:line="382" w:lineRule="exact"/>
        <w:rPr>
          <w:sz w:val="22"/>
          <w:szCs w:val="22"/>
        </w:rPr>
      </w:pPr>
      <w:r>
        <w:rPr>
          <w:sz w:val="22"/>
          <w:szCs w:val="22"/>
          <w:b/>
          <w:bCs/>
          <w:spacing w:val="4"/>
          <w:position w:val="12"/>
        </w:rPr>
        <w:t>产品维：</w:t>
      </w:r>
      <w:r>
        <w:rPr>
          <w:sz w:val="22"/>
          <w:szCs w:val="22"/>
          <w:spacing w:val="-8"/>
          <w:position w:val="12"/>
        </w:rPr>
        <w:t xml:space="preserve"> </w:t>
      </w:r>
      <w:r>
        <w:rPr>
          <w:sz w:val="22"/>
          <w:szCs w:val="22"/>
          <w:spacing w:val="4"/>
          <w:position w:val="12"/>
        </w:rPr>
        <w:t>某类(或型号)产品的销售情况，度量为类别(或型号等)。</w:t>
      </w:r>
    </w:p>
    <w:p>
      <w:pPr>
        <w:pStyle w:val="BodyText"/>
        <w:ind w:left="449"/>
        <w:spacing w:before="1" w:line="217" w:lineRule="auto"/>
        <w:rPr>
          <w:sz w:val="22"/>
          <w:szCs w:val="22"/>
        </w:rPr>
      </w:pPr>
      <w:r>
        <w:rPr>
          <w:sz w:val="22"/>
          <w:szCs w:val="22"/>
          <w:spacing w:val="-5"/>
        </w:rPr>
        <w:t>维具有属性值，如产品维可以有产地、颜色、零售价等。</w:t>
      </w:r>
    </w:p>
    <w:p>
      <w:pPr>
        <w:spacing w:line="217" w:lineRule="auto"/>
        <w:sectPr>
          <w:pgSz w:w="8720" w:h="13090"/>
          <w:pgMar w:top="389" w:right="209" w:bottom="0" w:left="700" w:header="0" w:footer="0" w:gutter="0"/>
        </w:sectPr>
        <w:rPr>
          <w:sz w:val="22"/>
          <w:szCs w:val="22"/>
        </w:rPr>
      </w:pPr>
    </w:p>
    <w:p>
      <w:pPr>
        <w:spacing w:line="252" w:lineRule="auto"/>
        <w:rPr>
          <w:rFonts w:ascii="Arial"/>
          <w:sz w:val="21"/>
        </w:rPr>
      </w:pPr>
      <w:r>
        <w:drawing>
          <wp:anchor distT="0" distB="0" distL="0" distR="0" simplePos="0" relativeHeight="252414976" behindDoc="0" locked="0" layoutInCell="0" allowOverlap="1">
            <wp:simplePos x="0" y="0"/>
            <wp:positionH relativeFrom="page">
              <wp:posOffset>139703</wp:posOffset>
            </wp:positionH>
            <wp:positionV relativeFrom="page">
              <wp:posOffset>323832</wp:posOffset>
            </wp:positionV>
            <wp:extent cx="336550" cy="330248"/>
            <wp:effectExtent l="0" t="0" r="0" b="0"/>
            <wp:wrapNone/>
            <wp:docPr id="462" name="IM 462"/>
            <wp:cNvGraphicFramePr/>
            <a:graphic>
              <a:graphicData uri="http://schemas.openxmlformats.org/drawingml/2006/picture">
                <pic:pic>
                  <pic:nvPicPr>
                    <pic:cNvPr id="462" name="IM 462"/>
                    <pic:cNvPicPr/>
                  </pic:nvPicPr>
                  <pic:blipFill>
                    <a:blip r:embed="rId255"/>
                    <a:stretch>
                      <a:fillRect/>
                    </a:stretch>
                  </pic:blipFill>
                  <pic:spPr>
                    <a:xfrm rot="0">
                      <a:off x="0" y="0"/>
                      <a:ext cx="336550" cy="330248"/>
                    </a:xfrm>
                    <a:prstGeom prst="rect">
                      <a:avLst/>
                    </a:prstGeom>
                  </pic:spPr>
                </pic:pic>
              </a:graphicData>
            </a:graphic>
          </wp:anchor>
        </w:drawing>
      </w:r>
      <w:r/>
    </w:p>
    <w:p>
      <w:pPr>
        <w:ind w:left="709"/>
        <w:spacing w:before="52" w:line="224" w:lineRule="auto"/>
        <w:rPr>
          <w:rFonts w:ascii="FangSong" w:hAnsi="FangSong" w:eastAsia="FangSong" w:cs="FangSong"/>
          <w:sz w:val="16"/>
          <w:szCs w:val="16"/>
        </w:rPr>
      </w:pPr>
      <w:r>
        <w:rPr>
          <w:rFonts w:ascii="YouYuan" w:hAnsi="YouYuan" w:eastAsia="YouYuan" w:cs="YouYuan"/>
          <w:sz w:val="16"/>
          <w:szCs w:val="16"/>
          <w:spacing w:val="9"/>
        </w:rPr>
        <w:t>企业数字化转型</w:t>
      </w:r>
      <w:r>
        <w:rPr>
          <w:rFonts w:ascii="FangSong" w:hAnsi="FangSong" w:eastAsia="FangSong" w:cs="FangSong"/>
          <w:sz w:val="16"/>
          <w:szCs w:val="16"/>
          <w:spacing w:val="9"/>
        </w:rPr>
        <w:t>：技术驱动业财融合的实践指南</w:t>
      </w:r>
    </w:p>
    <w:p>
      <w:pPr>
        <w:spacing w:line="337" w:lineRule="auto"/>
        <w:rPr>
          <w:rFonts w:ascii="Arial"/>
          <w:sz w:val="21"/>
        </w:rPr>
      </w:pPr>
      <w:r/>
    </w:p>
    <w:p>
      <w:pPr>
        <w:spacing w:line="338" w:lineRule="auto"/>
        <w:rPr>
          <w:rFonts w:ascii="Arial"/>
          <w:sz w:val="21"/>
        </w:rPr>
      </w:pPr>
      <w:r/>
    </w:p>
    <w:p>
      <w:pPr>
        <w:ind w:firstLine="2209"/>
        <w:spacing w:line="3340" w:lineRule="exact"/>
        <w:rPr/>
      </w:pPr>
      <w:r>
        <w:rPr>
          <w:position w:val="-66"/>
        </w:rPr>
        <w:drawing>
          <wp:inline distT="0" distB="0" distL="0" distR="0">
            <wp:extent cx="2559072" cy="2120873"/>
            <wp:effectExtent l="0" t="0" r="0" b="0"/>
            <wp:docPr id="464" name="IM 464"/>
            <wp:cNvGraphicFramePr/>
            <a:graphic>
              <a:graphicData uri="http://schemas.openxmlformats.org/drawingml/2006/picture">
                <pic:pic>
                  <pic:nvPicPr>
                    <pic:cNvPr id="464" name="IM 464"/>
                    <pic:cNvPicPr/>
                  </pic:nvPicPr>
                  <pic:blipFill>
                    <a:blip r:embed="rId256"/>
                    <a:stretch>
                      <a:fillRect/>
                    </a:stretch>
                  </pic:blipFill>
                  <pic:spPr>
                    <a:xfrm rot="0">
                      <a:off x="0" y="0"/>
                      <a:ext cx="2559072" cy="2120873"/>
                    </a:xfrm>
                    <a:prstGeom prst="rect">
                      <a:avLst/>
                    </a:prstGeom>
                  </pic:spPr>
                </pic:pic>
              </a:graphicData>
            </a:graphic>
          </wp:inline>
        </w:drawing>
      </w:r>
    </w:p>
    <w:p>
      <w:pPr>
        <w:ind w:left="3159"/>
        <w:spacing w:before="175" w:line="222" w:lineRule="auto"/>
        <w:rPr>
          <w:rFonts w:ascii="SimHei" w:hAnsi="SimHei" w:eastAsia="SimHei" w:cs="SimHei"/>
          <w:sz w:val="16"/>
          <w:szCs w:val="16"/>
        </w:rPr>
      </w:pPr>
      <w:r>
        <w:rPr>
          <w:rFonts w:ascii="SimHei" w:hAnsi="SimHei" w:eastAsia="SimHei" w:cs="SimHei"/>
          <w:sz w:val="16"/>
          <w:szCs w:val="16"/>
          <w:spacing w:val="-3"/>
        </w:rPr>
        <w:t>图</w:t>
      </w:r>
      <w:r>
        <w:rPr>
          <w:rFonts w:ascii="SimHei" w:hAnsi="SimHei" w:eastAsia="SimHei" w:cs="SimHei"/>
          <w:sz w:val="16"/>
          <w:szCs w:val="16"/>
          <w:spacing w:val="-33"/>
        </w:rPr>
        <w:t xml:space="preserve"> </w:t>
      </w:r>
      <w:r>
        <w:rPr>
          <w:rFonts w:ascii="SimHei" w:hAnsi="SimHei" w:eastAsia="SimHei" w:cs="SimHei"/>
          <w:sz w:val="16"/>
          <w:szCs w:val="16"/>
          <w:spacing w:val="-3"/>
        </w:rPr>
        <w:t>9</w:t>
      </w:r>
      <w:r>
        <w:rPr>
          <w:rFonts w:ascii="SimHei" w:hAnsi="SimHei" w:eastAsia="SimHei" w:cs="SimHei"/>
          <w:sz w:val="16"/>
          <w:szCs w:val="16"/>
          <w:spacing w:val="-39"/>
        </w:rPr>
        <w:t xml:space="preserve"> </w:t>
      </w:r>
      <w:r>
        <w:rPr>
          <w:rFonts w:ascii="SimHei" w:hAnsi="SimHei" w:eastAsia="SimHei" w:cs="SimHei"/>
          <w:sz w:val="16"/>
          <w:szCs w:val="16"/>
          <w:spacing w:val="-3"/>
        </w:rPr>
        <w:t>-</w:t>
      </w:r>
      <w:r>
        <w:rPr>
          <w:rFonts w:ascii="SimHei" w:hAnsi="SimHei" w:eastAsia="SimHei" w:cs="SimHei"/>
          <w:sz w:val="16"/>
          <w:szCs w:val="16"/>
          <w:spacing w:val="-35"/>
        </w:rPr>
        <w:t xml:space="preserve"> </w:t>
      </w:r>
      <w:r>
        <w:rPr>
          <w:rFonts w:ascii="SimHei" w:hAnsi="SimHei" w:eastAsia="SimHei" w:cs="SimHei"/>
          <w:sz w:val="16"/>
          <w:szCs w:val="16"/>
          <w:spacing w:val="-3"/>
        </w:rPr>
        <w:t>3</w:t>
      </w:r>
      <w:r>
        <w:rPr>
          <w:rFonts w:ascii="SimHei" w:hAnsi="SimHei" w:eastAsia="SimHei" w:cs="SimHei"/>
          <w:sz w:val="16"/>
          <w:szCs w:val="16"/>
          <w:spacing w:val="51"/>
          <w:w w:val="101"/>
        </w:rPr>
        <w:t xml:space="preserve"> </w:t>
      </w:r>
      <w:r>
        <w:rPr>
          <w:rFonts w:ascii="SimHei" w:hAnsi="SimHei" w:eastAsia="SimHei" w:cs="SimHei"/>
          <w:sz w:val="16"/>
          <w:szCs w:val="16"/>
          <w:spacing w:val="-3"/>
        </w:rPr>
        <w:t>某电子公司销售额分析</w:t>
      </w:r>
    </w:p>
    <w:p>
      <w:pPr>
        <w:pStyle w:val="BodyText"/>
        <w:ind w:left="1239"/>
        <w:spacing w:before="110" w:line="212" w:lineRule="auto"/>
        <w:rPr>
          <w:rFonts w:ascii="Times New Roman" w:hAnsi="Times New Roman" w:eastAsia="Times New Roman" w:cs="Times New Roman"/>
          <w:sz w:val="29"/>
          <w:szCs w:val="29"/>
        </w:rPr>
      </w:pPr>
      <w:r>
        <w:rPr>
          <w:sz w:val="29"/>
          <w:szCs w:val="29"/>
          <w:spacing w:val="-2"/>
        </w:rPr>
        <w:t>(3)分层</w:t>
      </w:r>
      <w:r>
        <w:rPr>
          <w:rFonts w:ascii="Times New Roman" w:hAnsi="Times New Roman" w:eastAsia="Times New Roman" w:cs="Times New Roman"/>
          <w:sz w:val="29"/>
          <w:szCs w:val="29"/>
          <w:spacing w:val="-2"/>
        </w:rPr>
        <w:t>(Hierarchy)</w:t>
      </w:r>
    </w:p>
    <w:p>
      <w:pPr>
        <w:pStyle w:val="BodyText"/>
        <w:ind w:left="709" w:right="6" w:firstLine="450"/>
        <w:spacing w:before="89" w:line="281" w:lineRule="auto"/>
        <w:rPr>
          <w:sz w:val="22"/>
          <w:szCs w:val="22"/>
        </w:rPr>
      </w:pPr>
      <w:r>
        <w:rPr>
          <w:sz w:val="22"/>
          <w:szCs w:val="22"/>
          <w:spacing w:val="1"/>
        </w:rPr>
        <w:t>人们观察数据细节的不同程度称为维的层次。人们观察数据的某个特</w:t>
      </w:r>
      <w:r>
        <w:rPr>
          <w:sz w:val="22"/>
          <w:szCs w:val="22"/>
          <w:spacing w:val="6"/>
        </w:rPr>
        <w:t xml:space="preserve"> </w:t>
      </w:r>
      <w:r>
        <w:rPr>
          <w:sz w:val="22"/>
          <w:szCs w:val="22"/>
          <w:spacing w:val="8"/>
        </w:rPr>
        <w:t>定程度(即某个维)还可能存在细节程度不同的多个方面。例如，描述时</w:t>
      </w:r>
      <w:r>
        <w:rPr>
          <w:sz w:val="22"/>
          <w:szCs w:val="22"/>
          <w:spacing w:val="16"/>
        </w:rPr>
        <w:t xml:space="preserve"> </w:t>
      </w:r>
      <w:r>
        <w:rPr>
          <w:sz w:val="22"/>
          <w:szCs w:val="22"/>
          <w:spacing w:val="-6"/>
        </w:rPr>
        <w:t>间维时，可从日期、月、季度、年等不同层次来描述，则日期、月、季度、</w:t>
      </w:r>
      <w:r>
        <w:rPr>
          <w:sz w:val="22"/>
          <w:szCs w:val="22"/>
          <w:spacing w:val="17"/>
        </w:rPr>
        <w:t xml:space="preserve"> </w:t>
      </w:r>
      <w:r>
        <w:rPr>
          <w:sz w:val="22"/>
          <w:szCs w:val="22"/>
          <w:spacing w:val="-4"/>
        </w:rPr>
        <w:t>年就是时间维的层次。</w:t>
      </w:r>
    </w:p>
    <w:p>
      <w:pPr>
        <w:pStyle w:val="BodyText"/>
        <w:ind w:left="709" w:firstLine="450"/>
        <w:spacing w:before="128" w:line="256" w:lineRule="auto"/>
        <w:rPr>
          <w:sz w:val="22"/>
          <w:szCs w:val="22"/>
        </w:rPr>
      </w:pPr>
      <w:r>
        <w:rPr>
          <w:rFonts w:ascii="Times New Roman" w:hAnsi="Times New Roman" w:eastAsia="Times New Roman" w:cs="Times New Roman"/>
          <w:sz w:val="22"/>
          <w:szCs w:val="22"/>
        </w:rPr>
        <w:t>OLAP</w:t>
      </w:r>
      <w:r>
        <w:rPr>
          <w:sz w:val="22"/>
          <w:szCs w:val="22"/>
          <w:spacing w:val="5"/>
        </w:rPr>
        <w:t>需要基于有层级的自上而下的钻取或者自下而上的聚合。所以</w:t>
      </w:r>
      <w:r>
        <w:rPr>
          <w:sz w:val="22"/>
          <w:szCs w:val="22"/>
        </w:rPr>
        <w:t xml:space="preserve"> </w:t>
      </w:r>
      <w:r>
        <w:rPr>
          <w:sz w:val="22"/>
          <w:szCs w:val="22"/>
          <w:spacing w:val="-5"/>
        </w:rPr>
        <w:t>一般会在维的基础上再次进行分层。</w:t>
      </w:r>
    </w:p>
    <w:p>
      <w:pPr>
        <w:pStyle w:val="BodyText"/>
        <w:ind w:right="28"/>
        <w:spacing w:before="97" w:line="384" w:lineRule="exact"/>
        <w:jc w:val="right"/>
        <w:rPr>
          <w:sz w:val="22"/>
          <w:szCs w:val="22"/>
        </w:rPr>
      </w:pPr>
      <w:r>
        <w:rPr>
          <w:sz w:val="22"/>
          <w:szCs w:val="22"/>
          <w:spacing w:val="12"/>
          <w:position w:val="12"/>
        </w:rPr>
        <w:t>每一级之间可能是附属关系(如市属于省、省</w:t>
      </w:r>
      <w:r>
        <w:rPr>
          <w:sz w:val="22"/>
          <w:szCs w:val="22"/>
          <w:spacing w:val="11"/>
          <w:position w:val="12"/>
        </w:rPr>
        <w:t>属于国家),也可能是</w:t>
      </w:r>
    </w:p>
    <w:p>
      <w:pPr>
        <w:pStyle w:val="BodyText"/>
        <w:ind w:left="709"/>
        <w:spacing w:line="219" w:lineRule="auto"/>
        <w:rPr>
          <w:sz w:val="22"/>
          <w:szCs w:val="22"/>
        </w:rPr>
      </w:pPr>
      <w:r>
        <w:rPr>
          <w:sz w:val="22"/>
          <w:szCs w:val="22"/>
          <w:spacing w:val="8"/>
        </w:rPr>
        <w:t>顺序关系(如天、周、年)。维的层级关系如图9-4所示。</w:t>
      </w:r>
    </w:p>
    <w:p>
      <w:pPr>
        <w:spacing w:line="248" w:lineRule="auto"/>
        <w:rPr>
          <w:rFonts w:ascii="Arial"/>
          <w:sz w:val="21"/>
        </w:rPr>
      </w:pPr>
      <w:r/>
    </w:p>
    <w:p>
      <w:pPr>
        <w:pStyle w:val="BodyText"/>
        <w:ind w:firstLine="1310"/>
        <w:spacing w:line="2620" w:lineRule="exact"/>
        <w:rPr/>
      </w:pPr>
      <w:r>
        <w:rPr>
          <w:position w:val="-52"/>
        </w:rPr>
        <w:pict>
          <v:group id="_x0000_s468" style="mso-position-vertical-relative:line;mso-position-horizontal-relative:char;width:294pt;height:131.05pt;" filled="false" stroked="false" coordsize="5880,2621" coordorigin="0,0">
            <v:shape id="_x0000_s470" style="position:absolute;left:0;top:0;width:5880;height:2621;" filled="false" stroked="false" type="#_x0000_t75">
              <v:imagedata o:title="" r:id="rId257"/>
            </v:shape>
            <v:shape id="_x0000_s472" style="position:absolute;left:3529;top:138;width:1283;height:2338;" filled="false" stroked="false" type="#_x0000_t202">
              <v:fill on="false"/>
              <v:stroke on="false"/>
              <v:path/>
              <v:imagedata o:title=""/>
              <o:lock v:ext="edit" aspectratio="false"/>
              <v:textbox inset="0mm,0mm,0mm,0mm">
                <w:txbxContent>
                  <w:p>
                    <w:pPr>
                      <w:ind w:right="16"/>
                      <w:spacing w:before="20" w:line="222" w:lineRule="auto"/>
                      <w:jc w:val="right"/>
                      <w:rPr>
                        <w:rFonts w:ascii="SimSun" w:hAnsi="SimSun" w:eastAsia="SimSun" w:cs="SimSun"/>
                        <w:sz w:val="16"/>
                        <w:szCs w:val="16"/>
                      </w:rPr>
                    </w:pPr>
                    <w:r>
                      <w:rPr>
                        <w:rFonts w:ascii="SimSun" w:hAnsi="SimSun" w:eastAsia="SimSun" w:cs="SimSun"/>
                        <w:sz w:val="16"/>
                        <w:szCs w:val="16"/>
                        <w:spacing w:val="-2"/>
                      </w:rPr>
                      <w:t>全国</w:t>
                    </w:r>
                  </w:p>
                  <w:p>
                    <w:pPr>
                      <w:spacing w:line="257" w:lineRule="auto"/>
                      <w:rPr>
                        <w:rFonts w:ascii="Arial"/>
                        <w:sz w:val="21"/>
                      </w:rPr>
                    </w:pPr>
                    <w:r/>
                  </w:p>
                  <w:p>
                    <w:pPr>
                      <w:ind w:left="219"/>
                      <w:spacing w:before="63" w:line="184" w:lineRule="auto"/>
                      <w:rPr>
                        <w:rFonts w:ascii="STXinwei" w:hAnsi="STXinwei" w:eastAsia="STXinwei" w:cs="STXinwei"/>
                        <w:sz w:val="19"/>
                        <w:szCs w:val="19"/>
                      </w:rPr>
                    </w:pPr>
                    <w:r>
                      <w:rPr>
                        <w:rFonts w:ascii="STXinwei" w:hAnsi="STXinwei" w:eastAsia="STXinwei" w:cs="STXinwei"/>
                        <w:sz w:val="19"/>
                        <w:szCs w:val="19"/>
                        <w:color w:val="FFFFFF"/>
                      </w:rPr>
                      <w:t>上</w:t>
                    </w:r>
                  </w:p>
                  <w:p>
                    <w:pPr>
                      <w:ind w:left="20"/>
                      <w:spacing w:line="219" w:lineRule="auto"/>
                      <w:rPr>
                        <w:rFonts w:ascii="SimSun" w:hAnsi="SimSun" w:eastAsia="SimSun" w:cs="SimSun"/>
                        <w:sz w:val="16"/>
                        <w:szCs w:val="16"/>
                      </w:rPr>
                    </w:pPr>
                    <w:r>
                      <w:rPr>
                        <w:rFonts w:ascii="SimSun" w:hAnsi="SimSun" w:eastAsia="SimSun" w:cs="SimSun"/>
                        <w:sz w:val="16"/>
                        <w:szCs w:val="16"/>
                        <w:spacing w:val="-2"/>
                      </w:rPr>
                      <w:t>河北省</w:t>
                    </w:r>
                  </w:p>
                  <w:p>
                    <w:pPr>
                      <w:spacing w:line="319" w:lineRule="auto"/>
                      <w:rPr>
                        <w:rFonts w:ascii="Arial"/>
                        <w:sz w:val="21"/>
                      </w:rPr>
                    </w:pPr>
                    <w:r/>
                  </w:p>
                  <w:p>
                    <w:pPr>
                      <w:ind w:left="219"/>
                      <w:spacing w:before="37" w:line="230" w:lineRule="auto"/>
                      <w:rPr>
                        <w:rFonts w:ascii="STXinwei" w:hAnsi="STXinwei" w:eastAsia="STXinwei" w:cs="STXinwei"/>
                        <w:sz w:val="11"/>
                        <w:szCs w:val="11"/>
                      </w:rPr>
                    </w:pPr>
                    <w:r>
                      <w:rPr>
                        <w:rFonts w:ascii="STXinwei" w:hAnsi="STXinwei" w:eastAsia="STXinwei" w:cs="STXinwei"/>
                        <w:sz w:val="11"/>
                        <w:szCs w:val="11"/>
                      </w:rPr>
                      <w:t>中</w:t>
                    </w:r>
                  </w:p>
                  <w:p>
                    <w:pPr>
                      <w:ind w:left="20"/>
                      <w:spacing w:before="42" w:line="219" w:lineRule="auto"/>
                      <w:rPr>
                        <w:rFonts w:ascii="SimSun" w:hAnsi="SimSun" w:eastAsia="SimSun" w:cs="SimSun"/>
                        <w:sz w:val="16"/>
                        <w:szCs w:val="16"/>
                      </w:rPr>
                    </w:pPr>
                    <w:r>
                      <w:rPr>
                        <w:rFonts w:ascii="SimSun" w:hAnsi="SimSun" w:eastAsia="SimSun" w:cs="SimSun"/>
                        <w:sz w:val="16"/>
                        <w:szCs w:val="16"/>
                        <w:spacing w:val="-2"/>
                      </w:rPr>
                      <w:t>济南市</w:t>
                    </w:r>
                  </w:p>
                  <w:p>
                    <w:pPr>
                      <w:spacing w:line="264" w:lineRule="auto"/>
                      <w:rPr>
                        <w:rFonts w:ascii="Arial"/>
                        <w:sz w:val="21"/>
                      </w:rPr>
                    </w:pPr>
                    <w:r/>
                  </w:p>
                  <w:p>
                    <w:pPr>
                      <w:ind w:left="219"/>
                      <w:spacing w:before="53" w:line="199" w:lineRule="auto"/>
                      <w:rPr>
                        <w:rFonts w:ascii="STXinwei" w:hAnsi="STXinwei" w:eastAsia="STXinwei" w:cs="STXinwei"/>
                        <w:sz w:val="16"/>
                        <w:szCs w:val="16"/>
                      </w:rPr>
                    </w:pPr>
                    <w:r>
                      <w:rPr>
                        <w:rFonts w:ascii="STXinwei" w:hAnsi="STXinwei" w:eastAsia="STXinwei" w:cs="STXinwei"/>
                        <w:sz w:val="16"/>
                        <w:szCs w:val="16"/>
                        <w:color w:val="FFFFFF"/>
                      </w:rPr>
                      <w:t>立</w:t>
                    </w:r>
                  </w:p>
                  <w:p>
                    <w:pPr>
                      <w:ind w:left="20"/>
                      <w:spacing w:before="16" w:line="219" w:lineRule="auto"/>
                      <w:rPr>
                        <w:rFonts w:ascii="SimSun" w:hAnsi="SimSun" w:eastAsia="SimSun" w:cs="SimSun"/>
                        <w:sz w:val="16"/>
                        <w:szCs w:val="16"/>
                      </w:rPr>
                    </w:pPr>
                    <w:r>
                      <w:rPr>
                        <w:rFonts w:ascii="SimSun" w:hAnsi="SimSun" w:eastAsia="SimSun" w:cs="SimSun"/>
                        <w:sz w:val="16"/>
                        <w:szCs w:val="16"/>
                        <w:spacing w:val="-3"/>
                      </w:rPr>
                      <w:t>市北区</w:t>
                    </w:r>
                  </w:p>
                </w:txbxContent>
              </v:textbox>
            </v:shape>
            <v:shape id="_x0000_s474" style="position:absolute;left:240;top:937;width:824;height:970;" filled="false" stroked="false" type="#_x0000_t202">
              <v:fill on="false"/>
              <v:stroke on="false"/>
              <v:path/>
              <v:imagedata o:title=""/>
              <o:lock v:ext="edit" aspectratio="false"/>
              <v:textbox inset="0mm,0mm,0mm,0mm">
                <w:txbxContent>
                  <w:p>
                    <w:pPr>
                      <w:ind w:left="20"/>
                      <w:spacing w:before="20" w:line="218" w:lineRule="auto"/>
                      <w:rPr>
                        <w:rFonts w:ascii="SimSun" w:hAnsi="SimSun" w:eastAsia="SimSun" w:cs="SimSun"/>
                        <w:sz w:val="16"/>
                        <w:szCs w:val="16"/>
                      </w:rPr>
                    </w:pPr>
                    <w:r>
                      <w:rPr>
                        <w:rFonts w:ascii="SimSun" w:hAnsi="SimSun" w:eastAsia="SimSun" w:cs="SimSun"/>
                        <w:sz w:val="16"/>
                        <w:szCs w:val="16"/>
                        <w:spacing w:val="-4"/>
                      </w:rPr>
                      <w:t>维成员：</w:t>
                    </w:r>
                  </w:p>
                  <w:p>
                    <w:pPr>
                      <w:ind w:left="20"/>
                      <w:spacing w:line="219" w:lineRule="auto"/>
                      <w:rPr>
                        <w:rFonts w:ascii="SimSun" w:hAnsi="SimSun" w:eastAsia="SimSun" w:cs="SimSun"/>
                        <w:sz w:val="16"/>
                        <w:szCs w:val="16"/>
                      </w:rPr>
                    </w:pPr>
                    <w:r>
                      <w:rPr>
                        <w:rFonts w:ascii="SimSun" w:hAnsi="SimSun" w:eastAsia="SimSun" w:cs="SimSun"/>
                        <w:sz w:val="16"/>
                        <w:szCs w:val="16"/>
                        <w:spacing w:val="-4"/>
                      </w:rPr>
                      <w:t>◆某年</w:t>
                    </w:r>
                  </w:p>
                  <w:p>
                    <w:pPr>
                      <w:ind w:left="20"/>
                      <w:spacing w:line="207" w:lineRule="auto"/>
                      <w:rPr>
                        <w:rFonts w:ascii="SimSun" w:hAnsi="SimSun" w:eastAsia="SimSun" w:cs="SimSun"/>
                        <w:sz w:val="16"/>
                        <w:szCs w:val="16"/>
                      </w:rPr>
                    </w:pPr>
                    <w:r>
                      <w:rPr>
                        <w:rFonts w:ascii="SimSun" w:hAnsi="SimSun" w:eastAsia="SimSun" w:cs="SimSun"/>
                        <w:sz w:val="16"/>
                        <w:szCs w:val="16"/>
                        <w:spacing w:val="-3"/>
                      </w:rPr>
                      <w:t>◆某年某季</w:t>
                    </w:r>
                  </w:p>
                  <w:p>
                    <w:pPr>
                      <w:ind w:left="20"/>
                      <w:spacing w:line="219" w:lineRule="auto"/>
                      <w:rPr>
                        <w:rFonts w:ascii="SimSun" w:hAnsi="SimSun" w:eastAsia="SimSun" w:cs="SimSun"/>
                        <w:sz w:val="16"/>
                        <w:szCs w:val="16"/>
                      </w:rPr>
                    </w:pPr>
                    <w:r>
                      <w:rPr>
                        <w:rFonts w:ascii="SimSun" w:hAnsi="SimSun" w:eastAsia="SimSun" w:cs="SimSun"/>
                        <w:sz w:val="16"/>
                        <w:szCs w:val="16"/>
                        <w:spacing w:val="-3"/>
                      </w:rPr>
                      <w:t>◆某月某日</w:t>
                    </w:r>
                  </w:p>
                  <w:p>
                    <w:pPr>
                      <w:ind w:left="20"/>
                      <w:spacing w:before="20" w:line="220" w:lineRule="auto"/>
                      <w:rPr>
                        <w:rFonts w:ascii="SimSun" w:hAnsi="SimSun" w:eastAsia="SimSun" w:cs="SimSun"/>
                        <w:sz w:val="16"/>
                        <w:szCs w:val="16"/>
                      </w:rPr>
                    </w:pPr>
                    <w:r>
                      <w:rPr>
                        <w:rFonts w:ascii="SimSun" w:hAnsi="SimSun" w:eastAsia="SimSun" w:cs="SimSun"/>
                        <w:sz w:val="16"/>
                        <w:szCs w:val="16"/>
                        <w:spacing w:val="-3"/>
                      </w:rPr>
                      <w:t>◆某周某日</w:t>
                    </w:r>
                  </w:p>
                </w:txbxContent>
              </v:textbox>
            </v:shape>
            <v:shape id="_x0000_s476" style="position:absolute;left:4380;top:1575;width:514;height:9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青岛市</w:t>
                    </w:r>
                  </w:p>
                  <w:p>
                    <w:pPr>
                      <w:spacing w:line="295" w:lineRule="auto"/>
                      <w:rPr>
                        <w:rFonts w:ascii="Arial"/>
                        <w:sz w:val="21"/>
                      </w:rPr>
                    </w:pPr>
                    <w:r/>
                  </w:p>
                  <w:p>
                    <w:pPr>
                      <w:ind w:left="199"/>
                      <w:spacing w:before="43" w:line="230" w:lineRule="auto"/>
                      <w:rPr>
                        <w:rFonts w:ascii="STXinwei" w:hAnsi="STXinwei" w:eastAsia="STXinwei" w:cs="STXinwei"/>
                        <w:sz w:val="13"/>
                        <w:szCs w:val="13"/>
                      </w:rPr>
                    </w:pPr>
                    <w:r>
                      <w:rPr>
                        <w:rFonts w:ascii="STXinwei" w:hAnsi="STXinwei" w:eastAsia="STXinwei" w:cs="STXinwei"/>
                        <w:sz w:val="13"/>
                        <w:szCs w:val="13"/>
                        <w:color w:val="FFFFFF"/>
                      </w:rPr>
                      <w:t>中</w:t>
                    </w:r>
                  </w:p>
                  <w:p>
                    <w:pPr>
                      <w:ind w:left="20"/>
                      <w:spacing w:before="6" w:line="219" w:lineRule="auto"/>
                      <w:rPr>
                        <w:rFonts w:ascii="SimSun" w:hAnsi="SimSun" w:eastAsia="SimSun" w:cs="SimSun"/>
                        <w:sz w:val="16"/>
                        <w:szCs w:val="16"/>
                      </w:rPr>
                    </w:pPr>
                    <w:r>
                      <w:rPr>
                        <w:rFonts w:ascii="SimSun" w:hAnsi="SimSun" w:eastAsia="SimSun" w:cs="SimSun"/>
                        <w:sz w:val="16"/>
                        <w:szCs w:val="16"/>
                        <w:spacing w:val="-2"/>
                      </w:rPr>
                      <w:t>城阳区</w:t>
                    </w:r>
                  </w:p>
                </w:txbxContent>
              </v:textbox>
            </v:shape>
            <v:shape id="_x0000_s478" style="position:absolute;left:1689;top:1556;width:1014;height:202;"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6"/>
                        <w:szCs w:val="16"/>
                      </w:rPr>
                    </w:pPr>
                    <w:r>
                      <w:rPr>
                        <w:rFonts w:ascii="SimSun" w:hAnsi="SimSun" w:eastAsia="SimSun" w:cs="SimSun"/>
                        <w:sz w:val="16"/>
                        <w:szCs w:val="16"/>
                        <w:color w:val="FFFFFF"/>
                        <w:spacing w:val="-6"/>
                      </w:rPr>
                      <w:t>月</w:t>
                    </w:r>
                    <w:r>
                      <w:rPr>
                        <w:rFonts w:ascii="SimSun" w:hAnsi="SimSun" w:eastAsia="SimSun" w:cs="SimSun"/>
                        <w:sz w:val="16"/>
                        <w:szCs w:val="16"/>
                        <w:color w:val="FFFFFF"/>
                        <w:spacing w:val="3"/>
                      </w:rPr>
                      <w:t xml:space="preserve">        </w:t>
                    </w:r>
                    <w:r>
                      <w:rPr>
                        <w:rFonts w:ascii="SimSun" w:hAnsi="SimSun" w:eastAsia="SimSun" w:cs="SimSun"/>
                        <w:sz w:val="16"/>
                        <w:szCs w:val="16"/>
                        <w:spacing w:val="-6"/>
                      </w:rPr>
                      <w:t>周</w:t>
                    </w:r>
                  </w:p>
                </w:txbxContent>
              </v:textbox>
            </v:shape>
            <v:shape id="_x0000_s480" style="position:absolute;left:5220;top:866;width:51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广东省</w:t>
                    </w:r>
                  </w:p>
                </w:txbxContent>
              </v:textbox>
            </v:shape>
            <v:shape id="_x0000_s482" style="position:absolute;left:5220;top:1576;width:51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烟台市</w:t>
                    </w:r>
                  </w:p>
                </w:txbxContent>
              </v:textbox>
            </v:shape>
            <v:shape id="_x0000_s484" style="position:absolute;left:5220;top:2296;width:51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市南区</w:t>
                    </w:r>
                  </w:p>
                </w:txbxContent>
              </v:textbox>
            </v:shape>
            <v:shape id="_x0000_s486" style="position:absolute;left:4380;top:866;width:50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山东省</w:t>
                    </w:r>
                  </w:p>
                </w:txbxContent>
              </v:textbox>
            </v:shape>
            <v:shape id="_x0000_s488" style="position:absolute;left:1610;top:856;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季度</w:t>
                    </w:r>
                  </w:p>
                </w:txbxContent>
              </v:textbox>
            </v:shape>
            <v:shape id="_x0000_s490" style="position:absolute;left:2089;top:146;width:19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rPr>
                      <w:t>年</w:t>
                    </w:r>
                  </w:p>
                </w:txbxContent>
              </v:textbox>
            </v:shape>
            <v:shape id="_x0000_s492" style="position:absolute;left:2130;top:2280;width:167;height:200;" filled="false" stroked="false" type="#_x0000_t202">
              <v:fill on="false"/>
              <v:stroke on="false"/>
              <v:path/>
              <v:imagedata o:title=""/>
              <o:lock v:ext="edit" aspectratio="false"/>
              <v:textbox inset="0mm,0mm,0mm,0mm">
                <w:txbxContent>
                  <w:p>
                    <w:pPr>
                      <w:spacing w:before="20" w:line="224" w:lineRule="auto"/>
                      <w:jc w:val="right"/>
                      <w:rPr>
                        <w:rFonts w:ascii="SimSun" w:hAnsi="SimSun" w:eastAsia="SimSun" w:cs="SimSun"/>
                        <w:sz w:val="16"/>
                        <w:szCs w:val="16"/>
                      </w:rPr>
                    </w:pPr>
                    <w:r>
                      <w:rPr>
                        <w:rFonts w:ascii="SimSun" w:hAnsi="SimSun" w:eastAsia="SimSun" w:cs="SimSun"/>
                        <w:sz w:val="16"/>
                        <w:szCs w:val="16"/>
                        <w:color w:val="FFFFFF"/>
                        <w:spacing w:val="-34"/>
                      </w:rPr>
                      <w:t>日</w:t>
                    </w:r>
                  </w:p>
                </w:txbxContent>
              </v:textbox>
            </v:shape>
          </v:group>
        </w:pict>
      </w:r>
    </w:p>
    <w:p>
      <w:pPr>
        <w:ind w:left="3479"/>
        <w:spacing w:before="195" w:line="221" w:lineRule="auto"/>
        <w:rPr>
          <w:rFonts w:ascii="SimHei" w:hAnsi="SimHei" w:eastAsia="SimHei" w:cs="SimHei"/>
          <w:sz w:val="16"/>
          <w:szCs w:val="16"/>
        </w:rPr>
      </w:pPr>
      <w:r>
        <w:rPr>
          <w:rFonts w:ascii="SimHei" w:hAnsi="SimHei" w:eastAsia="SimHei" w:cs="SimHei"/>
          <w:sz w:val="16"/>
          <w:szCs w:val="16"/>
          <w:spacing w:val="1"/>
        </w:rPr>
        <w:t>图9</w:t>
      </w:r>
      <w:r>
        <w:rPr>
          <w:rFonts w:ascii="SimHei" w:hAnsi="SimHei" w:eastAsia="SimHei" w:cs="SimHei"/>
          <w:sz w:val="16"/>
          <w:szCs w:val="16"/>
          <w:spacing w:val="-41"/>
        </w:rPr>
        <w:t xml:space="preserve"> </w:t>
      </w:r>
      <w:r>
        <w:rPr>
          <w:rFonts w:ascii="SimHei" w:hAnsi="SimHei" w:eastAsia="SimHei" w:cs="SimHei"/>
          <w:sz w:val="16"/>
          <w:szCs w:val="16"/>
          <w:spacing w:val="1"/>
        </w:rPr>
        <w:t>-</w:t>
      </w:r>
      <w:r>
        <w:rPr>
          <w:rFonts w:ascii="SimHei" w:hAnsi="SimHei" w:eastAsia="SimHei" w:cs="SimHei"/>
          <w:sz w:val="16"/>
          <w:szCs w:val="16"/>
          <w:spacing w:val="-41"/>
        </w:rPr>
        <w:t xml:space="preserve"> </w:t>
      </w:r>
      <w:r>
        <w:rPr>
          <w:rFonts w:ascii="SimHei" w:hAnsi="SimHei" w:eastAsia="SimHei" w:cs="SimHei"/>
          <w:sz w:val="16"/>
          <w:szCs w:val="16"/>
          <w:spacing w:val="1"/>
        </w:rPr>
        <w:t>4</w:t>
      </w:r>
      <w:r>
        <w:rPr>
          <w:rFonts w:ascii="SimHei" w:hAnsi="SimHei" w:eastAsia="SimHei" w:cs="SimHei"/>
          <w:sz w:val="16"/>
          <w:szCs w:val="16"/>
          <w:spacing w:val="66"/>
          <w:w w:val="101"/>
        </w:rPr>
        <w:t xml:space="preserve"> </w:t>
      </w:r>
      <w:r>
        <w:rPr>
          <w:rFonts w:ascii="SimHei" w:hAnsi="SimHei" w:eastAsia="SimHei" w:cs="SimHei"/>
          <w:sz w:val="16"/>
          <w:szCs w:val="16"/>
          <w:spacing w:val="1"/>
        </w:rPr>
        <w:t>维的层级关系</w:t>
      </w:r>
    </w:p>
    <w:p>
      <w:pPr>
        <w:spacing w:line="221" w:lineRule="auto"/>
        <w:sectPr>
          <w:pgSz w:w="8720" w:h="13120"/>
          <w:pgMar w:top="400" w:right="690" w:bottom="0" w:left="220" w:header="0" w:footer="0" w:gutter="0"/>
        </w:sectPr>
        <w:rPr>
          <w:rFonts w:ascii="SimHei" w:hAnsi="SimHei" w:eastAsia="SimHei" w:cs="SimHei"/>
          <w:sz w:val="16"/>
          <w:szCs w:val="16"/>
        </w:rPr>
      </w:pPr>
    </w:p>
    <w:p>
      <w:pPr>
        <w:ind w:left="5039"/>
        <w:spacing w:before="154" w:line="222" w:lineRule="auto"/>
        <w:rPr>
          <w:rFonts w:ascii="FangSong" w:hAnsi="FangSong" w:eastAsia="FangSong" w:cs="FangSong"/>
          <w:sz w:val="17"/>
          <w:szCs w:val="17"/>
        </w:rPr>
      </w:pPr>
      <w:r>
        <w:drawing>
          <wp:anchor distT="0" distB="0" distL="0" distR="0" simplePos="0" relativeHeight="252424192" behindDoc="0" locked="0" layoutInCell="0" allowOverlap="1">
            <wp:simplePos x="0" y="0"/>
            <wp:positionH relativeFrom="page">
              <wp:posOffset>5060945</wp:posOffset>
            </wp:positionH>
            <wp:positionV relativeFrom="page">
              <wp:posOffset>234984</wp:posOffset>
            </wp:positionV>
            <wp:extent cx="336551" cy="336476"/>
            <wp:effectExtent l="0" t="0" r="0" b="0"/>
            <wp:wrapNone/>
            <wp:docPr id="466" name="IM 466"/>
            <wp:cNvGraphicFramePr/>
            <a:graphic>
              <a:graphicData uri="http://schemas.openxmlformats.org/drawingml/2006/picture">
                <pic:pic>
                  <pic:nvPicPr>
                    <pic:cNvPr id="466" name="IM 466"/>
                    <pic:cNvPicPr/>
                  </pic:nvPicPr>
                  <pic:blipFill>
                    <a:blip r:embed="rId258"/>
                    <a:stretch>
                      <a:fillRect/>
                    </a:stretch>
                  </pic:blipFill>
                  <pic:spPr>
                    <a:xfrm rot="0">
                      <a:off x="0" y="0"/>
                      <a:ext cx="336551" cy="336476"/>
                    </a:xfrm>
                    <a:prstGeom prst="rect">
                      <a:avLst/>
                    </a:prstGeom>
                  </pic:spPr>
                </pic:pic>
              </a:graphicData>
            </a:graphic>
          </wp:anchor>
        </w:drawing>
      </w:r>
      <w:r>
        <w:rPr>
          <w:rFonts w:ascii="FangSong" w:hAnsi="FangSong" w:eastAsia="FangSong" w:cs="FangSong"/>
          <w:sz w:val="17"/>
          <w:szCs w:val="17"/>
          <w:spacing w:val="2"/>
        </w:rPr>
        <w:t>第9章</w:t>
      </w:r>
      <w:r>
        <w:rPr>
          <w:rFonts w:ascii="FangSong" w:hAnsi="FangSong" w:eastAsia="FangSong" w:cs="FangSong"/>
          <w:sz w:val="17"/>
          <w:szCs w:val="17"/>
          <w:spacing w:val="21"/>
        </w:rPr>
        <w:t xml:space="preserve">  </w:t>
      </w:r>
      <w:r>
        <w:rPr>
          <w:rFonts w:ascii="FangSong" w:hAnsi="FangSong" w:eastAsia="FangSong" w:cs="FangSong"/>
          <w:sz w:val="17"/>
          <w:szCs w:val="17"/>
          <w:spacing w:val="2"/>
        </w:rPr>
        <w:t>商业智能与大数据</w:t>
      </w:r>
    </w:p>
    <w:p>
      <w:pPr>
        <w:spacing w:line="252" w:lineRule="auto"/>
        <w:rPr>
          <w:rFonts w:ascii="Arial"/>
          <w:sz w:val="21"/>
        </w:rPr>
      </w:pPr>
      <w:r/>
    </w:p>
    <w:p>
      <w:pPr>
        <w:spacing w:line="252" w:lineRule="auto"/>
        <w:rPr>
          <w:rFonts w:ascii="Arial"/>
          <w:sz w:val="21"/>
        </w:rPr>
      </w:pPr>
      <w:r/>
    </w:p>
    <w:p>
      <w:pPr>
        <w:pStyle w:val="BodyText"/>
        <w:ind w:right="659" w:firstLine="429"/>
        <w:spacing w:before="72" w:line="261" w:lineRule="auto"/>
        <w:rPr>
          <w:sz w:val="22"/>
          <w:szCs w:val="22"/>
        </w:rPr>
      </w:pPr>
      <w:r>
        <w:rPr>
          <w:sz w:val="22"/>
          <w:szCs w:val="22"/>
          <w:spacing w:val="-11"/>
        </w:rPr>
        <w:t>量度是要分析的具体的技术指标，如年销售额。量度一般为数值型数据。</w:t>
      </w:r>
      <w:r>
        <w:rPr>
          <w:sz w:val="22"/>
          <w:szCs w:val="22"/>
          <w:spacing w:val="11"/>
        </w:rPr>
        <w:t xml:space="preserve"> </w:t>
      </w:r>
      <w:r>
        <w:rPr>
          <w:sz w:val="22"/>
          <w:szCs w:val="22"/>
          <w:spacing w:val="-4"/>
        </w:rPr>
        <w:t>将该数据汇总，或者将该数据取次数、独立次数或取最大最小值等。</w:t>
      </w:r>
    </w:p>
    <w:p>
      <w:pPr>
        <w:pStyle w:val="BodyText"/>
        <w:ind w:left="429"/>
        <w:spacing w:before="98" w:line="219" w:lineRule="auto"/>
        <w:rPr>
          <w:sz w:val="22"/>
          <w:szCs w:val="22"/>
        </w:rPr>
      </w:pPr>
      <w:r>
        <w:rPr>
          <w:sz w:val="22"/>
          <w:szCs w:val="22"/>
          <w:spacing w:val="-5"/>
        </w:rPr>
        <w:t>粒度是数据的细分程度，如按天分、按小时分。</w:t>
      </w:r>
    </w:p>
    <w:p>
      <w:pPr>
        <w:pStyle w:val="BodyText"/>
        <w:ind w:left="433"/>
        <w:spacing w:before="96" w:line="220" w:lineRule="auto"/>
        <w:rPr>
          <w:sz w:val="22"/>
          <w:szCs w:val="22"/>
        </w:rPr>
      </w:pPr>
      <w:r>
        <w:rPr>
          <w:sz w:val="22"/>
          <w:szCs w:val="22"/>
          <w:b/>
          <w:bCs/>
          <w:spacing w:val="15"/>
        </w:rPr>
        <w:t>(4)维度表和事实表，</w:t>
      </w:r>
    </w:p>
    <w:p>
      <w:pPr>
        <w:pStyle w:val="BodyText"/>
        <w:ind w:left="429"/>
        <w:spacing w:before="108" w:line="219" w:lineRule="auto"/>
        <w:rPr>
          <w:sz w:val="22"/>
          <w:szCs w:val="22"/>
        </w:rPr>
      </w:pPr>
      <w:r>
        <w:rPr>
          <w:sz w:val="22"/>
          <w:szCs w:val="22"/>
          <w:spacing w:val="-5"/>
        </w:rPr>
        <w:t>维度表描述的是事物的属性，反映了观察事物的角度。</w:t>
      </w:r>
    </w:p>
    <w:p>
      <w:pPr>
        <w:pStyle w:val="BodyText"/>
        <w:ind w:left="429"/>
        <w:spacing w:before="81" w:line="390" w:lineRule="exact"/>
        <w:rPr>
          <w:sz w:val="22"/>
          <w:szCs w:val="22"/>
        </w:rPr>
      </w:pPr>
      <w:r>
        <w:rPr>
          <w:sz w:val="22"/>
          <w:szCs w:val="22"/>
          <w:position w:val="12"/>
        </w:rPr>
        <w:t>事实表描述的是业务过程的事实数据，反映的是要关注的具体内</w:t>
      </w:r>
      <w:r>
        <w:rPr>
          <w:sz w:val="22"/>
          <w:szCs w:val="22"/>
          <w:spacing w:val="-1"/>
          <w:position w:val="12"/>
        </w:rPr>
        <w:t>容，</w:t>
      </w:r>
    </w:p>
    <w:p>
      <w:pPr>
        <w:pStyle w:val="BodyText"/>
        <w:spacing w:line="219" w:lineRule="auto"/>
        <w:rPr>
          <w:sz w:val="22"/>
          <w:szCs w:val="22"/>
        </w:rPr>
      </w:pPr>
      <w:r>
        <w:rPr>
          <w:sz w:val="22"/>
          <w:szCs w:val="22"/>
          <w:spacing w:val="-6"/>
        </w:rPr>
        <w:t>每行数据对应一个或多个度量事件。</w:t>
      </w:r>
    </w:p>
    <w:p>
      <w:pPr>
        <w:pStyle w:val="BodyText"/>
        <w:ind w:right="661" w:firstLine="429"/>
        <w:spacing w:before="76" w:line="282" w:lineRule="auto"/>
        <w:rPr>
          <w:sz w:val="22"/>
          <w:szCs w:val="22"/>
        </w:rPr>
      </w:pPr>
      <w:r>
        <w:rPr>
          <w:sz w:val="22"/>
          <w:szCs w:val="22"/>
        </w:rPr>
        <w:t>分析“某地区某商品某季度的销量”,就是</w:t>
      </w:r>
      <w:r>
        <w:rPr>
          <w:sz w:val="22"/>
          <w:szCs w:val="22"/>
          <w:spacing w:val="-1"/>
        </w:rPr>
        <w:t>从地区、商品、时间(季度)</w:t>
      </w:r>
      <w:r>
        <w:rPr>
          <w:sz w:val="22"/>
          <w:szCs w:val="22"/>
        </w:rPr>
        <w:t xml:space="preserve"> </w:t>
      </w:r>
      <w:r>
        <w:rPr>
          <w:sz w:val="22"/>
          <w:szCs w:val="22"/>
          <w:spacing w:val="5"/>
        </w:rPr>
        <w:t>3个角度来观察商品的销量。维度表有地区表、商品表和时间表，事实表</w:t>
      </w:r>
      <w:r>
        <w:rPr>
          <w:sz w:val="22"/>
          <w:szCs w:val="22"/>
        </w:rPr>
        <w:t xml:space="preserve"> </w:t>
      </w:r>
      <w:r>
        <w:rPr>
          <w:sz w:val="22"/>
          <w:szCs w:val="22"/>
          <w:spacing w:val="4"/>
        </w:rPr>
        <w:t>有销量表。在销量表中，通过键值关联到3个维度表中，通过度量值来表</w:t>
      </w:r>
      <w:r>
        <w:rPr>
          <w:sz w:val="22"/>
          <w:szCs w:val="22"/>
          <w:spacing w:val="1"/>
        </w:rPr>
        <w:t xml:space="preserve"> </w:t>
      </w:r>
      <w:r>
        <w:rPr>
          <w:sz w:val="22"/>
          <w:szCs w:val="22"/>
          <w:spacing w:val="-5"/>
        </w:rPr>
        <w:t>示对应的销量，因此事实表通常有两种字段：键值列、度量值列。</w:t>
      </w:r>
    </w:p>
    <w:p>
      <w:pPr>
        <w:pStyle w:val="BodyText"/>
        <w:ind w:left="553"/>
        <w:spacing w:before="106" w:line="219" w:lineRule="auto"/>
        <w:rPr>
          <w:sz w:val="22"/>
          <w:szCs w:val="22"/>
        </w:rPr>
      </w:pPr>
      <w:r>
        <w:rPr>
          <w:sz w:val="22"/>
          <w:szCs w:val="22"/>
          <w:b/>
          <w:bCs/>
          <w:spacing w:val="7"/>
        </w:rPr>
        <w:t>(5)星形模型与雪花模型</w:t>
      </w:r>
    </w:p>
    <w:p>
      <w:pPr>
        <w:pStyle w:val="BodyText"/>
        <w:ind w:left="429"/>
        <w:spacing w:before="112" w:line="219" w:lineRule="auto"/>
        <w:rPr>
          <w:sz w:val="22"/>
          <w:szCs w:val="22"/>
        </w:rPr>
      </w:pPr>
      <w:r>
        <w:rPr>
          <w:sz w:val="22"/>
          <w:szCs w:val="22"/>
          <w:spacing w:val="-5"/>
        </w:rPr>
        <w:t>这两种模型表达的是事实表与维度表之间的关系。</w:t>
      </w:r>
    </w:p>
    <w:p>
      <w:pPr>
        <w:pStyle w:val="BodyText"/>
        <w:ind w:right="726" w:firstLine="429"/>
        <w:spacing w:before="78" w:line="265" w:lineRule="auto"/>
        <w:rPr>
          <w:sz w:val="22"/>
          <w:szCs w:val="22"/>
        </w:rPr>
      </w:pPr>
      <w:r>
        <w:rPr>
          <w:sz w:val="22"/>
          <w:szCs w:val="22"/>
          <w:spacing w:val="1"/>
        </w:rPr>
        <w:t>当所有需要的维度表都直接关联到事实表时，模型看上去就像一颗星</w:t>
      </w:r>
      <w:r>
        <w:rPr>
          <w:sz w:val="22"/>
          <w:szCs w:val="22"/>
          <w:spacing w:val="2"/>
        </w:rPr>
        <w:t xml:space="preserve"> </w:t>
      </w:r>
      <w:r>
        <w:rPr>
          <w:sz w:val="22"/>
          <w:szCs w:val="22"/>
          <w:spacing w:val="1"/>
        </w:rPr>
        <w:t>星，因此它被称为星形模型，如图9-5所示。</w:t>
      </w:r>
    </w:p>
    <w:p>
      <w:pPr>
        <w:pStyle w:val="BodyText"/>
        <w:ind w:firstLine="1549"/>
        <w:spacing w:before="190" w:line="3430" w:lineRule="exact"/>
        <w:rPr/>
      </w:pPr>
      <w:r>
        <w:rPr>
          <w:position w:val="-68"/>
        </w:rPr>
        <w:pict>
          <v:group id="_x0000_s494" style="mso-position-vertical-relative:line;mso-position-horizontal-relative:char;width:204.05pt;height:171.5pt;" filled="false" stroked="false" coordsize="4081,3430" coordorigin="0,0">
            <v:shape id="_x0000_s496" style="position:absolute;left:0;top:0;width:4081;height:3430;" filled="false" stroked="false" type="#_x0000_t75">
              <v:imagedata o:title="" r:id="rId259"/>
            </v:shape>
            <v:shape id="_x0000_s498" style="position:absolute;left:330;top:88;width:535;height:3228;" filled="false" stroked="false" type="#_x0000_t202">
              <v:fill on="false"/>
              <v:stroke on="false"/>
              <v:path/>
              <v:imagedata o:title=""/>
              <o:lock v:ext="edit" aspectratio="false"/>
              <v:textbox inset="0mm,0mm,0mm,0mm">
                <w:txbxContent>
                  <w:p>
                    <w:pPr>
                      <w:ind w:left="190" w:right="20" w:hanging="170"/>
                      <w:spacing w:before="19" w:line="261" w:lineRule="auto"/>
                      <w:rPr>
                        <w:rFonts w:ascii="SimSun" w:hAnsi="SimSun" w:eastAsia="SimSun" w:cs="SimSun"/>
                        <w:sz w:val="17"/>
                        <w:szCs w:val="17"/>
                      </w:rPr>
                    </w:pPr>
                    <w:r>
                      <w:rPr>
                        <w:rFonts w:ascii="SimSun" w:hAnsi="SimSun" w:eastAsia="SimSun" w:cs="SimSun"/>
                        <w:sz w:val="17"/>
                        <w:szCs w:val="17"/>
                        <w:spacing w:val="-5"/>
                      </w:rPr>
                      <w:t>时间表</w:t>
                    </w:r>
                    <w:r>
                      <w:rPr>
                        <w:rFonts w:ascii="SimSun" w:hAnsi="SimSun" w:eastAsia="SimSun" w:cs="SimSun"/>
                        <w:sz w:val="17"/>
                        <w:szCs w:val="17"/>
                      </w:rPr>
                      <w:t xml:space="preserve"> </w:t>
                    </w:r>
                    <w:r>
                      <w:rPr>
                        <w:rFonts w:ascii="SimSun" w:hAnsi="SimSun" w:eastAsia="SimSun" w:cs="SimSun"/>
                        <w:sz w:val="17"/>
                        <w:szCs w:val="17"/>
                      </w:rPr>
                      <w:t>年</w:t>
                    </w:r>
                  </w:p>
                  <w:p>
                    <w:pPr>
                      <w:ind w:left="190"/>
                      <w:spacing w:before="78" w:line="274" w:lineRule="exact"/>
                      <w:rPr>
                        <w:rFonts w:ascii="SimSun" w:hAnsi="SimSun" w:eastAsia="SimSun" w:cs="SimSun"/>
                        <w:sz w:val="17"/>
                        <w:szCs w:val="17"/>
                      </w:rPr>
                    </w:pPr>
                    <w:r>
                      <w:rPr>
                        <w:rFonts w:ascii="SimSun" w:hAnsi="SimSun" w:eastAsia="SimSun" w:cs="SimSun"/>
                        <w:sz w:val="17"/>
                        <w:szCs w:val="17"/>
                        <w:color w:val="FFFFFF"/>
                        <w:position w:val="8"/>
                      </w:rPr>
                      <w:t>月</w:t>
                    </w:r>
                  </w:p>
                  <w:p>
                    <w:pPr>
                      <w:ind w:left="190"/>
                      <w:spacing w:line="224" w:lineRule="auto"/>
                      <w:rPr>
                        <w:rFonts w:ascii="SimSun" w:hAnsi="SimSun" w:eastAsia="SimSun" w:cs="SimSun"/>
                        <w:sz w:val="17"/>
                        <w:szCs w:val="17"/>
                      </w:rPr>
                    </w:pPr>
                    <w:r>
                      <w:rPr>
                        <w:rFonts w:ascii="SimSun" w:hAnsi="SimSun" w:eastAsia="SimSun" w:cs="SimSun"/>
                        <w:sz w:val="17"/>
                        <w:szCs w:val="17"/>
                        <w:color w:val="FFFFFF"/>
                      </w:rPr>
                      <w:t>日</w:t>
                    </w:r>
                  </w:p>
                  <w:p>
                    <w:pPr>
                      <w:ind w:left="130"/>
                      <w:spacing w:before="89" w:line="219" w:lineRule="auto"/>
                      <w:rPr>
                        <w:rFonts w:ascii="SimSun" w:hAnsi="SimSun" w:eastAsia="SimSun" w:cs="SimSun"/>
                        <w:sz w:val="17"/>
                        <w:szCs w:val="17"/>
                      </w:rPr>
                    </w:pPr>
                    <w:r>
                      <w:rPr>
                        <w:rFonts w:ascii="SimSun" w:hAnsi="SimSun" w:eastAsia="SimSun" w:cs="SimSun"/>
                        <w:sz w:val="17"/>
                        <w:szCs w:val="17"/>
                        <w:spacing w:val="-2"/>
                      </w:rPr>
                      <w:t>季度</w:t>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129" w:right="28" w:hanging="80"/>
                      <w:spacing w:before="55" w:line="288" w:lineRule="auto"/>
                      <w:jc w:val="both"/>
                      <w:rPr>
                        <w:rFonts w:ascii="SimSun" w:hAnsi="SimSun" w:eastAsia="SimSun" w:cs="SimSun"/>
                        <w:sz w:val="17"/>
                        <w:szCs w:val="17"/>
                      </w:rPr>
                    </w:pPr>
                    <w:r>
                      <w:rPr>
                        <w:rFonts w:ascii="SimSun" w:hAnsi="SimSun" w:eastAsia="SimSun" w:cs="SimSun"/>
                        <w:sz w:val="17"/>
                        <w:szCs w:val="17"/>
                        <w:spacing w:val="-18"/>
                      </w:rPr>
                      <w:t>商品表</w:t>
                    </w:r>
                    <w:r>
                      <w:rPr>
                        <w:rFonts w:ascii="SimSun" w:hAnsi="SimSun" w:eastAsia="SimSun" w:cs="SimSun"/>
                        <w:sz w:val="17"/>
                        <w:szCs w:val="17"/>
                      </w:rPr>
                      <w:t xml:space="preserve"> </w:t>
                    </w:r>
                    <w:r>
                      <w:rPr>
                        <w:rFonts w:ascii="SimSun" w:hAnsi="SimSun" w:eastAsia="SimSun" w:cs="SimSun"/>
                        <w:sz w:val="17"/>
                        <w:szCs w:val="17"/>
                        <w:spacing w:val="-5"/>
                      </w:rPr>
                      <w:t>名称</w:t>
                    </w:r>
                    <w:r>
                      <w:rPr>
                        <w:rFonts w:ascii="SimSun" w:hAnsi="SimSun" w:eastAsia="SimSun" w:cs="SimSun"/>
                        <w:sz w:val="17"/>
                        <w:szCs w:val="17"/>
                      </w:rPr>
                      <w:t xml:space="preserve"> </w:t>
                    </w:r>
                    <w:r>
                      <w:rPr>
                        <w:rFonts w:ascii="SimSun" w:hAnsi="SimSun" w:eastAsia="SimSun" w:cs="SimSun"/>
                        <w:sz w:val="17"/>
                        <w:szCs w:val="17"/>
                        <w:spacing w:val="-5"/>
                      </w:rPr>
                      <w:t>分类</w:t>
                    </w:r>
                    <w:r>
                      <w:rPr>
                        <w:rFonts w:ascii="SimSun" w:hAnsi="SimSun" w:eastAsia="SimSun" w:cs="SimSun"/>
                        <w:sz w:val="17"/>
                        <w:szCs w:val="17"/>
                      </w:rPr>
                      <w:t xml:space="preserve"> </w:t>
                    </w:r>
                    <w:r>
                      <w:rPr>
                        <w:rFonts w:ascii="SimSun" w:hAnsi="SimSun" w:eastAsia="SimSun" w:cs="SimSun"/>
                        <w:sz w:val="17"/>
                        <w:szCs w:val="17"/>
                        <w:spacing w:val="-2"/>
                      </w:rPr>
                      <w:t>产地</w:t>
                    </w:r>
                  </w:p>
                </w:txbxContent>
              </v:textbox>
            </v:shape>
            <v:shape id="_x0000_s500" style="position:absolute;left:1770;top:1118;width:535;height:1348;" filled="false" stroked="false" type="#_x0000_t202">
              <v:fill on="false"/>
              <v:stroke on="false"/>
              <v:path/>
              <v:imagedata o:title=""/>
              <o:lock v:ext="edit" aspectratio="false"/>
              <v:textbox inset="0mm,0mm,0mm,0mm">
                <w:txbxContent>
                  <w:p>
                    <w:pPr>
                      <w:ind w:left="20" w:right="20"/>
                      <w:spacing w:before="20" w:line="276" w:lineRule="auto"/>
                      <w:jc w:val="both"/>
                      <w:rPr>
                        <w:rFonts w:ascii="SimSun" w:hAnsi="SimSun" w:eastAsia="SimSun" w:cs="SimSun"/>
                        <w:sz w:val="17"/>
                        <w:szCs w:val="17"/>
                      </w:rPr>
                    </w:pPr>
                    <w:r>
                      <w:rPr>
                        <w:rFonts w:ascii="SimSun" w:hAnsi="SimSun" w:eastAsia="SimSun" w:cs="SimSun"/>
                        <w:sz w:val="17"/>
                        <w:szCs w:val="17"/>
                        <w:spacing w:val="-11"/>
                      </w:rPr>
                      <w:t>销量表</w:t>
                    </w:r>
                    <w:r>
                      <w:rPr>
                        <w:rFonts w:ascii="SimSun" w:hAnsi="SimSun" w:eastAsia="SimSun" w:cs="SimSun"/>
                        <w:sz w:val="17"/>
                        <w:szCs w:val="17"/>
                      </w:rPr>
                      <w:t xml:space="preserve"> </w:t>
                    </w:r>
                    <w:r>
                      <w:rPr>
                        <w:rFonts w:ascii="SimSun" w:hAnsi="SimSun" w:eastAsia="SimSun" w:cs="SimSun"/>
                        <w:sz w:val="17"/>
                        <w:szCs w:val="17"/>
                        <w:spacing w:val="-5"/>
                      </w:rPr>
                      <w:t>时间键</w:t>
                    </w:r>
                    <w:r>
                      <w:rPr>
                        <w:rFonts w:ascii="SimSun" w:hAnsi="SimSun" w:eastAsia="SimSun" w:cs="SimSun"/>
                        <w:sz w:val="17"/>
                        <w:szCs w:val="17"/>
                      </w:rPr>
                      <w:t xml:space="preserve"> </w:t>
                    </w:r>
                    <w:r>
                      <w:rPr>
                        <w:rFonts w:ascii="SimSun" w:hAnsi="SimSun" w:eastAsia="SimSun" w:cs="SimSun"/>
                        <w:sz w:val="17"/>
                        <w:szCs w:val="17"/>
                        <w:spacing w:val="-8"/>
                      </w:rPr>
                      <w:t>地区键</w:t>
                    </w:r>
                  </w:p>
                  <w:p>
                    <w:pPr>
                      <w:ind w:left="20" w:right="39"/>
                      <w:spacing w:before="96" w:line="261" w:lineRule="auto"/>
                      <w:rPr>
                        <w:rFonts w:ascii="SimSun" w:hAnsi="SimSun" w:eastAsia="SimSun" w:cs="SimSun"/>
                        <w:sz w:val="17"/>
                        <w:szCs w:val="17"/>
                      </w:rPr>
                    </w:pPr>
                    <w:r>
                      <w:rPr>
                        <w:rFonts w:ascii="SimSun" w:hAnsi="SimSun" w:eastAsia="SimSun" w:cs="SimSun"/>
                        <w:sz w:val="17"/>
                        <w:szCs w:val="17"/>
                        <w:spacing w:val="-12"/>
                      </w:rPr>
                      <w:t>商品键</w:t>
                    </w:r>
                    <w:r>
                      <w:rPr>
                        <w:rFonts w:ascii="SimSun" w:hAnsi="SimSun" w:eastAsia="SimSun" w:cs="SimSun"/>
                        <w:sz w:val="17"/>
                        <w:szCs w:val="17"/>
                        <w:spacing w:val="1"/>
                      </w:rPr>
                      <w:t xml:space="preserve"> </w:t>
                    </w:r>
                    <w:r>
                      <w:rPr>
                        <w:rFonts w:ascii="SimSun" w:hAnsi="SimSun" w:eastAsia="SimSun" w:cs="SimSun"/>
                        <w:sz w:val="17"/>
                        <w:szCs w:val="17"/>
                        <w:spacing w:val="-12"/>
                      </w:rPr>
                      <w:t>销量值</w:t>
                    </w:r>
                  </w:p>
                </w:txbxContent>
              </v:textbox>
            </v:shape>
            <v:shape id="_x0000_s502" style="position:absolute;left:3190;top:228;width:544;height:1049;" filled="false" stroked="false" type="#_x0000_t202">
              <v:fill on="false"/>
              <v:stroke on="false"/>
              <v:path/>
              <v:imagedata o:title=""/>
              <o:lock v:ext="edit" aspectratio="false"/>
              <v:textbox inset="0mm,0mm,0mm,0mm">
                <w:txbxContent>
                  <w:p>
                    <w:pPr>
                      <w:ind w:left="100" w:right="20" w:hanging="80"/>
                      <w:spacing w:before="18" w:line="283" w:lineRule="auto"/>
                      <w:rPr>
                        <w:rFonts w:ascii="SimSun" w:hAnsi="SimSun" w:eastAsia="SimSun" w:cs="SimSun"/>
                        <w:sz w:val="17"/>
                        <w:szCs w:val="17"/>
                      </w:rPr>
                    </w:pPr>
                    <w:r>
                      <w:rPr>
                        <w:rFonts w:ascii="SimSun" w:hAnsi="SimSun" w:eastAsia="SimSun" w:cs="SimSun"/>
                        <w:sz w:val="17"/>
                        <w:szCs w:val="17"/>
                        <w:spacing w:val="-3"/>
                      </w:rPr>
                      <w:t>地区表</w:t>
                    </w:r>
                    <w:r>
                      <w:rPr>
                        <w:rFonts w:ascii="SimSun" w:hAnsi="SimSun" w:eastAsia="SimSun" w:cs="SimSun"/>
                        <w:sz w:val="17"/>
                        <w:szCs w:val="17"/>
                        <w:spacing w:val="1"/>
                      </w:rPr>
                      <w:t xml:space="preserve"> </w:t>
                    </w:r>
                    <w:r>
                      <w:rPr>
                        <w:rFonts w:ascii="SimSun" w:hAnsi="SimSun" w:eastAsia="SimSun" w:cs="SimSun"/>
                        <w:sz w:val="17"/>
                        <w:szCs w:val="17"/>
                        <w:spacing w:val="-12"/>
                      </w:rPr>
                      <w:t>国家</w:t>
                    </w:r>
                    <w:r>
                      <w:rPr>
                        <w:rFonts w:ascii="SimSun" w:hAnsi="SimSun" w:eastAsia="SimSun" w:cs="SimSun"/>
                        <w:sz w:val="17"/>
                        <w:szCs w:val="17"/>
                      </w:rPr>
                      <w:t xml:space="preserve">  </w:t>
                    </w:r>
                    <w:r>
                      <w:rPr>
                        <w:rFonts w:ascii="SimSun" w:hAnsi="SimSun" w:eastAsia="SimSun" w:cs="SimSun"/>
                        <w:sz w:val="17"/>
                        <w:szCs w:val="17"/>
                        <w:spacing w:val="-5"/>
                      </w:rPr>
                      <w:t>省份</w:t>
                    </w:r>
                    <w:r>
                      <w:rPr>
                        <w:rFonts w:ascii="SimSun" w:hAnsi="SimSun" w:eastAsia="SimSun" w:cs="SimSun"/>
                        <w:sz w:val="17"/>
                        <w:szCs w:val="17"/>
                      </w:rPr>
                      <w:t xml:space="preserve">  </w:t>
                    </w:r>
                    <w:r>
                      <w:rPr>
                        <w:rFonts w:ascii="SimSun" w:hAnsi="SimSun" w:eastAsia="SimSun" w:cs="SimSun"/>
                        <w:sz w:val="17"/>
                        <w:szCs w:val="17"/>
                        <w:spacing w:val="-2"/>
                      </w:rPr>
                      <w:t>城市</w:t>
                    </w:r>
                  </w:p>
                </w:txbxContent>
              </v:textbox>
            </v:shape>
          </v:group>
        </w:pict>
      </w:r>
    </w:p>
    <w:p>
      <w:pPr>
        <w:ind w:left="2980"/>
        <w:spacing w:before="77" w:line="222" w:lineRule="auto"/>
        <w:rPr>
          <w:rFonts w:ascii="SimHei" w:hAnsi="SimHei" w:eastAsia="SimHei" w:cs="SimHei"/>
          <w:sz w:val="17"/>
          <w:szCs w:val="17"/>
        </w:rPr>
      </w:pPr>
      <w:r>
        <w:rPr>
          <w:rFonts w:ascii="SimHei" w:hAnsi="SimHei" w:eastAsia="SimHei" w:cs="SimHei"/>
          <w:sz w:val="17"/>
          <w:szCs w:val="17"/>
          <w:spacing w:val="5"/>
        </w:rPr>
        <w:t>图9-5</w:t>
      </w:r>
      <w:r>
        <w:rPr>
          <w:rFonts w:ascii="SimHei" w:hAnsi="SimHei" w:eastAsia="SimHei" w:cs="SimHei"/>
          <w:sz w:val="17"/>
          <w:szCs w:val="17"/>
          <w:spacing w:val="57"/>
        </w:rPr>
        <w:t xml:space="preserve"> </w:t>
      </w:r>
      <w:r>
        <w:rPr>
          <w:rFonts w:ascii="SimHei" w:hAnsi="SimHei" w:eastAsia="SimHei" w:cs="SimHei"/>
          <w:sz w:val="17"/>
          <w:szCs w:val="17"/>
          <w:spacing w:val="5"/>
        </w:rPr>
        <w:t>星形模型</w:t>
      </w:r>
    </w:p>
    <w:p>
      <w:pPr>
        <w:pStyle w:val="BodyText"/>
        <w:ind w:right="726" w:firstLine="429"/>
        <w:spacing w:before="138" w:line="319" w:lineRule="auto"/>
        <w:rPr>
          <w:sz w:val="22"/>
          <w:szCs w:val="22"/>
        </w:rPr>
      </w:pPr>
      <w:r>
        <w:rPr>
          <w:sz w:val="22"/>
          <w:szCs w:val="22"/>
          <w:spacing w:val="1"/>
        </w:rPr>
        <w:t>当有一个或多个维度表没有直接关联到事实表上，而是通过其他维度</w:t>
      </w:r>
      <w:r>
        <w:rPr>
          <w:sz w:val="22"/>
          <w:szCs w:val="22"/>
          <w:spacing w:val="2"/>
        </w:rPr>
        <w:t xml:space="preserve"> </w:t>
      </w:r>
      <w:r>
        <w:rPr>
          <w:sz w:val="22"/>
          <w:szCs w:val="22"/>
          <w:spacing w:val="-7"/>
        </w:rPr>
        <w:t>表连接到事实表上时，模型看上去就像一朵雪花，因此它被称为雪花模型，</w:t>
      </w:r>
    </w:p>
    <w:p>
      <w:pPr>
        <w:pStyle w:val="BodyText"/>
        <w:spacing w:line="220" w:lineRule="auto"/>
        <w:rPr>
          <w:sz w:val="22"/>
          <w:szCs w:val="22"/>
        </w:rPr>
      </w:pPr>
      <w:r>
        <w:rPr>
          <w:sz w:val="22"/>
          <w:szCs w:val="22"/>
          <w:spacing w:val="6"/>
        </w:rPr>
        <w:t>如图9-6所示。</w:t>
      </w:r>
    </w:p>
    <w:p>
      <w:pPr>
        <w:spacing w:line="220" w:lineRule="auto"/>
        <w:sectPr>
          <w:pgSz w:w="8720" w:h="13090"/>
          <w:pgMar w:top="400" w:right="220" w:bottom="0" w:left="709" w:header="0" w:footer="0" w:gutter="0"/>
        </w:sectPr>
        <w:rPr>
          <w:sz w:val="22"/>
          <w:szCs w:val="22"/>
        </w:rPr>
      </w:pPr>
    </w:p>
    <w:p>
      <w:pPr>
        <w:ind w:left="709"/>
        <w:spacing w:before="276" w:line="224" w:lineRule="auto"/>
        <w:rPr>
          <w:rFonts w:ascii="FangSong" w:hAnsi="FangSong" w:eastAsia="FangSong" w:cs="FangSong"/>
          <w:sz w:val="17"/>
          <w:szCs w:val="17"/>
        </w:rPr>
      </w:pPr>
      <w:r>
        <w:drawing>
          <wp:anchor distT="0" distB="0" distL="0" distR="0" simplePos="0" relativeHeight="252433408" behindDoc="0" locked="0" layoutInCell="0" allowOverlap="1">
            <wp:simplePos x="0" y="0"/>
            <wp:positionH relativeFrom="page">
              <wp:posOffset>101607</wp:posOffset>
            </wp:positionH>
            <wp:positionV relativeFrom="page">
              <wp:posOffset>311170</wp:posOffset>
            </wp:positionV>
            <wp:extent cx="330183" cy="330165"/>
            <wp:effectExtent l="0" t="0" r="0" b="0"/>
            <wp:wrapNone/>
            <wp:docPr id="468" name="IM 468"/>
            <wp:cNvGraphicFramePr/>
            <a:graphic>
              <a:graphicData uri="http://schemas.openxmlformats.org/drawingml/2006/picture">
                <pic:pic>
                  <pic:nvPicPr>
                    <pic:cNvPr id="468" name="IM 468"/>
                    <pic:cNvPicPr/>
                  </pic:nvPicPr>
                  <pic:blipFill>
                    <a:blip r:embed="rId260"/>
                    <a:stretch>
                      <a:fillRect/>
                    </a:stretch>
                  </pic:blipFill>
                  <pic:spPr>
                    <a:xfrm rot="0">
                      <a:off x="0" y="0"/>
                      <a:ext cx="330183" cy="330165"/>
                    </a:xfrm>
                    <a:prstGeom prst="rect">
                      <a:avLst/>
                    </a:prstGeom>
                  </pic:spPr>
                </pic:pic>
              </a:graphicData>
            </a:graphic>
          </wp:anchor>
        </w:drawing>
      </w:r>
      <w:r>
        <w:rPr>
          <w:rFonts w:ascii="YouYuan" w:hAnsi="YouYuan" w:eastAsia="YouYuan" w:cs="YouYuan"/>
          <w:sz w:val="17"/>
          <w:szCs w:val="17"/>
          <w:spacing w:val="-5"/>
        </w:rPr>
        <w:t>企业数字化转型：</w:t>
      </w:r>
      <w:r>
        <w:rPr>
          <w:rFonts w:ascii="YouYuan" w:hAnsi="YouYuan" w:eastAsia="YouYuan" w:cs="YouYuan"/>
          <w:sz w:val="17"/>
          <w:szCs w:val="17"/>
          <w:spacing w:val="-5"/>
        </w:rPr>
        <w:t xml:space="preserve"> </w:t>
      </w:r>
      <w:r>
        <w:rPr>
          <w:rFonts w:ascii="FangSong" w:hAnsi="FangSong" w:eastAsia="FangSong" w:cs="FangSong"/>
          <w:sz w:val="17"/>
          <w:szCs w:val="17"/>
          <w:spacing w:val="-5"/>
        </w:rPr>
        <w:t>技术驱动业财融合的实践指南</w:t>
      </w:r>
    </w:p>
    <w:p>
      <w:pPr>
        <w:spacing w:line="287" w:lineRule="auto"/>
        <w:rPr>
          <w:rFonts w:ascii="Arial"/>
          <w:sz w:val="21"/>
        </w:rPr>
      </w:pPr>
      <w:r/>
    </w:p>
    <w:p>
      <w:pPr>
        <w:spacing w:line="287" w:lineRule="auto"/>
        <w:rPr>
          <w:rFonts w:ascii="Arial"/>
          <w:sz w:val="21"/>
        </w:rPr>
      </w:pPr>
      <w:r/>
    </w:p>
    <w:p>
      <w:pPr>
        <w:pStyle w:val="BodyText"/>
        <w:ind w:firstLine="1389"/>
        <w:spacing w:line="3590" w:lineRule="exact"/>
        <w:rPr/>
      </w:pPr>
      <w:r>
        <w:rPr>
          <w:position w:val="-71"/>
        </w:rPr>
        <w:pict>
          <v:group id="_x0000_s504" style="mso-position-vertical-relative:line;mso-position-horizontal-relative:char;width:285.55pt;height:179.55pt;" filled="false" stroked="false" coordsize="5710,3591" coordorigin="0,0">
            <v:shape id="_x0000_s506" style="position:absolute;left:0;top:0;width:5710;height:3591;" filled="false" stroked="false" type="#_x0000_t75">
              <v:imagedata o:title="" r:id="rId261"/>
            </v:shape>
            <v:shape id="_x0000_s508" style="position:absolute;left:340;top:248;width:540;height:322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4"/>
                      </w:rPr>
                      <w:t>时间表</w:t>
                    </w:r>
                  </w:p>
                  <w:p>
                    <w:pPr>
                      <w:ind w:left="189"/>
                      <w:spacing w:before="95" w:line="219" w:lineRule="auto"/>
                      <w:rPr>
                        <w:rFonts w:ascii="SimSun" w:hAnsi="SimSun" w:eastAsia="SimSun" w:cs="SimSun"/>
                        <w:sz w:val="17"/>
                        <w:szCs w:val="17"/>
                      </w:rPr>
                    </w:pPr>
                    <w:r>
                      <w:rPr>
                        <w:rFonts w:ascii="SimSun" w:hAnsi="SimSun" w:eastAsia="SimSun" w:cs="SimSun"/>
                        <w:sz w:val="17"/>
                        <w:szCs w:val="17"/>
                      </w:rPr>
                      <w:t>年</w:t>
                    </w:r>
                  </w:p>
                  <w:p>
                    <w:pPr>
                      <w:ind w:left="189"/>
                      <w:spacing w:before="68" w:line="219" w:lineRule="auto"/>
                      <w:rPr>
                        <w:rFonts w:ascii="SimSun" w:hAnsi="SimSun" w:eastAsia="SimSun" w:cs="SimSun"/>
                        <w:sz w:val="17"/>
                        <w:szCs w:val="17"/>
                      </w:rPr>
                    </w:pPr>
                    <w:r>
                      <w:rPr>
                        <w:rFonts w:ascii="SimSun" w:hAnsi="SimSun" w:eastAsia="SimSun" w:cs="SimSun"/>
                        <w:sz w:val="17"/>
                        <w:szCs w:val="17"/>
                        <w:color w:val="FFFFFF"/>
                      </w:rPr>
                      <w:t>月</w:t>
                    </w:r>
                  </w:p>
                  <w:p>
                    <w:pPr>
                      <w:ind w:left="189"/>
                      <w:spacing w:before="102" w:line="266" w:lineRule="exact"/>
                      <w:rPr>
                        <w:rFonts w:ascii="SimSun" w:hAnsi="SimSun" w:eastAsia="SimSun" w:cs="SimSun"/>
                        <w:sz w:val="17"/>
                        <w:szCs w:val="17"/>
                      </w:rPr>
                    </w:pPr>
                    <w:r>
                      <w:rPr>
                        <w:rFonts w:ascii="SimSun" w:hAnsi="SimSun" w:eastAsia="SimSun" w:cs="SimSun"/>
                        <w:sz w:val="17"/>
                        <w:szCs w:val="17"/>
                        <w:position w:val="7"/>
                      </w:rPr>
                      <w:t>日</w:t>
                    </w:r>
                  </w:p>
                  <w:p>
                    <w:pPr>
                      <w:ind w:left="109"/>
                      <w:spacing w:line="219" w:lineRule="auto"/>
                      <w:rPr>
                        <w:rFonts w:ascii="SimSun" w:hAnsi="SimSun" w:eastAsia="SimSun" w:cs="SimSun"/>
                        <w:sz w:val="17"/>
                        <w:szCs w:val="17"/>
                      </w:rPr>
                    </w:pPr>
                    <w:r>
                      <w:rPr>
                        <w:rFonts w:ascii="SimSun" w:hAnsi="SimSun" w:eastAsia="SimSun" w:cs="SimSun"/>
                        <w:sz w:val="17"/>
                        <w:szCs w:val="17"/>
                        <w:spacing w:val="-8"/>
                      </w:rPr>
                      <w:t>季度</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3"/>
                      </w:rPr>
                      <w:t>商品表</w:t>
                    </w:r>
                  </w:p>
                  <w:p>
                    <w:pPr>
                      <w:ind w:left="109"/>
                      <w:spacing w:before="79" w:line="221" w:lineRule="auto"/>
                      <w:rPr>
                        <w:rFonts w:ascii="SimSun" w:hAnsi="SimSun" w:eastAsia="SimSun" w:cs="SimSun"/>
                        <w:sz w:val="17"/>
                        <w:szCs w:val="17"/>
                      </w:rPr>
                    </w:pPr>
                    <w:r>
                      <w:rPr>
                        <w:rFonts w:ascii="SimSun" w:hAnsi="SimSun" w:eastAsia="SimSun" w:cs="SimSun"/>
                        <w:sz w:val="17"/>
                        <w:szCs w:val="17"/>
                        <w:spacing w:val="-8"/>
                      </w:rPr>
                      <w:t>名称</w:t>
                    </w:r>
                  </w:p>
                  <w:p>
                    <w:pPr>
                      <w:ind w:left="109"/>
                      <w:spacing w:before="74" w:line="219" w:lineRule="auto"/>
                      <w:rPr>
                        <w:rFonts w:ascii="SimSun" w:hAnsi="SimSun" w:eastAsia="SimSun" w:cs="SimSun"/>
                        <w:sz w:val="17"/>
                        <w:szCs w:val="17"/>
                      </w:rPr>
                    </w:pPr>
                    <w:r>
                      <w:rPr>
                        <w:rFonts w:ascii="SimSun" w:hAnsi="SimSun" w:eastAsia="SimSun" w:cs="SimSun"/>
                        <w:sz w:val="17"/>
                        <w:szCs w:val="17"/>
                        <w:spacing w:val="-9"/>
                      </w:rPr>
                      <w:t>分类</w:t>
                    </w:r>
                  </w:p>
                  <w:p>
                    <w:pPr>
                      <w:ind w:left="109"/>
                      <w:spacing w:before="79" w:line="219" w:lineRule="auto"/>
                      <w:rPr>
                        <w:rFonts w:ascii="SimSun" w:hAnsi="SimSun" w:eastAsia="SimSun" w:cs="SimSun"/>
                        <w:sz w:val="17"/>
                        <w:szCs w:val="17"/>
                      </w:rPr>
                    </w:pPr>
                    <w:r>
                      <w:rPr>
                        <w:rFonts w:ascii="SimSun" w:hAnsi="SimSun" w:eastAsia="SimSun" w:cs="SimSun"/>
                        <w:sz w:val="17"/>
                        <w:szCs w:val="17"/>
                        <w:spacing w:val="-2"/>
                      </w:rPr>
                      <w:t>产地</w:t>
                    </w:r>
                  </w:p>
                </w:txbxContent>
              </v:textbox>
            </v:shape>
            <v:shape id="_x0000_s510" style="position:absolute;left:3200;top:408;width:544;height:2808;" filled="false" stroked="false" type="#_x0000_t202">
              <v:fill on="false"/>
              <v:stroke on="false"/>
              <v:path/>
              <v:imagedata o:title=""/>
              <o:lock v:ext="edit" aspectratio="false"/>
              <v:textbox inset="0mm,0mm,0mm,0mm">
                <w:txbxContent>
                  <w:p>
                    <w:pPr>
                      <w:ind w:left="89" w:right="35" w:hanging="59"/>
                      <w:spacing w:before="18" w:line="283" w:lineRule="auto"/>
                      <w:rPr>
                        <w:rFonts w:ascii="SimSun" w:hAnsi="SimSun" w:eastAsia="SimSun" w:cs="SimSun"/>
                        <w:sz w:val="17"/>
                        <w:szCs w:val="17"/>
                      </w:rPr>
                    </w:pPr>
                    <w:r>
                      <w:rPr>
                        <w:rFonts w:ascii="SimSun" w:hAnsi="SimSun" w:eastAsia="SimSun" w:cs="SimSun"/>
                        <w:sz w:val="17"/>
                        <w:szCs w:val="17"/>
                        <w:spacing w:val="-11"/>
                      </w:rPr>
                      <w:t>地区表</w:t>
                    </w:r>
                    <w:r>
                      <w:rPr>
                        <w:rFonts w:ascii="SimSun" w:hAnsi="SimSun" w:eastAsia="SimSun" w:cs="SimSun"/>
                        <w:sz w:val="17"/>
                        <w:szCs w:val="17"/>
                      </w:rPr>
                      <w:t xml:space="preserve"> </w:t>
                    </w:r>
                    <w:r>
                      <w:rPr>
                        <w:rFonts w:ascii="SimSun" w:hAnsi="SimSun" w:eastAsia="SimSun" w:cs="SimSun"/>
                        <w:sz w:val="17"/>
                        <w:szCs w:val="17"/>
                        <w:spacing w:val="-12"/>
                      </w:rPr>
                      <w:t>国家</w:t>
                    </w:r>
                    <w:r>
                      <w:rPr>
                        <w:rFonts w:ascii="SimSun" w:hAnsi="SimSun" w:eastAsia="SimSun" w:cs="SimSun"/>
                        <w:sz w:val="17"/>
                        <w:szCs w:val="17"/>
                      </w:rPr>
                      <w:t xml:space="preserve">  </w:t>
                    </w:r>
                    <w:r>
                      <w:rPr>
                        <w:rFonts w:ascii="SimSun" w:hAnsi="SimSun" w:eastAsia="SimSun" w:cs="SimSun"/>
                        <w:sz w:val="17"/>
                        <w:szCs w:val="17"/>
                        <w:spacing w:val="-16"/>
                        <w:w w:val="99"/>
                      </w:rPr>
                      <w:t>省份</w:t>
                    </w:r>
                    <w:r>
                      <w:rPr>
                        <w:rFonts w:ascii="SimSun" w:hAnsi="SimSun" w:eastAsia="SimSun" w:cs="SimSun"/>
                        <w:sz w:val="17"/>
                        <w:szCs w:val="17"/>
                      </w:rPr>
                      <w:t xml:space="preserve">  </w:t>
                    </w:r>
                    <w:r>
                      <w:rPr>
                        <w:rFonts w:ascii="SimSun" w:hAnsi="SimSun" w:eastAsia="SimSun" w:cs="SimSun"/>
                        <w:sz w:val="17"/>
                        <w:szCs w:val="17"/>
                        <w:spacing w:val="-2"/>
                      </w:rPr>
                      <w:t>城市</w:t>
                    </w:r>
                  </w:p>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2"/>
                      </w:rPr>
                      <w:t>城市表</w:t>
                    </w:r>
                  </w:p>
                  <w:p>
                    <w:pPr>
                      <w:ind w:left="90"/>
                      <w:spacing w:before="100" w:line="278" w:lineRule="exact"/>
                      <w:rPr>
                        <w:rFonts w:ascii="SimSun" w:hAnsi="SimSun" w:eastAsia="SimSun" w:cs="SimSun"/>
                        <w:sz w:val="17"/>
                        <w:szCs w:val="17"/>
                      </w:rPr>
                    </w:pPr>
                    <w:r>
                      <w:rPr>
                        <w:rFonts w:ascii="SimSun" w:hAnsi="SimSun" w:eastAsia="SimSun" w:cs="SimSun"/>
                        <w:sz w:val="17"/>
                        <w:szCs w:val="17"/>
                        <w:spacing w:val="-8"/>
                        <w:position w:val="8"/>
                      </w:rPr>
                      <w:t>名称</w:t>
                    </w:r>
                  </w:p>
                  <w:p>
                    <w:pPr>
                      <w:ind w:left="90"/>
                      <w:spacing w:line="219" w:lineRule="auto"/>
                      <w:rPr>
                        <w:rFonts w:ascii="SimSun" w:hAnsi="SimSun" w:eastAsia="SimSun" w:cs="SimSun"/>
                        <w:sz w:val="17"/>
                        <w:szCs w:val="17"/>
                      </w:rPr>
                    </w:pPr>
                    <w:r>
                      <w:rPr>
                        <w:rFonts w:ascii="SimSun" w:hAnsi="SimSun" w:eastAsia="SimSun" w:cs="SimSun"/>
                        <w:sz w:val="17"/>
                        <w:szCs w:val="17"/>
                        <w:spacing w:val="-8"/>
                      </w:rPr>
                      <w:t>拼音</w:t>
                    </w:r>
                  </w:p>
                </w:txbxContent>
              </v:textbox>
            </v:shape>
            <v:shape id="_x0000_s512" style="position:absolute;left:4829;top:117;width:527;height:1910;" filled="false" stroked="false" type="#_x0000_t202">
              <v:fill on="false"/>
              <v:stroke on="false"/>
              <v:path/>
              <v:imagedata o:title=""/>
              <o:lock v:ext="edit" aspectratio="false"/>
              <v:textbox inset="0mm,0mm,0mm,0mm">
                <w:txbxContent>
                  <w:p>
                    <w:pPr>
                      <w:ind w:left="100" w:right="20" w:hanging="80"/>
                      <w:spacing w:before="19" w:line="283" w:lineRule="auto"/>
                      <w:jc w:val="both"/>
                      <w:rPr>
                        <w:rFonts w:ascii="SimSun" w:hAnsi="SimSun" w:eastAsia="SimSun" w:cs="SimSun"/>
                        <w:sz w:val="17"/>
                        <w:szCs w:val="17"/>
                      </w:rPr>
                    </w:pPr>
                    <w:r>
                      <w:rPr>
                        <w:rFonts w:ascii="SimSun" w:hAnsi="SimSun" w:eastAsia="SimSun" w:cs="SimSun"/>
                        <w:sz w:val="17"/>
                        <w:szCs w:val="17"/>
                        <w:spacing w:val="-8"/>
                      </w:rPr>
                      <w:t>国家表</w:t>
                    </w:r>
                    <w:r>
                      <w:rPr>
                        <w:rFonts w:ascii="SimSun" w:hAnsi="SimSun" w:eastAsia="SimSun" w:cs="SimSun"/>
                        <w:sz w:val="17"/>
                        <w:szCs w:val="17"/>
                      </w:rPr>
                      <w:t xml:space="preserve"> </w:t>
                    </w:r>
                    <w:r>
                      <w:rPr>
                        <w:rFonts w:ascii="SimSun" w:hAnsi="SimSun" w:eastAsia="SimSun" w:cs="SimSun"/>
                        <w:sz w:val="17"/>
                        <w:szCs w:val="17"/>
                        <w:spacing w:val="-5"/>
                      </w:rPr>
                      <w:t>名称</w:t>
                    </w:r>
                    <w:r>
                      <w:rPr>
                        <w:rFonts w:ascii="SimSun" w:hAnsi="SimSun" w:eastAsia="SimSun" w:cs="SimSun"/>
                        <w:sz w:val="17"/>
                        <w:szCs w:val="17"/>
                      </w:rPr>
                      <w:t xml:space="preserve">  </w:t>
                    </w:r>
                    <w:r>
                      <w:rPr>
                        <w:rFonts w:ascii="SimSun" w:hAnsi="SimSun" w:eastAsia="SimSun" w:cs="SimSun"/>
                        <w:sz w:val="17"/>
                        <w:szCs w:val="17"/>
                        <w:spacing w:val="-2"/>
                      </w:rPr>
                      <w:t>拼音</w:t>
                    </w:r>
                  </w:p>
                  <w:p>
                    <w:pPr>
                      <w:spacing w:line="292" w:lineRule="auto"/>
                      <w:rPr>
                        <w:rFonts w:ascii="Arial"/>
                        <w:sz w:val="21"/>
                      </w:rPr>
                    </w:pPr>
                    <w:r/>
                  </w:p>
                  <w:p>
                    <w:pPr>
                      <w:ind w:left="99" w:right="20" w:hanging="59"/>
                      <w:spacing w:before="55" w:line="279" w:lineRule="auto"/>
                      <w:jc w:val="both"/>
                      <w:rPr>
                        <w:rFonts w:ascii="SimSun" w:hAnsi="SimSun" w:eastAsia="SimSun" w:cs="SimSun"/>
                        <w:sz w:val="17"/>
                        <w:szCs w:val="17"/>
                      </w:rPr>
                    </w:pPr>
                    <w:r>
                      <w:rPr>
                        <w:rFonts w:ascii="SimSun" w:hAnsi="SimSun" w:eastAsia="SimSun" w:cs="SimSun"/>
                        <w:sz w:val="17"/>
                        <w:szCs w:val="17"/>
                        <w:spacing w:val="-15"/>
                      </w:rPr>
                      <w:t>省份表</w:t>
                    </w:r>
                    <w:r>
                      <w:rPr>
                        <w:rFonts w:ascii="SimSun" w:hAnsi="SimSun" w:eastAsia="SimSun" w:cs="SimSun"/>
                        <w:sz w:val="17"/>
                        <w:szCs w:val="17"/>
                        <w:spacing w:val="1"/>
                      </w:rPr>
                      <w:t xml:space="preserve"> </w:t>
                    </w:r>
                    <w:r>
                      <w:rPr>
                        <w:rFonts w:ascii="SimSun" w:hAnsi="SimSun" w:eastAsia="SimSun" w:cs="SimSun"/>
                        <w:sz w:val="17"/>
                        <w:szCs w:val="17"/>
                        <w:spacing w:val="-5"/>
                      </w:rPr>
                      <w:t>名称</w:t>
                    </w:r>
                    <w:r>
                      <w:rPr>
                        <w:rFonts w:ascii="SimSun" w:hAnsi="SimSun" w:eastAsia="SimSun" w:cs="SimSun"/>
                        <w:sz w:val="17"/>
                        <w:szCs w:val="17"/>
                      </w:rPr>
                      <w:t xml:space="preserve">  </w:t>
                    </w:r>
                    <w:r>
                      <w:rPr>
                        <w:rFonts w:ascii="SimSun" w:hAnsi="SimSun" w:eastAsia="SimSun" w:cs="SimSun"/>
                        <w:sz w:val="17"/>
                        <w:szCs w:val="17"/>
                        <w:spacing w:val="-2"/>
                      </w:rPr>
                      <w:t>拼音</w:t>
                    </w:r>
                  </w:p>
                </w:txbxContent>
              </v:textbox>
            </v:shape>
            <v:shape id="_x0000_s514" style="position:absolute;left:1760;top:1298;width:535;height:1338;" filled="false" stroked="false" type="#_x0000_t202">
              <v:fill on="false"/>
              <v:stroke on="false"/>
              <v:path/>
              <v:imagedata o:title=""/>
              <o:lock v:ext="edit" aspectratio="false"/>
              <v:textbox inset="0mm,0mm,0mm,0mm">
                <w:txbxContent>
                  <w:p>
                    <w:pPr>
                      <w:ind w:left="20" w:right="20"/>
                      <w:spacing w:before="19" w:line="273" w:lineRule="auto"/>
                      <w:jc w:val="both"/>
                      <w:rPr>
                        <w:rFonts w:ascii="SimSun" w:hAnsi="SimSun" w:eastAsia="SimSun" w:cs="SimSun"/>
                        <w:sz w:val="17"/>
                        <w:szCs w:val="17"/>
                      </w:rPr>
                    </w:pPr>
                    <w:r>
                      <w:rPr>
                        <w:rFonts w:ascii="SimSun" w:hAnsi="SimSun" w:eastAsia="SimSun" w:cs="SimSun"/>
                        <w:sz w:val="17"/>
                        <w:szCs w:val="17"/>
                        <w:spacing w:val="-11"/>
                      </w:rPr>
                      <w:t>销量表</w:t>
                    </w:r>
                    <w:r>
                      <w:rPr>
                        <w:rFonts w:ascii="SimSun" w:hAnsi="SimSun" w:eastAsia="SimSun" w:cs="SimSun"/>
                        <w:sz w:val="17"/>
                        <w:szCs w:val="17"/>
                      </w:rPr>
                      <w:t xml:space="preserve"> </w:t>
                    </w:r>
                    <w:r>
                      <w:rPr>
                        <w:rFonts w:ascii="SimSun" w:hAnsi="SimSun" w:eastAsia="SimSun" w:cs="SimSun"/>
                        <w:sz w:val="17"/>
                        <w:szCs w:val="17"/>
                        <w:spacing w:val="-5"/>
                      </w:rPr>
                      <w:t>时间键</w:t>
                    </w:r>
                    <w:r>
                      <w:rPr>
                        <w:rFonts w:ascii="SimSun" w:hAnsi="SimSun" w:eastAsia="SimSun" w:cs="SimSun"/>
                        <w:sz w:val="17"/>
                        <w:szCs w:val="17"/>
                      </w:rPr>
                      <w:t xml:space="preserve"> </w:t>
                    </w:r>
                    <w:r>
                      <w:rPr>
                        <w:rFonts w:ascii="SimSun" w:hAnsi="SimSun" w:eastAsia="SimSun" w:cs="SimSun"/>
                        <w:sz w:val="17"/>
                        <w:szCs w:val="17"/>
                        <w:spacing w:val="-8"/>
                      </w:rPr>
                      <w:t>地区键</w:t>
                    </w:r>
                  </w:p>
                  <w:p>
                    <w:pPr>
                      <w:ind w:left="20" w:right="39"/>
                      <w:spacing w:before="96" w:line="261" w:lineRule="auto"/>
                      <w:rPr>
                        <w:rFonts w:ascii="SimSun" w:hAnsi="SimSun" w:eastAsia="SimSun" w:cs="SimSun"/>
                        <w:sz w:val="17"/>
                        <w:szCs w:val="17"/>
                      </w:rPr>
                    </w:pPr>
                    <w:r>
                      <w:rPr>
                        <w:rFonts w:ascii="SimSun" w:hAnsi="SimSun" w:eastAsia="SimSun" w:cs="SimSun"/>
                        <w:sz w:val="17"/>
                        <w:szCs w:val="17"/>
                        <w:spacing w:val="-12"/>
                      </w:rPr>
                      <w:t>商品键</w:t>
                    </w:r>
                    <w:r>
                      <w:rPr>
                        <w:rFonts w:ascii="SimSun" w:hAnsi="SimSun" w:eastAsia="SimSun" w:cs="SimSun"/>
                        <w:sz w:val="17"/>
                        <w:szCs w:val="17"/>
                        <w:spacing w:val="1"/>
                      </w:rPr>
                      <w:t xml:space="preserve"> </w:t>
                    </w:r>
                    <w:r>
                      <w:rPr>
                        <w:rFonts w:ascii="SimSun" w:hAnsi="SimSun" w:eastAsia="SimSun" w:cs="SimSun"/>
                        <w:sz w:val="17"/>
                        <w:szCs w:val="17"/>
                        <w:spacing w:val="-12"/>
                      </w:rPr>
                      <w:t>销量值</w:t>
                    </w:r>
                  </w:p>
                </w:txbxContent>
              </v:textbox>
            </v:shape>
          </v:group>
        </w:pict>
      </w:r>
    </w:p>
    <w:p>
      <w:pPr>
        <w:ind w:left="3609"/>
        <w:spacing w:before="95" w:line="224" w:lineRule="auto"/>
        <w:rPr>
          <w:rFonts w:ascii="YouYuan" w:hAnsi="YouYuan" w:eastAsia="YouYuan" w:cs="YouYuan"/>
          <w:sz w:val="17"/>
          <w:szCs w:val="17"/>
        </w:rPr>
      </w:pPr>
      <w:r>
        <w:rPr>
          <w:rFonts w:ascii="YouYuan" w:hAnsi="YouYuan" w:eastAsia="YouYuan" w:cs="YouYuan"/>
          <w:sz w:val="17"/>
          <w:szCs w:val="17"/>
          <w:spacing w:val="3"/>
        </w:rPr>
        <w:t>图9-6</w:t>
      </w:r>
      <w:r>
        <w:rPr>
          <w:rFonts w:ascii="YouYuan" w:hAnsi="YouYuan" w:eastAsia="YouYuan" w:cs="YouYuan"/>
          <w:sz w:val="17"/>
          <w:szCs w:val="17"/>
          <w:spacing w:val="58"/>
        </w:rPr>
        <w:t xml:space="preserve"> </w:t>
      </w:r>
      <w:r>
        <w:rPr>
          <w:rFonts w:ascii="YouYuan" w:hAnsi="YouYuan" w:eastAsia="YouYuan" w:cs="YouYuan"/>
          <w:sz w:val="17"/>
          <w:szCs w:val="17"/>
          <w:spacing w:val="3"/>
        </w:rPr>
        <w:t>雪花模型</w:t>
      </w:r>
    </w:p>
    <w:p>
      <w:pPr>
        <w:pStyle w:val="BodyText"/>
        <w:ind w:left="709" w:right="97" w:firstLine="440"/>
        <w:spacing w:before="195" w:line="261" w:lineRule="auto"/>
        <w:rPr>
          <w:sz w:val="22"/>
          <w:szCs w:val="22"/>
        </w:rPr>
      </w:pPr>
      <w:r>
        <w:rPr>
          <w:sz w:val="22"/>
          <w:szCs w:val="22"/>
          <w:spacing w:val="1"/>
        </w:rPr>
        <w:t>二者的区别在于，雪花模型一定程度上降低了信息冗余度，但是适度</w:t>
      </w:r>
      <w:r>
        <w:rPr>
          <w:sz w:val="22"/>
          <w:szCs w:val="22"/>
          <w:spacing w:val="12"/>
        </w:rPr>
        <w:t xml:space="preserve"> </w:t>
      </w:r>
      <w:r>
        <w:rPr>
          <w:sz w:val="22"/>
          <w:szCs w:val="22"/>
          <w:spacing w:val="-6"/>
        </w:rPr>
        <w:t>的冗余信息能有效地提高查询效率。</w:t>
      </w:r>
    </w:p>
    <w:p>
      <w:pPr>
        <w:ind w:left="1149"/>
        <w:spacing w:before="97" w:line="222" w:lineRule="auto"/>
        <w:rPr>
          <w:rFonts w:ascii="SimHei" w:hAnsi="SimHei" w:eastAsia="SimHei" w:cs="SimHei"/>
          <w:sz w:val="22"/>
          <w:szCs w:val="22"/>
        </w:rPr>
      </w:pPr>
      <w:r>
        <w:rPr>
          <w:rFonts w:ascii="SimHei" w:hAnsi="SimHei" w:eastAsia="SimHei" w:cs="SimHei"/>
          <w:sz w:val="22"/>
          <w:szCs w:val="22"/>
        </w:rPr>
        <w:t>2.基本的维度建模思路</w:t>
      </w:r>
    </w:p>
    <w:p>
      <w:pPr>
        <w:pStyle w:val="BodyText"/>
        <w:ind w:left="709" w:right="109" w:firstLine="440"/>
        <w:spacing w:before="93" w:line="258" w:lineRule="auto"/>
        <w:rPr>
          <w:sz w:val="22"/>
          <w:szCs w:val="22"/>
        </w:rPr>
      </w:pPr>
      <w:r>
        <w:rPr>
          <w:sz w:val="22"/>
          <w:szCs w:val="22"/>
          <w:spacing w:val="5"/>
        </w:rPr>
        <w:t>第一，确定主题，即搞清楚要分析的主题是</w:t>
      </w:r>
      <w:r>
        <w:rPr>
          <w:sz w:val="22"/>
          <w:szCs w:val="22"/>
          <w:spacing w:val="4"/>
        </w:rPr>
        <w:t>什么,如“某地区某商品</w:t>
      </w:r>
      <w:r>
        <w:rPr>
          <w:sz w:val="22"/>
          <w:szCs w:val="22"/>
        </w:rPr>
        <w:t xml:space="preserve"> </w:t>
      </w:r>
      <w:r>
        <w:rPr>
          <w:sz w:val="22"/>
          <w:szCs w:val="22"/>
          <w:spacing w:val="-9"/>
        </w:rPr>
        <w:t>某季度的销量”。</w:t>
      </w:r>
    </w:p>
    <w:p>
      <w:pPr>
        <w:pStyle w:val="BodyText"/>
        <w:ind w:left="1149"/>
        <w:spacing w:before="98" w:line="219" w:lineRule="auto"/>
        <w:rPr>
          <w:sz w:val="22"/>
          <w:szCs w:val="22"/>
        </w:rPr>
      </w:pPr>
      <w:r>
        <w:rPr>
          <w:sz w:val="22"/>
          <w:szCs w:val="22"/>
          <w:spacing w:val="-4"/>
        </w:rPr>
        <w:t>第二，确定分析的维度，准备从哪几个角度来分析数据。</w:t>
      </w:r>
    </w:p>
    <w:p>
      <w:pPr>
        <w:pStyle w:val="BodyText"/>
        <w:spacing w:before="120" w:line="219" w:lineRule="auto"/>
        <w:jc w:val="right"/>
        <w:rPr>
          <w:sz w:val="22"/>
          <w:szCs w:val="22"/>
        </w:rPr>
      </w:pPr>
      <w:r>
        <w:rPr>
          <w:sz w:val="22"/>
          <w:szCs w:val="22"/>
          <w:spacing w:val="-3"/>
        </w:rPr>
        <w:t>第三，确定事实表中每行的数据粒度，如时间粒度细化到季度还是月。</w:t>
      </w:r>
    </w:p>
    <w:p>
      <w:pPr>
        <w:pStyle w:val="BodyText"/>
        <w:ind w:left="1149"/>
        <w:spacing w:before="99" w:line="219" w:lineRule="auto"/>
        <w:rPr>
          <w:sz w:val="22"/>
          <w:szCs w:val="22"/>
        </w:rPr>
      </w:pPr>
      <w:r>
        <w:rPr>
          <w:sz w:val="22"/>
          <w:szCs w:val="22"/>
          <w:spacing w:val="-4"/>
        </w:rPr>
        <w:t>第四，确定分析的度量事件，即数据指标。</w:t>
      </w:r>
    </w:p>
    <w:p>
      <w:pPr>
        <w:ind w:left="1149"/>
        <w:spacing w:before="77" w:line="221"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62"/>
        </w:rPr>
        <w:t xml:space="preserve"> </w:t>
      </w:r>
      <w:r>
        <w:rPr>
          <w:rFonts w:ascii="SimHei" w:hAnsi="SimHei" w:eastAsia="SimHei" w:cs="SimHei"/>
          <w:sz w:val="22"/>
          <w:szCs w:val="22"/>
          <w:spacing w:val="-3"/>
        </w:rPr>
        <w:t>业务场景</w:t>
      </w:r>
    </w:p>
    <w:p>
      <w:pPr>
        <w:pStyle w:val="BodyText"/>
        <w:ind w:left="709" w:firstLine="440"/>
        <w:spacing w:before="111" w:line="288" w:lineRule="auto"/>
        <w:rPr>
          <w:sz w:val="22"/>
          <w:szCs w:val="22"/>
        </w:rPr>
      </w:pPr>
      <w:r>
        <w:rPr>
          <w:sz w:val="22"/>
          <w:szCs w:val="22"/>
          <w:spacing w:val="1"/>
        </w:rPr>
        <w:t>一家做连锁企业招聘工作的公司，在为麦当劳的所有连锁门店招聘员 </w:t>
      </w:r>
      <w:r>
        <w:rPr>
          <w:sz w:val="22"/>
          <w:szCs w:val="22"/>
          <w:spacing w:val="5"/>
        </w:rPr>
        <w:t>工时，要分析每家门店的招聘情况如何。结合</w:t>
      </w:r>
      <w:r>
        <w:rPr>
          <w:sz w:val="22"/>
          <w:szCs w:val="22"/>
          <w:spacing w:val="4"/>
        </w:rPr>
        <w:t>具体业务，需要引入6个维</w:t>
      </w:r>
      <w:r>
        <w:rPr>
          <w:sz w:val="22"/>
          <w:szCs w:val="22"/>
        </w:rPr>
        <w:t xml:space="preserve">  </w:t>
      </w:r>
      <w:r>
        <w:rPr>
          <w:sz w:val="22"/>
          <w:szCs w:val="22"/>
          <w:spacing w:val="-9"/>
        </w:rPr>
        <w:t>度。时间维度、地区维度、品牌维度、门店维度、职位维度、申请渠道维度。</w:t>
      </w:r>
      <w:r>
        <w:rPr>
          <w:sz w:val="22"/>
          <w:szCs w:val="22"/>
          <w:spacing w:val="5"/>
        </w:rPr>
        <w:t xml:space="preserve"> </w:t>
      </w:r>
      <w:r>
        <w:rPr>
          <w:sz w:val="22"/>
          <w:szCs w:val="22"/>
          <w:spacing w:val="-6"/>
        </w:rPr>
        <w:t>数据指标上，主要有申请工作人数、申请工</w:t>
      </w:r>
      <w:r>
        <w:rPr>
          <w:sz w:val="22"/>
          <w:szCs w:val="22"/>
          <w:spacing w:val="-7"/>
        </w:rPr>
        <w:t>作次数、聘用人数、拒绝人数，</w:t>
      </w:r>
      <w:r>
        <w:rPr>
          <w:sz w:val="22"/>
          <w:szCs w:val="22"/>
        </w:rPr>
        <w:t xml:space="preserve">  </w:t>
      </w:r>
      <w:r>
        <w:rPr>
          <w:sz w:val="22"/>
          <w:szCs w:val="22"/>
          <w:spacing w:val="1"/>
        </w:rPr>
        <w:t>每个指标分别有增量值和总量值两种；数据粒度上，时间维度细分到以小</w:t>
      </w:r>
      <w:r>
        <w:rPr>
          <w:sz w:val="22"/>
          <w:szCs w:val="22"/>
          <w:spacing w:val="7"/>
        </w:rPr>
        <w:t xml:space="preserve">  </w:t>
      </w:r>
      <w:r>
        <w:rPr>
          <w:sz w:val="22"/>
          <w:szCs w:val="22"/>
          <w:spacing w:val="-5"/>
        </w:rPr>
        <w:t>时为单位，地区维度细分到市一级。</w:t>
      </w:r>
    </w:p>
    <w:p>
      <w:pPr>
        <w:spacing w:line="288" w:lineRule="auto"/>
        <w:sectPr>
          <w:pgSz w:w="8720" w:h="13120"/>
          <w:pgMar w:top="400" w:right="669" w:bottom="0" w:left="160" w:header="0" w:footer="0" w:gutter="0"/>
        </w:sectPr>
        <w:rPr>
          <w:sz w:val="22"/>
          <w:szCs w:val="22"/>
        </w:rPr>
      </w:pPr>
    </w:p>
    <w:p>
      <w:pPr>
        <w:jc w:val="right"/>
        <w:rPr>
          <w:sz w:val="17"/>
          <w:szCs w:val="17"/>
        </w:rPr>
      </w:pPr>
      <w:r>
        <w:rPr>
          <w:rFonts w:ascii="FangSong" w:hAnsi="FangSong" w:eastAsia="FangSong" w:cs="FangSong"/>
          <w:sz w:val="17"/>
          <w:szCs w:val="17"/>
          <w:spacing w:val="2"/>
        </w:rPr>
        <w:t>第9章</w:t>
      </w:r>
      <w:r>
        <w:rPr>
          <w:rFonts w:ascii="FangSong" w:hAnsi="FangSong" w:eastAsia="FangSong" w:cs="FangSong"/>
          <w:sz w:val="17"/>
          <w:szCs w:val="17"/>
          <w:spacing w:val="24"/>
        </w:rPr>
        <w:t xml:space="preserve">  </w:t>
      </w:r>
      <w:r>
        <w:rPr>
          <w:rFonts w:ascii="FangSong" w:hAnsi="FangSong" w:eastAsia="FangSong" w:cs="FangSong"/>
          <w:sz w:val="17"/>
          <w:szCs w:val="17"/>
          <w:spacing w:val="2"/>
        </w:rPr>
        <w:t>商业智能与大数据</w:t>
      </w:r>
      <w:r>
        <w:rPr>
          <w:rFonts w:ascii="FangSong" w:hAnsi="FangSong" w:eastAsia="FangSong" w:cs="FangSong"/>
          <w:sz w:val="17"/>
          <w:szCs w:val="17"/>
          <w:spacing w:val="2"/>
        </w:rPr>
        <w:t xml:space="preserve">  </w:t>
      </w:r>
      <w:r>
        <w:rPr>
          <w:sz w:val="17"/>
          <w:szCs w:val="17"/>
          <w:position w:val="-19"/>
        </w:rPr>
        <w:drawing>
          <wp:inline distT="0" distB="0" distL="0" distR="0">
            <wp:extent cx="349231" cy="349276"/>
            <wp:effectExtent l="0" t="0" r="0" b="0"/>
            <wp:docPr id="470" name="IM 470"/>
            <wp:cNvGraphicFramePr/>
            <a:graphic>
              <a:graphicData uri="http://schemas.openxmlformats.org/drawingml/2006/picture">
                <pic:pic>
                  <pic:nvPicPr>
                    <pic:cNvPr id="470" name="IM 470"/>
                    <pic:cNvPicPr/>
                  </pic:nvPicPr>
                  <pic:blipFill>
                    <a:blip r:embed="rId262"/>
                    <a:stretch>
                      <a:fillRect/>
                    </a:stretch>
                  </pic:blipFill>
                  <pic:spPr>
                    <a:xfrm rot="0">
                      <a:off x="0" y="0"/>
                      <a:ext cx="349231" cy="349276"/>
                    </a:xfrm>
                    <a:prstGeom prst="rect">
                      <a:avLst/>
                    </a:prstGeom>
                  </pic:spPr>
                </pic:pic>
              </a:graphicData>
            </a:graphic>
          </wp:inline>
        </w:drawing>
      </w:r>
    </w:p>
    <w:p>
      <w:pPr>
        <w:spacing w:line="304" w:lineRule="auto"/>
        <w:rPr>
          <w:rFonts w:ascii="Arial"/>
          <w:sz w:val="21"/>
        </w:rPr>
      </w:pPr>
      <w:r/>
    </w:p>
    <w:p>
      <w:pPr>
        <w:pStyle w:val="BodyText"/>
        <w:spacing w:before="113" w:line="219" w:lineRule="auto"/>
        <w:outlineLvl w:val="6"/>
        <w:rPr>
          <w:sz w:val="35"/>
          <w:szCs w:val="35"/>
        </w:rPr>
      </w:pPr>
      <w:r>
        <w:rPr>
          <w:rFonts w:ascii="Arial" w:hAnsi="Arial" w:eastAsia="Arial" w:cs="Arial"/>
          <w:sz w:val="35"/>
          <w:szCs w:val="35"/>
          <w:b/>
          <w:bCs/>
          <w:spacing w:val="-14"/>
        </w:rPr>
        <w:t>9.2</w:t>
      </w:r>
      <w:r>
        <w:rPr>
          <w:rFonts w:ascii="Arial" w:hAnsi="Arial" w:eastAsia="Arial" w:cs="Arial"/>
          <w:sz w:val="35"/>
          <w:szCs w:val="35"/>
          <w:b/>
          <w:bCs/>
          <w:spacing w:val="10"/>
        </w:rPr>
        <w:t xml:space="preserve">    </w:t>
      </w:r>
      <w:r>
        <w:rPr>
          <w:sz w:val="35"/>
          <w:szCs w:val="35"/>
          <w:b/>
          <w:bCs/>
          <w:spacing w:val="-14"/>
        </w:rPr>
        <w:t>内存计算</w:t>
      </w:r>
    </w:p>
    <w:p>
      <w:pPr>
        <w:spacing w:line="342" w:lineRule="auto"/>
        <w:rPr>
          <w:rFonts w:ascii="Arial"/>
          <w:sz w:val="21"/>
        </w:rPr>
      </w:pPr>
      <w:r/>
    </w:p>
    <w:p>
      <w:pPr>
        <w:spacing w:line="342" w:lineRule="auto"/>
        <w:rPr>
          <w:rFonts w:ascii="Arial"/>
          <w:sz w:val="21"/>
        </w:rPr>
      </w:pPr>
      <w:r/>
    </w:p>
    <w:p>
      <w:pPr>
        <w:pStyle w:val="BodyText"/>
        <w:ind w:right="713" w:firstLine="450"/>
        <w:spacing w:before="71" w:line="294" w:lineRule="auto"/>
        <w:rPr>
          <w:sz w:val="22"/>
          <w:szCs w:val="22"/>
        </w:rPr>
      </w:pPr>
      <w:r>
        <w:rPr>
          <w:sz w:val="22"/>
          <w:szCs w:val="22"/>
        </w:rPr>
        <w:t>及时把握市场脉搏、提升业务洞察力和应变能力是企业生存与发展的</w:t>
      </w:r>
      <w:r>
        <w:rPr>
          <w:sz w:val="22"/>
          <w:szCs w:val="22"/>
          <w:spacing w:val="16"/>
        </w:rPr>
        <w:t xml:space="preserve"> </w:t>
      </w:r>
      <w:r>
        <w:rPr>
          <w:sz w:val="22"/>
          <w:szCs w:val="22"/>
          <w:spacing w:val="1"/>
        </w:rPr>
        <w:t>永恒主题。随着移动互联网、大数据技术的迅速普</w:t>
      </w:r>
      <w:r>
        <w:rPr>
          <w:sz w:val="22"/>
          <w:szCs w:val="22"/>
        </w:rPr>
        <w:t>及与应用，客户的消费 </w:t>
      </w:r>
      <w:r>
        <w:rPr>
          <w:sz w:val="22"/>
          <w:szCs w:val="22"/>
          <w:spacing w:val="1"/>
        </w:rPr>
        <w:t>习惯、采购模式正在发生剧烈变化，企业能</w:t>
      </w:r>
      <w:r>
        <w:rPr>
          <w:sz w:val="22"/>
          <w:szCs w:val="22"/>
        </w:rPr>
        <w:t>不能及时、准确地获取和评估 </w:t>
      </w:r>
      <w:r>
        <w:rPr>
          <w:sz w:val="22"/>
          <w:szCs w:val="22"/>
          <w:spacing w:val="1"/>
        </w:rPr>
        <w:t>各项绩效数据和指标，并使之融入日常运营管理中，</w:t>
      </w:r>
      <w:r>
        <w:rPr>
          <w:sz w:val="22"/>
          <w:szCs w:val="22"/>
        </w:rPr>
        <w:t>将成为企业能否成功 </w:t>
      </w:r>
      <w:r>
        <w:rPr>
          <w:sz w:val="22"/>
          <w:szCs w:val="22"/>
          <w:spacing w:val="1"/>
        </w:rPr>
        <w:t>转型升级的关键要素。企业转型升级的“速度与激情”可能源自企业家自</w:t>
      </w:r>
      <w:r>
        <w:rPr>
          <w:sz w:val="22"/>
          <w:szCs w:val="22"/>
          <w:spacing w:val="13"/>
        </w:rPr>
        <w:t xml:space="preserve"> </w:t>
      </w:r>
      <w:r>
        <w:rPr>
          <w:sz w:val="22"/>
          <w:szCs w:val="22"/>
          <w:spacing w:val="1"/>
        </w:rPr>
        <w:t>身的职业敏感和直觉，但真要走向市场，并让整个</w:t>
      </w:r>
      <w:r>
        <w:rPr>
          <w:sz w:val="22"/>
          <w:szCs w:val="22"/>
        </w:rPr>
        <w:t>团队协同并进去赢得市 </w:t>
      </w:r>
      <w:r>
        <w:rPr>
          <w:sz w:val="22"/>
          <w:szCs w:val="22"/>
          <w:spacing w:val="1"/>
        </w:rPr>
        <w:t>场必须依靠准确的数据支撑。因此，企业的转型升</w:t>
      </w:r>
      <w:r>
        <w:rPr>
          <w:sz w:val="22"/>
          <w:szCs w:val="22"/>
        </w:rPr>
        <w:t>级和优化既是对企业家 </w:t>
      </w:r>
      <w:r>
        <w:rPr>
          <w:sz w:val="22"/>
          <w:szCs w:val="22"/>
          <w:spacing w:val="-1"/>
        </w:rPr>
        <w:t>商业智慧的考验，又是对支撑企业运营的</w:t>
      </w:r>
      <w:r>
        <w:rPr>
          <w:rFonts w:ascii="Times New Roman" w:hAnsi="Times New Roman" w:eastAsia="Times New Roman" w:cs="Times New Roman"/>
          <w:sz w:val="22"/>
          <w:szCs w:val="22"/>
          <w:spacing w:val="-1"/>
        </w:rPr>
        <w:t>IT </w:t>
      </w:r>
      <w:r>
        <w:rPr>
          <w:sz w:val="22"/>
          <w:szCs w:val="22"/>
          <w:spacing w:val="-1"/>
        </w:rPr>
        <w:t>系统和管理技术不断优化升级</w:t>
      </w:r>
      <w:r>
        <w:rPr>
          <w:sz w:val="22"/>
          <w:szCs w:val="22"/>
          <w:spacing w:val="17"/>
        </w:rPr>
        <w:t xml:space="preserve"> </w:t>
      </w:r>
      <w:r>
        <w:rPr>
          <w:sz w:val="22"/>
          <w:szCs w:val="22"/>
        </w:rPr>
        <w:t>的锤炼。企业对市场潜力、经营能力、资金安排、技术储备、产品特色、</w:t>
      </w:r>
      <w:r>
        <w:rPr>
          <w:sz w:val="22"/>
          <w:szCs w:val="22"/>
          <w:spacing w:val="9"/>
        </w:rPr>
        <w:t xml:space="preserve"> </w:t>
      </w:r>
      <w:r>
        <w:rPr>
          <w:sz w:val="22"/>
          <w:szCs w:val="22"/>
        </w:rPr>
        <w:t>营销渠道等各类数据的获取与分析的结果，将是企业家做出及时、准确决</w:t>
      </w:r>
      <w:r>
        <w:rPr>
          <w:sz w:val="22"/>
          <w:szCs w:val="22"/>
          <w:spacing w:val="17"/>
        </w:rPr>
        <w:t xml:space="preserve"> </w:t>
      </w:r>
      <w:r>
        <w:rPr>
          <w:sz w:val="22"/>
          <w:szCs w:val="22"/>
          <w:spacing w:val="-6"/>
        </w:rPr>
        <w:t>策的重要依据。</w:t>
      </w:r>
    </w:p>
    <w:p>
      <w:pPr>
        <w:pStyle w:val="BodyText"/>
        <w:ind w:right="717" w:firstLine="450"/>
        <w:spacing w:before="112" w:line="290" w:lineRule="auto"/>
        <w:rPr>
          <w:sz w:val="22"/>
          <w:szCs w:val="22"/>
        </w:rPr>
      </w:pPr>
      <w:r>
        <w:rPr>
          <w:sz w:val="22"/>
          <w:szCs w:val="22"/>
          <w:spacing w:val="1"/>
        </w:rPr>
        <w:t>近年来，管理会计越来越受到政府、企业管理者的关注，其原因就在 </w:t>
      </w:r>
      <w:r>
        <w:rPr>
          <w:sz w:val="22"/>
          <w:szCs w:val="22"/>
        </w:rPr>
        <w:t>于凭企业家个人智慧和直觉来进行决策的时代已经一去不复返。市场变化</w:t>
      </w:r>
      <w:r>
        <w:rPr>
          <w:sz w:val="22"/>
          <w:szCs w:val="22"/>
          <w:spacing w:val="18"/>
        </w:rPr>
        <w:t xml:space="preserve"> </w:t>
      </w:r>
      <w:r>
        <w:rPr>
          <w:sz w:val="22"/>
          <w:szCs w:val="22"/>
          <w:spacing w:val="1"/>
        </w:rPr>
        <w:t>需要考虑的因素越多、需要企业家做出决策的时</w:t>
      </w:r>
      <w:r>
        <w:rPr>
          <w:sz w:val="22"/>
          <w:szCs w:val="22"/>
        </w:rPr>
        <w:t>间越短，对形成决策依据 </w:t>
      </w:r>
      <w:r>
        <w:rPr>
          <w:sz w:val="22"/>
          <w:szCs w:val="22"/>
          <w:spacing w:val="1"/>
        </w:rPr>
        <w:t>的各项数据的获取、提炼、分析的准确度和速度</w:t>
      </w:r>
      <w:r>
        <w:rPr>
          <w:sz w:val="22"/>
          <w:szCs w:val="22"/>
        </w:rPr>
        <w:t>的要求就越来越高。基于 </w:t>
      </w:r>
      <w:r>
        <w:rPr>
          <w:sz w:val="22"/>
          <w:szCs w:val="22"/>
          <w:spacing w:val="1"/>
        </w:rPr>
        <w:t>内存计算、多维数据库和沙箱技术的企业绩效管理、全面预算管理、费用</w:t>
      </w:r>
      <w:r>
        <w:rPr>
          <w:sz w:val="22"/>
          <w:szCs w:val="22"/>
          <w:spacing w:val="3"/>
        </w:rPr>
        <w:t xml:space="preserve"> </w:t>
      </w:r>
      <w:r>
        <w:rPr>
          <w:sz w:val="22"/>
          <w:szCs w:val="22"/>
          <w:spacing w:val="1"/>
        </w:rPr>
        <w:t>控制、商业智能分析等分析型软件系统，越来越受到企业欢迎</w:t>
      </w:r>
      <w:r>
        <w:rPr>
          <w:sz w:val="22"/>
          <w:szCs w:val="22"/>
        </w:rPr>
        <w:t>成为一种必 </w:t>
      </w:r>
      <w:r>
        <w:rPr>
          <w:sz w:val="22"/>
          <w:szCs w:val="22"/>
          <w:spacing w:val="-8"/>
        </w:rPr>
        <w:t>然趋势。</w:t>
      </w:r>
    </w:p>
    <w:p>
      <w:pPr>
        <w:spacing w:line="351" w:lineRule="auto"/>
        <w:rPr>
          <w:rFonts w:ascii="Arial"/>
          <w:sz w:val="21"/>
        </w:rPr>
      </w:pPr>
      <w:r/>
    </w:p>
    <w:p>
      <w:pPr>
        <w:pStyle w:val="BodyText"/>
        <w:ind w:left="3"/>
        <w:spacing w:before="91" w:line="218" w:lineRule="auto"/>
        <w:outlineLvl w:val="6"/>
        <w:rPr>
          <w:sz w:val="28"/>
          <w:szCs w:val="28"/>
        </w:rPr>
      </w:pPr>
      <w:r>
        <w:rPr>
          <w:sz w:val="28"/>
          <w:szCs w:val="28"/>
          <w:b/>
          <w:bCs/>
          <w:spacing w:val="-18"/>
        </w:rPr>
        <w:t>9.2.1</w:t>
      </w:r>
      <w:r>
        <w:rPr>
          <w:sz w:val="28"/>
          <w:szCs w:val="28"/>
          <w:spacing w:val="-18"/>
        </w:rPr>
        <w:t xml:space="preserve">  </w:t>
      </w:r>
      <w:r>
        <w:rPr>
          <w:sz w:val="28"/>
          <w:szCs w:val="28"/>
          <w:b/>
          <w:bCs/>
          <w:spacing w:val="-18"/>
        </w:rPr>
        <w:t>内存计算的商业价值</w:t>
      </w:r>
    </w:p>
    <w:p>
      <w:pPr>
        <w:spacing w:line="316" w:lineRule="auto"/>
        <w:rPr>
          <w:rFonts w:ascii="Arial"/>
          <w:sz w:val="21"/>
        </w:rPr>
      </w:pPr>
      <w:r/>
    </w:p>
    <w:p>
      <w:pPr>
        <w:pStyle w:val="BodyText"/>
        <w:ind w:right="732" w:firstLine="450"/>
        <w:spacing w:before="72" w:line="280" w:lineRule="auto"/>
        <w:jc w:val="both"/>
        <w:rPr>
          <w:sz w:val="22"/>
          <w:szCs w:val="22"/>
        </w:rPr>
      </w:pPr>
      <w:r>
        <w:rPr>
          <w:sz w:val="22"/>
          <w:szCs w:val="22"/>
          <w:spacing w:val="-1"/>
        </w:rPr>
        <w:t>内存计算</w:t>
      </w:r>
      <w:r>
        <w:rPr>
          <w:sz w:val="22"/>
          <w:szCs w:val="22"/>
          <w:spacing w:val="-10"/>
        </w:rPr>
        <w:t xml:space="preserve"> </w:t>
      </w:r>
      <w:r>
        <w:rPr>
          <w:rFonts w:ascii="Times New Roman" w:hAnsi="Times New Roman" w:eastAsia="Times New Roman" w:cs="Times New Roman"/>
          <w:sz w:val="22"/>
          <w:szCs w:val="22"/>
          <w:spacing w:val="-1"/>
        </w:rPr>
        <w:t>(In-Memory   Computing) </w:t>
      </w:r>
      <w:r>
        <w:rPr>
          <w:sz w:val="22"/>
          <w:szCs w:val="22"/>
          <w:spacing w:val="-1"/>
        </w:rPr>
        <w:t>就是基于内存的计算，其实质就是</w:t>
      </w:r>
      <w:r>
        <w:rPr>
          <w:sz w:val="22"/>
          <w:szCs w:val="22"/>
        </w:rPr>
        <w:t xml:space="preserve"> </w:t>
      </w:r>
      <w:r>
        <w:rPr>
          <w:rFonts w:ascii="Times New Roman" w:hAnsi="Times New Roman" w:eastAsia="Times New Roman" w:cs="Times New Roman"/>
          <w:sz w:val="22"/>
          <w:szCs w:val="22"/>
        </w:rPr>
        <w:t>CPU</w:t>
      </w:r>
      <w:r>
        <w:rPr>
          <w:rFonts w:ascii="Times New Roman" w:hAnsi="Times New Roman" w:eastAsia="Times New Roman" w:cs="Times New Roman"/>
          <w:sz w:val="22"/>
          <w:szCs w:val="22"/>
          <w:spacing w:val="-18"/>
        </w:rPr>
        <w:t xml:space="preserve"> </w:t>
      </w:r>
      <w:r>
        <w:rPr>
          <w:sz w:val="22"/>
          <w:szCs w:val="22"/>
        </w:rPr>
        <w:t>直接从内存而非磁盘上读取数据，并对数据进行计算</w:t>
      </w:r>
      <w:r>
        <w:rPr>
          <w:sz w:val="22"/>
          <w:szCs w:val="22"/>
          <w:spacing w:val="-1"/>
        </w:rPr>
        <w:t>、分析。与之对</w:t>
      </w:r>
      <w:r>
        <w:rPr>
          <w:sz w:val="22"/>
          <w:szCs w:val="22"/>
        </w:rPr>
        <w:t xml:space="preserve"> </w:t>
      </w:r>
      <w:r>
        <w:rPr>
          <w:sz w:val="22"/>
          <w:szCs w:val="22"/>
          <w:spacing w:val="1"/>
        </w:rPr>
        <w:t>应的则是基于磁盘的计算，即在硬盘、软盘或其他存储介质</w:t>
      </w:r>
      <w:r>
        <w:rPr>
          <w:sz w:val="22"/>
          <w:szCs w:val="22"/>
        </w:rPr>
        <w:t>中进行数据的 </w:t>
      </w:r>
      <w:r>
        <w:rPr>
          <w:sz w:val="22"/>
          <w:szCs w:val="22"/>
          <w:spacing w:val="-5"/>
        </w:rPr>
        <w:t>存储、查询，计算的结果也存储在磁盘上。</w:t>
      </w:r>
    </w:p>
    <w:p>
      <w:pPr>
        <w:pStyle w:val="BodyText"/>
        <w:ind w:right="732" w:firstLine="450"/>
        <w:spacing w:before="127" w:line="265" w:lineRule="auto"/>
        <w:rPr>
          <w:sz w:val="22"/>
          <w:szCs w:val="22"/>
        </w:rPr>
      </w:pPr>
      <w:r>
        <w:rPr>
          <w:sz w:val="22"/>
          <w:szCs w:val="22"/>
          <w:spacing w:val="-5"/>
        </w:rPr>
        <w:t>从计算机的结构设计来看， </w:t>
      </w:r>
      <w:r>
        <w:rPr>
          <w:rFonts w:ascii="Times New Roman" w:hAnsi="Times New Roman" w:eastAsia="Times New Roman" w:cs="Times New Roman"/>
          <w:sz w:val="22"/>
          <w:szCs w:val="22"/>
          <w:spacing w:val="-5"/>
        </w:rPr>
        <w:t>CPU </w:t>
      </w:r>
      <w:r>
        <w:rPr>
          <w:sz w:val="22"/>
          <w:szCs w:val="22"/>
          <w:spacing w:val="-5"/>
        </w:rPr>
        <w:t>承担计算的重任，磁盘承担数据存储</w:t>
      </w:r>
      <w:r>
        <w:rPr>
          <w:sz w:val="22"/>
          <w:szCs w:val="22"/>
          <w:spacing w:val="12"/>
        </w:rPr>
        <w:t xml:space="preserve"> </w:t>
      </w:r>
      <w:r>
        <w:rPr>
          <w:sz w:val="22"/>
          <w:szCs w:val="22"/>
          <w:spacing w:val="1"/>
        </w:rPr>
        <w:t>之责。</w:t>
      </w:r>
      <w:r>
        <w:rPr>
          <w:rFonts w:ascii="Times New Roman" w:hAnsi="Times New Roman" w:eastAsia="Times New Roman" w:cs="Times New Roman"/>
          <w:sz w:val="22"/>
          <w:szCs w:val="22"/>
        </w:rPr>
        <w:t>CPU</w:t>
      </w:r>
      <w:r>
        <w:rPr>
          <w:sz w:val="22"/>
          <w:szCs w:val="22"/>
          <w:spacing w:val="1"/>
        </w:rPr>
        <w:t>的计算速度远远超过从磁盘读取数据的速度，解决这个矛盾的</w:t>
      </w:r>
    </w:p>
    <w:p>
      <w:pPr>
        <w:spacing w:line="265" w:lineRule="auto"/>
        <w:sectPr>
          <w:pgSz w:w="8720" w:h="13090"/>
          <w:pgMar w:top="359" w:right="309" w:bottom="0" w:left="609" w:header="0" w:footer="0" w:gutter="0"/>
        </w:sectPr>
        <w:rPr>
          <w:sz w:val="22"/>
          <w:szCs w:val="22"/>
        </w:rPr>
      </w:pPr>
    </w:p>
    <w:p>
      <w:pPr>
        <w:spacing w:before="11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183" cy="330248"/>
            <wp:effectExtent l="0" t="0" r="0" b="0"/>
            <wp:docPr id="472" name="IM 472"/>
            <wp:cNvGraphicFramePr/>
            <a:graphic>
              <a:graphicData uri="http://schemas.openxmlformats.org/drawingml/2006/picture">
                <pic:pic>
                  <pic:nvPicPr>
                    <pic:cNvPr id="472" name="IM 472"/>
                    <pic:cNvPicPr/>
                  </pic:nvPicPr>
                  <pic:blipFill>
                    <a:blip r:embed="rId263"/>
                    <a:stretch>
                      <a:fillRect/>
                    </a:stretch>
                  </pic:blipFill>
                  <pic:spPr>
                    <a:xfrm rot="0">
                      <a:off x="0" y="0"/>
                      <a:ext cx="330183" cy="330248"/>
                    </a:xfrm>
                    <a:prstGeom prst="rect">
                      <a:avLst/>
                    </a:prstGeom>
                  </pic:spPr>
                </pic:pic>
              </a:graphicData>
            </a:graphic>
          </wp:inline>
        </w:drawing>
      </w:r>
      <w:r>
        <w:rPr>
          <w:rFonts w:ascii="YouYuan" w:hAnsi="YouYuan" w:eastAsia="YouYuan" w:cs="YouYuan"/>
          <w:sz w:val="18"/>
          <w:szCs w:val="18"/>
          <w:spacing w:val="84"/>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6" w:lineRule="auto"/>
        <w:rPr>
          <w:rFonts w:ascii="Arial"/>
          <w:sz w:val="21"/>
        </w:rPr>
      </w:pPr>
      <w:r/>
    </w:p>
    <w:p>
      <w:pPr>
        <w:pStyle w:val="BodyText"/>
        <w:ind w:left="689" w:right="80"/>
        <w:spacing w:before="72" w:line="281" w:lineRule="auto"/>
        <w:jc w:val="both"/>
        <w:rPr>
          <w:sz w:val="22"/>
          <w:szCs w:val="22"/>
        </w:rPr>
      </w:pPr>
      <w:r>
        <w:rPr>
          <w:sz w:val="22"/>
          <w:szCs w:val="22"/>
          <w:spacing w:val="-1"/>
        </w:rPr>
        <w:t>办法就是让</w:t>
      </w:r>
      <w:r>
        <w:rPr>
          <w:rFonts w:ascii="Times New Roman" w:hAnsi="Times New Roman" w:eastAsia="Times New Roman" w:cs="Times New Roman"/>
          <w:sz w:val="22"/>
          <w:szCs w:val="22"/>
          <w:spacing w:val="-1"/>
        </w:rPr>
        <w:t>CPU </w:t>
      </w:r>
      <w:r>
        <w:rPr>
          <w:sz w:val="22"/>
          <w:szCs w:val="22"/>
          <w:spacing w:val="-1"/>
        </w:rPr>
        <w:t>从内存中读取数据，计算的结果再存入磁盘。如果从内存</w:t>
      </w:r>
      <w:r>
        <w:rPr>
          <w:sz w:val="22"/>
          <w:szCs w:val="22"/>
          <w:spacing w:val="18"/>
        </w:rPr>
        <w:t xml:space="preserve"> </w:t>
      </w:r>
      <w:r>
        <w:rPr>
          <w:sz w:val="22"/>
          <w:szCs w:val="22"/>
          <w:spacing w:val="-1"/>
        </w:rPr>
        <w:t>读取数据的速度仍然无法与</w:t>
      </w:r>
      <w:r>
        <w:rPr>
          <w:rFonts w:ascii="Times New Roman" w:hAnsi="Times New Roman" w:eastAsia="Times New Roman" w:cs="Times New Roman"/>
          <w:sz w:val="22"/>
          <w:szCs w:val="22"/>
          <w:spacing w:val="-1"/>
        </w:rPr>
        <w:t>CPU </w:t>
      </w:r>
      <w:r>
        <w:rPr>
          <w:sz w:val="22"/>
          <w:szCs w:val="22"/>
          <w:spacing w:val="-1"/>
        </w:rPr>
        <w:t>处理速度匹配，则可以加入一个高速缓存</w:t>
      </w:r>
      <w:r>
        <w:rPr>
          <w:sz w:val="22"/>
          <w:szCs w:val="22"/>
          <w:spacing w:val="7"/>
        </w:rPr>
        <w:t xml:space="preserve"> </w:t>
      </w:r>
      <w:r>
        <w:rPr>
          <w:sz w:val="22"/>
          <w:szCs w:val="22"/>
          <w:spacing w:val="1"/>
        </w:rPr>
        <w:t>器，可以使读取速度更快，并且可以随写随存，在缓存中的数据</w:t>
      </w:r>
      <w:r>
        <w:rPr>
          <w:sz w:val="22"/>
          <w:szCs w:val="22"/>
        </w:rPr>
        <w:t>也是内存 </w:t>
      </w:r>
      <w:r>
        <w:rPr>
          <w:sz w:val="22"/>
          <w:szCs w:val="22"/>
          <w:spacing w:val="-8"/>
        </w:rPr>
        <w:t>中的一小部分。</w:t>
      </w:r>
    </w:p>
    <w:p>
      <w:pPr>
        <w:pStyle w:val="BodyText"/>
        <w:ind w:left="689" w:firstLine="470"/>
        <w:spacing w:before="100" w:line="281" w:lineRule="auto"/>
        <w:jc w:val="both"/>
        <w:rPr>
          <w:sz w:val="22"/>
          <w:szCs w:val="22"/>
        </w:rPr>
      </w:pPr>
      <w:r>
        <w:rPr>
          <w:sz w:val="22"/>
          <w:szCs w:val="22"/>
          <w:spacing w:val="5"/>
        </w:rPr>
        <w:t>磁盘的存储介质是磁存储，靠磁头读写。磁</w:t>
      </w:r>
      <w:r>
        <w:rPr>
          <w:sz w:val="22"/>
          <w:szCs w:val="22"/>
          <w:spacing w:val="4"/>
        </w:rPr>
        <w:t>盘用来存放文件(包括系</w:t>
      </w:r>
      <w:r>
        <w:rPr>
          <w:sz w:val="22"/>
          <w:szCs w:val="22"/>
        </w:rPr>
        <w:t xml:space="preserve"> </w:t>
      </w:r>
      <w:r>
        <w:rPr>
          <w:sz w:val="22"/>
          <w:szCs w:val="22"/>
          <w:spacing w:val="7"/>
        </w:rPr>
        <w:t>统文件),特点是存储容量大，不受断电影响，可以长期存储，但数据传 </w:t>
      </w:r>
      <w:r>
        <w:rPr>
          <w:sz w:val="22"/>
          <w:szCs w:val="22"/>
          <w:spacing w:val="-2"/>
        </w:rPr>
        <w:t>输速度慢。内存的存储介质是</w:t>
      </w:r>
      <w:r>
        <w:rPr>
          <w:rFonts w:ascii="Times New Roman" w:hAnsi="Times New Roman" w:eastAsia="Times New Roman" w:cs="Times New Roman"/>
          <w:sz w:val="22"/>
          <w:szCs w:val="22"/>
          <w:spacing w:val="-2"/>
        </w:rPr>
        <w:t>RAM </w:t>
      </w:r>
      <w:r>
        <w:rPr>
          <w:sz w:val="22"/>
          <w:szCs w:val="22"/>
          <w:spacing w:val="-2"/>
        </w:rPr>
        <w:t>类型的集成块，采取电子读写方式。内</w:t>
      </w:r>
      <w:r>
        <w:rPr>
          <w:sz w:val="22"/>
          <w:szCs w:val="22"/>
          <w:spacing w:val="12"/>
        </w:rPr>
        <w:t xml:space="preserve"> </w:t>
      </w:r>
      <w:r>
        <w:rPr>
          <w:sz w:val="22"/>
          <w:szCs w:val="22"/>
          <w:spacing w:val="-3"/>
        </w:rPr>
        <w:t>存可以充分发挥</w:t>
      </w:r>
      <w:r>
        <w:rPr>
          <w:rFonts w:ascii="Times New Roman" w:hAnsi="Times New Roman" w:eastAsia="Times New Roman" w:cs="Times New Roman"/>
          <w:sz w:val="22"/>
          <w:szCs w:val="22"/>
          <w:spacing w:val="-3"/>
        </w:rPr>
        <w:t>CPU</w:t>
      </w:r>
      <w:r>
        <w:rPr>
          <w:sz w:val="22"/>
          <w:szCs w:val="22"/>
          <w:spacing w:val="-3"/>
        </w:rPr>
        <w:t>的运算能力，不至于因数据提取速度过慢而浪费时间。</w:t>
      </w:r>
      <w:r>
        <w:rPr>
          <w:sz w:val="22"/>
          <w:szCs w:val="22"/>
          <w:spacing w:val="3"/>
        </w:rPr>
        <w:t xml:space="preserve"> </w:t>
      </w:r>
      <w:r>
        <w:rPr>
          <w:sz w:val="22"/>
          <w:szCs w:val="22"/>
        </w:rPr>
        <w:t>因此，计算机的运行速度是由</w:t>
      </w:r>
      <w:r>
        <w:rPr>
          <w:rFonts w:ascii="Times New Roman" w:hAnsi="Times New Roman" w:eastAsia="Times New Roman" w:cs="Times New Roman"/>
          <w:sz w:val="22"/>
          <w:szCs w:val="22"/>
        </w:rPr>
        <w:t>CPU</w:t>
      </w:r>
      <w:r>
        <w:rPr>
          <w:rFonts w:ascii="Times New Roman" w:hAnsi="Times New Roman" w:eastAsia="Times New Roman" w:cs="Times New Roman"/>
          <w:sz w:val="22"/>
          <w:szCs w:val="22"/>
          <w:spacing w:val="-25"/>
        </w:rPr>
        <w:t xml:space="preserve"> </w:t>
      </w:r>
      <w:r>
        <w:rPr>
          <w:sz w:val="22"/>
          <w:szCs w:val="22"/>
        </w:rPr>
        <w:t>、高速缓存器以及内存等存储设备共同  </w:t>
      </w:r>
      <w:r>
        <w:rPr>
          <w:sz w:val="22"/>
          <w:szCs w:val="22"/>
          <w:spacing w:val="-9"/>
        </w:rPr>
        <w:t>决定的。</w:t>
      </w:r>
    </w:p>
    <w:p>
      <w:pPr>
        <w:pStyle w:val="BodyText"/>
        <w:ind w:left="689" w:right="73" w:firstLine="470"/>
        <w:spacing w:before="149" w:line="290" w:lineRule="auto"/>
        <w:rPr>
          <w:sz w:val="22"/>
          <w:szCs w:val="22"/>
        </w:rPr>
      </w:pPr>
      <w:r>
        <w:rPr>
          <w:sz w:val="22"/>
          <w:szCs w:val="22"/>
        </w:rPr>
        <w:t>由于读写方式的不同，即便是采用了新技术的固态硬盘，其数据读写</w:t>
      </w:r>
      <w:r>
        <w:rPr>
          <w:sz w:val="22"/>
          <w:szCs w:val="22"/>
          <w:spacing w:val="5"/>
        </w:rPr>
        <w:t xml:space="preserve"> </w:t>
      </w:r>
      <w:r>
        <w:rPr>
          <w:sz w:val="22"/>
          <w:szCs w:val="22"/>
          <w:spacing w:val="1"/>
        </w:rPr>
        <w:t>速度也无法与从内存读取数据的速度相比，其速度相差至少几</w:t>
      </w:r>
      <w:r>
        <w:rPr>
          <w:sz w:val="22"/>
          <w:szCs w:val="22"/>
        </w:rPr>
        <w:t>十甚至百倍 </w:t>
      </w:r>
      <w:r>
        <w:rPr>
          <w:sz w:val="22"/>
          <w:szCs w:val="22"/>
        </w:rPr>
        <w:t>以上。因此，基于磁盘的数据处理意味着会涉及多个数据集或算法的搜索</w:t>
      </w:r>
      <w:r>
        <w:rPr>
          <w:sz w:val="22"/>
          <w:szCs w:val="22"/>
          <w:spacing w:val="14"/>
        </w:rPr>
        <w:t xml:space="preserve"> </w:t>
      </w:r>
      <w:r>
        <w:rPr>
          <w:sz w:val="22"/>
          <w:szCs w:val="22"/>
          <w:spacing w:val="-5"/>
        </w:rPr>
        <w:t>处理等复杂计算，</w:t>
      </w:r>
      <w:r>
        <w:rPr>
          <w:sz w:val="22"/>
          <w:szCs w:val="22"/>
          <w:spacing w:val="78"/>
        </w:rPr>
        <w:t xml:space="preserve"> </w:t>
      </w:r>
      <w:r>
        <w:rPr>
          <w:sz w:val="22"/>
          <w:szCs w:val="22"/>
          <w:spacing w:val="-5"/>
        </w:rPr>
        <w:t>一般不可能实时进行，必须要等待几小时或更长时间才</w:t>
      </w:r>
      <w:r>
        <w:rPr>
          <w:sz w:val="22"/>
          <w:szCs w:val="22"/>
        </w:rPr>
        <w:t xml:space="preserve"> </w:t>
      </w:r>
      <w:r>
        <w:rPr>
          <w:sz w:val="22"/>
          <w:szCs w:val="22"/>
          <w:spacing w:val="1"/>
        </w:rPr>
        <w:t>能获得有意义的结果。磁盘的计算能力、数据交换速度甚至网</w:t>
      </w:r>
      <w:r>
        <w:rPr>
          <w:sz w:val="22"/>
          <w:szCs w:val="22"/>
        </w:rPr>
        <w:t>络速度都决 </w:t>
      </w:r>
      <w:r>
        <w:rPr>
          <w:sz w:val="22"/>
          <w:szCs w:val="22"/>
          <w:spacing w:val="1"/>
        </w:rPr>
        <w:t>定着查询数据或浏览计算结果的速度。对讲求高效的业务流程和</w:t>
      </w:r>
      <w:r>
        <w:rPr>
          <w:sz w:val="22"/>
          <w:szCs w:val="22"/>
        </w:rPr>
        <w:t>决策的企 </w:t>
      </w:r>
      <w:r>
        <w:rPr>
          <w:sz w:val="22"/>
          <w:szCs w:val="22"/>
          <w:spacing w:val="-6"/>
        </w:rPr>
        <w:t>业而言，这显然不是最佳解决方案。</w:t>
      </w:r>
    </w:p>
    <w:p>
      <w:pPr>
        <w:pStyle w:val="BodyText"/>
        <w:ind w:left="689" w:right="35" w:firstLine="470"/>
        <w:spacing w:before="111" w:line="290" w:lineRule="auto"/>
        <w:rPr>
          <w:sz w:val="22"/>
          <w:szCs w:val="22"/>
        </w:rPr>
      </w:pPr>
      <w:r>
        <w:rPr>
          <w:sz w:val="22"/>
          <w:szCs w:val="22"/>
          <w:spacing w:val="9"/>
        </w:rPr>
        <w:t>根据研究机构</w:t>
      </w:r>
      <w:r>
        <w:rPr>
          <w:sz w:val="22"/>
          <w:szCs w:val="22"/>
          <w:spacing w:val="-37"/>
        </w:rPr>
        <w:t xml:space="preserve"> </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10"/>
        </w:rPr>
        <w:t xml:space="preserve"> </w:t>
      </w:r>
      <w:r>
        <w:rPr>
          <w:sz w:val="22"/>
          <w:szCs w:val="22"/>
          <w:spacing w:val="9"/>
        </w:rPr>
        <w:t>公司预计，企业有高达80%的数据都是非结构</w:t>
      </w:r>
      <w:r>
        <w:rPr>
          <w:sz w:val="22"/>
          <w:szCs w:val="22"/>
        </w:rPr>
        <w:t xml:space="preserve"> </w:t>
      </w:r>
      <w:r>
        <w:rPr>
          <w:sz w:val="22"/>
          <w:szCs w:val="22"/>
          <w:spacing w:val="1"/>
        </w:rPr>
        <w:t>化的，对计算机的数据处理能力和读写速度的要求更高。数据类型、数据</w:t>
      </w:r>
      <w:r>
        <w:rPr>
          <w:sz w:val="22"/>
          <w:szCs w:val="22"/>
        </w:rPr>
        <w:t xml:space="preserve"> </w:t>
      </w:r>
      <w:r>
        <w:rPr>
          <w:sz w:val="22"/>
          <w:szCs w:val="22"/>
          <w:spacing w:val="3"/>
        </w:rPr>
        <w:t>量和数据访问速度是企业是否选择使用内存计算要考虑的3个</w:t>
      </w:r>
      <w:r>
        <w:rPr>
          <w:sz w:val="22"/>
          <w:szCs w:val="22"/>
          <w:spacing w:val="2"/>
        </w:rPr>
        <w:t>重要因素。 </w:t>
      </w:r>
      <w:r>
        <w:rPr>
          <w:sz w:val="22"/>
          <w:szCs w:val="22"/>
          <w:spacing w:val="1"/>
        </w:rPr>
        <w:t>随着在内存中进行数据处理能够带来的价值越来越高，可以处理</w:t>
      </w:r>
      <w:r>
        <w:rPr>
          <w:sz w:val="22"/>
          <w:szCs w:val="22"/>
        </w:rPr>
        <w:t>的数据类 </w:t>
      </w:r>
      <w:r>
        <w:rPr>
          <w:sz w:val="22"/>
          <w:szCs w:val="22"/>
          <w:spacing w:val="-6"/>
        </w:rPr>
        <w:t>型、数据量和访问速度的指标明显改善，内存产品的价格却在不断下降，使</w:t>
      </w:r>
      <w:r>
        <w:rPr>
          <w:sz w:val="22"/>
          <w:szCs w:val="22"/>
          <w:spacing w:val="8"/>
        </w:rPr>
        <w:t xml:space="preserve"> </w:t>
      </w:r>
      <w:r>
        <w:rPr>
          <w:sz w:val="22"/>
          <w:szCs w:val="22"/>
          <w:spacing w:val="-6"/>
        </w:rPr>
        <w:t>内存计算的增值效应更加明显。在性价比不断提升的前提下，把更多计算任</w:t>
      </w:r>
      <w:r>
        <w:rPr>
          <w:sz w:val="22"/>
          <w:szCs w:val="22"/>
          <w:spacing w:val="6"/>
        </w:rPr>
        <w:t xml:space="preserve"> </w:t>
      </w:r>
      <w:r>
        <w:rPr>
          <w:sz w:val="22"/>
          <w:szCs w:val="22"/>
          <w:spacing w:val="-9"/>
        </w:rPr>
        <w:t>务付诸内存计算几乎是必然选择，内存计算浪潮的到来已经无法阻挡。</w:t>
      </w:r>
    </w:p>
    <w:p>
      <w:pPr>
        <w:pStyle w:val="BodyText"/>
        <w:ind w:left="689" w:right="73" w:firstLine="470"/>
        <w:spacing w:before="97" w:line="286" w:lineRule="auto"/>
        <w:rPr>
          <w:sz w:val="22"/>
          <w:szCs w:val="22"/>
        </w:rPr>
      </w:pPr>
      <w:r>
        <w:rPr>
          <w:sz w:val="22"/>
          <w:szCs w:val="22"/>
        </w:rPr>
        <w:t>内存计算带来的商业价值是非常明显的。决策者在可以实时获得信息</w:t>
      </w:r>
      <w:r>
        <w:rPr>
          <w:sz w:val="22"/>
          <w:szCs w:val="22"/>
          <w:spacing w:val="5"/>
        </w:rPr>
        <w:t xml:space="preserve"> </w:t>
      </w:r>
      <w:r>
        <w:rPr>
          <w:sz w:val="22"/>
          <w:szCs w:val="22"/>
          <w:spacing w:val="1"/>
        </w:rPr>
        <w:t>和分析结果的情况下，能够以前所未有的方式获得新的洞察</w:t>
      </w:r>
      <w:r>
        <w:rPr>
          <w:sz w:val="22"/>
          <w:szCs w:val="22"/>
        </w:rPr>
        <w:t>视野和完成业 </w:t>
      </w:r>
      <w:r>
        <w:rPr>
          <w:sz w:val="22"/>
          <w:szCs w:val="22"/>
        </w:rPr>
        <w:t>务流程。实时数据检索不仅可以降低成本、提高效率和提高可视化速度， </w:t>
      </w:r>
      <w:r>
        <w:rPr>
          <w:sz w:val="22"/>
          <w:szCs w:val="22"/>
          <w:spacing w:val="1"/>
        </w:rPr>
        <w:t>还可以让电子商务企业这类数据更新频繁的公司可以用无中断</w:t>
      </w:r>
      <w:r>
        <w:rPr>
          <w:sz w:val="22"/>
          <w:szCs w:val="22"/>
        </w:rPr>
        <w:t>的方式快速 </w:t>
      </w:r>
      <w:r>
        <w:rPr>
          <w:sz w:val="22"/>
          <w:szCs w:val="22"/>
          <w:spacing w:val="-4"/>
        </w:rPr>
        <w:t>恢复运营，实现高效运转。</w:t>
      </w:r>
    </w:p>
    <w:p>
      <w:pPr>
        <w:pStyle w:val="BodyText"/>
        <w:ind w:left="1159"/>
        <w:spacing w:before="119" w:line="219" w:lineRule="auto"/>
        <w:rPr>
          <w:sz w:val="22"/>
          <w:szCs w:val="22"/>
        </w:rPr>
      </w:pPr>
      <w:r>
        <w:rPr>
          <w:sz w:val="22"/>
          <w:szCs w:val="22"/>
        </w:rPr>
        <w:t>内存计算还让数据库可视性得到很大改善，企业不再局限于在数据仓</w:t>
      </w:r>
    </w:p>
    <w:p>
      <w:pPr>
        <w:spacing w:line="219" w:lineRule="auto"/>
        <w:sectPr>
          <w:pgSz w:w="8720" w:h="13120"/>
          <w:pgMar w:top="400" w:right="620" w:bottom="0" w:left="260" w:header="0" w:footer="0" w:gutter="0"/>
        </w:sectPr>
        <w:rPr>
          <w:sz w:val="22"/>
          <w:szCs w:val="22"/>
        </w:rPr>
      </w:pPr>
    </w:p>
    <w:p>
      <w:pPr>
        <w:spacing w:before="9"/>
        <w:jc w:val="right"/>
        <w:rPr>
          <w:sz w:val="17"/>
          <w:szCs w:val="17"/>
        </w:rPr>
      </w:pPr>
      <w:r>
        <w:rPr>
          <w:rFonts w:ascii="FangSong" w:hAnsi="FangSong" w:eastAsia="FangSong" w:cs="FangSong"/>
          <w:sz w:val="17"/>
          <w:szCs w:val="17"/>
          <w:spacing w:val="1"/>
        </w:rPr>
        <w:t>第9章</w:t>
      </w:r>
      <w:r>
        <w:rPr>
          <w:rFonts w:ascii="FangSong" w:hAnsi="FangSong" w:eastAsia="FangSong" w:cs="FangSong"/>
          <w:sz w:val="17"/>
          <w:szCs w:val="17"/>
          <w:spacing w:val="17"/>
        </w:rPr>
        <w:t xml:space="preserve">  </w:t>
      </w:r>
      <w:r>
        <w:rPr>
          <w:rFonts w:ascii="FangSong" w:hAnsi="FangSong" w:eastAsia="FangSong" w:cs="FangSong"/>
          <w:sz w:val="17"/>
          <w:szCs w:val="17"/>
          <w:spacing w:val="1"/>
        </w:rPr>
        <w:t>商业智能与大数据</w:t>
      </w:r>
      <w:r>
        <w:rPr>
          <w:rFonts w:ascii="FangSong" w:hAnsi="FangSong" w:eastAsia="FangSong" w:cs="FangSong"/>
          <w:sz w:val="17"/>
          <w:szCs w:val="17"/>
          <w:spacing w:val="24"/>
        </w:rPr>
        <w:t xml:space="preserve">  </w:t>
      </w:r>
      <w:r>
        <w:rPr>
          <w:sz w:val="17"/>
          <w:szCs w:val="17"/>
          <w:position w:val="-15"/>
        </w:rPr>
        <w:drawing>
          <wp:inline distT="0" distB="0" distL="0" distR="0">
            <wp:extent cx="304822" cy="304806"/>
            <wp:effectExtent l="0" t="0" r="0" b="0"/>
            <wp:docPr id="474" name="IM 474"/>
            <wp:cNvGraphicFramePr/>
            <a:graphic>
              <a:graphicData uri="http://schemas.openxmlformats.org/drawingml/2006/picture">
                <pic:pic>
                  <pic:nvPicPr>
                    <pic:cNvPr id="474" name="IM 474"/>
                    <pic:cNvPicPr/>
                  </pic:nvPicPr>
                  <pic:blipFill>
                    <a:blip r:embed="rId264"/>
                    <a:stretch>
                      <a:fillRect/>
                    </a:stretch>
                  </pic:blipFill>
                  <pic:spPr>
                    <a:xfrm rot="0">
                      <a:off x="0" y="0"/>
                      <a:ext cx="304822" cy="304806"/>
                    </a:xfrm>
                    <a:prstGeom prst="rect">
                      <a:avLst/>
                    </a:prstGeom>
                  </pic:spPr>
                </pic:pic>
              </a:graphicData>
            </a:graphic>
          </wp:inline>
        </w:drawing>
      </w:r>
    </w:p>
    <w:p>
      <w:pPr>
        <w:spacing w:line="422" w:lineRule="auto"/>
        <w:rPr>
          <w:rFonts w:ascii="Arial"/>
          <w:sz w:val="21"/>
        </w:rPr>
      </w:pPr>
      <w:r/>
    </w:p>
    <w:p>
      <w:pPr>
        <w:pStyle w:val="BodyText"/>
        <w:ind w:right="698"/>
        <w:spacing w:before="65" w:line="313" w:lineRule="auto"/>
        <w:rPr>
          <w:sz w:val="20"/>
          <w:szCs w:val="20"/>
        </w:rPr>
      </w:pPr>
      <w:r>
        <w:rPr>
          <w:sz w:val="20"/>
          <w:szCs w:val="20"/>
          <w:spacing w:val="20"/>
        </w:rPr>
        <w:t>库中划分的数据子集，而是可以更全面地收集和处理业务数据，使企业从</w:t>
      </w:r>
      <w:r>
        <w:rPr>
          <w:sz w:val="20"/>
          <w:szCs w:val="20"/>
          <w:spacing w:val="16"/>
        </w:rPr>
        <w:t xml:space="preserve"> </w:t>
      </w:r>
      <w:r>
        <w:rPr>
          <w:sz w:val="20"/>
          <w:szCs w:val="20"/>
          <w:spacing w:val="21"/>
        </w:rPr>
        <w:t>原来被动的事后分析转变为主动的实时决策，</w:t>
      </w:r>
      <w:r>
        <w:rPr>
          <w:sz w:val="20"/>
          <w:szCs w:val="20"/>
          <w:spacing w:val="20"/>
        </w:rPr>
        <w:t>并可以以此为基础创建基于</w:t>
      </w:r>
      <w:r>
        <w:rPr>
          <w:sz w:val="20"/>
          <w:szCs w:val="20"/>
        </w:rPr>
        <w:t xml:space="preserve"> </w:t>
      </w:r>
      <w:r>
        <w:rPr>
          <w:sz w:val="20"/>
          <w:szCs w:val="20"/>
          <w:spacing w:val="19"/>
        </w:rPr>
        <w:t>预测的而非响应的业务模型。即使没有多少</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9"/>
          <w:w w:val="101"/>
        </w:rPr>
        <w:t xml:space="preserve"> </w:t>
      </w:r>
      <w:r>
        <w:rPr>
          <w:sz w:val="20"/>
          <w:szCs w:val="20"/>
          <w:spacing w:val="19"/>
        </w:rPr>
        <w:t>专业知识的员工也可以构建</w:t>
      </w:r>
      <w:r>
        <w:rPr>
          <w:sz w:val="20"/>
          <w:szCs w:val="20"/>
        </w:rPr>
        <w:t xml:space="preserve"> </w:t>
      </w:r>
      <w:r>
        <w:rPr>
          <w:sz w:val="20"/>
          <w:szCs w:val="20"/>
          <w:spacing w:val="20"/>
        </w:rPr>
        <w:t>查询条目和仪表板，由此企业可以培养出更多内容创建方面的专家，激发</w:t>
      </w:r>
      <w:r>
        <w:rPr>
          <w:sz w:val="20"/>
          <w:szCs w:val="20"/>
          <w:spacing w:val="17"/>
        </w:rPr>
        <w:t xml:space="preserve"> </w:t>
      </w:r>
      <w:r>
        <w:rPr>
          <w:sz w:val="20"/>
          <w:szCs w:val="20"/>
          <w:spacing w:val="20"/>
        </w:rPr>
        <w:t>他们的工作积极性。这些自主处理产生的结果可</w:t>
      </w:r>
      <w:r>
        <w:rPr>
          <w:sz w:val="20"/>
          <w:szCs w:val="20"/>
          <w:spacing w:val="19"/>
        </w:rPr>
        <w:t>以惠及管理链的上下游，</w:t>
      </w:r>
      <w:r>
        <w:rPr>
          <w:sz w:val="20"/>
          <w:szCs w:val="20"/>
        </w:rPr>
        <w:t xml:space="preserve"> </w:t>
      </w:r>
      <w:r>
        <w:rPr>
          <w:sz w:val="20"/>
          <w:szCs w:val="20"/>
          <w:spacing w:val="13"/>
        </w:rPr>
        <w:t>并为供应链管理和财务运营带来很大的便利。</w:t>
      </w:r>
    </w:p>
    <w:p>
      <w:pPr>
        <w:pStyle w:val="BodyText"/>
        <w:ind w:right="698" w:firstLine="459"/>
        <w:spacing w:before="130" w:line="310" w:lineRule="auto"/>
        <w:rPr>
          <w:sz w:val="20"/>
          <w:szCs w:val="20"/>
        </w:rPr>
      </w:pPr>
      <w:r>
        <w:rPr>
          <w:sz w:val="20"/>
          <w:szCs w:val="20"/>
          <w:spacing w:val="19"/>
        </w:rPr>
        <w:t>上述性能的提升让通过手机等移动设备检索更多有用信息成为可能，</w:t>
      </w:r>
      <w:r>
        <w:rPr>
          <w:sz w:val="20"/>
          <w:szCs w:val="20"/>
        </w:rPr>
        <w:t xml:space="preserve"> </w:t>
      </w:r>
      <w:r>
        <w:rPr>
          <w:sz w:val="20"/>
          <w:szCs w:val="20"/>
          <w:spacing w:val="20"/>
        </w:rPr>
        <w:t>使数据的便捷性和易用性大大增强。用户可以组合不同的数据集来分析过</w:t>
      </w:r>
      <w:r>
        <w:rPr>
          <w:sz w:val="20"/>
          <w:szCs w:val="20"/>
          <w:spacing w:val="16"/>
        </w:rPr>
        <w:t xml:space="preserve"> </w:t>
      </w:r>
      <w:r>
        <w:rPr>
          <w:sz w:val="20"/>
          <w:szCs w:val="20"/>
          <w:spacing w:val="21"/>
        </w:rPr>
        <w:t>去和当前的业务状况，用手机或其他移动设备</w:t>
      </w:r>
      <w:r>
        <w:rPr>
          <w:sz w:val="20"/>
          <w:szCs w:val="20"/>
          <w:spacing w:val="20"/>
        </w:rPr>
        <w:t>直接与客户进行交互，并依</w:t>
      </w:r>
      <w:r>
        <w:rPr>
          <w:sz w:val="20"/>
          <w:szCs w:val="20"/>
        </w:rPr>
        <w:t xml:space="preserve"> </w:t>
      </w:r>
      <w:r>
        <w:rPr>
          <w:sz w:val="20"/>
          <w:szCs w:val="20"/>
          <w:spacing w:val="20"/>
        </w:rPr>
        <w:t>此来开展营销活动。而销售团队也可即时访问需要的信息，掌握客户情况</w:t>
      </w:r>
      <w:r>
        <w:rPr>
          <w:sz w:val="20"/>
          <w:szCs w:val="20"/>
          <w:spacing w:val="17"/>
        </w:rPr>
        <w:t xml:space="preserve"> </w:t>
      </w:r>
      <w:r>
        <w:rPr>
          <w:sz w:val="20"/>
          <w:szCs w:val="20"/>
          <w:spacing w:val="14"/>
        </w:rPr>
        <w:t>的能力得到全面提升，最大限度地促进绩效增长。</w:t>
      </w:r>
    </w:p>
    <w:p>
      <w:pPr>
        <w:pStyle w:val="BodyText"/>
        <w:ind w:right="682" w:firstLine="459"/>
        <w:spacing w:before="125" w:line="332" w:lineRule="auto"/>
        <w:rPr>
          <w:sz w:val="20"/>
          <w:szCs w:val="20"/>
        </w:rPr>
      </w:pPr>
      <w:r>
        <w:rPr>
          <w:sz w:val="20"/>
          <w:szCs w:val="20"/>
          <w:spacing w:val="20"/>
        </w:rPr>
        <w:t>对财务人员来说，其每天可能都会面临不断增长的数据量、数据处理</w:t>
      </w:r>
      <w:r>
        <w:rPr>
          <w:sz w:val="20"/>
          <w:szCs w:val="20"/>
          <w:spacing w:val="16"/>
        </w:rPr>
        <w:t xml:space="preserve"> </w:t>
      </w:r>
      <w:r>
        <w:rPr>
          <w:sz w:val="20"/>
          <w:szCs w:val="20"/>
          <w:spacing w:val="20"/>
        </w:rPr>
        <w:t>不够迅速、分析延后和数据响应速度慢的挑战，而通常只有几天而非几个</w:t>
      </w:r>
      <w:r>
        <w:rPr>
          <w:sz w:val="20"/>
          <w:szCs w:val="20"/>
          <w:spacing w:val="17"/>
        </w:rPr>
        <w:t xml:space="preserve"> </w:t>
      </w:r>
      <w:r>
        <w:rPr>
          <w:sz w:val="20"/>
          <w:szCs w:val="20"/>
          <w:spacing w:val="20"/>
        </w:rPr>
        <w:t>月时间来应对这些挑战，在年末、季末和月末，这种情况更加明显</w:t>
      </w:r>
      <w:r>
        <w:rPr>
          <w:sz w:val="20"/>
          <w:szCs w:val="20"/>
          <w:spacing w:val="19"/>
        </w:rPr>
        <w:t>。内存</w:t>
      </w:r>
      <w:r>
        <w:rPr>
          <w:sz w:val="20"/>
          <w:szCs w:val="20"/>
        </w:rPr>
        <w:t xml:space="preserve"> </w:t>
      </w:r>
      <w:r>
        <w:rPr>
          <w:sz w:val="20"/>
          <w:szCs w:val="20"/>
          <w:spacing w:val="20"/>
        </w:rPr>
        <w:t>计算、大容量数据分析和灵活的建模环境可以帮助财务人员加快处理数据</w:t>
      </w:r>
    </w:p>
    <w:p>
      <w:pPr>
        <w:pStyle w:val="BodyText"/>
        <w:spacing w:line="219" w:lineRule="auto"/>
        <w:rPr>
          <w:sz w:val="20"/>
          <w:szCs w:val="20"/>
        </w:rPr>
      </w:pPr>
      <w:r>
        <w:rPr>
          <w:sz w:val="20"/>
          <w:szCs w:val="20"/>
          <w:spacing w:val="13"/>
        </w:rPr>
        <w:t>的速度，使更多的财务数据透明化。</w:t>
      </w:r>
    </w:p>
    <w:p>
      <w:pPr>
        <w:pStyle w:val="BodyText"/>
        <w:ind w:right="690" w:firstLine="459"/>
        <w:spacing w:before="131" w:line="342" w:lineRule="auto"/>
        <w:rPr>
          <w:sz w:val="20"/>
          <w:szCs w:val="20"/>
        </w:rPr>
      </w:pPr>
      <w:r>
        <w:rPr>
          <w:sz w:val="20"/>
          <w:szCs w:val="20"/>
          <w:spacing w:val="13"/>
        </w:rPr>
        <w:t>消费品公司可以使用内存计算来管理自己的供应商、跟踪和追踪产品、</w:t>
      </w:r>
      <w:r>
        <w:rPr>
          <w:sz w:val="20"/>
          <w:szCs w:val="20"/>
          <w:spacing w:val="5"/>
        </w:rPr>
        <w:t xml:space="preserve"> </w:t>
      </w:r>
      <w:r>
        <w:rPr>
          <w:sz w:val="20"/>
          <w:szCs w:val="20"/>
          <w:spacing w:val="20"/>
        </w:rPr>
        <w:t>管理促销互动并提供支持，以更好地遵守环境保护局的相关规定并对有缺</w:t>
      </w:r>
    </w:p>
    <w:p>
      <w:pPr>
        <w:pStyle w:val="BodyText"/>
        <w:spacing w:before="1" w:line="219" w:lineRule="auto"/>
        <w:rPr>
          <w:sz w:val="20"/>
          <w:szCs w:val="20"/>
        </w:rPr>
      </w:pPr>
      <w:r>
        <w:rPr>
          <w:sz w:val="20"/>
          <w:szCs w:val="20"/>
          <w:spacing w:val="13"/>
        </w:rPr>
        <w:t>陷和不合格的产品进行分析。</w:t>
      </w:r>
    </w:p>
    <w:p>
      <w:pPr>
        <w:pStyle w:val="BodyText"/>
        <w:ind w:right="661" w:firstLine="459"/>
        <w:spacing w:before="103" w:line="341" w:lineRule="auto"/>
        <w:rPr>
          <w:sz w:val="20"/>
          <w:szCs w:val="20"/>
        </w:rPr>
      </w:pPr>
      <w:r>
        <w:rPr>
          <w:sz w:val="20"/>
          <w:szCs w:val="20"/>
          <w:spacing w:val="21"/>
        </w:rPr>
        <w:t>零售公司可以同时管理多个地点的商店运营，分析销售点的情况，执</w:t>
      </w:r>
      <w:r>
        <w:rPr>
          <w:sz w:val="20"/>
          <w:szCs w:val="20"/>
          <w:spacing w:val="7"/>
        </w:rPr>
        <w:t xml:space="preserve"> </w:t>
      </w:r>
      <w:r>
        <w:rPr>
          <w:sz w:val="20"/>
          <w:szCs w:val="20"/>
          <w:spacing w:val="21"/>
        </w:rPr>
        <w:t>行多渠道定价分析并跟踪损坏、污染和退回的产品。制造企业可以使用内</w:t>
      </w:r>
    </w:p>
    <w:p>
      <w:pPr>
        <w:pStyle w:val="BodyText"/>
        <w:spacing w:line="218" w:lineRule="auto"/>
        <w:rPr>
          <w:sz w:val="20"/>
          <w:szCs w:val="20"/>
        </w:rPr>
      </w:pPr>
      <w:r>
        <w:rPr>
          <w:sz w:val="20"/>
          <w:szCs w:val="20"/>
          <w:spacing w:val="13"/>
        </w:rPr>
        <w:t>存计算保证运营绩效管理，进行生产和维护分析，开展实时资产利用研究。</w:t>
      </w:r>
    </w:p>
    <w:p>
      <w:pPr>
        <w:pStyle w:val="BodyText"/>
        <w:ind w:right="690" w:firstLine="459"/>
        <w:spacing w:before="124" w:line="271" w:lineRule="auto"/>
        <w:rPr>
          <w:sz w:val="20"/>
          <w:szCs w:val="20"/>
        </w:rPr>
      </w:pPr>
      <w:r>
        <w:rPr>
          <w:sz w:val="20"/>
          <w:szCs w:val="20"/>
          <w:spacing w:val="13"/>
        </w:rPr>
        <w:t>金融服务公司可以进行对冲基金交易分析，具体包括管理客户对货币、</w:t>
      </w:r>
      <w:r>
        <w:rPr>
          <w:sz w:val="20"/>
          <w:szCs w:val="20"/>
          <w:spacing w:val="5"/>
        </w:rPr>
        <w:t xml:space="preserve"> </w:t>
      </w:r>
      <w:r>
        <w:rPr>
          <w:sz w:val="20"/>
          <w:szCs w:val="20"/>
          <w:spacing w:val="13"/>
        </w:rPr>
        <w:t>股票、衍生工具和其他票据的风险敞口。</w:t>
      </w:r>
    </w:p>
    <w:p>
      <w:pPr>
        <w:pStyle w:val="BodyText"/>
        <w:ind w:right="682" w:firstLine="459"/>
        <w:spacing w:before="122" w:line="275" w:lineRule="auto"/>
        <w:rPr>
          <w:sz w:val="20"/>
          <w:szCs w:val="20"/>
        </w:rPr>
      </w:pPr>
      <w:r>
        <w:rPr>
          <w:sz w:val="20"/>
          <w:szCs w:val="20"/>
          <w:spacing w:val="20"/>
        </w:rPr>
        <w:t>借助通过内存计算获得的信息，上述企业可以实时管理系统风险并根</w:t>
      </w:r>
      <w:r>
        <w:rPr>
          <w:sz w:val="20"/>
          <w:szCs w:val="20"/>
          <w:spacing w:val="17"/>
        </w:rPr>
        <w:t xml:space="preserve"> </w:t>
      </w:r>
      <w:r>
        <w:rPr>
          <w:sz w:val="20"/>
          <w:szCs w:val="20"/>
          <w:spacing w:val="14"/>
        </w:rPr>
        <w:t>据市场交易风险提交报告。</w:t>
      </w:r>
    </w:p>
    <w:p>
      <w:pPr>
        <w:pStyle w:val="BodyText"/>
        <w:ind w:left="459"/>
        <w:spacing w:before="124" w:line="380" w:lineRule="exact"/>
        <w:rPr>
          <w:sz w:val="20"/>
          <w:szCs w:val="20"/>
        </w:rPr>
      </w:pPr>
      <w:r>
        <w:rPr>
          <w:sz w:val="20"/>
          <w:szCs w:val="20"/>
          <w:spacing w:val="21"/>
          <w:position w:val="13"/>
        </w:rPr>
        <w:t>任何行业的企业都能借助内存计算提升运营效率。随着</w:t>
      </w:r>
      <w:r>
        <w:rPr>
          <w:sz w:val="20"/>
          <w:szCs w:val="20"/>
          <w:spacing w:val="20"/>
          <w:position w:val="13"/>
        </w:rPr>
        <w:t>大数据分析的</w:t>
      </w:r>
    </w:p>
    <w:p>
      <w:pPr>
        <w:pStyle w:val="BodyText"/>
        <w:spacing w:before="1" w:line="218" w:lineRule="auto"/>
        <w:rPr>
          <w:sz w:val="20"/>
          <w:szCs w:val="20"/>
        </w:rPr>
      </w:pPr>
      <w:r>
        <w:rPr>
          <w:sz w:val="20"/>
          <w:szCs w:val="20"/>
          <w:spacing w:val="15"/>
        </w:rPr>
        <w:t>普及，内存计算将会成为很多企业寻求竞争优势的</w:t>
      </w:r>
      <w:r>
        <w:rPr>
          <w:sz w:val="20"/>
          <w:szCs w:val="20"/>
          <w:spacing w:val="14"/>
        </w:rPr>
        <w:t>重要影响因素。</w:t>
      </w:r>
    </w:p>
    <w:p>
      <w:pPr>
        <w:spacing w:line="218" w:lineRule="auto"/>
        <w:sectPr>
          <w:pgSz w:w="8720" w:h="13090"/>
          <w:pgMar w:top="400" w:right="329" w:bottom="0" w:left="630" w:header="0" w:footer="0" w:gutter="0"/>
        </w:sectPr>
        <w:rPr>
          <w:sz w:val="20"/>
          <w:szCs w:val="20"/>
        </w:rPr>
      </w:pPr>
    </w:p>
    <w:p>
      <w:pPr>
        <w:spacing w:before="109"/>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6550" cy="336580"/>
            <wp:effectExtent l="0" t="0" r="0" b="0"/>
            <wp:docPr id="476" name="IM 476"/>
            <wp:cNvGraphicFramePr/>
            <a:graphic>
              <a:graphicData uri="http://schemas.openxmlformats.org/drawingml/2006/picture">
                <pic:pic>
                  <pic:nvPicPr>
                    <pic:cNvPr id="476" name="IM 476"/>
                    <pic:cNvPicPr/>
                  </pic:nvPicPr>
                  <pic:blipFill>
                    <a:blip r:embed="rId265"/>
                    <a:stretch>
                      <a:fillRect/>
                    </a:stretch>
                  </pic:blipFill>
                  <pic:spPr>
                    <a:xfrm rot="0">
                      <a:off x="0" y="0"/>
                      <a:ext cx="336550" cy="336580"/>
                    </a:xfrm>
                    <a:prstGeom prst="rect">
                      <a:avLst/>
                    </a:prstGeom>
                  </pic:spPr>
                </pic:pic>
              </a:graphicData>
            </a:graphic>
          </wp:inline>
        </w:drawing>
      </w:r>
      <w:r>
        <w:rPr>
          <w:rFonts w:ascii="YouYuan" w:hAnsi="YouYuan" w:eastAsia="YouYuan" w:cs="YouYuan"/>
          <w:sz w:val="18"/>
          <w:szCs w:val="18"/>
          <w:spacing w:val="76"/>
          <w:w w:val="101"/>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7" w:lineRule="auto"/>
        <w:rPr>
          <w:rFonts w:ascii="Arial"/>
          <w:sz w:val="21"/>
        </w:rPr>
      </w:pPr>
      <w:r/>
    </w:p>
    <w:p>
      <w:pPr>
        <w:pStyle w:val="BodyText"/>
        <w:ind w:left="690"/>
        <w:spacing w:before="88" w:line="219" w:lineRule="auto"/>
        <w:outlineLvl w:val="6"/>
        <w:rPr>
          <w:sz w:val="27"/>
          <w:szCs w:val="27"/>
        </w:rPr>
      </w:pPr>
      <w:r>
        <w:rPr>
          <w:rFonts w:ascii="Times New Roman" w:hAnsi="Times New Roman" w:eastAsia="Times New Roman" w:cs="Times New Roman"/>
          <w:sz w:val="27"/>
          <w:szCs w:val="27"/>
          <w:b/>
          <w:bCs/>
          <w:spacing w:val="-2"/>
        </w:rPr>
        <w:t>9.2.2    </w:t>
      </w:r>
      <w:r>
        <w:rPr>
          <w:sz w:val="27"/>
          <w:szCs w:val="27"/>
          <w:b/>
          <w:bCs/>
          <w:spacing w:val="-2"/>
        </w:rPr>
        <w:t>基于内存计算的多维数据库</w:t>
      </w:r>
    </w:p>
    <w:p>
      <w:pPr>
        <w:spacing w:line="294" w:lineRule="auto"/>
        <w:rPr>
          <w:rFonts w:ascii="Arial"/>
          <w:sz w:val="21"/>
        </w:rPr>
      </w:pPr>
      <w:r/>
    </w:p>
    <w:p>
      <w:pPr>
        <w:pStyle w:val="BodyText"/>
        <w:ind w:left="690" w:right="31" w:firstLine="440"/>
        <w:spacing w:before="72" w:line="275" w:lineRule="auto"/>
        <w:rPr>
          <w:sz w:val="22"/>
          <w:szCs w:val="22"/>
        </w:rPr>
      </w:pPr>
      <w:r>
        <w:rPr>
          <w:sz w:val="22"/>
          <w:szCs w:val="22"/>
        </w:rPr>
        <w:t>多维数据库就是用维度和数据立方体</w:t>
      </w:r>
      <w:r>
        <w:rPr>
          <w:sz w:val="22"/>
          <w:szCs w:val="22"/>
          <w:spacing w:val="-42"/>
        </w:rPr>
        <w:t xml:space="preserve"> </w:t>
      </w:r>
      <w:r>
        <w:rPr>
          <w:rFonts w:ascii="Times New Roman" w:hAnsi="Times New Roman" w:eastAsia="Times New Roman" w:cs="Times New Roman"/>
          <w:sz w:val="22"/>
          <w:szCs w:val="22"/>
        </w:rPr>
        <w:t>(Cube)</w:t>
      </w:r>
      <w:r>
        <w:rPr>
          <w:rFonts w:ascii="Times New Roman" w:hAnsi="Times New Roman" w:eastAsia="Times New Roman" w:cs="Times New Roman"/>
          <w:sz w:val="22"/>
          <w:szCs w:val="22"/>
          <w:spacing w:val="17"/>
          <w:w w:val="101"/>
        </w:rPr>
        <w:t xml:space="preserve">   </w:t>
      </w:r>
      <w:r>
        <w:rPr>
          <w:sz w:val="22"/>
          <w:szCs w:val="22"/>
        </w:rPr>
        <w:t>或数据集市模型来描述</w:t>
      </w:r>
      <w:r>
        <w:rPr>
          <w:sz w:val="22"/>
          <w:szCs w:val="22"/>
          <w:spacing w:val="1"/>
        </w:rPr>
        <w:t xml:space="preserve"> </w:t>
      </w:r>
      <w:r>
        <w:rPr>
          <w:sz w:val="22"/>
          <w:szCs w:val="22"/>
          <w:spacing w:val="-7"/>
        </w:rPr>
        <w:t>数据。在关系型数据库中是用星形结构或雪花结构模拟上述多维模型结构，</w:t>
      </w:r>
      <w:r>
        <w:rPr>
          <w:sz w:val="22"/>
          <w:szCs w:val="22"/>
        </w:rPr>
        <w:t xml:space="preserve"> </w:t>
      </w:r>
      <w:r>
        <w:rPr>
          <w:sz w:val="22"/>
          <w:szCs w:val="22"/>
          <w:spacing w:val="-5"/>
        </w:rPr>
        <w:t>但这无法提供真正意义的多维数据分析能力。</w:t>
      </w:r>
    </w:p>
    <w:p>
      <w:pPr>
        <w:pStyle w:val="BodyText"/>
        <w:ind w:left="690" w:firstLine="440"/>
        <w:spacing w:before="120" w:line="288" w:lineRule="auto"/>
        <w:rPr>
          <w:sz w:val="22"/>
          <w:szCs w:val="22"/>
        </w:rPr>
      </w:pPr>
      <w:r>
        <w:rPr>
          <w:sz w:val="22"/>
          <w:szCs w:val="22"/>
          <w:spacing w:val="1"/>
        </w:rPr>
        <w:t>维度是人们观察数据的特定角度，是考虑问题时的一类属性，属性集</w:t>
      </w:r>
      <w:r>
        <w:rPr>
          <w:sz w:val="22"/>
          <w:szCs w:val="22"/>
          <w:spacing w:val="7"/>
        </w:rPr>
        <w:t xml:space="preserve"> </w:t>
      </w:r>
      <w:r>
        <w:rPr>
          <w:sz w:val="22"/>
          <w:szCs w:val="22"/>
          <w:spacing w:val="8"/>
        </w:rPr>
        <w:t>合构成一个维(时间维、地理维等)。维的层次是人们观察数据的某个特</w:t>
      </w:r>
      <w:r>
        <w:rPr>
          <w:sz w:val="22"/>
          <w:szCs w:val="22"/>
        </w:rPr>
        <w:t xml:space="preserve"> </w:t>
      </w:r>
      <w:r>
        <w:rPr>
          <w:sz w:val="22"/>
          <w:szCs w:val="22"/>
          <w:spacing w:val="8"/>
        </w:rPr>
        <w:t>定角度(即某个维),还可以存在细节程度不同的各个描述方面(时间维：</w:t>
      </w:r>
      <w:r>
        <w:rPr>
          <w:sz w:val="22"/>
          <w:szCs w:val="22"/>
          <w:spacing w:val="5"/>
        </w:rPr>
        <w:t xml:space="preserve"> </w:t>
      </w:r>
      <w:r>
        <w:rPr>
          <w:sz w:val="22"/>
          <w:szCs w:val="22"/>
          <w:spacing w:val="3"/>
        </w:rPr>
        <w:t>日期、月、季度、年)。维度成员是维的一个取值，是数据项在某维中位</w:t>
      </w:r>
      <w:r>
        <w:rPr>
          <w:sz w:val="22"/>
          <w:szCs w:val="22"/>
          <w:spacing w:val="11"/>
        </w:rPr>
        <w:t xml:space="preserve"> </w:t>
      </w:r>
      <w:r>
        <w:rPr>
          <w:sz w:val="22"/>
          <w:szCs w:val="22"/>
        </w:rPr>
        <w:t>置的描述，如“某年某月某日”是在时间维上位置的描述。度量是多维数</w:t>
      </w:r>
      <w:r>
        <w:rPr>
          <w:sz w:val="22"/>
          <w:szCs w:val="22"/>
          <w:spacing w:val="18"/>
        </w:rPr>
        <w:t xml:space="preserve"> </w:t>
      </w:r>
      <w:r>
        <w:rPr>
          <w:sz w:val="22"/>
          <w:szCs w:val="22"/>
          <w:spacing w:val="5"/>
        </w:rPr>
        <w:t>组的取值，如2020年1月，上海，笔记本电脑，000</w:t>
      </w:r>
      <w:r>
        <w:rPr>
          <w:sz w:val="22"/>
          <w:szCs w:val="22"/>
          <w:spacing w:val="4"/>
        </w:rPr>
        <w:t>0。</w:t>
      </w:r>
    </w:p>
    <w:p>
      <w:pPr>
        <w:pStyle w:val="BodyText"/>
        <w:ind w:left="690" w:right="19" w:firstLine="440"/>
        <w:spacing w:before="107" w:line="286" w:lineRule="auto"/>
        <w:rPr>
          <w:sz w:val="22"/>
          <w:szCs w:val="22"/>
        </w:rPr>
      </w:pPr>
      <w:r>
        <w:rPr>
          <w:sz w:val="22"/>
          <w:szCs w:val="22"/>
        </w:rPr>
        <w:t>多维数据库中模型结构与事实数据分别以概要文件和数据块的形式存</w:t>
      </w:r>
      <w:r>
        <w:rPr>
          <w:sz w:val="22"/>
          <w:szCs w:val="22"/>
          <w:spacing w:val="18"/>
        </w:rPr>
        <w:t xml:space="preserve"> </w:t>
      </w:r>
      <w:r>
        <w:rPr>
          <w:sz w:val="22"/>
          <w:szCs w:val="22"/>
          <w:spacing w:val="-2"/>
        </w:rPr>
        <w:t>在。概要文件描述维度、维度成员信息与维度相关的层级、级别</w:t>
      </w:r>
      <w:r>
        <w:rPr>
          <w:sz w:val="22"/>
          <w:szCs w:val="22"/>
          <w:spacing w:val="-3"/>
        </w:rPr>
        <w:t>信息</w:t>
      </w:r>
      <w:r>
        <w:rPr>
          <w:sz w:val="22"/>
          <w:szCs w:val="22"/>
          <w:spacing w:val="-46"/>
        </w:rPr>
        <w:t xml:space="preserve"> </w:t>
      </w:r>
      <w:r>
        <w:rPr>
          <w:rFonts w:ascii="Times New Roman" w:hAnsi="Times New Roman" w:eastAsia="Times New Roman" w:cs="Times New Roman"/>
          <w:sz w:val="22"/>
          <w:szCs w:val="22"/>
          <w:spacing w:val="-3"/>
        </w:rPr>
        <w:t>Cube</w:t>
      </w:r>
      <w:r>
        <w:rPr>
          <w:rFonts w:ascii="Times New Roman" w:hAnsi="Times New Roman" w:eastAsia="Times New Roman" w:cs="Times New Roman"/>
          <w:sz w:val="22"/>
          <w:szCs w:val="22"/>
        </w:rPr>
        <w:t xml:space="preserve"> </w:t>
      </w:r>
      <w:r>
        <w:rPr>
          <w:sz w:val="22"/>
          <w:szCs w:val="22"/>
          <w:spacing w:val="-2"/>
        </w:rPr>
        <w:t>的描述性信息，以及</w:t>
      </w:r>
      <w:r>
        <w:rPr>
          <w:rFonts w:ascii="Times New Roman" w:hAnsi="Times New Roman" w:eastAsia="Times New Roman" w:cs="Times New Roman"/>
          <w:sz w:val="22"/>
          <w:szCs w:val="22"/>
          <w:spacing w:val="-2"/>
        </w:rPr>
        <w:t>Cube </w:t>
      </w:r>
      <w:r>
        <w:rPr>
          <w:sz w:val="22"/>
          <w:szCs w:val="22"/>
          <w:spacing w:val="-2"/>
        </w:rPr>
        <w:t>与维度的关联性等其他描述性的信息，如实体模</w:t>
      </w:r>
      <w:r>
        <w:rPr>
          <w:sz w:val="22"/>
          <w:szCs w:val="22"/>
          <w:spacing w:val="8"/>
        </w:rPr>
        <w:t xml:space="preserve"> </w:t>
      </w:r>
      <w:r>
        <w:rPr>
          <w:sz w:val="22"/>
          <w:szCs w:val="22"/>
          <w:spacing w:val="-2"/>
        </w:rPr>
        <w:t>型属性。</w:t>
      </w:r>
      <w:r>
        <w:rPr>
          <w:rFonts w:ascii="Times New Roman" w:hAnsi="Times New Roman" w:eastAsia="Times New Roman" w:cs="Times New Roman"/>
          <w:sz w:val="22"/>
          <w:szCs w:val="22"/>
          <w:spacing w:val="-2"/>
        </w:rPr>
        <w:t>Cube</w:t>
      </w:r>
      <w:r>
        <w:rPr>
          <w:rFonts w:ascii="Times New Roman" w:hAnsi="Times New Roman" w:eastAsia="Times New Roman" w:cs="Times New Roman"/>
          <w:sz w:val="22"/>
          <w:szCs w:val="22"/>
          <w:spacing w:val="29"/>
        </w:rPr>
        <w:t xml:space="preserve"> </w:t>
      </w:r>
      <w:r>
        <w:rPr>
          <w:sz w:val="22"/>
          <w:szCs w:val="22"/>
          <w:spacing w:val="-2"/>
        </w:rPr>
        <w:t>中度量数据存放在数据块中，数据</w:t>
      </w:r>
      <w:r>
        <w:rPr>
          <w:sz w:val="22"/>
          <w:szCs w:val="22"/>
          <w:spacing w:val="-3"/>
        </w:rPr>
        <w:t>块可以被理解成多维数组</w:t>
      </w:r>
      <w:r>
        <w:rPr>
          <w:sz w:val="22"/>
          <w:szCs w:val="22"/>
        </w:rPr>
        <w:t xml:space="preserve"> </w:t>
      </w:r>
      <w:r>
        <w:rPr>
          <w:sz w:val="22"/>
          <w:szCs w:val="22"/>
          <w:spacing w:val="-5"/>
        </w:rPr>
        <w:t>结构，其大小与相关维度的成员数量有直接关系。</w:t>
      </w:r>
    </w:p>
    <w:p>
      <w:pPr>
        <w:pStyle w:val="BodyText"/>
        <w:ind w:left="690" w:right="28" w:firstLine="440"/>
        <w:spacing w:before="99" w:line="281" w:lineRule="auto"/>
        <w:rPr>
          <w:sz w:val="22"/>
          <w:szCs w:val="22"/>
        </w:rPr>
      </w:pPr>
      <w:r>
        <w:rPr>
          <w:sz w:val="22"/>
          <w:szCs w:val="22"/>
          <w:spacing w:val="1"/>
        </w:rPr>
        <w:t>例如，北京地区只有</w:t>
      </w:r>
      <w:r>
        <w:rPr>
          <w:rFonts w:ascii="Times New Roman" w:hAnsi="Times New Roman" w:eastAsia="Times New Roman" w:cs="Times New Roman"/>
          <w:sz w:val="22"/>
          <w:szCs w:val="22"/>
        </w:rPr>
        <w:t>ABC</w:t>
      </w:r>
      <w:r>
        <w:rPr>
          <w:rFonts w:ascii="Times New Roman" w:hAnsi="Times New Roman" w:eastAsia="Times New Roman" w:cs="Times New Roman"/>
          <w:sz w:val="22"/>
          <w:szCs w:val="22"/>
          <w:spacing w:val="1"/>
        </w:rPr>
        <w:t>3</w:t>
      </w:r>
      <w:r>
        <w:rPr>
          <w:rFonts w:ascii="Times New Roman" w:hAnsi="Times New Roman" w:eastAsia="Times New Roman" w:cs="Times New Roman"/>
          <w:sz w:val="22"/>
          <w:szCs w:val="22"/>
          <w:spacing w:val="30"/>
        </w:rPr>
        <w:t xml:space="preserve"> </w:t>
      </w:r>
      <w:r>
        <w:rPr>
          <w:sz w:val="22"/>
          <w:szCs w:val="22"/>
          <w:spacing w:val="1"/>
        </w:rPr>
        <w:t>种手机的销售额，天津地区只有</w:t>
      </w:r>
      <w:r>
        <w:rPr>
          <w:sz w:val="22"/>
          <w:szCs w:val="22"/>
          <w:spacing w:val="-62"/>
        </w:rPr>
        <w:t xml:space="preserve"> </w:t>
      </w:r>
      <w:r>
        <w:rPr>
          <w:rFonts w:ascii="Times New Roman" w:hAnsi="Times New Roman" w:eastAsia="Times New Roman" w:cs="Times New Roman"/>
          <w:sz w:val="22"/>
          <w:szCs w:val="22"/>
        </w:rPr>
        <w:t>BCD</w:t>
      </w:r>
      <w:r>
        <w:rPr>
          <w:rFonts w:ascii="Times New Roman" w:hAnsi="Times New Roman" w:eastAsia="Times New Roman" w:cs="Times New Roman"/>
          <w:sz w:val="22"/>
          <w:szCs w:val="22"/>
          <w:spacing w:val="1"/>
        </w:rPr>
        <w:t>3 </w:t>
      </w:r>
      <w:r>
        <w:rPr>
          <w:sz w:val="22"/>
          <w:szCs w:val="22"/>
          <w:spacing w:val="1"/>
        </w:rPr>
        <w:t>种</w:t>
      </w:r>
      <w:r>
        <w:rPr>
          <w:sz w:val="22"/>
          <w:szCs w:val="22"/>
        </w:rPr>
        <w:t xml:space="preserve"> </w:t>
      </w:r>
      <w:r>
        <w:rPr>
          <w:sz w:val="22"/>
          <w:szCs w:val="22"/>
          <w:spacing w:val="-2"/>
        </w:rPr>
        <w:t>手机的销售额，河北地区卖出的手机只有</w:t>
      </w:r>
      <w:r>
        <w:rPr>
          <w:rFonts w:ascii="Times New Roman" w:hAnsi="Times New Roman" w:eastAsia="Times New Roman" w:cs="Times New Roman"/>
          <w:sz w:val="22"/>
          <w:szCs w:val="22"/>
          <w:spacing w:val="-2"/>
        </w:rPr>
        <w:t>AE2</w:t>
      </w:r>
      <w:r>
        <w:rPr>
          <w:rFonts w:ascii="Times New Roman" w:hAnsi="Times New Roman" w:eastAsia="Times New Roman" w:cs="Times New Roman"/>
          <w:sz w:val="22"/>
          <w:szCs w:val="22"/>
          <w:spacing w:val="66"/>
        </w:rPr>
        <w:t xml:space="preserve"> </w:t>
      </w:r>
      <w:r>
        <w:rPr>
          <w:sz w:val="22"/>
          <w:szCs w:val="22"/>
          <w:spacing w:val="-2"/>
        </w:rPr>
        <w:t>种，表明并不是每个地区对</w:t>
      </w:r>
      <w:r>
        <w:rPr>
          <w:sz w:val="22"/>
          <w:szCs w:val="22"/>
        </w:rPr>
        <w:t xml:space="preserve"> </w:t>
      </w:r>
      <w:r>
        <w:rPr>
          <w:sz w:val="22"/>
          <w:szCs w:val="22"/>
          <w:spacing w:val="-6"/>
        </w:rPr>
        <w:t>于每一种手机都有销售额，所以地区与产品属于稀疏的维度组合。2</w:t>
      </w:r>
      <w:r>
        <w:rPr>
          <w:sz w:val="22"/>
          <w:szCs w:val="22"/>
          <w:spacing w:val="-7"/>
        </w:rPr>
        <w:t>018年的</w:t>
      </w:r>
      <w:r>
        <w:rPr>
          <w:sz w:val="22"/>
          <w:szCs w:val="22"/>
        </w:rPr>
        <w:t xml:space="preserve"> </w:t>
      </w:r>
      <w:r>
        <w:rPr>
          <w:sz w:val="22"/>
          <w:szCs w:val="22"/>
          <w:spacing w:val="-6"/>
        </w:rPr>
        <w:t>4个季度都有手机销售额，所以日期维度自身可以构成密集的维度组合。</w:t>
      </w:r>
    </w:p>
    <w:p>
      <w:pPr>
        <w:pStyle w:val="BodyText"/>
        <w:ind w:left="690" w:right="5" w:firstLine="440"/>
        <w:spacing w:before="112" w:line="281" w:lineRule="auto"/>
        <w:rPr>
          <w:sz w:val="22"/>
          <w:szCs w:val="22"/>
        </w:rPr>
      </w:pPr>
      <w:r>
        <w:rPr>
          <w:sz w:val="22"/>
          <w:szCs w:val="22"/>
          <w:spacing w:val="3"/>
        </w:rPr>
        <w:t>多维数据库是指将数据存放在一个</w:t>
      </w:r>
      <w:r>
        <w:rPr>
          <w:rFonts w:ascii="Times New Roman" w:hAnsi="Times New Roman" w:eastAsia="Times New Roman" w:cs="Times New Roman"/>
          <w:sz w:val="22"/>
          <w:szCs w:val="22"/>
          <w:spacing w:val="3"/>
        </w:rPr>
        <w:t>n </w:t>
      </w:r>
      <w:r>
        <w:rPr>
          <w:sz w:val="22"/>
          <w:szCs w:val="22"/>
          <w:spacing w:val="3"/>
        </w:rPr>
        <w:t>维数组中，而不是像关系数据库</w:t>
      </w:r>
      <w:r>
        <w:rPr>
          <w:sz w:val="22"/>
          <w:szCs w:val="22"/>
          <w:spacing w:val="5"/>
        </w:rPr>
        <w:t xml:space="preserve"> </w:t>
      </w:r>
      <w:r>
        <w:rPr>
          <w:sz w:val="22"/>
          <w:szCs w:val="22"/>
        </w:rPr>
        <w:t>那样以记录的形式存放。因此多维数据库存在大量稀疏矩阵，人们可以通</w:t>
      </w:r>
      <w:r>
        <w:rPr>
          <w:sz w:val="22"/>
          <w:szCs w:val="22"/>
          <w:spacing w:val="17"/>
        </w:rPr>
        <w:t xml:space="preserve"> </w:t>
      </w:r>
      <w:r>
        <w:rPr>
          <w:sz w:val="22"/>
          <w:szCs w:val="22"/>
          <w:spacing w:val="-6"/>
        </w:rPr>
        <w:t>过多维视图来观察数据。多维数据架构方便企业进行数据分析时采用</w:t>
      </w:r>
      <w:r>
        <w:rPr>
          <w:sz w:val="22"/>
          <w:szCs w:val="22"/>
          <w:spacing w:val="-7"/>
        </w:rPr>
        <w:t>钻取、</w:t>
      </w:r>
      <w:r>
        <w:rPr>
          <w:sz w:val="22"/>
          <w:szCs w:val="22"/>
        </w:rPr>
        <w:t xml:space="preserve"> </w:t>
      </w:r>
      <w:r>
        <w:rPr>
          <w:sz w:val="22"/>
          <w:szCs w:val="22"/>
          <w:spacing w:val="1"/>
        </w:rPr>
        <w:t>切片或切块的方式进行分析。多维数据库增加了</w:t>
      </w:r>
      <w:r>
        <w:rPr>
          <w:sz w:val="22"/>
          <w:szCs w:val="22"/>
        </w:rPr>
        <w:t>一个时间维，与关系数据 </w:t>
      </w:r>
      <w:r>
        <w:rPr>
          <w:sz w:val="22"/>
          <w:szCs w:val="22"/>
          <w:spacing w:val="1"/>
        </w:rPr>
        <w:t>库相比，它的优势在于可以提高数据处理速度，减少反应时</w:t>
      </w:r>
      <w:r>
        <w:rPr>
          <w:sz w:val="22"/>
          <w:szCs w:val="22"/>
        </w:rPr>
        <w:t>间，提高查询 </w:t>
      </w:r>
      <w:r>
        <w:rPr>
          <w:sz w:val="22"/>
          <w:szCs w:val="22"/>
          <w:spacing w:val="-5"/>
        </w:rPr>
        <w:t>效率。</w:t>
      </w:r>
    </w:p>
    <w:p>
      <w:pPr>
        <w:spacing w:line="416" w:lineRule="auto"/>
        <w:rPr>
          <w:rFonts w:ascii="Arial"/>
          <w:sz w:val="21"/>
        </w:rPr>
      </w:pPr>
      <w:r/>
    </w:p>
    <w:p>
      <w:pPr>
        <w:pStyle w:val="BodyText"/>
        <w:ind w:left="693"/>
        <w:spacing w:before="89" w:line="219" w:lineRule="auto"/>
        <w:outlineLvl w:val="6"/>
        <w:rPr>
          <w:sz w:val="27"/>
          <w:szCs w:val="27"/>
        </w:rPr>
      </w:pPr>
      <w:r>
        <w:rPr>
          <w:sz w:val="27"/>
          <w:szCs w:val="27"/>
          <w:b/>
          <w:bCs/>
          <w:spacing w:val="-9"/>
        </w:rPr>
        <w:t>9.2.3</w:t>
      </w:r>
      <w:r>
        <w:rPr>
          <w:sz w:val="27"/>
          <w:szCs w:val="27"/>
          <w:spacing w:val="-9"/>
        </w:rPr>
        <w:t xml:space="preserve">  </w:t>
      </w:r>
      <w:r>
        <w:rPr>
          <w:sz w:val="27"/>
          <w:szCs w:val="27"/>
          <w:b/>
          <w:bCs/>
          <w:spacing w:val="-9"/>
        </w:rPr>
        <w:t>自主可控的内存多维数据平台</w:t>
      </w:r>
    </w:p>
    <w:p>
      <w:pPr>
        <w:spacing w:line="312" w:lineRule="auto"/>
        <w:rPr>
          <w:rFonts w:ascii="Arial"/>
          <w:sz w:val="21"/>
        </w:rPr>
      </w:pPr>
      <w:r/>
    </w:p>
    <w:p>
      <w:pPr>
        <w:pStyle w:val="BodyText"/>
        <w:ind w:right="32"/>
        <w:spacing w:before="72" w:line="212" w:lineRule="auto"/>
        <w:jc w:val="right"/>
        <w:rPr>
          <w:sz w:val="22"/>
          <w:szCs w:val="22"/>
        </w:rPr>
      </w:pPr>
      <w:r>
        <w:rPr>
          <w:sz w:val="22"/>
          <w:szCs w:val="22"/>
          <w:spacing w:val="9"/>
        </w:rPr>
        <w:t>2016年，元年科技在北京宣布收购了美国</w:t>
      </w:r>
      <w:r>
        <w:rPr>
          <w:rFonts w:ascii="Times New Roman" w:hAnsi="Times New Roman" w:eastAsia="Times New Roman" w:cs="Times New Roman"/>
          <w:sz w:val="22"/>
          <w:szCs w:val="22"/>
        </w:rPr>
        <w:t>IBM</w:t>
      </w:r>
      <w:r>
        <w:rPr>
          <w:sz w:val="22"/>
          <w:szCs w:val="22"/>
          <w:spacing w:val="9"/>
        </w:rPr>
        <w:t>公司</w:t>
      </w:r>
      <w:r>
        <w:rPr>
          <w:rFonts w:ascii="Times New Roman" w:hAnsi="Times New Roman" w:eastAsia="Times New Roman" w:cs="Times New Roman"/>
          <w:sz w:val="22"/>
          <w:szCs w:val="22"/>
        </w:rPr>
        <w:t>Cognos</w:t>
      </w:r>
      <w:r>
        <w:rPr>
          <w:rFonts w:ascii="Times New Roman" w:hAnsi="Times New Roman" w:eastAsia="Times New Roman" w:cs="Times New Roman"/>
          <w:sz w:val="22"/>
          <w:szCs w:val="22"/>
          <w:spacing w:val="9"/>
        </w:rPr>
        <w:t xml:space="preserve">  </w:t>
      </w:r>
      <w:r>
        <w:rPr>
          <w:sz w:val="22"/>
          <w:szCs w:val="22"/>
          <w:spacing w:val="8"/>
        </w:rPr>
        <w:t>(一款业</w:t>
      </w:r>
    </w:p>
    <w:p>
      <w:pPr>
        <w:spacing w:line="212" w:lineRule="auto"/>
        <w:sectPr>
          <w:pgSz w:w="8720" w:h="13120"/>
          <w:pgMar w:top="400" w:right="659" w:bottom="0" w:left="279" w:header="0" w:footer="0" w:gutter="0"/>
        </w:sectPr>
        <w:rPr>
          <w:sz w:val="22"/>
          <w:szCs w:val="22"/>
        </w:rPr>
      </w:pPr>
    </w:p>
    <w:p>
      <w:pPr>
        <w:ind w:left="5039"/>
        <w:spacing w:before="184" w:line="222" w:lineRule="auto"/>
        <w:rPr>
          <w:rFonts w:ascii="FangSong" w:hAnsi="FangSong" w:eastAsia="FangSong" w:cs="FangSong"/>
          <w:sz w:val="17"/>
          <w:szCs w:val="17"/>
        </w:rPr>
      </w:pPr>
      <w:r>
        <w:drawing>
          <wp:anchor distT="0" distB="0" distL="0" distR="0" simplePos="0" relativeHeight="252479488" behindDoc="0" locked="0" layoutInCell="0" allowOverlap="1">
            <wp:simplePos x="0" y="0"/>
            <wp:positionH relativeFrom="page">
              <wp:posOffset>4997433</wp:posOffset>
            </wp:positionH>
            <wp:positionV relativeFrom="page">
              <wp:posOffset>254019</wp:posOffset>
            </wp:positionV>
            <wp:extent cx="342918" cy="342875"/>
            <wp:effectExtent l="0" t="0" r="0" b="0"/>
            <wp:wrapNone/>
            <wp:docPr id="478" name="IM 478"/>
            <wp:cNvGraphicFramePr/>
            <a:graphic>
              <a:graphicData uri="http://schemas.openxmlformats.org/drawingml/2006/picture">
                <pic:pic>
                  <pic:nvPicPr>
                    <pic:cNvPr id="478" name="IM 478"/>
                    <pic:cNvPicPr/>
                  </pic:nvPicPr>
                  <pic:blipFill>
                    <a:blip r:embed="rId266"/>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2"/>
        </w:rPr>
        <w:t>第9章</w:t>
      </w:r>
      <w:r>
        <w:rPr>
          <w:rFonts w:ascii="FangSong" w:hAnsi="FangSong" w:eastAsia="FangSong" w:cs="FangSong"/>
          <w:sz w:val="17"/>
          <w:szCs w:val="17"/>
          <w:spacing w:val="21"/>
        </w:rPr>
        <w:t xml:space="preserve">  </w:t>
      </w:r>
      <w:r>
        <w:rPr>
          <w:rFonts w:ascii="FangSong" w:hAnsi="FangSong" w:eastAsia="FangSong" w:cs="FangSong"/>
          <w:sz w:val="17"/>
          <w:szCs w:val="17"/>
          <w:spacing w:val="2"/>
        </w:rPr>
        <w:t>商业智能与大数据</w:t>
      </w:r>
    </w:p>
    <w:p>
      <w:pPr>
        <w:spacing w:line="252" w:lineRule="auto"/>
        <w:rPr>
          <w:rFonts w:ascii="Arial"/>
          <w:sz w:val="21"/>
        </w:rPr>
      </w:pPr>
      <w:r/>
    </w:p>
    <w:p>
      <w:pPr>
        <w:spacing w:line="253" w:lineRule="auto"/>
        <w:rPr>
          <w:rFonts w:ascii="Arial"/>
          <w:sz w:val="21"/>
        </w:rPr>
      </w:pPr>
      <w:r/>
    </w:p>
    <w:p>
      <w:pPr>
        <w:pStyle w:val="BodyText"/>
        <w:ind w:right="722"/>
        <w:spacing w:before="71" w:line="260" w:lineRule="auto"/>
        <w:rPr>
          <w:sz w:val="22"/>
          <w:szCs w:val="22"/>
        </w:rPr>
      </w:pPr>
      <w:r>
        <w:rPr>
          <w:sz w:val="22"/>
          <w:szCs w:val="22"/>
          <w:spacing w:val="4"/>
        </w:rPr>
        <w:t>务智能软件)的源代码使用权，利用后者基于内存计算、多维数据技术的</w:t>
      </w:r>
      <w:r>
        <w:rPr>
          <w:sz w:val="22"/>
          <w:szCs w:val="22"/>
          <w:spacing w:val="8"/>
        </w:rPr>
        <w:t xml:space="preserve"> </w:t>
      </w:r>
      <w:r>
        <w:rPr>
          <w:sz w:val="22"/>
          <w:szCs w:val="22"/>
          <w:spacing w:val="-5"/>
        </w:rPr>
        <w:t>全套分析模块进行管理会计信息化产品的研发、销售和服务。</w:t>
      </w:r>
    </w:p>
    <w:p>
      <w:pPr>
        <w:pStyle w:val="BodyText"/>
        <w:ind w:right="729" w:firstLine="440"/>
        <w:spacing w:before="101" w:line="285" w:lineRule="auto"/>
        <w:rPr>
          <w:sz w:val="22"/>
          <w:szCs w:val="22"/>
        </w:rPr>
      </w:pPr>
      <w:r>
        <w:rPr>
          <w:sz w:val="22"/>
          <w:szCs w:val="22"/>
          <w:spacing w:val="1"/>
        </w:rPr>
        <w:t>当年，为了满足企业采购和销售的预测和计</w:t>
      </w:r>
      <w:r>
        <w:rPr>
          <w:sz w:val="22"/>
          <w:szCs w:val="22"/>
        </w:rPr>
        <w:t>划，分析人员必须进行大 </w:t>
      </w:r>
      <w:r>
        <w:rPr>
          <w:sz w:val="22"/>
          <w:szCs w:val="22"/>
        </w:rPr>
        <w:t>量烦琐而繁重的手工计算，还要将公司各个分支机构的计算结果汇总。研</w:t>
      </w:r>
      <w:r>
        <w:rPr>
          <w:sz w:val="22"/>
          <w:szCs w:val="22"/>
          <w:spacing w:val="18"/>
        </w:rPr>
        <w:t xml:space="preserve"> </w:t>
      </w:r>
      <w:r>
        <w:rPr>
          <w:sz w:val="22"/>
          <w:szCs w:val="22"/>
        </w:rPr>
        <w:t>发人员意识到这个复杂的计算过程需要多维度的数据结构支持才能完成， </w:t>
      </w:r>
      <w:r>
        <w:rPr>
          <w:sz w:val="22"/>
          <w:szCs w:val="22"/>
        </w:rPr>
        <w:t>用传统关系型数据库模拟后发现无法实现快速计算，唯一的方法是将整个</w:t>
      </w:r>
      <w:r>
        <w:rPr>
          <w:sz w:val="22"/>
          <w:szCs w:val="22"/>
          <w:spacing w:val="18"/>
        </w:rPr>
        <w:t xml:space="preserve"> </w:t>
      </w:r>
      <w:r>
        <w:rPr>
          <w:sz w:val="22"/>
          <w:szCs w:val="22"/>
          <w:spacing w:val="-6"/>
        </w:rPr>
        <w:t>模型驻留在内存里，才能提高计算速度。</w:t>
      </w:r>
    </w:p>
    <w:p>
      <w:pPr>
        <w:pStyle w:val="BodyText"/>
        <w:ind w:right="710" w:firstLine="440"/>
        <w:spacing w:before="107" w:line="286" w:lineRule="auto"/>
        <w:rPr>
          <w:sz w:val="22"/>
          <w:szCs w:val="22"/>
        </w:rPr>
      </w:pPr>
      <w:r>
        <w:rPr>
          <w:sz w:val="22"/>
          <w:szCs w:val="22"/>
          <w:spacing w:val="1"/>
        </w:rPr>
        <w:t>当然，由于当时内存的计算能力有限，在关</w:t>
      </w:r>
      <w:r>
        <w:rPr>
          <w:sz w:val="22"/>
          <w:szCs w:val="22"/>
        </w:rPr>
        <w:t>系型数据库应用广泛的情 </w:t>
      </w:r>
      <w:r>
        <w:rPr>
          <w:sz w:val="22"/>
          <w:szCs w:val="22"/>
          <w:spacing w:val="1"/>
        </w:rPr>
        <w:t>况下，内存计算没有受到更多的关注和发展</w:t>
      </w:r>
      <w:r>
        <w:rPr>
          <w:sz w:val="22"/>
          <w:szCs w:val="22"/>
        </w:rPr>
        <w:t>。如今，内存计算能力和技术 </w:t>
      </w:r>
      <w:r>
        <w:rPr>
          <w:sz w:val="22"/>
          <w:szCs w:val="22"/>
          <w:spacing w:val="1"/>
        </w:rPr>
        <w:t>进一步提高，内存计算的优势充分发挥了出来。随着内存计算能力的不断</w:t>
      </w:r>
      <w:r>
        <w:rPr>
          <w:sz w:val="22"/>
          <w:szCs w:val="22"/>
          <w:spacing w:val="6"/>
        </w:rPr>
        <w:t xml:space="preserve"> </w:t>
      </w:r>
      <w:r>
        <w:rPr>
          <w:sz w:val="22"/>
          <w:szCs w:val="22"/>
          <w:spacing w:val="1"/>
        </w:rPr>
        <w:t>提高，内存计算满足了大量多维数据分析的应用场景和需求</w:t>
      </w:r>
      <w:r>
        <w:rPr>
          <w:sz w:val="22"/>
          <w:szCs w:val="22"/>
        </w:rPr>
        <w:t>，基于内存的 </w:t>
      </w:r>
      <w:r>
        <w:rPr>
          <w:sz w:val="22"/>
          <w:szCs w:val="22"/>
          <w:spacing w:val="-7"/>
        </w:rPr>
        <w:t>多维数据应用也越来越广泛。</w:t>
      </w:r>
    </w:p>
    <w:p>
      <w:pPr>
        <w:pStyle w:val="BodyText"/>
        <w:ind w:right="705" w:firstLine="440"/>
        <w:spacing w:before="109" w:line="281" w:lineRule="auto"/>
        <w:tabs>
          <w:tab w:val="left" w:pos="110"/>
        </w:tabs>
        <w:rPr>
          <w:sz w:val="22"/>
          <w:szCs w:val="22"/>
        </w:rPr>
      </w:pPr>
      <w:r>
        <w:rPr>
          <w:sz w:val="22"/>
          <w:szCs w:val="22"/>
          <w:spacing w:val="11"/>
        </w:rPr>
        <w:t>2017年2月24日，元年科技正式宣布推出符合企业管理会计需求的</w:t>
      </w:r>
      <w:r>
        <w:rPr>
          <w:sz w:val="22"/>
          <w:szCs w:val="22"/>
          <w:spacing w:val="4"/>
        </w:rPr>
        <w:t xml:space="preserve"> </w:t>
      </w:r>
      <w:r>
        <w:rPr>
          <w:rFonts w:ascii="Times New Roman" w:hAnsi="Times New Roman" w:eastAsia="Times New Roman" w:cs="Times New Roman"/>
          <w:sz w:val="22"/>
          <w:szCs w:val="22"/>
          <w:spacing w:val="-6"/>
        </w:rPr>
        <w:t>C1</w:t>
      </w:r>
      <w:r>
        <w:rPr>
          <w:sz w:val="22"/>
          <w:szCs w:val="22"/>
          <w:spacing w:val="-6"/>
        </w:rPr>
        <w:t>系列产品，其中包含</w:t>
      </w:r>
      <w:r>
        <w:rPr>
          <w:rFonts w:ascii="Times New Roman" w:hAnsi="Times New Roman" w:eastAsia="Times New Roman" w:cs="Times New Roman"/>
          <w:sz w:val="22"/>
          <w:szCs w:val="22"/>
          <w:spacing w:val="-6"/>
        </w:rPr>
        <w:t>C1-Planning</w:t>
      </w:r>
      <w:r>
        <w:rPr>
          <w:sz w:val="22"/>
          <w:szCs w:val="22"/>
          <w:spacing w:val="-6"/>
        </w:rPr>
        <w:t>(企业计划及预算软件)、</w:t>
      </w:r>
      <w:r>
        <w:rPr>
          <w:rFonts w:ascii="Times New Roman" w:hAnsi="Times New Roman" w:eastAsia="Times New Roman" w:cs="Times New Roman"/>
          <w:sz w:val="22"/>
          <w:szCs w:val="22"/>
          <w:spacing w:val="-6"/>
        </w:rPr>
        <w:t>C1-Consolidation</w:t>
      </w:r>
      <w:r>
        <w:rPr>
          <w:rFonts w:ascii="Times New Roman" w:hAnsi="Times New Roman" w:eastAsia="Times New Roman" w:cs="Times New Roman"/>
          <w:sz w:val="22"/>
          <w:szCs w:val="22"/>
          <w:spacing w:val="16"/>
        </w:rPr>
        <w:t xml:space="preserve"> </w:t>
      </w:r>
      <w:r>
        <w:rPr>
          <w:sz w:val="22"/>
          <w:szCs w:val="22"/>
        </w:rPr>
        <w:tab/>
      </w:r>
      <w:r>
        <w:rPr>
          <w:sz w:val="22"/>
          <w:szCs w:val="22"/>
          <w:spacing w:val="6"/>
        </w:rPr>
        <w:t>(企业财务报表合并软件)、</w:t>
      </w:r>
      <w:r>
        <w:rPr>
          <w:rFonts w:ascii="Times New Roman" w:hAnsi="Times New Roman" w:eastAsia="Times New Roman" w:cs="Times New Roman"/>
          <w:sz w:val="22"/>
          <w:szCs w:val="22"/>
          <w:spacing w:val="6"/>
        </w:rPr>
        <w:t>C1-</w:t>
      </w:r>
      <w:r>
        <w:rPr>
          <w:rFonts w:ascii="Times New Roman" w:hAnsi="Times New Roman" w:eastAsia="Times New Roman" w:cs="Times New Roman"/>
          <w:sz w:val="22"/>
          <w:szCs w:val="22"/>
        </w:rPr>
        <w:t>BAP</w:t>
      </w:r>
      <w:r>
        <w:rPr>
          <w:rFonts w:ascii="Times New Roman" w:hAnsi="Times New Roman" w:eastAsia="Times New Roman" w:cs="Times New Roman"/>
          <w:sz w:val="22"/>
          <w:szCs w:val="22"/>
          <w:spacing w:val="6"/>
        </w:rPr>
        <w:t xml:space="preserve">  </w:t>
      </w:r>
      <w:r>
        <w:rPr>
          <w:sz w:val="22"/>
          <w:szCs w:val="22"/>
          <w:spacing w:val="6"/>
        </w:rPr>
        <w:t>(企</w:t>
      </w:r>
      <w:r>
        <w:rPr>
          <w:sz w:val="22"/>
          <w:szCs w:val="22"/>
          <w:spacing w:val="5"/>
        </w:rPr>
        <w:t>业业务分析软件)和</w:t>
      </w:r>
      <w:r>
        <w:rPr>
          <w:rFonts w:ascii="Times New Roman" w:hAnsi="Times New Roman" w:eastAsia="Times New Roman" w:cs="Times New Roman"/>
          <w:sz w:val="22"/>
          <w:szCs w:val="22"/>
          <w:spacing w:val="5"/>
        </w:rPr>
        <w:t>C1-</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5"/>
        </w:rPr>
        <w:t xml:space="preserve">  </w:t>
      </w:r>
      <w:r>
        <w:rPr>
          <w:sz w:val="22"/>
          <w:szCs w:val="22"/>
          <w:spacing w:val="5"/>
        </w:rPr>
        <w:t>(</w:t>
      </w:r>
      <w:r>
        <w:rPr>
          <w:sz w:val="22"/>
          <w:szCs w:val="22"/>
          <w:spacing w:val="-35"/>
        </w:rPr>
        <w:t xml:space="preserve"> </w:t>
      </w:r>
      <w:r>
        <w:rPr>
          <w:sz w:val="22"/>
          <w:szCs w:val="22"/>
          <w:spacing w:val="5"/>
        </w:rPr>
        <w:t>商</w:t>
      </w:r>
      <w:r>
        <w:rPr>
          <w:sz w:val="22"/>
          <w:szCs w:val="22"/>
        </w:rPr>
        <w:t xml:space="preserve"> </w:t>
      </w:r>
      <w:r>
        <w:rPr>
          <w:sz w:val="22"/>
          <w:szCs w:val="22"/>
        </w:rPr>
        <w:t>业智能)4款产品，帮助企业践行管理会计思维，提升企业整体运营水平。</w:t>
      </w:r>
    </w:p>
    <w:p>
      <w:pPr>
        <w:pStyle w:val="BodyText"/>
        <w:ind w:right="650" w:firstLine="440"/>
        <w:spacing w:before="101" w:line="288" w:lineRule="auto"/>
        <w:rPr>
          <w:sz w:val="22"/>
          <w:szCs w:val="22"/>
        </w:rPr>
      </w:pPr>
      <w:r>
        <w:rPr>
          <w:sz w:val="22"/>
          <w:szCs w:val="22"/>
          <w:spacing w:val="-3"/>
        </w:rPr>
        <w:t>元年科技</w:t>
      </w:r>
      <w:r>
        <w:rPr>
          <w:sz w:val="22"/>
          <w:szCs w:val="22"/>
          <w:spacing w:val="-59"/>
        </w:rPr>
        <w:t xml:space="preserve"> </w:t>
      </w:r>
      <w:r>
        <w:rPr>
          <w:rFonts w:ascii="Times New Roman" w:hAnsi="Times New Roman" w:eastAsia="Times New Roman" w:cs="Times New Roman"/>
          <w:sz w:val="22"/>
          <w:szCs w:val="22"/>
          <w:spacing w:val="-3"/>
        </w:rPr>
        <w:t>C1 </w:t>
      </w:r>
      <w:r>
        <w:rPr>
          <w:sz w:val="22"/>
          <w:szCs w:val="22"/>
          <w:spacing w:val="-3"/>
        </w:rPr>
        <w:t>系列产品可以帮助企业收集财务、运</w:t>
      </w:r>
      <w:r>
        <w:rPr>
          <w:sz w:val="22"/>
          <w:szCs w:val="22"/>
          <w:spacing w:val="-4"/>
        </w:rPr>
        <w:t>营、产品、客户等数</w:t>
      </w:r>
      <w:r>
        <w:rPr>
          <w:sz w:val="22"/>
          <w:szCs w:val="22"/>
        </w:rPr>
        <w:t xml:space="preserve"> </w:t>
      </w:r>
      <w:r>
        <w:rPr>
          <w:sz w:val="22"/>
          <w:szCs w:val="22"/>
          <w:spacing w:val="1"/>
        </w:rPr>
        <w:t>据，建立分析模型，完成分析报告。企业对滚动预算的要求越来越高，预</w:t>
      </w:r>
      <w:r>
        <w:rPr>
          <w:sz w:val="22"/>
          <w:szCs w:val="22"/>
          <w:spacing w:val="6"/>
        </w:rPr>
        <w:t xml:space="preserve"> </w:t>
      </w:r>
      <w:r>
        <w:rPr>
          <w:sz w:val="22"/>
          <w:szCs w:val="22"/>
          <w:spacing w:val="-8"/>
        </w:rPr>
        <w:t>算期段也越来越短。企业利用</w:t>
      </w:r>
      <w:r>
        <w:rPr>
          <w:rFonts w:ascii="Times New Roman" w:hAnsi="Times New Roman" w:eastAsia="Times New Roman" w:cs="Times New Roman"/>
          <w:sz w:val="22"/>
          <w:szCs w:val="22"/>
          <w:spacing w:val="-8"/>
        </w:rPr>
        <w:t>C1-Tabase</w:t>
      </w:r>
      <w:r>
        <w:rPr>
          <w:rFonts w:ascii="Times New Roman" w:hAnsi="Times New Roman" w:eastAsia="Times New Roman" w:cs="Times New Roman"/>
          <w:sz w:val="22"/>
          <w:szCs w:val="22"/>
          <w:spacing w:val="55"/>
        </w:rPr>
        <w:t xml:space="preserve"> </w:t>
      </w:r>
      <w:r>
        <w:rPr>
          <w:sz w:val="22"/>
          <w:szCs w:val="22"/>
          <w:spacing w:val="-8"/>
        </w:rPr>
        <w:t>多维数据库产品，可以满足多版本、</w:t>
      </w:r>
      <w:r>
        <w:rPr>
          <w:sz w:val="22"/>
          <w:szCs w:val="22"/>
        </w:rPr>
        <w:t xml:space="preserve"> </w:t>
      </w:r>
      <w:r>
        <w:rPr>
          <w:sz w:val="22"/>
          <w:szCs w:val="22"/>
        </w:rPr>
        <w:t>多场景、多层级、多组织、多业态、多利润中心等维度的预算规划。企业 </w:t>
      </w:r>
      <w:r>
        <w:rPr>
          <w:sz w:val="22"/>
          <w:szCs w:val="22"/>
          <w:spacing w:val="-7"/>
        </w:rPr>
        <w:t>可以在任何时间和地点访问、分析和查看企业数据</w:t>
      </w:r>
      <w:r>
        <w:rPr>
          <w:sz w:val="22"/>
          <w:szCs w:val="22"/>
          <w:spacing w:val="-8"/>
        </w:rPr>
        <w:t>，评估企业以往的表现，</w:t>
      </w:r>
      <w:r>
        <w:rPr>
          <w:sz w:val="22"/>
          <w:szCs w:val="22"/>
        </w:rPr>
        <w:t xml:space="preserve">  </w:t>
      </w:r>
      <w:r>
        <w:rPr>
          <w:sz w:val="22"/>
          <w:szCs w:val="22"/>
          <w:spacing w:val="-6"/>
        </w:rPr>
        <w:t>确定当前的业务状态以及预测未来的机遇和挑战。</w:t>
      </w:r>
    </w:p>
    <w:p>
      <w:pPr>
        <w:pStyle w:val="BodyText"/>
        <w:ind w:right="630" w:firstLine="440"/>
        <w:spacing w:before="107" w:line="286" w:lineRule="auto"/>
        <w:rPr>
          <w:sz w:val="22"/>
          <w:szCs w:val="22"/>
        </w:rPr>
      </w:pPr>
      <w:r>
        <w:rPr>
          <w:sz w:val="22"/>
          <w:szCs w:val="22"/>
          <w:spacing w:val="-6"/>
        </w:rPr>
        <w:t>企业使用</w:t>
      </w:r>
      <w:r>
        <w:rPr>
          <w:rFonts w:ascii="Times New Roman" w:hAnsi="Times New Roman" w:eastAsia="Times New Roman" w:cs="Times New Roman"/>
          <w:sz w:val="22"/>
          <w:szCs w:val="22"/>
          <w:spacing w:val="-6"/>
        </w:rPr>
        <w:t>Excel </w:t>
      </w:r>
      <w:r>
        <w:rPr>
          <w:sz w:val="22"/>
          <w:szCs w:val="22"/>
          <w:spacing w:val="-6"/>
        </w:rPr>
        <w:t>作为报表开发工具，可减少报表开发中的</w:t>
      </w:r>
      <w:r>
        <w:rPr>
          <w:sz w:val="22"/>
          <w:szCs w:val="22"/>
          <w:spacing w:val="-7"/>
        </w:rPr>
        <w:t>很多中间环节。</w:t>
      </w:r>
      <w:r>
        <w:rPr>
          <w:sz w:val="22"/>
          <w:szCs w:val="22"/>
        </w:rPr>
        <w:t xml:space="preserve"> </w:t>
      </w:r>
      <w:r>
        <w:rPr>
          <w:sz w:val="22"/>
          <w:szCs w:val="22"/>
        </w:rPr>
        <w:t>业务人员可操作数据处理引擎，让数据处理变得更轻</w:t>
      </w:r>
      <w:r>
        <w:rPr>
          <w:sz w:val="22"/>
          <w:szCs w:val="22"/>
          <w:spacing w:val="-1"/>
        </w:rPr>
        <w:t>松，逻辑更透明，不</w:t>
      </w:r>
      <w:r>
        <w:rPr>
          <w:sz w:val="22"/>
          <w:szCs w:val="22"/>
        </w:rPr>
        <w:t xml:space="preserve">  </w:t>
      </w:r>
      <w:r>
        <w:rPr>
          <w:sz w:val="22"/>
          <w:szCs w:val="22"/>
        </w:rPr>
        <w:t>必借助于</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5"/>
        </w:rPr>
        <w:t xml:space="preserve"> </w:t>
      </w:r>
      <w:r>
        <w:rPr>
          <w:sz w:val="22"/>
          <w:szCs w:val="22"/>
        </w:rPr>
        <w:t>人员、项目实施人员做表单报表，更具方便性。元年科技还在  </w:t>
      </w:r>
      <w:r>
        <w:rPr>
          <w:rFonts w:ascii="Times New Roman" w:hAnsi="Times New Roman" w:eastAsia="Times New Roman" w:cs="Times New Roman"/>
          <w:sz w:val="22"/>
          <w:szCs w:val="22"/>
          <w:spacing w:val="-1"/>
        </w:rPr>
        <w:t>C1-OLAP</w:t>
      </w:r>
      <w:r>
        <w:rPr>
          <w:rFonts w:ascii="Times New Roman" w:hAnsi="Times New Roman" w:eastAsia="Times New Roman" w:cs="Times New Roman"/>
          <w:sz w:val="22"/>
          <w:szCs w:val="22"/>
          <w:spacing w:val="-15"/>
        </w:rPr>
        <w:t xml:space="preserve"> </w:t>
      </w:r>
      <w:r>
        <w:rPr>
          <w:sz w:val="22"/>
          <w:szCs w:val="22"/>
          <w:spacing w:val="-1"/>
        </w:rPr>
        <w:t>产品基础上拓展对传统数据仓库、大数据基础架构的支持，将多 </w:t>
      </w:r>
      <w:r>
        <w:rPr>
          <w:sz w:val="22"/>
          <w:szCs w:val="22"/>
          <w:spacing w:val="-6"/>
        </w:rPr>
        <w:t>年来积累的异构系统数据集成能力拓展到产品中。</w:t>
      </w:r>
    </w:p>
    <w:p>
      <w:pPr>
        <w:pStyle w:val="BodyText"/>
        <w:ind w:right="719" w:firstLine="440"/>
        <w:spacing w:before="100" w:line="279" w:lineRule="auto"/>
        <w:rPr>
          <w:sz w:val="22"/>
          <w:szCs w:val="22"/>
        </w:rPr>
      </w:pPr>
      <w:r>
        <w:rPr>
          <w:sz w:val="22"/>
          <w:szCs w:val="22"/>
          <w:spacing w:val="-2"/>
        </w:rPr>
        <w:t>因此，元年科技</w:t>
      </w:r>
      <w:r>
        <w:rPr>
          <w:rFonts w:ascii="Times New Roman" w:hAnsi="Times New Roman" w:eastAsia="Times New Roman" w:cs="Times New Roman"/>
          <w:sz w:val="22"/>
          <w:szCs w:val="22"/>
          <w:spacing w:val="-2"/>
        </w:rPr>
        <w:t>C1 </w:t>
      </w:r>
      <w:r>
        <w:rPr>
          <w:sz w:val="22"/>
          <w:szCs w:val="22"/>
          <w:spacing w:val="-2"/>
        </w:rPr>
        <w:t>产品既融合了国外软件的先</w:t>
      </w:r>
      <w:r>
        <w:rPr>
          <w:sz w:val="22"/>
          <w:szCs w:val="22"/>
          <w:spacing w:val="-3"/>
        </w:rPr>
        <w:t>进技术，又具有自主可</w:t>
      </w:r>
      <w:r>
        <w:rPr>
          <w:sz w:val="22"/>
          <w:szCs w:val="22"/>
        </w:rPr>
        <w:t xml:space="preserve"> </w:t>
      </w:r>
      <w:r>
        <w:rPr>
          <w:sz w:val="22"/>
          <w:szCs w:val="22"/>
          <w:spacing w:val="1"/>
        </w:rPr>
        <w:t>控的知识产权。其功能设计贴近我国企业用户的实际需求，使企业</w:t>
      </w:r>
      <w:r>
        <w:rPr>
          <w:sz w:val="22"/>
          <w:szCs w:val="22"/>
        </w:rPr>
        <w:t>能够以 </w:t>
      </w:r>
      <w:r>
        <w:rPr>
          <w:sz w:val="22"/>
          <w:szCs w:val="22"/>
          <w:spacing w:val="-5"/>
        </w:rPr>
        <w:t>较高的性价比，使用业内领先的软件产品。</w:t>
      </w:r>
    </w:p>
    <w:p>
      <w:pPr>
        <w:spacing w:line="279" w:lineRule="auto"/>
        <w:sectPr>
          <w:pgSz w:w="8720" w:h="13090"/>
          <w:pgMar w:top="400" w:right="309" w:bottom="0" w:left="619" w:header="0" w:footer="0" w:gutter="0"/>
        </w:sectPr>
        <w:rPr>
          <w:sz w:val="22"/>
          <w:szCs w:val="22"/>
        </w:rPr>
      </w:pPr>
    </w:p>
    <w:p>
      <w:pPr>
        <w:spacing w:before="149"/>
        <w:rPr>
          <w:rFonts w:ascii="FangSong" w:hAnsi="FangSong" w:eastAsia="FangSong" w:cs="FangSong"/>
          <w:sz w:val="17"/>
          <w:szCs w:val="17"/>
        </w:rPr>
      </w:pPr>
      <w:r>
        <w:rPr>
          <w:rFonts w:ascii="SimHei" w:hAnsi="SimHei" w:eastAsia="SimHei" w:cs="SimHei"/>
          <w:sz w:val="17"/>
          <w:szCs w:val="17"/>
          <w:position w:val="-18"/>
        </w:rPr>
        <w:drawing>
          <wp:inline distT="0" distB="0" distL="0" distR="0">
            <wp:extent cx="336550" cy="336580"/>
            <wp:effectExtent l="0" t="0" r="0" b="0"/>
            <wp:docPr id="480" name="IM 480"/>
            <wp:cNvGraphicFramePr/>
            <a:graphic>
              <a:graphicData uri="http://schemas.openxmlformats.org/drawingml/2006/picture">
                <pic:pic>
                  <pic:nvPicPr>
                    <pic:cNvPr id="480" name="IM 480"/>
                    <pic:cNvPicPr/>
                  </pic:nvPicPr>
                  <pic:blipFill>
                    <a:blip r:embed="rId267"/>
                    <a:stretch>
                      <a:fillRect/>
                    </a:stretch>
                  </pic:blipFill>
                  <pic:spPr>
                    <a:xfrm rot="0">
                      <a:off x="0" y="0"/>
                      <a:ext cx="336550" cy="336580"/>
                    </a:xfrm>
                    <a:prstGeom prst="rect">
                      <a:avLst/>
                    </a:prstGeom>
                  </pic:spPr>
                </pic:pic>
              </a:graphicData>
            </a:graphic>
          </wp:inline>
        </w:drawing>
      </w:r>
      <w:r>
        <w:rPr>
          <w:rFonts w:ascii="SimHei" w:hAnsi="SimHei" w:eastAsia="SimHei" w:cs="SimHei"/>
          <w:sz w:val="17"/>
          <w:szCs w:val="17"/>
          <w:spacing w:val="11"/>
        </w:rPr>
        <w:t xml:space="preserve">  </w:t>
      </w:r>
      <w:r>
        <w:rPr>
          <w:rFonts w:ascii="SimHei" w:hAnsi="SimHei" w:eastAsia="SimHei" w:cs="SimHei"/>
          <w:sz w:val="17"/>
          <w:szCs w:val="17"/>
          <w:spacing w:val="-5"/>
        </w:rPr>
        <w:t>企业数字化转型：</w:t>
      </w:r>
      <w:r>
        <w:rPr>
          <w:rFonts w:ascii="SimHei" w:hAnsi="SimHei" w:eastAsia="SimHei" w:cs="SimHei"/>
          <w:sz w:val="17"/>
          <w:szCs w:val="17"/>
          <w:spacing w:val="-5"/>
        </w:rPr>
        <w:t xml:space="preserve"> </w:t>
      </w:r>
      <w:r>
        <w:rPr>
          <w:rFonts w:ascii="FangSong" w:hAnsi="FangSong" w:eastAsia="FangSong" w:cs="FangSong"/>
          <w:sz w:val="17"/>
          <w:szCs w:val="17"/>
          <w:spacing w:val="-5"/>
        </w:rPr>
        <w:t>技术驱动业财融合的实践指南</w:t>
      </w:r>
    </w:p>
    <w:p>
      <w:pPr>
        <w:spacing w:line="329" w:lineRule="auto"/>
        <w:rPr>
          <w:rFonts w:ascii="Arial"/>
          <w:sz w:val="21"/>
        </w:rPr>
      </w:pPr>
      <w:r/>
    </w:p>
    <w:p>
      <w:pPr>
        <w:pStyle w:val="BodyText"/>
        <w:ind w:left="709"/>
        <w:spacing w:before="107" w:line="219" w:lineRule="auto"/>
        <w:outlineLvl w:val="6"/>
        <w:rPr>
          <w:sz w:val="33"/>
          <w:szCs w:val="33"/>
        </w:rPr>
      </w:pPr>
      <w:r>
        <w:rPr>
          <w:rFonts w:ascii="Arial" w:hAnsi="Arial" w:eastAsia="Arial" w:cs="Arial"/>
          <w:sz w:val="33"/>
          <w:szCs w:val="33"/>
          <w:b/>
          <w:bCs/>
          <w:spacing w:val="-3"/>
        </w:rPr>
        <w:t>9.3</w:t>
      </w:r>
      <w:r>
        <w:rPr>
          <w:rFonts w:ascii="Arial" w:hAnsi="Arial" w:eastAsia="Arial" w:cs="Arial"/>
          <w:sz w:val="33"/>
          <w:szCs w:val="33"/>
          <w:b/>
          <w:bCs/>
          <w:spacing w:val="21"/>
        </w:rPr>
        <w:t xml:space="preserve">    </w:t>
      </w:r>
      <w:r>
        <w:rPr>
          <w:sz w:val="33"/>
          <w:szCs w:val="33"/>
          <w:b/>
          <w:bCs/>
          <w:spacing w:val="-3"/>
        </w:rPr>
        <w:t>商业智能及场景化自助分析</w:t>
      </w:r>
    </w:p>
    <w:p>
      <w:pPr>
        <w:spacing w:line="335" w:lineRule="auto"/>
        <w:rPr>
          <w:rFonts w:ascii="Arial"/>
          <w:sz w:val="21"/>
        </w:rPr>
      </w:pPr>
      <w:r/>
    </w:p>
    <w:p>
      <w:pPr>
        <w:spacing w:line="335" w:lineRule="auto"/>
        <w:rPr>
          <w:rFonts w:ascii="Arial"/>
          <w:sz w:val="21"/>
        </w:rPr>
      </w:pPr>
      <w:r/>
    </w:p>
    <w:p>
      <w:pPr>
        <w:pStyle w:val="BodyText"/>
        <w:ind w:left="709" w:right="1" w:firstLine="459"/>
        <w:spacing w:before="72" w:line="289" w:lineRule="auto"/>
        <w:jc w:val="both"/>
        <w:rPr>
          <w:sz w:val="22"/>
          <w:szCs w:val="22"/>
        </w:rPr>
      </w:pPr>
      <w:r>
        <w:rPr>
          <w:sz w:val="22"/>
          <w:szCs w:val="22"/>
          <w:spacing w:val="2"/>
        </w:rPr>
        <w:t>商业智能</w:t>
      </w:r>
      <w:r>
        <w:rPr>
          <w:sz w:val="22"/>
          <w:szCs w:val="22"/>
          <w:spacing w:val="-1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2"/>
        </w:rPr>
        <w:t>)   </w:t>
      </w:r>
      <w:r>
        <w:rPr>
          <w:sz w:val="22"/>
          <w:szCs w:val="22"/>
          <w:spacing w:val="2"/>
        </w:rPr>
        <w:t>泛指用于业务分析的技术和工具，它通过获取、处理</w:t>
      </w:r>
      <w:r>
        <w:rPr>
          <w:sz w:val="22"/>
          <w:szCs w:val="22"/>
        </w:rPr>
        <w:t xml:space="preserve"> </w:t>
      </w:r>
      <w:r>
        <w:rPr>
          <w:sz w:val="22"/>
          <w:szCs w:val="22"/>
        </w:rPr>
        <w:t>原始数据，并将其转化为有价值的信息，从</w:t>
      </w:r>
      <w:r>
        <w:rPr>
          <w:sz w:val="22"/>
          <w:szCs w:val="22"/>
          <w:spacing w:val="-1"/>
        </w:rPr>
        <w:t>而指导商业行为。</w:t>
      </w:r>
      <w:r>
        <w:rPr>
          <w:rFonts w:ascii="Times New Roman" w:hAnsi="Times New Roman" w:eastAsia="Times New Roman" w:cs="Times New Roman"/>
          <w:sz w:val="22"/>
          <w:szCs w:val="22"/>
          <w:spacing w:val="-1"/>
        </w:rPr>
        <w:t>Gartner </w:t>
      </w:r>
      <w:r>
        <w:rPr>
          <w:sz w:val="22"/>
          <w:szCs w:val="22"/>
          <w:spacing w:val="-1"/>
        </w:rPr>
        <w:t>公司</w:t>
      </w:r>
      <w:r>
        <w:rPr>
          <w:sz w:val="22"/>
          <w:szCs w:val="22"/>
        </w:rPr>
        <w:t xml:space="preserve"> </w:t>
      </w:r>
      <w:r>
        <w:rPr>
          <w:sz w:val="22"/>
          <w:szCs w:val="22"/>
          <w:spacing w:val="2"/>
        </w:rPr>
        <w:t>把</w:t>
      </w:r>
      <w:r>
        <w:rPr>
          <w:rFonts w:ascii="Times New Roman" w:hAnsi="Times New Roman" w:eastAsia="Times New Roman" w:cs="Times New Roman"/>
          <w:sz w:val="22"/>
          <w:szCs w:val="22"/>
        </w:rPr>
        <w:t>BI</w:t>
      </w:r>
      <w:r>
        <w:rPr>
          <w:sz w:val="22"/>
          <w:szCs w:val="22"/>
          <w:spacing w:val="2"/>
        </w:rPr>
        <w:t>定义为一个概括性的术语</w:t>
      </w:r>
      <w:r>
        <w:rPr>
          <w:sz w:val="22"/>
          <w:szCs w:val="22"/>
          <w:spacing w:val="-4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Umbrella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Term</w:t>
      </w:r>
      <w:r>
        <w:rPr>
          <w:rFonts w:ascii="Times New Roman" w:hAnsi="Times New Roman" w:eastAsia="Times New Roman" w:cs="Times New Roman"/>
          <w:sz w:val="22"/>
          <w:szCs w:val="22"/>
          <w:spacing w:val="2"/>
        </w:rPr>
        <w:t>),</w:t>
      </w:r>
      <w:r>
        <w:rPr>
          <w:sz w:val="22"/>
          <w:szCs w:val="22"/>
          <w:spacing w:val="2"/>
        </w:rPr>
        <w:t>其中包括应用程序、基</w:t>
      </w:r>
      <w:r>
        <w:rPr>
          <w:sz w:val="22"/>
          <w:szCs w:val="22"/>
        </w:rPr>
        <w:t xml:space="preserve"> </w:t>
      </w:r>
      <w:r>
        <w:rPr>
          <w:sz w:val="22"/>
          <w:szCs w:val="22"/>
          <w:spacing w:val="1"/>
        </w:rPr>
        <w:t>础设施和工具，通过获取数据、分析信息以改进并优化决策和绩效</w:t>
      </w:r>
      <w:r>
        <w:rPr>
          <w:sz w:val="22"/>
          <w:szCs w:val="22"/>
        </w:rPr>
        <w:t>，形成 </w:t>
      </w:r>
      <w:r>
        <w:rPr>
          <w:sz w:val="22"/>
          <w:szCs w:val="22"/>
          <w:spacing w:val="-7"/>
        </w:rPr>
        <w:t>一套最佳的商业实践方案。</w:t>
      </w:r>
    </w:p>
    <w:p>
      <w:pPr>
        <w:pStyle w:val="BodyText"/>
        <w:ind w:left="709" w:right="24" w:firstLine="459"/>
        <w:spacing w:before="109" w:line="282" w:lineRule="auto"/>
        <w:jc w:val="both"/>
        <w:rPr>
          <w:sz w:val="22"/>
          <w:szCs w:val="22"/>
        </w:rPr>
      </w:pPr>
      <w:r>
        <w:rPr>
          <w:rFonts w:ascii="Times New Roman" w:hAnsi="Times New Roman" w:eastAsia="Times New Roman" w:cs="Times New Roman"/>
          <w:sz w:val="22"/>
          <w:szCs w:val="22"/>
        </w:rPr>
        <w:t>BI</w:t>
      </w:r>
      <w:r>
        <w:rPr>
          <w:sz w:val="22"/>
          <w:szCs w:val="22"/>
        </w:rPr>
        <w:t>的本质是技术和工具的集合，通过处理原始数据</w:t>
      </w:r>
      <w:r>
        <w:rPr>
          <w:sz w:val="22"/>
          <w:szCs w:val="22"/>
          <w:spacing w:val="-1"/>
        </w:rPr>
        <w:t>，产出对商业行为</w:t>
      </w:r>
      <w:r>
        <w:rPr>
          <w:sz w:val="22"/>
          <w:szCs w:val="22"/>
        </w:rPr>
        <w:t xml:space="preserve"> </w:t>
      </w:r>
      <w:r>
        <w:rPr>
          <w:sz w:val="22"/>
          <w:szCs w:val="22"/>
          <w:spacing w:val="-1"/>
        </w:rPr>
        <w:t>有价值的洞察。BI</w:t>
      </w:r>
      <w:r>
        <w:rPr>
          <w:sz w:val="22"/>
          <w:szCs w:val="22"/>
          <w:spacing w:val="-57"/>
        </w:rPr>
        <w:t xml:space="preserve"> </w:t>
      </w:r>
      <w:r>
        <w:rPr>
          <w:sz w:val="22"/>
          <w:szCs w:val="22"/>
          <w:spacing w:val="-1"/>
        </w:rPr>
        <w:t>为商业运营提供基于历史、当下和未来的分析视</w:t>
      </w:r>
      <w:r>
        <w:rPr>
          <w:sz w:val="22"/>
          <w:szCs w:val="22"/>
          <w:spacing w:val="-2"/>
        </w:rPr>
        <w:t>角的数</w:t>
      </w:r>
      <w:r>
        <w:rPr>
          <w:sz w:val="22"/>
          <w:szCs w:val="22"/>
        </w:rPr>
        <w:t xml:space="preserve"> </w:t>
      </w:r>
      <w:r>
        <w:rPr>
          <w:sz w:val="22"/>
          <w:szCs w:val="22"/>
          <w:spacing w:val="1"/>
        </w:rPr>
        <w:t>据驱动，对商业决策的支持涵盖营销、运营、人力、财务、</w:t>
      </w:r>
      <w:r>
        <w:rPr>
          <w:sz w:val="22"/>
          <w:szCs w:val="22"/>
        </w:rPr>
        <w:t>产品等对企业 </w:t>
      </w:r>
      <w:r>
        <w:rPr>
          <w:sz w:val="22"/>
          <w:szCs w:val="22"/>
          <w:spacing w:val="-5"/>
        </w:rPr>
        <w:t>至关重要的环节。</w:t>
      </w:r>
    </w:p>
    <w:p>
      <w:pPr>
        <w:spacing w:line="375" w:lineRule="auto"/>
        <w:rPr>
          <w:rFonts w:ascii="Arial"/>
          <w:sz w:val="21"/>
        </w:rPr>
      </w:pPr>
      <w:r/>
    </w:p>
    <w:p>
      <w:pPr>
        <w:pStyle w:val="BodyText"/>
        <w:ind w:left="713"/>
        <w:spacing w:before="88" w:line="219" w:lineRule="auto"/>
        <w:outlineLvl w:val="6"/>
        <w:rPr>
          <w:sz w:val="27"/>
          <w:szCs w:val="27"/>
        </w:rPr>
      </w:pPr>
      <w:r>
        <w:rPr>
          <w:sz w:val="27"/>
          <w:szCs w:val="27"/>
          <w:b/>
          <w:bCs/>
          <w:spacing w:val="-12"/>
        </w:rPr>
        <w:t>9.3.1</w:t>
      </w:r>
      <w:r>
        <w:rPr>
          <w:sz w:val="27"/>
          <w:szCs w:val="27"/>
          <w:spacing w:val="-12"/>
        </w:rPr>
        <w:t xml:space="preserve">  </w:t>
      </w:r>
      <w:r>
        <w:rPr>
          <w:sz w:val="27"/>
          <w:szCs w:val="27"/>
          <w:b/>
          <w:bCs/>
          <w:spacing w:val="-12"/>
        </w:rPr>
        <w:t>商业智能的发展趋势</w:t>
      </w:r>
    </w:p>
    <w:p>
      <w:pPr>
        <w:spacing w:line="325" w:lineRule="auto"/>
        <w:rPr>
          <w:rFonts w:ascii="Arial"/>
          <w:sz w:val="21"/>
        </w:rPr>
      </w:pPr>
      <w:r/>
    </w:p>
    <w:p>
      <w:pPr>
        <w:ind w:left="1169"/>
        <w:spacing w:before="72" w:line="221" w:lineRule="auto"/>
        <w:rPr>
          <w:rFonts w:ascii="Arial" w:hAnsi="Arial" w:eastAsia="Arial" w:cs="Arial"/>
          <w:sz w:val="22"/>
          <w:szCs w:val="22"/>
        </w:rPr>
      </w:pPr>
      <w:r>
        <w:rPr>
          <w:rFonts w:ascii="SimHei" w:hAnsi="SimHei" w:eastAsia="SimHei" w:cs="SimHei"/>
          <w:sz w:val="22"/>
          <w:szCs w:val="22"/>
          <w:spacing w:val="1"/>
        </w:rPr>
        <w:t>1.传统</w:t>
      </w:r>
      <w:r>
        <w:rPr>
          <w:rFonts w:ascii="SimHei" w:hAnsi="SimHei" w:eastAsia="SimHei" w:cs="SimHei"/>
          <w:sz w:val="22"/>
          <w:szCs w:val="22"/>
          <w:spacing w:val="-38"/>
        </w:rPr>
        <w:t xml:space="preserve"> </w:t>
      </w:r>
      <w:r>
        <w:rPr>
          <w:rFonts w:ascii="Arial" w:hAnsi="Arial" w:eastAsia="Arial" w:cs="Arial"/>
          <w:sz w:val="22"/>
          <w:szCs w:val="22"/>
        </w:rPr>
        <w:t>Bl</w:t>
      </w:r>
    </w:p>
    <w:p>
      <w:pPr>
        <w:pStyle w:val="BodyText"/>
        <w:ind w:left="709" w:right="11" w:firstLine="459"/>
        <w:spacing w:before="96" w:line="286" w:lineRule="auto"/>
        <w:rPr>
          <w:sz w:val="22"/>
          <w:szCs w:val="22"/>
        </w:rPr>
      </w:pPr>
      <w:r>
        <w:rPr>
          <w:sz w:val="22"/>
          <w:szCs w:val="22"/>
          <w:spacing w:val="5"/>
        </w:rPr>
        <w:t>传统</w:t>
      </w:r>
      <w:r>
        <w:rPr>
          <w:sz w:val="22"/>
          <w:szCs w:val="22"/>
          <w:spacing w:val="-54"/>
        </w:rPr>
        <w:t xml:space="preserve"> </w:t>
      </w:r>
      <w:r>
        <w:rPr>
          <w:rFonts w:ascii="Times New Roman" w:hAnsi="Times New Roman" w:eastAsia="Times New Roman" w:cs="Times New Roman"/>
          <w:sz w:val="22"/>
          <w:szCs w:val="22"/>
        </w:rPr>
        <w:t>BI</w:t>
      </w:r>
      <w:r>
        <w:rPr>
          <w:sz w:val="22"/>
          <w:szCs w:val="22"/>
          <w:spacing w:val="5"/>
        </w:rPr>
        <w:t>产品的使用者是有</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背景的研发人员和数据科学家，他们多</w:t>
      </w:r>
      <w:r>
        <w:rPr>
          <w:sz w:val="22"/>
          <w:szCs w:val="22"/>
        </w:rPr>
        <w:t xml:space="preserve"> </w:t>
      </w:r>
      <w:r>
        <w:rPr>
          <w:sz w:val="22"/>
          <w:szCs w:val="22"/>
          <w:spacing w:val="-1"/>
        </w:rPr>
        <w:t>集中在企业的技术部门。但没有</w:t>
      </w:r>
      <w:r>
        <w:rPr>
          <w:rFonts w:ascii="Times New Roman" w:hAnsi="Times New Roman" w:eastAsia="Times New Roman" w:cs="Times New Roman"/>
          <w:sz w:val="22"/>
          <w:szCs w:val="22"/>
          <w:spacing w:val="-1"/>
        </w:rPr>
        <w:t>IT </w:t>
      </w:r>
      <w:r>
        <w:rPr>
          <w:sz w:val="22"/>
          <w:szCs w:val="22"/>
          <w:spacing w:val="-1"/>
        </w:rPr>
        <w:t>背景的业务分析人员、企业管理者才是</w:t>
      </w:r>
      <w:r>
        <w:rPr>
          <w:sz w:val="22"/>
          <w:szCs w:val="22"/>
          <w:spacing w:val="18"/>
        </w:rPr>
        <w:t xml:space="preserve"> </w:t>
      </w:r>
      <w:r>
        <w:rPr>
          <w:sz w:val="22"/>
          <w:szCs w:val="22"/>
          <w:spacing w:val="1"/>
        </w:rPr>
        <w:t>数据分析的需求者，以及分析结果的使用者，从而发展成了传</w:t>
      </w:r>
      <w:r>
        <w:rPr>
          <w:sz w:val="22"/>
          <w:szCs w:val="22"/>
        </w:rPr>
        <w:t>统的瀑布式 </w:t>
      </w:r>
      <w:r>
        <w:rPr>
          <w:rFonts w:ascii="Times New Roman" w:hAnsi="Times New Roman" w:eastAsia="Times New Roman" w:cs="Times New Roman"/>
          <w:sz w:val="22"/>
          <w:szCs w:val="22"/>
        </w:rPr>
        <w:t>BI</w:t>
      </w:r>
      <w:r>
        <w:rPr>
          <w:sz w:val="22"/>
          <w:szCs w:val="22"/>
          <w:spacing w:val="3"/>
        </w:rPr>
        <w:t>开发流程，如图9-7所示。业务人员从提出需求到最终得到分析结果，</w:t>
      </w:r>
      <w:r>
        <w:rPr>
          <w:sz w:val="22"/>
          <w:szCs w:val="22"/>
          <w:spacing w:val="13"/>
        </w:rPr>
        <w:t xml:space="preserve"> </w:t>
      </w:r>
      <w:r>
        <w:rPr>
          <w:sz w:val="22"/>
          <w:szCs w:val="22"/>
          <w:spacing w:val="-6"/>
        </w:rPr>
        <w:t>往往需要等上数周甚至个把月的时间，效率严重低下。</w:t>
      </w:r>
    </w:p>
    <w:p>
      <w:pPr>
        <w:pStyle w:val="BodyText"/>
        <w:ind w:left="1609"/>
        <w:spacing w:before="177" w:line="219" w:lineRule="auto"/>
        <w:rPr>
          <w:sz w:val="17"/>
          <w:szCs w:val="17"/>
        </w:rPr>
      </w:pPr>
      <w:r>
        <w:pict>
          <v:shape id="_x0000_s516" style="position:absolute;margin-left:203.497pt;margin-top:10.2682pt;mso-position-vertical-relative:text;mso-position-horizontal-relative:text;width:24.8pt;height:9.75pt;z-index:252489728;" filled="false" stroked="false" type="#_x0000_t202">
            <v:fill on="false"/>
            <v:stroke on="false"/>
            <v:path/>
            <v:imagedata o:title=""/>
            <o:lock v:ext="edit" aspectratio="false"/>
            <v:textbox inset="0mm,0mm,0mm,0mm">
              <w:txbxContent>
                <w:p>
                  <w:pPr>
                    <w:pStyle w:val="BodyText"/>
                    <w:ind w:left="20"/>
                    <w:spacing w:before="20" w:line="219" w:lineRule="auto"/>
                    <w:rPr>
                      <w:sz w:val="13"/>
                      <w:szCs w:val="13"/>
                    </w:rPr>
                  </w:pPr>
                  <w:r>
                    <w:rPr>
                      <w:rFonts w:ascii="Times New Roman" w:hAnsi="Times New Roman" w:eastAsia="Times New Roman" w:cs="Times New Roman"/>
                      <w:sz w:val="13"/>
                      <w:szCs w:val="13"/>
                      <w:spacing w:val="-3"/>
                    </w:rPr>
                    <w:t>IT</w:t>
                  </w:r>
                  <w:r>
                    <w:rPr>
                      <w:sz w:val="13"/>
                      <w:szCs w:val="13"/>
                      <w:spacing w:val="-3"/>
                    </w:rPr>
                    <w:t>部</w:t>
                  </w:r>
                  <w:r>
                    <w:rPr>
                      <w:sz w:val="13"/>
                      <w:szCs w:val="13"/>
                      <w:spacing w:val="25"/>
                    </w:rPr>
                    <w:t xml:space="preserve"> </w:t>
                  </w:r>
                  <w:r>
                    <w:rPr>
                      <w:sz w:val="13"/>
                      <w:szCs w:val="13"/>
                      <w:spacing w:val="-3"/>
                    </w:rPr>
                    <w:t>分</w:t>
                  </w:r>
                </w:p>
              </w:txbxContent>
            </v:textbox>
          </v:shape>
        </w:pict>
      </w:r>
      <w:r>
        <w:drawing>
          <wp:anchor distT="0" distB="0" distL="0" distR="0" simplePos="0" relativeHeight="252488704" behindDoc="1" locked="0" layoutInCell="1" allowOverlap="1">
            <wp:simplePos x="0" y="0"/>
            <wp:positionH relativeFrom="column">
              <wp:posOffset>692149</wp:posOffset>
            </wp:positionH>
            <wp:positionV relativeFrom="paragraph">
              <wp:posOffset>82639</wp:posOffset>
            </wp:positionV>
            <wp:extent cx="4095756" cy="768386"/>
            <wp:effectExtent l="0" t="0" r="0" b="0"/>
            <wp:wrapNone/>
            <wp:docPr id="482" name="IM 482"/>
            <wp:cNvGraphicFramePr/>
            <a:graphic>
              <a:graphicData uri="http://schemas.openxmlformats.org/drawingml/2006/picture">
                <pic:pic>
                  <pic:nvPicPr>
                    <pic:cNvPr id="482" name="IM 482"/>
                    <pic:cNvPicPr/>
                  </pic:nvPicPr>
                  <pic:blipFill>
                    <a:blip r:embed="rId268"/>
                    <a:stretch>
                      <a:fillRect/>
                    </a:stretch>
                  </pic:blipFill>
                  <pic:spPr>
                    <a:xfrm rot="0">
                      <a:off x="0" y="0"/>
                      <a:ext cx="4095756" cy="768386"/>
                    </a:xfrm>
                    <a:prstGeom prst="rect">
                      <a:avLst/>
                    </a:prstGeom>
                  </pic:spPr>
                </pic:pic>
              </a:graphicData>
            </a:graphic>
          </wp:anchor>
        </w:drawing>
      </w:r>
      <w:r>
        <w:rPr>
          <w:sz w:val="17"/>
          <w:szCs w:val="17"/>
          <w:spacing w:val="-10"/>
        </w:rPr>
        <w:t>业务人员</w:t>
      </w:r>
    </w:p>
    <w:p>
      <w:pPr>
        <w:spacing w:line="301" w:lineRule="auto"/>
        <w:rPr>
          <w:rFonts w:ascii="Arial"/>
          <w:sz w:val="21"/>
        </w:rPr>
      </w:pPr>
      <w:r/>
    </w:p>
    <w:p>
      <w:pPr>
        <w:pStyle w:val="BodyText"/>
        <w:ind w:left="1599"/>
        <w:spacing w:before="55" w:line="242" w:lineRule="auto"/>
        <w:rPr>
          <w:sz w:val="17"/>
          <w:szCs w:val="17"/>
        </w:rPr>
      </w:pPr>
      <w:r>
        <w:rPr>
          <w:sz w:val="17"/>
          <w:szCs w:val="17"/>
          <w:spacing w:val="-11"/>
        </w:rPr>
        <w:t>提出需求</w:t>
      </w:r>
      <w:r>
        <w:rPr>
          <w:sz w:val="17"/>
          <w:szCs w:val="17"/>
          <w:spacing w:val="53"/>
        </w:rPr>
        <w:t xml:space="preserve"> </w:t>
      </w:r>
      <w:r>
        <w:rPr>
          <w:sz w:val="17"/>
          <w:szCs w:val="17"/>
          <w:spacing w:val="-11"/>
          <w:position w:val="-2"/>
        </w:rPr>
        <w:t>项目规划( )开发设计(</w:t>
      </w:r>
      <w:r>
        <w:rPr>
          <w:sz w:val="17"/>
          <w:szCs w:val="17"/>
          <w:spacing w:val="12"/>
          <w:position w:val="-2"/>
        </w:rPr>
        <w:t xml:space="preserve">   </w:t>
      </w:r>
      <w:r>
        <w:rPr>
          <w:sz w:val="17"/>
          <w:szCs w:val="17"/>
          <w:color w:val="FFFFFF"/>
          <w:spacing w:val="-11"/>
          <w:position w:val="1"/>
        </w:rPr>
        <w:t>测试</w:t>
      </w:r>
      <w:r>
        <w:rPr>
          <w:sz w:val="17"/>
          <w:szCs w:val="17"/>
          <w:color w:val="FFFFFF"/>
          <w:spacing w:val="8"/>
          <w:position w:val="1"/>
        </w:rPr>
        <w:t xml:space="preserve">   </w:t>
      </w:r>
      <w:r>
        <w:rPr>
          <w:sz w:val="17"/>
          <w:szCs w:val="17"/>
          <w:spacing w:val="-11"/>
          <w:position w:val="1"/>
        </w:rPr>
        <w:t>用户体验</w:t>
      </w:r>
      <w:r>
        <w:rPr>
          <w:sz w:val="17"/>
          <w:szCs w:val="17"/>
          <w:spacing w:val="14"/>
          <w:position w:val="1"/>
        </w:rPr>
        <w:t xml:space="preserve">  </w:t>
      </w:r>
      <w:r>
        <w:rPr>
          <w:sz w:val="17"/>
          <w:szCs w:val="17"/>
          <w:spacing w:val="-11"/>
          <w:position w:val="2"/>
        </w:rPr>
        <w:t>上线使用    分析</w:t>
      </w:r>
    </w:p>
    <w:p>
      <w:pPr>
        <w:spacing w:line="338" w:lineRule="auto"/>
        <w:rPr>
          <w:rFonts w:ascii="Arial"/>
          <w:sz w:val="21"/>
        </w:rPr>
      </w:pPr>
      <w:r/>
    </w:p>
    <w:p>
      <w:pPr>
        <w:pStyle w:val="BodyText"/>
        <w:ind w:left="3059"/>
        <w:spacing w:before="56" w:line="221" w:lineRule="auto"/>
        <w:rPr>
          <w:rFonts w:ascii="SimHei" w:hAnsi="SimHei" w:eastAsia="SimHei" w:cs="SimHei"/>
          <w:sz w:val="17"/>
          <w:szCs w:val="17"/>
        </w:rPr>
      </w:pPr>
      <w:r>
        <w:rPr>
          <w:rFonts w:ascii="SimHei" w:hAnsi="SimHei" w:eastAsia="SimHei" w:cs="SimHei"/>
          <w:sz w:val="17"/>
          <w:szCs w:val="17"/>
          <w:spacing w:val="-1"/>
        </w:rPr>
        <w:t>图9-7</w:t>
      </w:r>
      <w:r>
        <w:rPr>
          <w:rFonts w:ascii="SimHei" w:hAnsi="SimHei" w:eastAsia="SimHei" w:cs="SimHei"/>
          <w:sz w:val="17"/>
          <w:szCs w:val="17"/>
          <w:spacing w:val="70"/>
        </w:rPr>
        <w:t xml:space="preserve"> </w:t>
      </w:r>
      <w:r>
        <w:rPr>
          <w:rFonts w:ascii="SimHei" w:hAnsi="SimHei" w:eastAsia="SimHei" w:cs="SimHei"/>
          <w:sz w:val="17"/>
          <w:szCs w:val="17"/>
          <w:spacing w:val="-1"/>
        </w:rPr>
        <w:t>传统的瀑布式</w:t>
      </w:r>
      <w:r>
        <w:rPr>
          <w:rFonts w:ascii="SimHei" w:hAnsi="SimHei" w:eastAsia="SimHei" w:cs="SimHei"/>
          <w:sz w:val="17"/>
          <w:szCs w:val="17"/>
          <w:spacing w:val="-41"/>
        </w:rPr>
        <w:t xml:space="preserve"> </w:t>
      </w:r>
      <w:r>
        <w:rPr>
          <w:sz w:val="17"/>
          <w:szCs w:val="17"/>
          <w:spacing w:val="-1"/>
        </w:rPr>
        <w:t>BI</w:t>
      </w:r>
      <w:r>
        <w:rPr>
          <w:rFonts w:ascii="SimHei" w:hAnsi="SimHei" w:eastAsia="SimHei" w:cs="SimHei"/>
          <w:sz w:val="17"/>
          <w:szCs w:val="17"/>
          <w:spacing w:val="-1"/>
        </w:rPr>
        <w:t>开发流程</w:t>
      </w:r>
    </w:p>
    <w:p>
      <w:pPr>
        <w:pStyle w:val="BodyText"/>
        <w:ind w:right="21"/>
        <w:spacing w:before="179" w:line="380" w:lineRule="exact"/>
        <w:jc w:val="right"/>
        <w:rPr>
          <w:sz w:val="22"/>
          <w:szCs w:val="22"/>
        </w:rPr>
      </w:pPr>
      <w:r>
        <w:rPr>
          <w:sz w:val="22"/>
          <w:szCs w:val="22"/>
          <w:spacing w:val="3"/>
          <w:position w:val="12"/>
        </w:rPr>
        <w:t>传统的瀑布式</w:t>
      </w:r>
      <w:r>
        <w:rPr>
          <w:rFonts w:ascii="Times New Roman" w:hAnsi="Times New Roman" w:eastAsia="Times New Roman" w:cs="Times New Roman"/>
          <w:sz w:val="22"/>
          <w:szCs w:val="22"/>
          <w:position w:val="12"/>
        </w:rPr>
        <w:t>BI</w:t>
      </w:r>
      <w:r>
        <w:rPr>
          <w:rFonts w:ascii="Times New Roman" w:hAnsi="Times New Roman" w:eastAsia="Times New Roman" w:cs="Times New Roman"/>
          <w:sz w:val="22"/>
          <w:szCs w:val="22"/>
          <w:spacing w:val="3"/>
          <w:position w:val="12"/>
        </w:rPr>
        <w:t xml:space="preserve"> </w:t>
      </w:r>
      <w:r>
        <w:rPr>
          <w:sz w:val="22"/>
          <w:szCs w:val="22"/>
          <w:spacing w:val="3"/>
          <w:position w:val="12"/>
        </w:rPr>
        <w:t>开发流程的主要问题就体现在其分割了</w:t>
      </w:r>
      <w:r>
        <w:rPr>
          <w:rFonts w:ascii="Times New Roman" w:hAnsi="Times New Roman" w:eastAsia="Times New Roman" w:cs="Times New Roman"/>
          <w:sz w:val="22"/>
          <w:szCs w:val="22"/>
          <w:position w:val="12"/>
        </w:rPr>
        <w:t>BI</w:t>
      </w:r>
      <w:r>
        <w:rPr>
          <w:rFonts w:ascii="Times New Roman" w:hAnsi="Times New Roman" w:eastAsia="Times New Roman" w:cs="Times New Roman"/>
          <w:sz w:val="22"/>
          <w:szCs w:val="22"/>
          <w:spacing w:val="35"/>
          <w:position w:val="12"/>
        </w:rPr>
        <w:t xml:space="preserve"> </w:t>
      </w:r>
      <w:r>
        <w:rPr>
          <w:sz w:val="22"/>
          <w:szCs w:val="22"/>
          <w:spacing w:val="3"/>
          <w:position w:val="12"/>
        </w:rPr>
        <w:t>的需求者</w:t>
      </w:r>
    </w:p>
    <w:p>
      <w:pPr>
        <w:pStyle w:val="BodyText"/>
        <w:ind w:left="709"/>
        <w:spacing w:before="1" w:line="219" w:lineRule="auto"/>
        <w:rPr>
          <w:sz w:val="22"/>
          <w:szCs w:val="22"/>
        </w:rPr>
      </w:pPr>
      <w:r>
        <w:rPr>
          <w:sz w:val="22"/>
          <w:szCs w:val="22"/>
          <w:spacing w:val="-7"/>
        </w:rPr>
        <w:t>与使用者，导致人力资源无法发挥最大效能。</w:t>
      </w:r>
    </w:p>
    <w:p>
      <w:pPr>
        <w:pStyle w:val="BodyText"/>
        <w:spacing w:before="78" w:line="380" w:lineRule="exact"/>
        <w:jc w:val="right"/>
        <w:rPr>
          <w:rFonts w:ascii="Times New Roman" w:hAnsi="Times New Roman" w:eastAsia="Times New Roman" w:cs="Times New Roman"/>
          <w:sz w:val="22"/>
          <w:szCs w:val="22"/>
        </w:rPr>
      </w:pPr>
      <w:r>
        <w:rPr>
          <w:sz w:val="22"/>
          <w:szCs w:val="22"/>
          <w:position w:val="12"/>
        </w:rPr>
        <w:t>从业务人员角度来说，因缺少</w:t>
      </w:r>
      <w:r>
        <w:rPr>
          <w:rFonts w:ascii="Times New Roman" w:hAnsi="Times New Roman" w:eastAsia="Times New Roman" w:cs="Times New Roman"/>
          <w:sz w:val="22"/>
          <w:szCs w:val="22"/>
          <w:position w:val="12"/>
        </w:rPr>
        <w:t>IT </w:t>
      </w:r>
      <w:r>
        <w:rPr>
          <w:sz w:val="22"/>
          <w:szCs w:val="22"/>
          <w:position w:val="12"/>
        </w:rPr>
        <w:t>背景与数据相关知识，业务人员和</w:t>
      </w:r>
      <w:r>
        <w:rPr>
          <w:rFonts w:ascii="Times New Roman" w:hAnsi="Times New Roman" w:eastAsia="Times New Roman" w:cs="Times New Roman"/>
          <w:sz w:val="22"/>
          <w:szCs w:val="22"/>
          <w:position w:val="12"/>
        </w:rPr>
        <w:t>IT</w:t>
      </w:r>
    </w:p>
    <w:p>
      <w:pPr>
        <w:pStyle w:val="BodyText"/>
        <w:ind w:right="20"/>
        <w:spacing w:before="1" w:line="218" w:lineRule="auto"/>
        <w:jc w:val="right"/>
        <w:rPr>
          <w:sz w:val="22"/>
          <w:szCs w:val="22"/>
        </w:rPr>
      </w:pPr>
      <w:r>
        <w:rPr>
          <w:sz w:val="22"/>
          <w:szCs w:val="22"/>
          <w:spacing w:val="1"/>
        </w:rPr>
        <w:t>人员或数据分析师进行沟通的成本高，另外业务人员每次提出的需求</w:t>
      </w:r>
      <w:r>
        <w:rPr>
          <w:sz w:val="22"/>
          <w:szCs w:val="22"/>
        </w:rPr>
        <w:t>都要</w:t>
      </w:r>
    </w:p>
    <w:p>
      <w:pPr>
        <w:spacing w:line="218" w:lineRule="auto"/>
        <w:sectPr>
          <w:pgSz w:w="8720" w:h="13120"/>
          <w:pgMar w:top="400" w:right="628" w:bottom="0" w:left="290" w:header="0" w:footer="0" w:gutter="0"/>
        </w:sectPr>
        <w:rPr>
          <w:sz w:val="22"/>
          <w:szCs w:val="22"/>
        </w:rPr>
      </w:pPr>
    </w:p>
    <w:p>
      <w:pPr>
        <w:spacing w:before="30"/>
        <w:jc w:val="right"/>
        <w:rPr>
          <w:sz w:val="17"/>
          <w:szCs w:val="17"/>
        </w:rPr>
      </w:pPr>
      <w:r>
        <w:rPr>
          <w:rFonts w:ascii="FangSong" w:hAnsi="FangSong" w:eastAsia="FangSong" w:cs="FangSong"/>
          <w:sz w:val="17"/>
          <w:szCs w:val="17"/>
          <w:spacing w:val="9"/>
        </w:rPr>
        <w:t>第9章</w:t>
      </w:r>
      <w:r>
        <w:rPr>
          <w:rFonts w:ascii="FangSong" w:hAnsi="FangSong" w:eastAsia="FangSong" w:cs="FangSong"/>
          <w:sz w:val="17"/>
          <w:szCs w:val="17"/>
          <w:spacing w:val="51"/>
          <w:w w:val="101"/>
        </w:rPr>
        <w:t xml:space="preserve"> </w:t>
      </w:r>
      <w:r>
        <w:rPr>
          <w:rFonts w:ascii="FangSong" w:hAnsi="FangSong" w:eastAsia="FangSong" w:cs="FangSong"/>
          <w:sz w:val="17"/>
          <w:szCs w:val="17"/>
          <w:spacing w:val="9"/>
        </w:rPr>
        <w:t>商业智能与大数据</w:t>
      </w:r>
      <w:r>
        <w:rPr>
          <w:rFonts w:ascii="FangSong" w:hAnsi="FangSong" w:eastAsia="FangSong" w:cs="FangSong"/>
          <w:sz w:val="17"/>
          <w:szCs w:val="17"/>
          <w:spacing w:val="9"/>
        </w:rPr>
        <w:t xml:space="preserve">  </w:t>
      </w:r>
      <w:r>
        <w:rPr>
          <w:sz w:val="17"/>
          <w:szCs w:val="17"/>
          <w:position w:val="-21"/>
        </w:rPr>
        <w:drawing>
          <wp:inline distT="0" distB="0" distL="0" distR="0">
            <wp:extent cx="349231" cy="349277"/>
            <wp:effectExtent l="0" t="0" r="0" b="0"/>
            <wp:docPr id="484" name="IM 484"/>
            <wp:cNvGraphicFramePr/>
            <a:graphic>
              <a:graphicData uri="http://schemas.openxmlformats.org/drawingml/2006/picture">
                <pic:pic>
                  <pic:nvPicPr>
                    <pic:cNvPr id="484" name="IM 484"/>
                    <pic:cNvPicPr/>
                  </pic:nvPicPr>
                  <pic:blipFill>
                    <a:blip r:embed="rId269"/>
                    <a:stretch>
                      <a:fillRect/>
                    </a:stretch>
                  </pic:blipFill>
                  <pic:spPr>
                    <a:xfrm rot="0">
                      <a:off x="0" y="0"/>
                      <a:ext cx="349231" cy="349277"/>
                    </a:xfrm>
                    <a:prstGeom prst="rect">
                      <a:avLst/>
                    </a:prstGeom>
                  </pic:spPr>
                </pic:pic>
              </a:graphicData>
            </a:graphic>
          </wp:inline>
        </w:drawing>
      </w:r>
    </w:p>
    <w:p>
      <w:pPr>
        <w:spacing w:line="353" w:lineRule="auto"/>
        <w:rPr>
          <w:rFonts w:ascii="Arial"/>
          <w:sz w:val="21"/>
        </w:rPr>
      </w:pPr>
      <w:r/>
    </w:p>
    <w:p>
      <w:pPr>
        <w:pStyle w:val="BodyText"/>
        <w:spacing w:before="72" w:line="219" w:lineRule="auto"/>
        <w:rPr>
          <w:sz w:val="22"/>
          <w:szCs w:val="22"/>
        </w:rPr>
      </w:pPr>
      <w:r>
        <w:rPr>
          <w:sz w:val="22"/>
          <w:szCs w:val="22"/>
          <w:spacing w:val="-7"/>
        </w:rPr>
        <w:t>很长时间才能被满足。</w:t>
      </w:r>
    </w:p>
    <w:p>
      <w:pPr>
        <w:pStyle w:val="BodyText"/>
        <w:ind w:right="740" w:firstLine="429"/>
        <w:spacing w:before="90" w:line="279" w:lineRule="auto"/>
        <w:rPr>
          <w:sz w:val="22"/>
          <w:szCs w:val="22"/>
        </w:rPr>
      </w:pPr>
      <w:r>
        <w:rPr>
          <w:sz w:val="22"/>
          <w:szCs w:val="22"/>
          <w:spacing w:val="-1"/>
        </w:rPr>
        <w:t>从数据分析师的角度来说，因业务需求不能被</w:t>
      </w:r>
      <w:r>
        <w:rPr>
          <w:rFonts w:ascii="Times New Roman" w:hAnsi="Times New Roman" w:eastAsia="Times New Roman" w:cs="Times New Roman"/>
          <w:sz w:val="22"/>
          <w:szCs w:val="22"/>
          <w:spacing w:val="-1"/>
        </w:rPr>
        <w:t>IT </w:t>
      </w:r>
      <w:r>
        <w:rPr>
          <w:sz w:val="22"/>
          <w:szCs w:val="22"/>
          <w:spacing w:val="-1"/>
        </w:rPr>
        <w:t>及时满足，数据分析</w:t>
      </w:r>
      <w:r>
        <w:rPr>
          <w:sz w:val="22"/>
          <w:szCs w:val="22"/>
          <w:spacing w:val="17"/>
        </w:rPr>
        <w:t xml:space="preserve"> </w:t>
      </w:r>
      <w:r>
        <w:rPr>
          <w:sz w:val="22"/>
          <w:szCs w:val="22"/>
        </w:rPr>
        <w:t>师的日常工作变成了不停地为业务部门提取数据，从而没有精力去探索、 </w:t>
      </w:r>
      <w:r>
        <w:rPr>
          <w:sz w:val="22"/>
          <w:szCs w:val="22"/>
          <w:spacing w:val="-6"/>
        </w:rPr>
        <w:t>挖掘更有价值的隐藏在数据中的信息。</w:t>
      </w:r>
    </w:p>
    <w:p>
      <w:pPr>
        <w:pStyle w:val="BodyText"/>
        <w:ind w:right="726" w:firstLine="429"/>
        <w:spacing w:before="91" w:line="265" w:lineRule="auto"/>
        <w:rPr>
          <w:sz w:val="22"/>
          <w:szCs w:val="22"/>
        </w:rPr>
      </w:pPr>
      <w:r>
        <w:rPr>
          <w:sz w:val="22"/>
          <w:szCs w:val="22"/>
        </w:rPr>
        <w:t>除了开发部署周期较长外，传统</w:t>
      </w:r>
      <w:r>
        <w:rPr>
          <w:sz w:val="22"/>
          <w:szCs w:val="22"/>
          <w:spacing w:val="-58"/>
        </w:rPr>
        <w:t xml:space="preserve"> </w:t>
      </w:r>
      <w:r>
        <w:rPr>
          <w:rFonts w:ascii="Times New Roman" w:hAnsi="Times New Roman" w:eastAsia="Times New Roman" w:cs="Times New Roman"/>
          <w:sz w:val="22"/>
          <w:szCs w:val="22"/>
        </w:rPr>
        <w:t>BI</w:t>
      </w:r>
      <w:r>
        <w:rPr>
          <w:sz w:val="22"/>
          <w:szCs w:val="22"/>
        </w:rPr>
        <w:t>的报表较为</w:t>
      </w:r>
      <w:r>
        <w:rPr>
          <w:sz w:val="22"/>
          <w:szCs w:val="22"/>
          <w:spacing w:val="-1"/>
        </w:rPr>
        <w:t>刚性，多为固定格式的</w:t>
      </w:r>
      <w:r>
        <w:rPr>
          <w:sz w:val="22"/>
          <w:szCs w:val="22"/>
        </w:rPr>
        <w:t xml:space="preserve"> </w:t>
      </w:r>
      <w:r>
        <w:rPr>
          <w:sz w:val="22"/>
          <w:szCs w:val="22"/>
          <w:spacing w:val="-5"/>
        </w:rPr>
        <w:t>周期性监控报表或上报给企业固定部门的固定格式报表。</w:t>
      </w:r>
    </w:p>
    <w:p>
      <w:pPr>
        <w:pStyle w:val="BodyText"/>
        <w:ind w:right="749" w:firstLine="429"/>
        <w:spacing w:before="88" w:line="265" w:lineRule="auto"/>
        <w:rPr>
          <w:sz w:val="22"/>
          <w:szCs w:val="22"/>
        </w:rPr>
      </w:pPr>
      <w:r>
        <w:rPr>
          <w:sz w:val="22"/>
          <w:szCs w:val="22"/>
          <w:spacing w:val="-1"/>
        </w:rPr>
        <w:t>越来越多的源数据，越来越复杂多变的业务场景，传统的瀑布式</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5"/>
        </w:rPr>
        <w:t xml:space="preserve"> </w:t>
      </w:r>
      <w:r>
        <w:rPr>
          <w:sz w:val="22"/>
          <w:szCs w:val="22"/>
          <w:spacing w:val="-1"/>
        </w:rPr>
        <w:t>开</w:t>
      </w:r>
      <w:r>
        <w:rPr>
          <w:sz w:val="22"/>
          <w:szCs w:val="22"/>
        </w:rPr>
        <w:t xml:space="preserve"> </w:t>
      </w:r>
      <w:r>
        <w:rPr>
          <w:sz w:val="22"/>
          <w:szCs w:val="22"/>
          <w:spacing w:val="-5"/>
        </w:rPr>
        <w:t>发流程不能满足当下的业务需求。</w:t>
      </w:r>
    </w:p>
    <w:p>
      <w:pPr>
        <w:ind w:left="429"/>
        <w:spacing w:before="109" w:line="222" w:lineRule="auto"/>
        <w:rPr>
          <w:rFonts w:ascii="Arial" w:hAnsi="Arial" w:eastAsia="Arial" w:cs="Arial"/>
          <w:sz w:val="22"/>
          <w:szCs w:val="22"/>
        </w:rPr>
      </w:pPr>
      <w:r>
        <w:rPr>
          <w:rFonts w:ascii="SimHei" w:hAnsi="SimHei" w:eastAsia="SimHei" w:cs="SimHei"/>
          <w:sz w:val="22"/>
          <w:szCs w:val="22"/>
        </w:rPr>
        <w:t>2.基于自助分析的</w:t>
      </w:r>
      <w:r>
        <w:rPr>
          <w:rFonts w:ascii="SimHei" w:hAnsi="SimHei" w:eastAsia="SimHei" w:cs="SimHei"/>
          <w:sz w:val="22"/>
          <w:szCs w:val="22"/>
          <w:spacing w:val="-33"/>
        </w:rPr>
        <w:t xml:space="preserve"> </w:t>
      </w:r>
      <w:r>
        <w:rPr>
          <w:rFonts w:ascii="Arial" w:hAnsi="Arial" w:eastAsia="Arial" w:cs="Arial"/>
          <w:sz w:val="22"/>
          <w:szCs w:val="22"/>
        </w:rPr>
        <w:t>BI</w:t>
      </w:r>
    </w:p>
    <w:p>
      <w:pPr>
        <w:pStyle w:val="BodyText"/>
        <w:ind w:right="730" w:firstLine="429"/>
        <w:spacing w:before="70" w:line="281" w:lineRule="auto"/>
        <w:rPr>
          <w:sz w:val="22"/>
          <w:szCs w:val="22"/>
        </w:rPr>
      </w:pPr>
      <w:r>
        <w:rPr>
          <w:sz w:val="22"/>
          <w:szCs w:val="22"/>
          <w:spacing w:val="4"/>
        </w:rPr>
        <w:t>数据是新时代的“石油”,其中蕴藏了巨大的商业价值。但并不是每</w:t>
      </w:r>
      <w:r>
        <w:rPr>
          <w:sz w:val="22"/>
          <w:szCs w:val="22"/>
          <w:spacing w:val="18"/>
        </w:rPr>
        <w:t xml:space="preserve"> </w:t>
      </w:r>
      <w:r>
        <w:rPr>
          <w:sz w:val="22"/>
          <w:szCs w:val="22"/>
          <w:spacing w:val="4"/>
        </w:rPr>
        <w:t>一个人都懂数据库，掌握</w:t>
      </w:r>
      <w:r>
        <w:rPr>
          <w:rFonts w:ascii="Times New Roman" w:hAnsi="Times New Roman" w:eastAsia="Times New Roman" w:cs="Times New Roman"/>
          <w:sz w:val="22"/>
          <w:szCs w:val="22"/>
        </w:rPr>
        <w:t>SQL</w:t>
      </w:r>
      <w:r>
        <w:rPr>
          <w:rFonts w:ascii="Times New Roman" w:hAnsi="Times New Roman" w:eastAsia="Times New Roman" w:cs="Times New Roman"/>
          <w:sz w:val="22"/>
          <w:szCs w:val="22"/>
          <w:spacing w:val="4"/>
        </w:rPr>
        <w:t>,  </w:t>
      </w:r>
      <w:r>
        <w:rPr>
          <w:sz w:val="22"/>
          <w:szCs w:val="22"/>
          <w:spacing w:val="4"/>
        </w:rPr>
        <w:t>会用</w:t>
      </w:r>
      <w:r>
        <w:rPr>
          <w:rFonts w:ascii="Times New Roman" w:hAnsi="Times New Roman" w:eastAsia="Times New Roman" w:cs="Times New Roman"/>
          <w:sz w:val="22"/>
          <w:szCs w:val="22"/>
        </w:rPr>
        <w:t>Python</w:t>
      </w:r>
      <w:r>
        <w:rPr>
          <w:sz w:val="22"/>
          <w:szCs w:val="22"/>
          <w:spacing w:val="4"/>
        </w:rPr>
        <w:t>(一种高级编程语</w:t>
      </w:r>
      <w:r>
        <w:rPr>
          <w:sz w:val="22"/>
          <w:szCs w:val="22"/>
          <w:spacing w:val="3"/>
        </w:rPr>
        <w:t>言)。同时，</w:t>
      </w:r>
      <w:r>
        <w:rPr>
          <w:sz w:val="22"/>
          <w:szCs w:val="22"/>
        </w:rPr>
        <w:t xml:space="preserve"> </w:t>
      </w:r>
      <w:r>
        <w:rPr>
          <w:sz w:val="22"/>
          <w:szCs w:val="22"/>
        </w:rPr>
        <w:t>具备丰富经验的</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5"/>
        </w:rPr>
        <w:t xml:space="preserve"> </w:t>
      </w:r>
      <w:r>
        <w:rPr>
          <w:sz w:val="22"/>
          <w:szCs w:val="22"/>
        </w:rPr>
        <w:t>人员如无法将数据与业务、商业结合，再多的数据存在 </w:t>
      </w:r>
      <w:r>
        <w:rPr>
          <w:sz w:val="22"/>
          <w:szCs w:val="22"/>
          <w:spacing w:val="5"/>
        </w:rPr>
        <w:t>数据库中也只是占用存储资源的0和1,无法产生商业价值。</w:t>
      </w:r>
    </w:p>
    <w:p>
      <w:pPr>
        <w:pStyle w:val="BodyText"/>
        <w:ind w:right="789" w:firstLine="429"/>
        <w:spacing w:before="114" w:line="264" w:lineRule="auto"/>
        <w:rPr>
          <w:sz w:val="22"/>
          <w:szCs w:val="22"/>
        </w:rPr>
      </w:pPr>
      <w:r>
        <w:rPr>
          <w:sz w:val="22"/>
          <w:szCs w:val="22"/>
          <w:spacing w:val="-9"/>
        </w:rPr>
        <w:t>为了解决传统</w:t>
      </w:r>
      <w:r>
        <w:rPr>
          <w:sz w:val="22"/>
          <w:szCs w:val="22"/>
          <w:spacing w:val="-60"/>
        </w:rPr>
        <w:t xml:space="preserve"> </w:t>
      </w:r>
      <w:r>
        <w:rPr>
          <w:rFonts w:ascii="Times New Roman" w:hAnsi="Times New Roman" w:eastAsia="Times New Roman" w:cs="Times New Roman"/>
          <w:sz w:val="22"/>
          <w:szCs w:val="22"/>
          <w:spacing w:val="-9"/>
        </w:rPr>
        <w:t>BI</w:t>
      </w:r>
      <w:r>
        <w:rPr>
          <w:sz w:val="22"/>
          <w:szCs w:val="22"/>
          <w:spacing w:val="-9"/>
        </w:rPr>
        <w:t>的诸多问题，真正地将数据分析的能力赋予业</w:t>
      </w:r>
      <w:r>
        <w:rPr>
          <w:sz w:val="22"/>
          <w:szCs w:val="22"/>
          <w:spacing w:val="-10"/>
        </w:rPr>
        <w:t>务人员，</w:t>
      </w:r>
      <w:r>
        <w:rPr>
          <w:sz w:val="22"/>
          <w:szCs w:val="22"/>
        </w:rPr>
        <w:t xml:space="preserve"> </w:t>
      </w:r>
      <w:r>
        <w:rPr>
          <w:sz w:val="22"/>
          <w:szCs w:val="22"/>
          <w:spacing w:val="-10"/>
        </w:rPr>
        <w:t>最大化地开发数据的价值，为用户提供自助式分析服务的</w:t>
      </w:r>
      <w:r>
        <w:rPr>
          <w:rFonts w:ascii="Times New Roman" w:hAnsi="Times New Roman" w:eastAsia="Times New Roman" w:cs="Times New Roman"/>
          <w:sz w:val="22"/>
          <w:szCs w:val="22"/>
          <w:spacing w:val="-10"/>
        </w:rPr>
        <w:t>BI </w:t>
      </w:r>
      <w:r>
        <w:rPr>
          <w:sz w:val="22"/>
          <w:szCs w:val="22"/>
          <w:spacing w:val="-10"/>
        </w:rPr>
        <w:t>系统应运而</w:t>
      </w:r>
      <w:r>
        <w:rPr>
          <w:sz w:val="22"/>
          <w:szCs w:val="22"/>
          <w:spacing w:val="-11"/>
        </w:rPr>
        <w:t>生。</w:t>
      </w:r>
    </w:p>
    <w:p>
      <w:pPr>
        <w:pStyle w:val="BodyText"/>
        <w:ind w:right="736" w:firstLine="429"/>
        <w:spacing w:before="90" w:line="286" w:lineRule="auto"/>
        <w:rPr>
          <w:sz w:val="22"/>
          <w:szCs w:val="22"/>
        </w:rPr>
      </w:pPr>
      <w:r>
        <w:rPr>
          <w:sz w:val="22"/>
          <w:szCs w:val="22"/>
        </w:rPr>
        <w:t>自助式</w:t>
      </w:r>
      <w:r>
        <w:rPr>
          <w:sz w:val="22"/>
          <w:szCs w:val="22"/>
          <w:spacing w:val="-65"/>
        </w:rPr>
        <w:t xml:space="preserve"> </w:t>
      </w:r>
      <w:r>
        <w:rPr>
          <w:rFonts w:ascii="Times New Roman" w:hAnsi="Times New Roman" w:eastAsia="Times New Roman" w:cs="Times New Roman"/>
          <w:sz w:val="22"/>
          <w:szCs w:val="22"/>
        </w:rPr>
        <w:t>BI </w:t>
      </w:r>
      <w:r>
        <w:rPr>
          <w:sz w:val="22"/>
          <w:szCs w:val="22"/>
        </w:rPr>
        <w:t>面向的是不具备</w:t>
      </w:r>
      <w:r>
        <w:rPr>
          <w:rFonts w:ascii="Times New Roman" w:hAnsi="Times New Roman" w:eastAsia="Times New Roman" w:cs="Times New Roman"/>
          <w:sz w:val="22"/>
          <w:szCs w:val="22"/>
        </w:rPr>
        <w:t>IT </w:t>
      </w:r>
      <w:r>
        <w:rPr>
          <w:sz w:val="22"/>
          <w:szCs w:val="22"/>
        </w:rPr>
        <w:t>背景的业</w:t>
      </w:r>
      <w:r>
        <w:rPr>
          <w:sz w:val="22"/>
          <w:szCs w:val="22"/>
          <w:spacing w:val="-1"/>
        </w:rPr>
        <w:t>务分析人员，与传统</w:t>
      </w:r>
      <w:r>
        <w:rPr>
          <w:sz w:val="22"/>
          <w:szCs w:val="22"/>
          <w:spacing w:val="-40"/>
        </w:rPr>
        <w:t xml:space="preserve"> </w:t>
      </w:r>
      <w:r>
        <w:rPr>
          <w:rFonts w:ascii="Times New Roman" w:hAnsi="Times New Roman" w:eastAsia="Times New Roman" w:cs="Times New Roman"/>
          <w:sz w:val="22"/>
          <w:szCs w:val="22"/>
          <w:spacing w:val="-1"/>
        </w:rPr>
        <w:t>BI</w:t>
      </w:r>
      <w:r>
        <w:rPr>
          <w:sz w:val="22"/>
          <w:szCs w:val="22"/>
          <w:spacing w:val="-1"/>
        </w:rPr>
        <w:t>相比，</w:t>
      </w:r>
      <w:r>
        <w:rPr>
          <w:sz w:val="22"/>
          <w:szCs w:val="22"/>
        </w:rPr>
        <w:t xml:space="preserve"> </w:t>
      </w:r>
      <w:r>
        <w:rPr>
          <w:sz w:val="22"/>
          <w:szCs w:val="22"/>
          <w:spacing w:val="-1"/>
        </w:rPr>
        <w:t>它更灵活且易于使用，在一定程度上使业务部门摆脱了</w:t>
      </w:r>
      <w:r>
        <w:rPr>
          <w:sz w:val="22"/>
          <w:szCs w:val="22"/>
          <w:spacing w:val="-2"/>
        </w:rPr>
        <w:t>对</w:t>
      </w:r>
      <w:r>
        <w:rPr>
          <w:rFonts w:ascii="Times New Roman" w:hAnsi="Times New Roman" w:eastAsia="Times New Roman" w:cs="Times New Roman"/>
          <w:sz w:val="22"/>
          <w:szCs w:val="22"/>
          <w:spacing w:val="-2"/>
        </w:rPr>
        <w:t>IT </w:t>
      </w:r>
      <w:r>
        <w:rPr>
          <w:sz w:val="22"/>
          <w:szCs w:val="22"/>
          <w:spacing w:val="-2"/>
        </w:rPr>
        <w:t>部门的依赖，</w:t>
      </w:r>
      <w:r>
        <w:rPr>
          <w:sz w:val="22"/>
          <w:szCs w:val="22"/>
        </w:rPr>
        <w:t xml:space="preserve"> </w:t>
      </w:r>
      <w:r>
        <w:rPr>
          <w:sz w:val="22"/>
          <w:szCs w:val="22"/>
          <w:spacing w:val="1"/>
        </w:rPr>
        <w:t>同时将数据分析师从数据提取等简单低效的工作中</w:t>
      </w:r>
      <w:r>
        <w:rPr>
          <w:sz w:val="22"/>
          <w:szCs w:val="22"/>
        </w:rPr>
        <w:t>解脱，将精力投入真正 </w:t>
      </w:r>
      <w:r>
        <w:rPr>
          <w:sz w:val="22"/>
          <w:szCs w:val="22"/>
        </w:rPr>
        <w:t>的数据分析中。自助式</w:t>
      </w:r>
      <w:r>
        <w:rPr>
          <w:rFonts w:ascii="Times New Roman" w:hAnsi="Times New Roman" w:eastAsia="Times New Roman" w:cs="Times New Roman"/>
          <w:sz w:val="22"/>
          <w:szCs w:val="22"/>
        </w:rPr>
        <w:t>BI</w:t>
      </w:r>
      <w:r>
        <w:rPr>
          <w:sz w:val="22"/>
          <w:szCs w:val="22"/>
        </w:rPr>
        <w:t>的出现标志着商业智能分</w:t>
      </w:r>
      <w:r>
        <w:rPr>
          <w:sz w:val="22"/>
          <w:szCs w:val="22"/>
          <w:spacing w:val="-1"/>
        </w:rPr>
        <w:t>析从 </w:t>
      </w:r>
      <w:r>
        <w:rPr>
          <w:rFonts w:ascii="Times New Roman" w:hAnsi="Times New Roman" w:eastAsia="Times New Roman" w:cs="Times New Roman"/>
          <w:sz w:val="22"/>
          <w:szCs w:val="22"/>
          <w:spacing w:val="-1"/>
        </w:rPr>
        <w:t>“IT </w:t>
      </w:r>
      <w:r>
        <w:rPr>
          <w:sz w:val="22"/>
          <w:szCs w:val="22"/>
          <w:spacing w:val="-1"/>
        </w:rPr>
        <w:t>主导的报表模</w:t>
      </w:r>
      <w:r>
        <w:rPr>
          <w:sz w:val="22"/>
          <w:szCs w:val="22"/>
        </w:rPr>
        <w:t xml:space="preserve"> </w:t>
      </w:r>
      <w:r>
        <w:rPr>
          <w:sz w:val="22"/>
          <w:szCs w:val="22"/>
          <w:spacing w:val="-5"/>
        </w:rPr>
        <w:t>式”向“业务主导的自助分析模式”转变。</w:t>
      </w:r>
    </w:p>
    <w:p>
      <w:pPr>
        <w:pStyle w:val="BodyText"/>
        <w:ind w:right="659" w:firstLine="429"/>
        <w:spacing w:before="96" w:line="286" w:lineRule="auto"/>
        <w:rPr>
          <w:sz w:val="22"/>
          <w:szCs w:val="22"/>
        </w:rPr>
      </w:pPr>
      <w:r>
        <w:rPr>
          <w:sz w:val="22"/>
          <w:szCs w:val="22"/>
          <w:spacing w:val="-4"/>
        </w:rPr>
        <w:t>传统</w:t>
      </w:r>
      <w:r>
        <w:rPr>
          <w:rFonts w:ascii="Times New Roman" w:hAnsi="Times New Roman" w:eastAsia="Times New Roman" w:cs="Times New Roman"/>
          <w:sz w:val="22"/>
          <w:szCs w:val="22"/>
          <w:spacing w:val="-4"/>
        </w:rPr>
        <w:t>BI</w:t>
      </w:r>
      <w:r>
        <w:rPr>
          <w:sz w:val="22"/>
          <w:szCs w:val="22"/>
          <w:spacing w:val="-4"/>
        </w:rPr>
        <w:t>的使用对象是</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7"/>
        </w:rPr>
        <w:t xml:space="preserve"> </w:t>
      </w:r>
      <w:r>
        <w:rPr>
          <w:sz w:val="22"/>
          <w:szCs w:val="22"/>
          <w:spacing w:val="-4"/>
        </w:rPr>
        <w:t>人员，它始终没能解决业务与数据的</w:t>
      </w:r>
      <w:r>
        <w:rPr>
          <w:sz w:val="22"/>
          <w:szCs w:val="22"/>
          <w:spacing w:val="-5"/>
        </w:rPr>
        <w:t>供需矛盾，</w:t>
      </w:r>
      <w:r>
        <w:rPr>
          <w:sz w:val="22"/>
          <w:szCs w:val="22"/>
        </w:rPr>
        <w:t xml:space="preserve"> </w:t>
      </w:r>
      <w:r>
        <w:rPr>
          <w:sz w:val="22"/>
          <w:szCs w:val="22"/>
        </w:rPr>
        <w:t>关键原因是企业缺乏既懂得业务又擅长分析的人才。自助式</w:t>
      </w:r>
      <w:r>
        <w:rPr>
          <w:rFonts w:ascii="Times New Roman" w:hAnsi="Times New Roman" w:eastAsia="Times New Roman" w:cs="Times New Roman"/>
          <w:sz w:val="22"/>
          <w:szCs w:val="22"/>
        </w:rPr>
        <w:t>BI</w:t>
      </w:r>
      <w:r>
        <w:rPr>
          <w:sz w:val="22"/>
          <w:szCs w:val="22"/>
        </w:rPr>
        <w:t>的使用对象 </w:t>
      </w:r>
      <w:r>
        <w:rPr>
          <w:sz w:val="22"/>
          <w:szCs w:val="22"/>
        </w:rPr>
        <w:t>是最终用户——业务分析师、领导层，用户可以在一定框架和范围内自助 </w:t>
      </w:r>
      <w:r>
        <w:rPr>
          <w:sz w:val="22"/>
          <w:szCs w:val="22"/>
          <w:spacing w:val="-1"/>
        </w:rPr>
        <w:t>进行数据分析，无须</w:t>
      </w:r>
      <w:r>
        <w:rPr>
          <w:rFonts w:ascii="Times New Roman" w:hAnsi="Times New Roman" w:eastAsia="Times New Roman" w:cs="Times New Roman"/>
          <w:sz w:val="22"/>
          <w:szCs w:val="22"/>
          <w:spacing w:val="-1"/>
        </w:rPr>
        <w:t>IT </w:t>
      </w:r>
      <w:r>
        <w:rPr>
          <w:sz w:val="22"/>
          <w:szCs w:val="22"/>
          <w:spacing w:val="-1"/>
        </w:rPr>
        <w:t>人员提供支持。随着数据越来越多，分析时间越来 </w:t>
      </w:r>
      <w:r>
        <w:rPr>
          <w:sz w:val="22"/>
          <w:szCs w:val="22"/>
          <w:spacing w:val="-2"/>
        </w:rPr>
        <w:t>越长，企业和用户需要通过自助式</w:t>
      </w:r>
      <w:r>
        <w:rPr>
          <w:rFonts w:ascii="Times New Roman" w:hAnsi="Times New Roman" w:eastAsia="Times New Roman" w:cs="Times New Roman"/>
          <w:sz w:val="22"/>
          <w:szCs w:val="22"/>
          <w:spacing w:val="-2"/>
        </w:rPr>
        <w:t>BI</w:t>
      </w:r>
      <w:r>
        <w:rPr>
          <w:rFonts w:ascii="Times New Roman" w:hAnsi="Times New Roman" w:eastAsia="Times New Roman" w:cs="Times New Roman"/>
          <w:sz w:val="22"/>
          <w:szCs w:val="22"/>
          <w:spacing w:val="-11"/>
        </w:rPr>
        <w:t xml:space="preserve"> </w:t>
      </w:r>
      <w:r>
        <w:rPr>
          <w:sz w:val="22"/>
          <w:szCs w:val="22"/>
          <w:spacing w:val="-2"/>
        </w:rPr>
        <w:t>工具降低数</w:t>
      </w:r>
      <w:r>
        <w:rPr>
          <w:sz w:val="22"/>
          <w:szCs w:val="22"/>
          <w:spacing w:val="-3"/>
        </w:rPr>
        <w:t>据分析的门槛。</w:t>
      </w:r>
    </w:p>
    <w:p>
      <w:pPr>
        <w:pStyle w:val="BodyText"/>
        <w:ind w:right="741" w:firstLine="429"/>
        <w:spacing w:before="98" w:line="265" w:lineRule="auto"/>
        <w:rPr>
          <w:sz w:val="22"/>
          <w:szCs w:val="22"/>
        </w:rPr>
      </w:pPr>
      <w:r>
        <w:rPr>
          <w:sz w:val="22"/>
          <w:szCs w:val="22"/>
          <w:spacing w:val="-1"/>
        </w:rPr>
        <w:t>自助式</w:t>
      </w:r>
      <w:r>
        <w:rPr>
          <w:sz w:val="22"/>
          <w:szCs w:val="22"/>
          <w:spacing w:val="-52"/>
        </w:rPr>
        <w:t xml:space="preserve"> </w:t>
      </w:r>
      <w:r>
        <w:rPr>
          <w:rFonts w:ascii="Times New Roman" w:hAnsi="Times New Roman" w:eastAsia="Times New Roman" w:cs="Times New Roman"/>
          <w:sz w:val="22"/>
          <w:szCs w:val="22"/>
          <w:spacing w:val="-1"/>
        </w:rPr>
        <w:t>BI</w:t>
      </w:r>
      <w:r>
        <w:rPr>
          <w:sz w:val="22"/>
          <w:szCs w:val="22"/>
          <w:spacing w:val="-1"/>
        </w:rPr>
        <w:t>工具其实就是指大数据前端分析工具，安装简单、使用方便</w:t>
      </w:r>
      <w:r>
        <w:rPr>
          <w:sz w:val="22"/>
          <w:szCs w:val="22"/>
        </w:rPr>
        <w:t xml:space="preserve"> </w:t>
      </w:r>
      <w:r>
        <w:rPr>
          <w:sz w:val="22"/>
          <w:szCs w:val="22"/>
          <w:spacing w:val="-6"/>
        </w:rPr>
        <w:t>是其主要特征。</w:t>
      </w:r>
    </w:p>
    <w:p>
      <w:pPr>
        <w:pStyle w:val="BodyText"/>
        <w:ind w:right="679" w:firstLine="429"/>
        <w:spacing w:before="100" w:line="274" w:lineRule="auto"/>
        <w:rPr>
          <w:sz w:val="22"/>
          <w:szCs w:val="22"/>
        </w:rPr>
      </w:pPr>
      <w:r>
        <w:rPr>
          <w:sz w:val="22"/>
          <w:szCs w:val="22"/>
          <w:spacing w:val="-4"/>
        </w:rPr>
        <w:t>目前的自助式</w:t>
      </w:r>
      <w:r>
        <w:rPr>
          <w:rFonts w:ascii="Times New Roman" w:hAnsi="Times New Roman" w:eastAsia="Times New Roman" w:cs="Times New Roman"/>
          <w:sz w:val="22"/>
          <w:szCs w:val="22"/>
          <w:spacing w:val="-4"/>
        </w:rPr>
        <w:t>BI</w:t>
      </w:r>
      <w:r>
        <w:rPr>
          <w:sz w:val="22"/>
          <w:szCs w:val="22"/>
          <w:spacing w:val="-4"/>
        </w:rPr>
        <w:t>工具，已经将维度的选择集成到控件组件的拖选</w:t>
      </w:r>
      <w:r>
        <w:rPr>
          <w:sz w:val="22"/>
          <w:szCs w:val="22"/>
          <w:spacing w:val="-5"/>
        </w:rPr>
        <w:t>操作，</w:t>
      </w:r>
      <w:r>
        <w:rPr>
          <w:sz w:val="22"/>
          <w:szCs w:val="22"/>
        </w:rPr>
        <w:t xml:space="preserve"> </w:t>
      </w:r>
      <w:r>
        <w:rPr>
          <w:sz w:val="22"/>
          <w:szCs w:val="22"/>
        </w:rPr>
        <w:t>自动建模技术避免了手动建立数据模型。这样一</w:t>
      </w:r>
      <w:r>
        <w:rPr>
          <w:sz w:val="22"/>
          <w:szCs w:val="22"/>
          <w:spacing w:val="-1"/>
        </w:rPr>
        <w:t>来，数据分析工作能很好 </w:t>
      </w:r>
      <w:r>
        <w:rPr>
          <w:sz w:val="22"/>
          <w:szCs w:val="22"/>
          <w:spacing w:val="-5"/>
        </w:rPr>
        <w:t>地落实到业务分析员手中，</w:t>
      </w:r>
      <w:r>
        <w:rPr>
          <w:sz w:val="22"/>
          <w:szCs w:val="22"/>
          <w:spacing w:val="68"/>
        </w:rPr>
        <w:t xml:space="preserve"> </w:t>
      </w:r>
      <w:r>
        <w:rPr>
          <w:sz w:val="22"/>
          <w:szCs w:val="22"/>
          <w:spacing w:val="-5"/>
        </w:rPr>
        <w:t>一方面能更快速地响应业务的需求，另一方面</w:t>
      </w:r>
    </w:p>
    <w:p>
      <w:pPr>
        <w:spacing w:line="274" w:lineRule="auto"/>
        <w:sectPr>
          <w:pgSz w:w="8720" w:h="13090"/>
          <w:pgMar w:top="400" w:right="260" w:bottom="0" w:left="660" w:header="0" w:footer="0" w:gutter="0"/>
        </w:sectPr>
        <w:rPr>
          <w:sz w:val="22"/>
          <w:szCs w:val="22"/>
        </w:rPr>
      </w:pPr>
    </w:p>
    <w:p>
      <w:pPr>
        <w:spacing w:before="159"/>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183" cy="330248"/>
            <wp:effectExtent l="0" t="0" r="0" b="0"/>
            <wp:docPr id="486" name="IM 486"/>
            <wp:cNvGraphicFramePr/>
            <a:graphic>
              <a:graphicData uri="http://schemas.openxmlformats.org/drawingml/2006/picture">
                <pic:pic>
                  <pic:nvPicPr>
                    <pic:cNvPr id="486" name="IM 486"/>
                    <pic:cNvPicPr/>
                  </pic:nvPicPr>
                  <pic:blipFill>
                    <a:blip r:embed="rId270"/>
                    <a:stretch>
                      <a:fillRect/>
                    </a:stretch>
                  </pic:blipFill>
                  <pic:spPr>
                    <a:xfrm rot="0">
                      <a:off x="0" y="0"/>
                      <a:ext cx="330183" cy="330248"/>
                    </a:xfrm>
                    <a:prstGeom prst="rect">
                      <a:avLst/>
                    </a:prstGeom>
                  </pic:spPr>
                </pic:pic>
              </a:graphicData>
            </a:graphic>
          </wp:inline>
        </w:drawing>
      </w:r>
      <w:r>
        <w:rPr>
          <w:rFonts w:ascii="YouYuan" w:hAnsi="YouYuan" w:eastAsia="YouYuan" w:cs="YouYuan"/>
          <w:sz w:val="18"/>
          <w:szCs w:val="18"/>
          <w:spacing w:val="5"/>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74" w:lineRule="auto"/>
        <w:rPr>
          <w:rFonts w:ascii="Arial"/>
          <w:sz w:val="21"/>
        </w:rPr>
      </w:pPr>
      <w:r/>
    </w:p>
    <w:p>
      <w:pPr>
        <w:pStyle w:val="BodyText"/>
        <w:ind w:left="709" w:right="12"/>
        <w:spacing w:before="71" w:line="261" w:lineRule="auto"/>
        <w:rPr>
          <w:sz w:val="22"/>
          <w:szCs w:val="22"/>
        </w:rPr>
      </w:pPr>
      <w:r>
        <w:rPr>
          <w:sz w:val="22"/>
          <w:szCs w:val="22"/>
          <w:spacing w:val="-1"/>
        </w:rPr>
        <w:t>业务与数据的快速结合能提高决策效率。在自</w:t>
      </w:r>
      <w:r>
        <w:rPr>
          <w:sz w:val="22"/>
          <w:szCs w:val="22"/>
          <w:spacing w:val="-2"/>
        </w:rPr>
        <w:t>助式</w:t>
      </w:r>
      <w:r>
        <w:rPr>
          <w:rFonts w:ascii="Times New Roman" w:hAnsi="Times New Roman" w:eastAsia="Times New Roman" w:cs="Times New Roman"/>
          <w:sz w:val="22"/>
          <w:szCs w:val="22"/>
          <w:spacing w:val="-2"/>
        </w:rPr>
        <w:t>BI </w:t>
      </w:r>
      <w:r>
        <w:rPr>
          <w:sz w:val="22"/>
          <w:szCs w:val="22"/>
          <w:spacing w:val="-2"/>
        </w:rPr>
        <w:t>工具中嵌入协同办公</w:t>
      </w:r>
      <w:r>
        <w:rPr>
          <w:sz w:val="22"/>
          <w:szCs w:val="22"/>
        </w:rPr>
        <w:t xml:space="preserve"> </w:t>
      </w:r>
      <w:r>
        <w:rPr>
          <w:sz w:val="22"/>
          <w:szCs w:val="22"/>
          <w:spacing w:val="1"/>
        </w:rPr>
        <w:t>模块，可以帮助企业实现部门之间的相互协作，帮助企业看到问题所在以</w:t>
      </w:r>
    </w:p>
    <w:p>
      <w:pPr>
        <w:pStyle w:val="BodyText"/>
        <w:ind w:left="709"/>
        <w:spacing w:before="98" w:line="360" w:lineRule="exact"/>
        <w:rPr>
          <w:sz w:val="22"/>
          <w:szCs w:val="22"/>
        </w:rPr>
      </w:pPr>
      <w:r>
        <w:rPr>
          <w:sz w:val="22"/>
          <w:szCs w:val="22"/>
          <w:spacing w:val="-4"/>
          <w:position w:val="10"/>
        </w:rPr>
        <w:t>及分析问题产生的原因，并将问题交给相关部门解决。</w:t>
      </w:r>
    </w:p>
    <w:p>
      <w:pPr>
        <w:pStyle w:val="BodyText"/>
        <w:ind w:left="1160"/>
        <w:spacing w:line="219" w:lineRule="auto"/>
        <w:rPr>
          <w:sz w:val="22"/>
          <w:szCs w:val="22"/>
        </w:rPr>
      </w:pPr>
      <w:r>
        <w:rPr>
          <w:sz w:val="22"/>
          <w:szCs w:val="22"/>
          <w:spacing w:val="-8"/>
        </w:rPr>
        <w:t>自助式</w:t>
      </w:r>
      <w:r>
        <w:rPr>
          <w:sz w:val="22"/>
          <w:szCs w:val="22"/>
          <w:spacing w:val="-37"/>
        </w:rPr>
        <w:t xml:space="preserve"> </w:t>
      </w:r>
      <w:r>
        <w:rPr>
          <w:rFonts w:ascii="Times New Roman" w:hAnsi="Times New Roman" w:eastAsia="Times New Roman" w:cs="Times New Roman"/>
          <w:sz w:val="22"/>
          <w:szCs w:val="22"/>
          <w:spacing w:val="-8"/>
        </w:rPr>
        <w:t>BI</w:t>
      </w:r>
      <w:r>
        <w:rPr>
          <w:rFonts w:ascii="Times New Roman" w:hAnsi="Times New Roman" w:eastAsia="Times New Roman" w:cs="Times New Roman"/>
          <w:sz w:val="22"/>
          <w:szCs w:val="22"/>
          <w:spacing w:val="-11"/>
        </w:rPr>
        <w:t xml:space="preserve"> </w:t>
      </w:r>
      <w:r>
        <w:rPr>
          <w:sz w:val="22"/>
          <w:szCs w:val="22"/>
          <w:spacing w:val="-8"/>
        </w:rPr>
        <w:t>工具通常具有以下特点。</w:t>
      </w:r>
    </w:p>
    <w:p>
      <w:pPr>
        <w:pStyle w:val="BodyText"/>
        <w:ind w:left="1160"/>
        <w:spacing w:before="107" w:line="217" w:lineRule="auto"/>
        <w:rPr>
          <w:sz w:val="22"/>
          <w:szCs w:val="22"/>
        </w:rPr>
      </w:pPr>
      <w:r>
        <w:rPr>
          <w:sz w:val="22"/>
          <w:szCs w:val="22"/>
          <w:spacing w:val="-5"/>
        </w:rPr>
        <w:t>①丰富的可视化图表，简单、便捷、友好的交互。</w:t>
      </w:r>
    </w:p>
    <w:p>
      <w:pPr>
        <w:pStyle w:val="BodyText"/>
        <w:ind w:left="709" w:right="23" w:firstLine="450"/>
        <w:spacing w:before="112" w:line="253" w:lineRule="auto"/>
        <w:rPr>
          <w:sz w:val="22"/>
          <w:szCs w:val="22"/>
        </w:rPr>
      </w:pPr>
      <w:r>
        <w:rPr>
          <w:sz w:val="22"/>
          <w:szCs w:val="22"/>
          <w:spacing w:val="-10"/>
        </w:rPr>
        <w:t>②支持多种数据源，不仅是</w:t>
      </w:r>
      <w:r>
        <w:rPr>
          <w:rFonts w:ascii="Times New Roman" w:hAnsi="Times New Roman" w:eastAsia="Times New Roman" w:cs="Times New Roman"/>
          <w:sz w:val="22"/>
          <w:szCs w:val="22"/>
          <w:spacing w:val="-10"/>
        </w:rPr>
        <w:t>IT</w:t>
      </w:r>
      <w:r>
        <w:rPr>
          <w:rFonts w:ascii="Times New Roman" w:hAnsi="Times New Roman" w:eastAsia="Times New Roman" w:cs="Times New Roman"/>
          <w:sz w:val="22"/>
          <w:szCs w:val="22"/>
          <w:spacing w:val="-17"/>
        </w:rPr>
        <w:t xml:space="preserve"> </w:t>
      </w:r>
      <w:r>
        <w:rPr>
          <w:sz w:val="22"/>
          <w:szCs w:val="22"/>
          <w:spacing w:val="-10"/>
        </w:rPr>
        <w:t>提供的，还包括其他零散的</w:t>
      </w:r>
      <w:r>
        <w:rPr>
          <w:rFonts w:ascii="Times New Roman" w:hAnsi="Times New Roman" w:eastAsia="Times New Roman" w:cs="Times New Roman"/>
          <w:sz w:val="22"/>
          <w:szCs w:val="22"/>
          <w:spacing w:val="-10"/>
        </w:rPr>
        <w:t>Exce</w:t>
      </w:r>
      <w:r>
        <w:rPr>
          <w:rFonts w:ascii="Times New Roman" w:hAnsi="Times New Roman" w:eastAsia="Times New Roman" w:cs="Times New Roman"/>
          <w:sz w:val="22"/>
          <w:szCs w:val="22"/>
          <w:spacing w:val="-11"/>
        </w:rPr>
        <w:t>l</w:t>
      </w:r>
      <w:r>
        <w:rPr>
          <w:sz w:val="22"/>
          <w:szCs w:val="22"/>
          <w:spacing w:val="-11"/>
        </w:rPr>
        <w:t>、</w:t>
      </w:r>
      <w:r>
        <w:rPr>
          <w:rFonts w:ascii="Times New Roman" w:hAnsi="Times New Roman" w:eastAsia="Times New Roman" w:cs="Times New Roman"/>
          <w:sz w:val="22"/>
          <w:szCs w:val="22"/>
          <w:spacing w:val="-11"/>
        </w:rPr>
        <w:t>CSV</w:t>
      </w:r>
      <w:r>
        <w:rPr>
          <w:sz w:val="22"/>
          <w:szCs w:val="22"/>
          <w:spacing w:val="-11"/>
        </w:rPr>
        <w:t>(逗</w:t>
      </w:r>
      <w:r>
        <w:rPr>
          <w:sz w:val="22"/>
          <w:szCs w:val="22"/>
        </w:rPr>
        <w:t xml:space="preserve"> </w:t>
      </w:r>
      <w:r>
        <w:rPr>
          <w:sz w:val="22"/>
          <w:szCs w:val="22"/>
          <w:spacing w:val="2"/>
        </w:rPr>
        <w:t>号分隔值)线下数据源。</w:t>
      </w:r>
    </w:p>
    <w:p>
      <w:pPr>
        <w:pStyle w:val="BodyText"/>
        <w:ind w:left="1160" w:right="812"/>
        <w:spacing w:before="117" w:line="255" w:lineRule="auto"/>
        <w:rPr>
          <w:sz w:val="22"/>
          <w:szCs w:val="22"/>
        </w:rPr>
      </w:pPr>
      <w:r>
        <w:rPr>
          <w:sz w:val="22"/>
          <w:szCs w:val="22"/>
          <w:spacing w:val="-4"/>
        </w:rPr>
        <w:t>③可以承载更多更细的数据，并可快速响应用户的探索需求。</w:t>
      </w:r>
      <w:r>
        <w:rPr>
          <w:sz w:val="22"/>
          <w:szCs w:val="22"/>
          <w:spacing w:val="7"/>
        </w:rPr>
        <w:t xml:space="preserve"> </w:t>
      </w:r>
      <w:r>
        <w:rPr>
          <w:sz w:val="22"/>
          <w:szCs w:val="22"/>
          <w:spacing w:val="-4"/>
        </w:rPr>
        <w:t>④可以实现工作的协同，易于分享和查看报表与分析结果。</w:t>
      </w:r>
    </w:p>
    <w:p>
      <w:pPr>
        <w:pStyle w:val="BodyText"/>
        <w:ind w:left="1160"/>
        <w:spacing w:before="111" w:line="217" w:lineRule="auto"/>
        <w:rPr>
          <w:sz w:val="22"/>
          <w:szCs w:val="22"/>
        </w:rPr>
      </w:pPr>
      <w:r>
        <w:rPr>
          <w:sz w:val="22"/>
          <w:szCs w:val="22"/>
          <w:spacing w:val="-4"/>
        </w:rPr>
        <w:t>⑤可以衔接大数据平台，具备大数据前端分析展现特性。</w:t>
      </w:r>
    </w:p>
    <w:p>
      <w:pPr>
        <w:pStyle w:val="BodyText"/>
        <w:ind w:left="709" w:right="13" w:firstLine="450"/>
        <w:spacing w:before="93" w:line="261" w:lineRule="auto"/>
        <w:rPr>
          <w:sz w:val="22"/>
          <w:szCs w:val="22"/>
        </w:rPr>
      </w:pPr>
      <w:r>
        <w:rPr>
          <w:sz w:val="22"/>
          <w:szCs w:val="22"/>
          <w:spacing w:val="-1"/>
        </w:rPr>
        <w:t>考虑到数据产品的数据量与复杂性，自助式</w:t>
      </w:r>
      <w:r>
        <w:rPr>
          <w:rFonts w:ascii="Times New Roman" w:hAnsi="Times New Roman" w:eastAsia="Times New Roman" w:cs="Times New Roman"/>
          <w:sz w:val="22"/>
          <w:szCs w:val="22"/>
          <w:spacing w:val="-1"/>
        </w:rPr>
        <w:t>BI </w:t>
      </w:r>
      <w:r>
        <w:rPr>
          <w:sz w:val="22"/>
          <w:szCs w:val="22"/>
          <w:spacing w:val="-1"/>
        </w:rPr>
        <w:t>工具在进行产品设计时</w:t>
      </w:r>
      <w:r>
        <w:rPr>
          <w:sz w:val="22"/>
          <w:szCs w:val="22"/>
          <w:spacing w:val="14"/>
        </w:rPr>
        <w:t xml:space="preserve"> </w:t>
      </w:r>
      <w:r>
        <w:rPr>
          <w:sz w:val="22"/>
          <w:szCs w:val="22"/>
          <w:spacing w:val="-4"/>
        </w:rPr>
        <w:t>要兼顾以下两个方面。</w:t>
      </w:r>
    </w:p>
    <w:p>
      <w:pPr>
        <w:pStyle w:val="BodyText"/>
        <w:ind w:left="1263"/>
        <w:spacing w:before="96" w:line="219" w:lineRule="auto"/>
        <w:rPr>
          <w:sz w:val="22"/>
          <w:szCs w:val="22"/>
        </w:rPr>
      </w:pPr>
      <w:r>
        <w:rPr>
          <w:sz w:val="22"/>
          <w:szCs w:val="22"/>
          <w:b/>
          <w:bCs/>
          <w:spacing w:val="9"/>
        </w:rPr>
        <w:t>(1)工具的易操作性</w:t>
      </w:r>
    </w:p>
    <w:p>
      <w:pPr>
        <w:pStyle w:val="BodyText"/>
        <w:ind w:left="709" w:right="22" w:firstLine="450"/>
        <w:spacing w:before="101" w:line="257" w:lineRule="auto"/>
        <w:rPr>
          <w:sz w:val="22"/>
          <w:szCs w:val="22"/>
        </w:rPr>
      </w:pPr>
      <w:r>
        <w:rPr>
          <w:sz w:val="22"/>
          <w:szCs w:val="22"/>
          <w:spacing w:val="1"/>
        </w:rPr>
        <w:t>工具是否简单易用、分析逻辑是否符合常规，决定着这个工具能</w:t>
      </w:r>
      <w:r>
        <w:rPr>
          <w:sz w:val="22"/>
          <w:szCs w:val="22"/>
        </w:rPr>
        <w:t>否被 </w:t>
      </w:r>
      <w:r>
        <w:rPr>
          <w:sz w:val="22"/>
          <w:szCs w:val="22"/>
          <w:spacing w:val="-1"/>
        </w:rPr>
        <w:t>快速地掌握。自助式</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11"/>
        </w:rPr>
        <w:t xml:space="preserve"> </w:t>
      </w:r>
      <w:r>
        <w:rPr>
          <w:sz w:val="22"/>
          <w:szCs w:val="22"/>
          <w:spacing w:val="-1"/>
        </w:rPr>
        <w:t>工具应避免让业务人员学习</w:t>
      </w:r>
      <w:r>
        <w:rPr>
          <w:sz w:val="22"/>
          <w:szCs w:val="22"/>
          <w:spacing w:val="-2"/>
        </w:rPr>
        <w:t>复杂</w:t>
      </w:r>
      <w:r>
        <w:rPr>
          <w:rFonts w:ascii="Times New Roman" w:hAnsi="Times New Roman" w:eastAsia="Times New Roman" w:cs="Times New Roman"/>
          <w:sz w:val="22"/>
          <w:szCs w:val="22"/>
          <w:spacing w:val="-2"/>
        </w:rPr>
        <w:t>SQL</w:t>
      </w:r>
      <w:r>
        <w:rPr>
          <w:rFonts w:ascii="Times New Roman" w:hAnsi="Times New Roman" w:eastAsia="Times New Roman" w:cs="Times New Roman"/>
          <w:sz w:val="22"/>
          <w:szCs w:val="22"/>
          <w:spacing w:val="-16"/>
        </w:rPr>
        <w:t xml:space="preserve"> </w:t>
      </w:r>
      <w:r>
        <w:rPr>
          <w:sz w:val="22"/>
          <w:szCs w:val="22"/>
          <w:spacing w:val="-2"/>
        </w:rPr>
        <w:t>等额外知识。</w:t>
      </w:r>
    </w:p>
    <w:p>
      <w:pPr>
        <w:pStyle w:val="BodyText"/>
        <w:ind w:left="1273"/>
        <w:spacing w:before="106" w:line="219" w:lineRule="auto"/>
        <w:rPr>
          <w:sz w:val="22"/>
          <w:szCs w:val="22"/>
        </w:rPr>
      </w:pPr>
      <w:r>
        <w:rPr>
          <w:sz w:val="22"/>
          <w:szCs w:val="22"/>
          <w:b/>
          <w:bCs/>
          <w:spacing w:val="2"/>
        </w:rPr>
        <w:t>(2)对大数据量和复杂分析的良好支撑</w:t>
      </w:r>
    </w:p>
    <w:p>
      <w:pPr>
        <w:pStyle w:val="BodyText"/>
        <w:ind w:left="709" w:firstLine="450"/>
        <w:spacing w:before="109" w:line="286" w:lineRule="auto"/>
        <w:rPr>
          <w:sz w:val="22"/>
          <w:szCs w:val="22"/>
        </w:rPr>
      </w:pPr>
      <w:r>
        <w:rPr>
          <w:sz w:val="22"/>
          <w:szCs w:val="22"/>
          <w:spacing w:val="6"/>
        </w:rPr>
        <w:t>当前不少企业都有自己的大数据平台，自助式</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5"/>
        </w:rPr>
        <w:t xml:space="preserve"> </w:t>
      </w:r>
      <w:r>
        <w:rPr>
          <w:sz w:val="22"/>
          <w:szCs w:val="22"/>
          <w:spacing w:val="6"/>
        </w:rPr>
        <w:t>工具需要支持主流</w:t>
      </w:r>
      <w:r>
        <w:rPr>
          <w:sz w:val="22"/>
          <w:szCs w:val="22"/>
        </w:rPr>
        <w:t xml:space="preserve"> </w:t>
      </w:r>
      <w:r>
        <w:rPr>
          <w:rFonts w:ascii="Times New Roman" w:hAnsi="Times New Roman" w:eastAsia="Times New Roman" w:cs="Times New Roman"/>
          <w:sz w:val="22"/>
          <w:szCs w:val="22"/>
        </w:rPr>
        <w:t>Hadoop</w:t>
      </w:r>
      <w:r>
        <w:rPr>
          <w:rFonts w:ascii="Times New Roman" w:hAnsi="Times New Roman" w:eastAsia="Times New Roman" w:cs="Times New Roman"/>
          <w:sz w:val="22"/>
          <w:szCs w:val="22"/>
          <w:spacing w:val="-22"/>
        </w:rPr>
        <w:t xml:space="preserve"> </w:t>
      </w:r>
      <w:r>
        <w:rPr>
          <w:sz w:val="22"/>
          <w:szCs w:val="22"/>
          <w:spacing w:val="23"/>
        </w:rPr>
        <w:t>、</w:t>
      </w:r>
      <w:r>
        <w:rPr>
          <w:rFonts w:ascii="Times New Roman" w:hAnsi="Times New Roman" w:eastAsia="Times New Roman" w:cs="Times New Roman"/>
          <w:sz w:val="22"/>
          <w:szCs w:val="22"/>
        </w:rPr>
        <w:t>GreenPlum</w:t>
      </w:r>
      <w:r>
        <w:rPr>
          <w:sz w:val="22"/>
          <w:szCs w:val="22"/>
          <w:spacing w:val="23"/>
        </w:rPr>
        <w:t>(用于实时分析的开源数据库)等大数据平台以及</w:t>
      </w:r>
      <w:r>
        <w:rPr>
          <w:sz w:val="22"/>
          <w:szCs w:val="22"/>
        </w:rPr>
        <w:t xml:space="preserve"> </w:t>
      </w:r>
      <w:r>
        <w:rPr>
          <w:sz w:val="22"/>
          <w:szCs w:val="22"/>
          <w:spacing w:val="9"/>
        </w:rPr>
        <w:t>和</w:t>
      </w:r>
      <w:r>
        <w:rPr>
          <w:sz w:val="22"/>
          <w:szCs w:val="22"/>
          <w:spacing w:val="-36"/>
        </w:rPr>
        <w:t xml:space="preserve"> </w:t>
      </w:r>
      <w:r>
        <w:rPr>
          <w:rFonts w:ascii="Times New Roman" w:hAnsi="Times New Roman" w:eastAsia="Times New Roman" w:cs="Times New Roman"/>
          <w:sz w:val="22"/>
          <w:szCs w:val="22"/>
        </w:rPr>
        <w:t>Hadoop</w:t>
      </w:r>
      <w:r>
        <w:rPr>
          <w:rFonts w:ascii="Times New Roman" w:hAnsi="Times New Roman" w:eastAsia="Times New Roman" w:cs="Times New Roman"/>
          <w:sz w:val="22"/>
          <w:szCs w:val="22"/>
          <w:spacing w:val="37"/>
          <w:w w:val="101"/>
        </w:rPr>
        <w:t xml:space="preserve"> </w:t>
      </w:r>
      <w:r>
        <w:rPr>
          <w:sz w:val="22"/>
          <w:szCs w:val="22"/>
          <w:spacing w:val="9"/>
        </w:rPr>
        <w:t>集群的工具。此外，自助式</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12"/>
        </w:rPr>
        <w:t xml:space="preserve"> </w:t>
      </w:r>
      <w:r>
        <w:rPr>
          <w:sz w:val="22"/>
          <w:szCs w:val="22"/>
          <w:spacing w:val="9"/>
        </w:rPr>
        <w:t>工具还需支持德国</w:t>
      </w:r>
      <w:r>
        <w:rPr>
          <w:rFonts w:ascii="Times New Roman" w:hAnsi="Times New Roman" w:eastAsia="Times New Roman" w:cs="Times New Roman"/>
          <w:sz w:val="22"/>
          <w:szCs w:val="22"/>
        </w:rPr>
        <w:t>SAP</w:t>
      </w:r>
      <w:r>
        <w:rPr>
          <w:rFonts w:ascii="Times New Roman" w:hAnsi="Times New Roman" w:eastAsia="Times New Roman" w:cs="Times New Roman"/>
          <w:sz w:val="22"/>
          <w:szCs w:val="22"/>
          <w:spacing w:val="-15"/>
        </w:rPr>
        <w:t xml:space="preserve"> </w:t>
      </w:r>
      <w:r>
        <w:rPr>
          <w:sz w:val="22"/>
          <w:szCs w:val="22"/>
          <w:spacing w:val="9"/>
        </w:rPr>
        <w:t>公司的</w:t>
      </w:r>
      <w:r>
        <w:rPr>
          <w:sz w:val="22"/>
          <w:szCs w:val="22"/>
        </w:rPr>
        <w:t xml:space="preserve"> </w:t>
      </w:r>
      <w:r>
        <w:rPr>
          <w:rFonts w:ascii="Times New Roman" w:hAnsi="Times New Roman" w:eastAsia="Times New Roman" w:cs="Times New Roman"/>
          <w:sz w:val="22"/>
          <w:szCs w:val="22"/>
        </w:rPr>
        <w:t>HANA</w:t>
      </w:r>
      <w:r>
        <w:rPr>
          <w:sz w:val="22"/>
          <w:szCs w:val="22"/>
          <w:spacing w:val="13"/>
        </w:rPr>
        <w:t>(内存计算平台)、</w:t>
      </w:r>
      <w:r>
        <w:rPr>
          <w:rFonts w:ascii="Times New Roman" w:hAnsi="Times New Roman" w:eastAsia="Times New Roman" w:cs="Times New Roman"/>
          <w:sz w:val="22"/>
          <w:szCs w:val="22"/>
        </w:rPr>
        <w:t>BW</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Warehouse</w:t>
      </w:r>
      <w:r>
        <w:rPr>
          <w:rFonts w:ascii="Times New Roman" w:hAnsi="Times New Roman" w:eastAsia="Times New Roman" w:cs="Times New Roman"/>
          <w:sz w:val="22"/>
          <w:szCs w:val="22"/>
          <w:spacing w:val="13"/>
        </w:rPr>
        <w:t>,</w:t>
      </w:r>
      <w:r>
        <w:rPr>
          <w:sz w:val="22"/>
          <w:szCs w:val="22"/>
          <w:spacing w:val="13"/>
        </w:rPr>
        <w:t>商务信息</w:t>
      </w:r>
      <w:r>
        <w:rPr>
          <w:sz w:val="22"/>
          <w:szCs w:val="22"/>
        </w:rPr>
        <w:t xml:space="preserve"> </w:t>
      </w:r>
      <w:r>
        <w:rPr>
          <w:sz w:val="22"/>
          <w:szCs w:val="22"/>
        </w:rPr>
        <w:t>仓库)这类常用的企业对位数据库。</w:t>
      </w:r>
    </w:p>
    <w:p>
      <w:pPr>
        <w:pStyle w:val="BodyText"/>
        <w:ind w:left="709" w:right="20" w:firstLine="450"/>
        <w:spacing w:before="97" w:line="286" w:lineRule="auto"/>
        <w:rPr>
          <w:sz w:val="22"/>
          <w:szCs w:val="22"/>
        </w:rPr>
      </w:pPr>
      <w:r>
        <w:rPr>
          <w:sz w:val="22"/>
          <w:szCs w:val="22"/>
          <w:spacing w:val="-1"/>
        </w:rPr>
        <w:t>由于数据库和查询技术的进步，在自助式</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5"/>
        </w:rPr>
        <w:t xml:space="preserve"> </w:t>
      </w:r>
      <w:r>
        <w:rPr>
          <w:sz w:val="22"/>
          <w:szCs w:val="22"/>
          <w:spacing w:val="-1"/>
        </w:rPr>
        <w:t>工具的帮助下，业务人员</w:t>
      </w:r>
      <w:r>
        <w:rPr>
          <w:sz w:val="22"/>
          <w:szCs w:val="22"/>
        </w:rPr>
        <w:t xml:space="preserve"> </w:t>
      </w:r>
      <w:r>
        <w:rPr>
          <w:sz w:val="22"/>
          <w:szCs w:val="22"/>
        </w:rPr>
        <w:t>凭借自己的专业知识，可以对各种可能的情况进行探索，最终得出结论。</w:t>
      </w:r>
      <w:r>
        <w:rPr>
          <w:sz w:val="22"/>
          <w:szCs w:val="22"/>
          <w:spacing w:val="8"/>
        </w:rPr>
        <w:t xml:space="preserve"> </w:t>
      </w:r>
      <w:r>
        <w:rPr>
          <w:sz w:val="22"/>
          <w:szCs w:val="22"/>
          <w:spacing w:val="2"/>
        </w:rPr>
        <w:t>如果按照传统</w:t>
      </w:r>
      <w:r>
        <w:rPr>
          <w:sz w:val="22"/>
          <w:szCs w:val="22"/>
          <w:spacing w:val="-52"/>
        </w:rPr>
        <w:t xml:space="preserve"> </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2"/>
        </w:rPr>
        <w:t xml:space="preserve"> </w:t>
      </w:r>
      <w:r>
        <w:rPr>
          <w:sz w:val="22"/>
          <w:szCs w:val="22"/>
          <w:spacing w:val="2"/>
        </w:rPr>
        <w:t>的方式，业务人员向</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3"/>
        </w:rPr>
        <w:t xml:space="preserve"> </w:t>
      </w:r>
      <w:r>
        <w:rPr>
          <w:sz w:val="22"/>
          <w:szCs w:val="22"/>
          <w:spacing w:val="2"/>
        </w:rPr>
        <w:t>部门提出分析需求，由技术人员</w:t>
      </w:r>
      <w:r>
        <w:rPr>
          <w:sz w:val="22"/>
          <w:szCs w:val="22"/>
        </w:rPr>
        <w:t xml:space="preserve"> </w:t>
      </w:r>
      <w:r>
        <w:rPr>
          <w:sz w:val="22"/>
          <w:szCs w:val="22"/>
          <w:spacing w:val="1"/>
        </w:rPr>
        <w:t>实现，解决问题的时间可能延长到数周甚至数月，到那时早已错过最佳窗</w:t>
      </w:r>
      <w:r>
        <w:rPr>
          <w:sz w:val="22"/>
          <w:szCs w:val="22"/>
          <w:spacing w:val="8"/>
        </w:rPr>
        <w:t xml:space="preserve"> </w:t>
      </w:r>
      <w:r>
        <w:rPr>
          <w:sz w:val="22"/>
          <w:szCs w:val="22"/>
          <w:spacing w:val="-9"/>
        </w:rPr>
        <w:t>口期。</w:t>
      </w:r>
    </w:p>
    <w:p>
      <w:pPr>
        <w:spacing w:line="375" w:lineRule="auto"/>
        <w:rPr>
          <w:rFonts w:ascii="Arial"/>
          <w:sz w:val="21"/>
        </w:rPr>
      </w:pPr>
      <w:r/>
    </w:p>
    <w:p>
      <w:pPr>
        <w:pStyle w:val="BodyText"/>
        <w:ind w:left="713"/>
        <w:spacing w:before="89" w:line="219" w:lineRule="auto"/>
        <w:outlineLvl w:val="6"/>
        <w:rPr>
          <w:sz w:val="27"/>
          <w:szCs w:val="27"/>
        </w:rPr>
      </w:pPr>
      <w:r>
        <w:rPr>
          <w:sz w:val="27"/>
          <w:szCs w:val="27"/>
          <w:b/>
          <w:bCs/>
          <w:spacing w:val="-11"/>
        </w:rPr>
        <w:t>9.3.2</w:t>
      </w:r>
      <w:r>
        <w:rPr>
          <w:sz w:val="27"/>
          <w:szCs w:val="27"/>
          <w:spacing w:val="-11"/>
        </w:rPr>
        <w:t xml:space="preserve">  </w:t>
      </w:r>
      <w:r>
        <w:rPr>
          <w:sz w:val="27"/>
          <w:szCs w:val="27"/>
          <w:b/>
          <w:bCs/>
          <w:spacing w:val="-11"/>
        </w:rPr>
        <w:t>场景化导向的自助分析</w:t>
      </w:r>
    </w:p>
    <w:p>
      <w:pPr>
        <w:spacing w:line="326" w:lineRule="auto"/>
        <w:rPr>
          <w:rFonts w:ascii="Arial"/>
          <w:sz w:val="21"/>
        </w:rPr>
      </w:pPr>
      <w:r/>
    </w:p>
    <w:p>
      <w:pPr>
        <w:pStyle w:val="BodyText"/>
        <w:ind w:right="22"/>
        <w:spacing w:before="72" w:line="219" w:lineRule="auto"/>
        <w:jc w:val="right"/>
        <w:rPr>
          <w:sz w:val="22"/>
          <w:szCs w:val="22"/>
        </w:rPr>
      </w:pPr>
      <w:r>
        <w:rPr>
          <w:sz w:val="22"/>
          <w:szCs w:val="22"/>
          <w:spacing w:val="1"/>
        </w:rPr>
        <w:t>向业务人员提供自助化的数据访问、探索的工具，以简单易懂的</w:t>
      </w:r>
      <w:r>
        <w:rPr>
          <w:sz w:val="22"/>
          <w:szCs w:val="22"/>
        </w:rPr>
        <w:t>界面</w:t>
      </w:r>
    </w:p>
    <w:p>
      <w:pPr>
        <w:spacing w:line="219" w:lineRule="auto"/>
        <w:sectPr>
          <w:pgSz w:w="8720" w:h="13120"/>
          <w:pgMar w:top="400" w:right="627" w:bottom="0" w:left="279" w:header="0" w:footer="0" w:gutter="0"/>
        </w:sectPr>
        <w:rPr>
          <w:sz w:val="22"/>
          <w:szCs w:val="22"/>
        </w:rPr>
      </w:pPr>
    </w:p>
    <w:p>
      <w:pPr>
        <w:ind w:left="5030"/>
        <w:spacing w:before="164" w:line="222" w:lineRule="auto"/>
        <w:rPr>
          <w:rFonts w:ascii="FangSong" w:hAnsi="FangSong" w:eastAsia="FangSong" w:cs="FangSong"/>
          <w:sz w:val="17"/>
          <w:szCs w:val="17"/>
        </w:rPr>
      </w:pPr>
      <w:r>
        <w:drawing>
          <wp:anchor distT="0" distB="0" distL="0" distR="0" simplePos="0" relativeHeight="252517376" behindDoc="0" locked="0" layoutInCell="0" allowOverlap="1">
            <wp:simplePos x="0" y="0"/>
            <wp:positionH relativeFrom="page">
              <wp:posOffset>5003801</wp:posOffset>
            </wp:positionH>
            <wp:positionV relativeFrom="page">
              <wp:posOffset>241300</wp:posOffset>
            </wp:positionV>
            <wp:extent cx="349231" cy="336559"/>
            <wp:effectExtent l="0" t="0" r="0" b="0"/>
            <wp:wrapNone/>
            <wp:docPr id="488" name="IM 488"/>
            <wp:cNvGraphicFramePr/>
            <a:graphic>
              <a:graphicData uri="http://schemas.openxmlformats.org/drawingml/2006/picture">
                <pic:pic>
                  <pic:nvPicPr>
                    <pic:cNvPr id="488" name="IM 488"/>
                    <pic:cNvPicPr/>
                  </pic:nvPicPr>
                  <pic:blipFill>
                    <a:blip r:embed="rId271"/>
                    <a:stretch>
                      <a:fillRect/>
                    </a:stretch>
                  </pic:blipFill>
                  <pic:spPr>
                    <a:xfrm rot="0">
                      <a:off x="0" y="0"/>
                      <a:ext cx="349231" cy="336559"/>
                    </a:xfrm>
                    <a:prstGeom prst="rect">
                      <a:avLst/>
                    </a:prstGeom>
                  </pic:spPr>
                </pic:pic>
              </a:graphicData>
            </a:graphic>
          </wp:anchor>
        </w:drawing>
      </w:r>
      <w:r>
        <w:rPr>
          <w:rFonts w:ascii="FangSong" w:hAnsi="FangSong" w:eastAsia="FangSong" w:cs="FangSong"/>
          <w:sz w:val="17"/>
          <w:szCs w:val="17"/>
          <w:spacing w:val="9"/>
        </w:rPr>
        <w:t>第9章</w:t>
      </w:r>
      <w:r>
        <w:rPr>
          <w:rFonts w:ascii="FangSong" w:hAnsi="FangSong" w:eastAsia="FangSong" w:cs="FangSong"/>
          <w:sz w:val="17"/>
          <w:szCs w:val="17"/>
          <w:spacing w:val="51"/>
        </w:rPr>
        <w:t xml:space="preserve"> </w:t>
      </w:r>
      <w:r>
        <w:rPr>
          <w:rFonts w:ascii="FangSong" w:hAnsi="FangSong" w:eastAsia="FangSong" w:cs="FangSong"/>
          <w:sz w:val="17"/>
          <w:szCs w:val="17"/>
          <w:spacing w:val="9"/>
        </w:rPr>
        <w:t>商业智能与大数据</w:t>
      </w:r>
    </w:p>
    <w:p>
      <w:pPr>
        <w:spacing w:line="263" w:lineRule="auto"/>
        <w:rPr>
          <w:rFonts w:ascii="Arial"/>
          <w:sz w:val="21"/>
        </w:rPr>
      </w:pPr>
      <w:r/>
    </w:p>
    <w:p>
      <w:pPr>
        <w:spacing w:line="263" w:lineRule="auto"/>
        <w:rPr>
          <w:rFonts w:ascii="Arial"/>
          <w:sz w:val="21"/>
        </w:rPr>
      </w:pPr>
      <w:r/>
    </w:p>
    <w:p>
      <w:pPr>
        <w:pStyle w:val="BodyText"/>
        <w:ind w:right="733"/>
        <w:spacing w:before="72" w:line="281" w:lineRule="auto"/>
        <w:rPr>
          <w:sz w:val="22"/>
          <w:szCs w:val="22"/>
        </w:rPr>
      </w:pPr>
      <w:r>
        <w:rPr>
          <w:sz w:val="22"/>
          <w:szCs w:val="22"/>
          <w:spacing w:val="-2"/>
        </w:rPr>
        <w:t>语言，帮助业务人员不用通过</w:t>
      </w:r>
      <w:r>
        <w:rPr>
          <w:rFonts w:ascii="Times New Roman" w:hAnsi="Times New Roman" w:eastAsia="Times New Roman" w:cs="Times New Roman"/>
          <w:sz w:val="22"/>
          <w:szCs w:val="22"/>
          <w:spacing w:val="-2"/>
        </w:rPr>
        <w:t>IT </w:t>
      </w:r>
      <w:r>
        <w:rPr>
          <w:sz w:val="22"/>
          <w:szCs w:val="22"/>
          <w:spacing w:val="-2"/>
        </w:rPr>
        <w:t>人员</w:t>
      </w:r>
      <w:r>
        <w:rPr>
          <w:sz w:val="22"/>
          <w:szCs w:val="22"/>
          <w:spacing w:val="-3"/>
        </w:rPr>
        <w:t>即可完成数据查询、分析、可视化，</w:t>
      </w:r>
      <w:r>
        <w:rPr>
          <w:sz w:val="22"/>
          <w:szCs w:val="22"/>
        </w:rPr>
        <w:t xml:space="preserve"> </w:t>
      </w:r>
      <w:r>
        <w:rPr>
          <w:sz w:val="22"/>
          <w:szCs w:val="22"/>
          <w:spacing w:val="-7"/>
        </w:rPr>
        <w:t>以及数据的分享和发布。这不仅加快了数据化运营的效率，还为业务思考、</w:t>
      </w:r>
      <w:r>
        <w:rPr>
          <w:sz w:val="22"/>
          <w:szCs w:val="22"/>
          <w:spacing w:val="10"/>
        </w:rPr>
        <w:t xml:space="preserve"> </w:t>
      </w:r>
      <w:r>
        <w:rPr>
          <w:sz w:val="22"/>
          <w:szCs w:val="22"/>
        </w:rPr>
        <w:t>业务拓展、管理创新提供了开放共享和交流互动的平台。这既让数据的利</w:t>
      </w:r>
      <w:r>
        <w:rPr>
          <w:sz w:val="22"/>
          <w:szCs w:val="22"/>
          <w:spacing w:val="15"/>
        </w:rPr>
        <w:t xml:space="preserve"> </w:t>
      </w:r>
      <w:r>
        <w:rPr>
          <w:sz w:val="22"/>
          <w:szCs w:val="22"/>
          <w:spacing w:val="-5"/>
        </w:rPr>
        <w:t>用更加安全、有效，同时也让企业的数据资产得到升值。</w:t>
      </w:r>
    </w:p>
    <w:p>
      <w:pPr>
        <w:pStyle w:val="BodyText"/>
        <w:ind w:right="720" w:firstLine="430"/>
        <w:spacing w:before="90" w:line="290" w:lineRule="auto"/>
        <w:rPr>
          <w:sz w:val="22"/>
          <w:szCs w:val="22"/>
        </w:rPr>
      </w:pPr>
      <w:r>
        <w:rPr>
          <w:sz w:val="22"/>
          <w:szCs w:val="22"/>
          <w:spacing w:val="1"/>
        </w:rPr>
        <w:t>元年科技提倡公司培养数据分析文化。公司可以将更多的分析功能提</w:t>
      </w:r>
      <w:r>
        <w:rPr>
          <w:sz w:val="22"/>
          <w:szCs w:val="22"/>
          <w:spacing w:val="8"/>
        </w:rPr>
        <w:t xml:space="preserve"> </w:t>
      </w:r>
      <w:r>
        <w:rPr>
          <w:sz w:val="22"/>
          <w:szCs w:val="22"/>
          <w:spacing w:val="-7"/>
        </w:rPr>
        <w:t>供给熟悉业务、了解具体情况，并有可能发表见解并充分利用数据的员工，</w:t>
      </w:r>
      <w:r>
        <w:rPr>
          <w:sz w:val="22"/>
          <w:szCs w:val="22"/>
          <w:spacing w:val="10"/>
        </w:rPr>
        <w:t xml:space="preserve"> </w:t>
      </w:r>
      <w:r>
        <w:rPr>
          <w:sz w:val="22"/>
          <w:szCs w:val="22"/>
        </w:rPr>
        <w:t>让他们能够在可信和安全的环境中探索数据。</w:t>
      </w:r>
      <w:r>
        <w:rPr>
          <w:sz w:val="22"/>
          <w:szCs w:val="22"/>
          <w:spacing w:val="-1"/>
        </w:rPr>
        <w:t>他们不仅可以调查数据，还</w:t>
      </w:r>
      <w:r>
        <w:rPr>
          <w:sz w:val="22"/>
          <w:szCs w:val="22"/>
        </w:rPr>
        <w:t xml:space="preserve"> </w:t>
      </w:r>
      <w:r>
        <w:rPr>
          <w:sz w:val="22"/>
          <w:szCs w:val="22"/>
        </w:rPr>
        <w:t>可以进行数据协作，并根据分析结果制定决策</w:t>
      </w:r>
      <w:r>
        <w:rPr>
          <w:sz w:val="22"/>
          <w:szCs w:val="22"/>
          <w:spacing w:val="-1"/>
        </w:rPr>
        <w:t>。这种数据分析文化鼓励每</w:t>
      </w:r>
      <w:r>
        <w:rPr>
          <w:sz w:val="22"/>
          <w:szCs w:val="22"/>
        </w:rPr>
        <w:t xml:space="preserve"> </w:t>
      </w:r>
      <w:r>
        <w:rPr>
          <w:sz w:val="22"/>
          <w:szCs w:val="22"/>
        </w:rPr>
        <w:t>个人不受职务限制，访问相关数据，进行数据探索，并在其他员工的数据</w:t>
      </w:r>
      <w:r>
        <w:rPr>
          <w:sz w:val="22"/>
          <w:szCs w:val="22"/>
          <w:spacing w:val="12"/>
        </w:rPr>
        <w:t xml:space="preserve"> </w:t>
      </w:r>
      <w:r>
        <w:rPr>
          <w:sz w:val="22"/>
          <w:szCs w:val="22"/>
        </w:rPr>
        <w:t>分析基础上进行自己的分析并跟进问题。公司通过建立自助服务的数据分</w:t>
      </w:r>
      <w:r>
        <w:rPr>
          <w:sz w:val="22"/>
          <w:szCs w:val="22"/>
          <w:spacing w:val="8"/>
        </w:rPr>
        <w:t xml:space="preserve"> </w:t>
      </w:r>
      <w:r>
        <w:rPr>
          <w:sz w:val="22"/>
          <w:szCs w:val="22"/>
          <w:spacing w:val="-5"/>
        </w:rPr>
        <w:t>析文化，可以提高员工的工作效率，优化内部的决策流程。</w:t>
      </w:r>
    </w:p>
    <w:p>
      <w:pPr>
        <w:pStyle w:val="BodyText"/>
        <w:ind w:right="719" w:firstLine="430"/>
        <w:spacing w:before="107" w:line="288" w:lineRule="auto"/>
        <w:rPr>
          <w:sz w:val="22"/>
          <w:szCs w:val="22"/>
        </w:rPr>
      </w:pPr>
      <w:r>
        <w:rPr>
          <w:sz w:val="22"/>
          <w:szCs w:val="22"/>
          <w:spacing w:val="1"/>
        </w:rPr>
        <w:t>在构建自助数据分析的公司文化时，领导者的推动会带来事</w:t>
      </w:r>
      <w:r>
        <w:rPr>
          <w:sz w:val="22"/>
          <w:szCs w:val="22"/>
        </w:rPr>
        <w:t>半功倍的 </w:t>
      </w:r>
      <w:r>
        <w:rPr>
          <w:sz w:val="22"/>
          <w:szCs w:val="22"/>
          <w:spacing w:val="1"/>
        </w:rPr>
        <w:t>效果。想要真正理解客户、抓住稍纵即逝的机遇、不断积累竞争优</w:t>
      </w:r>
      <w:r>
        <w:rPr>
          <w:sz w:val="22"/>
          <w:szCs w:val="22"/>
        </w:rPr>
        <w:t>势，就 </w:t>
      </w:r>
      <w:r>
        <w:rPr>
          <w:sz w:val="22"/>
          <w:szCs w:val="22"/>
        </w:rPr>
        <w:t>需要应用数据分析来推动企业的商业决策。领导者可以通过设立适当的组</w:t>
      </w:r>
      <w:r>
        <w:rPr>
          <w:sz w:val="22"/>
          <w:szCs w:val="22"/>
          <w:spacing w:val="6"/>
        </w:rPr>
        <w:t xml:space="preserve"> </w:t>
      </w:r>
      <w:r>
        <w:rPr>
          <w:sz w:val="22"/>
          <w:szCs w:val="22"/>
          <w:spacing w:val="1"/>
        </w:rPr>
        <w:t>织架构来支持分析环境，以奖励为手段激励员工参与数据分析</w:t>
      </w:r>
      <w:r>
        <w:rPr>
          <w:sz w:val="22"/>
          <w:szCs w:val="22"/>
        </w:rPr>
        <w:t>，还可通过 </w:t>
      </w:r>
      <w:r>
        <w:rPr>
          <w:sz w:val="22"/>
          <w:szCs w:val="22"/>
        </w:rPr>
        <w:t>分享自己的数据分析发现来树立榜样，或引入数据专家等外部顾问帮助企</w:t>
      </w:r>
      <w:r>
        <w:rPr>
          <w:sz w:val="22"/>
          <w:szCs w:val="22"/>
          <w:spacing w:val="8"/>
        </w:rPr>
        <w:t xml:space="preserve"> </w:t>
      </w:r>
      <w:r>
        <w:rPr>
          <w:sz w:val="22"/>
          <w:szCs w:val="22"/>
          <w:spacing w:val="-4"/>
        </w:rPr>
        <w:t>业建立数据分析架构、打造组织文化，帮助企业深度</w:t>
      </w:r>
      <w:r>
        <w:rPr>
          <w:sz w:val="22"/>
          <w:szCs w:val="22"/>
          <w:spacing w:val="-5"/>
        </w:rPr>
        <w:t>挖掘数据价值。</w:t>
      </w:r>
    </w:p>
    <w:p>
      <w:pPr>
        <w:pStyle w:val="BodyText"/>
        <w:ind w:right="719" w:firstLine="430"/>
        <w:spacing w:before="104" w:line="290" w:lineRule="auto"/>
        <w:rPr>
          <w:sz w:val="22"/>
          <w:szCs w:val="22"/>
        </w:rPr>
      </w:pPr>
      <w:r>
        <w:rPr>
          <w:sz w:val="22"/>
          <w:szCs w:val="22"/>
        </w:rPr>
        <w:t>通过使用自助式数据分析产品，企业获得的真正价值包括：形成企业</w:t>
      </w:r>
      <w:r>
        <w:rPr>
          <w:sz w:val="22"/>
          <w:szCs w:val="22"/>
          <w:spacing w:val="16"/>
        </w:rPr>
        <w:t xml:space="preserve"> </w:t>
      </w:r>
      <w:r>
        <w:rPr>
          <w:sz w:val="22"/>
          <w:szCs w:val="22"/>
        </w:rPr>
        <w:t>信息化闭环，数据产生于业务部门，现在也可以回</w:t>
      </w:r>
      <w:r>
        <w:rPr>
          <w:sz w:val="22"/>
          <w:szCs w:val="22"/>
          <w:spacing w:val="-1"/>
        </w:rPr>
        <w:t>归于业务部门进行分析</w:t>
      </w:r>
      <w:r>
        <w:rPr>
          <w:sz w:val="22"/>
          <w:szCs w:val="22"/>
        </w:rPr>
        <w:t xml:space="preserve"> </w:t>
      </w:r>
      <w:r>
        <w:rPr>
          <w:sz w:val="22"/>
          <w:szCs w:val="22"/>
          <w:spacing w:val="-1"/>
        </w:rPr>
        <w:t>利用，由业务带来的商业价值推动提升数据质量、数据完整性；将IT</w:t>
      </w:r>
      <w:r>
        <w:rPr>
          <w:sz w:val="22"/>
          <w:szCs w:val="22"/>
          <w:spacing w:val="-48"/>
        </w:rPr>
        <w:t xml:space="preserve"> </w:t>
      </w:r>
      <w:r>
        <w:rPr>
          <w:sz w:val="22"/>
          <w:szCs w:val="22"/>
          <w:spacing w:val="-1"/>
        </w:rPr>
        <w:t>人员</w:t>
      </w:r>
      <w:r>
        <w:rPr>
          <w:sz w:val="22"/>
          <w:szCs w:val="22"/>
        </w:rPr>
        <w:t xml:space="preserve"> </w:t>
      </w:r>
      <w:r>
        <w:rPr>
          <w:sz w:val="22"/>
          <w:szCs w:val="22"/>
        </w:rPr>
        <w:t>从低效工作中解脱，他们可以更加专注于技术的创新与应用，也可以更加</w:t>
      </w:r>
      <w:r>
        <w:rPr>
          <w:sz w:val="22"/>
          <w:szCs w:val="22"/>
          <w:spacing w:val="16"/>
        </w:rPr>
        <w:t xml:space="preserve"> </w:t>
      </w:r>
      <w:r>
        <w:rPr>
          <w:sz w:val="22"/>
          <w:szCs w:val="22"/>
          <w:spacing w:val="-7"/>
        </w:rPr>
        <w:t>投入在元数据的维护与管理上，提升分析平台的服务效率；员工经验交叉，</w:t>
      </w:r>
      <w:r>
        <w:rPr>
          <w:sz w:val="22"/>
          <w:szCs w:val="22"/>
          <w:spacing w:val="10"/>
        </w:rPr>
        <w:t xml:space="preserve"> </w:t>
      </w:r>
      <w:r>
        <w:rPr>
          <w:sz w:val="22"/>
          <w:szCs w:val="22"/>
        </w:rPr>
        <w:t>人力效率提高，业务部门的分析人员学到了更多的软件工具与分析方法， </w:t>
      </w:r>
      <w:r>
        <w:rPr>
          <w:sz w:val="22"/>
          <w:szCs w:val="22"/>
          <w:spacing w:val="-5"/>
        </w:rPr>
        <w:t>技术人员也因为掌握业务知识可以设计更好的数据结构。</w:t>
      </w:r>
    </w:p>
    <w:p>
      <w:pPr>
        <w:pStyle w:val="BodyText"/>
        <w:ind w:right="738" w:firstLine="430"/>
        <w:spacing w:before="106" w:line="266" w:lineRule="auto"/>
        <w:rPr>
          <w:sz w:val="22"/>
          <w:szCs w:val="22"/>
        </w:rPr>
      </w:pPr>
      <w:r>
        <w:rPr>
          <w:sz w:val="22"/>
          <w:szCs w:val="22"/>
          <w:spacing w:val="4"/>
        </w:rPr>
        <w:t>将沉淀在数据库中的数据变现，数据不再是硬盘上的0和1,而是能够</w:t>
      </w:r>
      <w:r>
        <w:rPr>
          <w:sz w:val="22"/>
          <w:szCs w:val="22"/>
          <w:spacing w:val="6"/>
        </w:rPr>
        <w:t xml:space="preserve"> </w:t>
      </w:r>
      <w:r>
        <w:rPr>
          <w:sz w:val="22"/>
          <w:szCs w:val="22"/>
          <w:spacing w:val="-8"/>
        </w:rPr>
        <w:t>驱动全面决策的数据资产，数据资产可以为企业的经营带来巨大的效益。</w:t>
      </w:r>
    </w:p>
    <w:p>
      <w:pPr>
        <w:pStyle w:val="BodyText"/>
        <w:ind w:right="679" w:firstLine="430"/>
        <w:spacing w:before="89" w:line="281" w:lineRule="auto"/>
        <w:rPr>
          <w:sz w:val="22"/>
          <w:szCs w:val="22"/>
        </w:rPr>
      </w:pPr>
      <w:r>
        <w:rPr>
          <w:sz w:val="22"/>
          <w:szCs w:val="22"/>
          <w:spacing w:val="1"/>
        </w:rPr>
        <w:t>企业需要构建数据驱动决策的理念，采用自助式</w:t>
      </w:r>
      <w:r>
        <w:rPr>
          <w:sz w:val="22"/>
          <w:szCs w:val="22"/>
        </w:rPr>
        <w:t>数据分析平台意味着 </w:t>
      </w:r>
      <w:r>
        <w:rPr>
          <w:sz w:val="22"/>
          <w:szCs w:val="22"/>
        </w:rPr>
        <w:t>企业具备了数据驱动决策的基础，但这并不意味着将企业的经验与高管的</w:t>
      </w:r>
      <w:r>
        <w:rPr>
          <w:sz w:val="22"/>
          <w:szCs w:val="22"/>
          <w:spacing w:val="16"/>
        </w:rPr>
        <w:t xml:space="preserve"> </w:t>
      </w:r>
      <w:r>
        <w:rPr>
          <w:sz w:val="22"/>
          <w:szCs w:val="22"/>
          <w:spacing w:val="1"/>
        </w:rPr>
        <w:t>直觉抛诸脑后。在这种环境中，需要同等重视经验数据和直觉</w:t>
      </w:r>
      <w:r>
        <w:rPr>
          <w:sz w:val="22"/>
          <w:szCs w:val="22"/>
        </w:rPr>
        <w:t>，达到理性 </w:t>
      </w:r>
      <w:r>
        <w:rPr>
          <w:sz w:val="22"/>
          <w:szCs w:val="22"/>
          <w:spacing w:val="-11"/>
        </w:rPr>
        <w:t>与感性的平衡至关重要。任何出色的分析活动都是从经验、直觉和假设开始，</w:t>
      </w:r>
    </w:p>
    <w:p>
      <w:pPr>
        <w:spacing w:line="281" w:lineRule="auto"/>
        <w:sectPr>
          <w:pgSz w:w="8720" w:h="13090"/>
          <w:pgMar w:top="400" w:right="290" w:bottom="0" w:left="639" w:header="0" w:footer="0" w:gutter="0"/>
        </w:sectPr>
        <w:rPr>
          <w:sz w:val="22"/>
          <w:szCs w:val="22"/>
        </w:rPr>
      </w:pPr>
    </w:p>
    <w:p>
      <w:pPr>
        <w:spacing w:before="119"/>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238" cy="330248"/>
            <wp:effectExtent l="0" t="0" r="0" b="0"/>
            <wp:docPr id="490" name="IM 490"/>
            <wp:cNvGraphicFramePr/>
            <a:graphic>
              <a:graphicData uri="http://schemas.openxmlformats.org/drawingml/2006/picture">
                <pic:pic>
                  <pic:nvPicPr>
                    <pic:cNvPr id="490" name="IM 490"/>
                    <pic:cNvPicPr/>
                  </pic:nvPicPr>
                  <pic:blipFill>
                    <a:blip r:embed="rId272"/>
                    <a:stretch>
                      <a:fillRect/>
                    </a:stretch>
                  </pic:blipFill>
                  <pic:spPr>
                    <a:xfrm rot="0">
                      <a:off x="0" y="0"/>
                      <a:ext cx="330238" cy="330248"/>
                    </a:xfrm>
                    <a:prstGeom prst="rect">
                      <a:avLst/>
                    </a:prstGeom>
                  </pic:spPr>
                </pic:pic>
              </a:graphicData>
            </a:graphic>
          </wp:inline>
        </w:drawing>
      </w:r>
      <w:r>
        <w:rPr>
          <w:rFonts w:ascii="YouYuan" w:hAnsi="YouYuan" w:eastAsia="YouYuan" w:cs="YouYuan"/>
          <w:sz w:val="18"/>
          <w:szCs w:val="18"/>
          <w:spacing w:val="105"/>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83" w:lineRule="auto"/>
        <w:rPr>
          <w:rFonts w:ascii="Arial"/>
          <w:sz w:val="21"/>
        </w:rPr>
      </w:pPr>
      <w:r/>
    </w:p>
    <w:p>
      <w:pPr>
        <w:pStyle w:val="BodyText"/>
        <w:ind w:left="700" w:right="91"/>
        <w:spacing w:before="71" w:line="265" w:lineRule="auto"/>
        <w:rPr>
          <w:sz w:val="22"/>
          <w:szCs w:val="22"/>
        </w:rPr>
      </w:pPr>
      <w:r>
        <w:rPr>
          <w:sz w:val="22"/>
          <w:szCs w:val="22"/>
        </w:rPr>
        <w:t>可以通过数据证实或反驳这种直觉和假设，也可以从数据中挖掘到一些原</w:t>
      </w:r>
      <w:r>
        <w:rPr>
          <w:sz w:val="22"/>
          <w:szCs w:val="22"/>
          <w:spacing w:val="17"/>
        </w:rPr>
        <w:t xml:space="preserve"> </w:t>
      </w:r>
      <w:r>
        <w:rPr>
          <w:sz w:val="22"/>
          <w:szCs w:val="22"/>
          <w:spacing w:val="-7"/>
        </w:rPr>
        <w:t>先忽略的看问题视角。</w:t>
      </w:r>
    </w:p>
    <w:p>
      <w:pPr>
        <w:spacing w:line="359" w:lineRule="auto"/>
        <w:rPr>
          <w:rFonts w:ascii="Arial"/>
          <w:sz w:val="21"/>
        </w:rPr>
      </w:pPr>
      <w:r/>
    </w:p>
    <w:p>
      <w:pPr>
        <w:pStyle w:val="BodyText"/>
        <w:ind w:left="703"/>
        <w:spacing w:before="88" w:line="220" w:lineRule="auto"/>
        <w:outlineLvl w:val="6"/>
        <w:rPr>
          <w:sz w:val="27"/>
          <w:szCs w:val="27"/>
        </w:rPr>
      </w:pPr>
      <w:r>
        <w:rPr>
          <w:sz w:val="27"/>
          <w:szCs w:val="27"/>
          <w:b/>
          <w:bCs/>
          <w:spacing w:val="-11"/>
        </w:rPr>
        <w:t>9.3.3</w:t>
      </w:r>
      <w:r>
        <w:rPr>
          <w:sz w:val="27"/>
          <w:szCs w:val="27"/>
          <w:spacing w:val="-11"/>
        </w:rPr>
        <w:t xml:space="preserve">  </w:t>
      </w:r>
      <w:r>
        <w:rPr>
          <w:sz w:val="27"/>
          <w:szCs w:val="27"/>
          <w:b/>
          <w:bCs/>
          <w:spacing w:val="-11"/>
        </w:rPr>
        <w:t>以</w:t>
      </w:r>
      <w:r>
        <w:rPr>
          <w:sz w:val="27"/>
          <w:szCs w:val="27"/>
          <w:spacing w:val="-35"/>
        </w:rPr>
        <w:t xml:space="preserve"> </w:t>
      </w:r>
      <w:r>
        <w:rPr>
          <w:rFonts w:ascii="Times New Roman" w:hAnsi="Times New Roman" w:eastAsia="Times New Roman" w:cs="Times New Roman"/>
          <w:sz w:val="27"/>
          <w:szCs w:val="27"/>
          <w:b/>
          <w:bCs/>
          <w:spacing w:val="-11"/>
        </w:rPr>
        <w:t>AI </w:t>
      </w:r>
      <w:r>
        <w:rPr>
          <w:sz w:val="27"/>
          <w:szCs w:val="27"/>
          <w:b/>
          <w:bCs/>
          <w:spacing w:val="-11"/>
        </w:rPr>
        <w:t>为用户导向的自助分析</w:t>
      </w:r>
    </w:p>
    <w:p>
      <w:pPr>
        <w:spacing w:line="325" w:lineRule="auto"/>
        <w:rPr>
          <w:rFonts w:ascii="Arial"/>
          <w:sz w:val="21"/>
        </w:rPr>
      </w:pPr>
      <w:r/>
    </w:p>
    <w:p>
      <w:pPr>
        <w:pStyle w:val="BodyText"/>
        <w:ind w:left="700" w:right="74" w:firstLine="459"/>
        <w:spacing w:before="72" w:line="281" w:lineRule="auto"/>
        <w:rPr>
          <w:sz w:val="22"/>
          <w:szCs w:val="22"/>
        </w:rPr>
      </w:pPr>
      <w:r>
        <w:rPr>
          <w:sz w:val="22"/>
          <w:szCs w:val="22"/>
        </w:rPr>
        <w:t>我们都亲身经历着科技进步对我们生活的影响。从计算机的普及，到</w:t>
      </w:r>
      <w:r>
        <w:rPr>
          <w:sz w:val="22"/>
          <w:szCs w:val="22"/>
          <w:spacing w:val="14"/>
        </w:rPr>
        <w:t xml:space="preserve"> </w:t>
      </w:r>
      <w:r>
        <w:rPr>
          <w:sz w:val="22"/>
          <w:szCs w:val="22"/>
        </w:rPr>
        <w:t>互联网时代再到移动互联网时代，我们已经进入人工智能时代。人工智能</w:t>
      </w:r>
      <w:r>
        <w:rPr>
          <w:sz w:val="22"/>
          <w:szCs w:val="22"/>
          <w:spacing w:val="10"/>
        </w:rPr>
        <w:t xml:space="preserve"> </w:t>
      </w:r>
      <w:r>
        <w:rPr>
          <w:sz w:val="22"/>
          <w:szCs w:val="22"/>
        </w:rPr>
        <w:t>的技术也在逐渐成熟，正在从感知智能过渡到认知智能，这将给企业带来</w:t>
      </w:r>
      <w:r>
        <w:rPr>
          <w:sz w:val="22"/>
          <w:szCs w:val="22"/>
          <w:spacing w:val="8"/>
        </w:rPr>
        <w:t xml:space="preserve"> </w:t>
      </w:r>
      <w:r>
        <w:rPr>
          <w:sz w:val="22"/>
          <w:szCs w:val="22"/>
          <w:spacing w:val="-7"/>
        </w:rPr>
        <w:t>全新的机遇和挑战。</w:t>
      </w:r>
    </w:p>
    <w:p>
      <w:pPr>
        <w:pStyle w:val="BodyText"/>
        <w:ind w:left="700" w:right="19" w:firstLine="459"/>
        <w:spacing w:before="102" w:line="274" w:lineRule="auto"/>
        <w:rPr>
          <w:sz w:val="22"/>
          <w:szCs w:val="22"/>
        </w:rPr>
      </w:pPr>
      <w:r>
        <w:rPr>
          <w:sz w:val="22"/>
          <w:szCs w:val="22"/>
        </w:rPr>
        <w:t>人工智能脱离大数据的基础则无法生存，经过多年云计算与大数据的</w:t>
      </w:r>
      <w:r>
        <w:rPr>
          <w:sz w:val="22"/>
          <w:szCs w:val="22"/>
          <w:spacing w:val="15"/>
        </w:rPr>
        <w:t xml:space="preserve"> </w:t>
      </w:r>
      <w:r>
        <w:rPr>
          <w:sz w:val="22"/>
          <w:szCs w:val="22"/>
          <w:spacing w:val="-10"/>
        </w:rPr>
        <w:t>发展，我们已进入数据智能时代。加载人工智能引擎</w:t>
      </w:r>
      <w:r>
        <w:rPr>
          <w:sz w:val="22"/>
          <w:szCs w:val="22"/>
          <w:spacing w:val="-11"/>
        </w:rPr>
        <w:t>的自助式数据分析平台，</w:t>
      </w:r>
      <w:r>
        <w:rPr>
          <w:sz w:val="22"/>
          <w:szCs w:val="22"/>
        </w:rPr>
        <w:t xml:space="preserve"> </w:t>
      </w:r>
      <w:r>
        <w:rPr>
          <w:sz w:val="22"/>
          <w:szCs w:val="22"/>
          <w:spacing w:val="-6"/>
        </w:rPr>
        <w:t>具有改变当今商业规则的潜能。</w:t>
      </w:r>
    </w:p>
    <w:p>
      <w:pPr>
        <w:pStyle w:val="BodyText"/>
        <w:ind w:left="700" w:firstLine="459"/>
        <w:spacing w:before="99" w:line="291" w:lineRule="auto"/>
        <w:rPr>
          <w:sz w:val="22"/>
          <w:szCs w:val="22"/>
        </w:rPr>
      </w:pPr>
      <w:r>
        <w:rPr>
          <w:sz w:val="22"/>
          <w:szCs w:val="22"/>
          <w:spacing w:val="4"/>
        </w:rPr>
        <w:t>比如，元年科技为自助式数据分析平台(元年智答)注入</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4"/>
        </w:rPr>
        <w:t xml:space="preserve"> </w:t>
      </w:r>
      <w:r>
        <w:rPr>
          <w:sz w:val="22"/>
          <w:szCs w:val="22"/>
          <w:spacing w:val="4"/>
        </w:rPr>
        <w:t>的能力，</w:t>
      </w:r>
      <w:r>
        <w:rPr>
          <w:sz w:val="22"/>
          <w:szCs w:val="22"/>
          <w:spacing w:val="5"/>
        </w:rPr>
        <w:t xml:space="preserve">  </w:t>
      </w:r>
      <w:r>
        <w:rPr>
          <w:sz w:val="22"/>
          <w:szCs w:val="22"/>
        </w:rPr>
        <w:t>打造更易交互、更智能化的新一代商业智能产品。元年科技应用自然语言</w:t>
      </w:r>
      <w:r>
        <w:rPr>
          <w:sz w:val="22"/>
          <w:szCs w:val="22"/>
          <w:spacing w:val="7"/>
        </w:rPr>
        <w:t xml:space="preserve">  </w:t>
      </w:r>
      <w:r>
        <w:rPr>
          <w:sz w:val="22"/>
          <w:szCs w:val="22"/>
          <w:spacing w:val="-1"/>
        </w:rPr>
        <w:t>处理</w:t>
      </w:r>
      <w:r>
        <w:rPr>
          <w:sz w:val="22"/>
          <w:szCs w:val="22"/>
          <w:spacing w:val="-47"/>
        </w:rPr>
        <w:t xml:space="preserve"> </w:t>
      </w:r>
      <w:r>
        <w:rPr>
          <w:rFonts w:ascii="Times New Roman" w:hAnsi="Times New Roman" w:eastAsia="Times New Roman" w:cs="Times New Roman"/>
          <w:sz w:val="22"/>
          <w:szCs w:val="22"/>
          <w:spacing w:val="-1"/>
        </w:rPr>
        <w:t>(Nature    Language     Processi</w:t>
      </w:r>
      <w:r>
        <w:rPr>
          <w:rFonts w:ascii="Times New Roman" w:hAnsi="Times New Roman" w:eastAsia="Times New Roman" w:cs="Times New Roman"/>
          <w:sz w:val="22"/>
          <w:szCs w:val="22"/>
          <w:spacing w:val="-2"/>
        </w:rPr>
        <w:t>ng,NLP)</w:t>
      </w:r>
      <w:r>
        <w:rPr>
          <w:sz w:val="22"/>
          <w:szCs w:val="22"/>
          <w:spacing w:val="-2"/>
        </w:rPr>
        <w:t>、知识图谱</w:t>
      </w:r>
      <w:r>
        <w:rPr>
          <w:sz w:val="22"/>
          <w:szCs w:val="22"/>
          <w:spacing w:val="-49"/>
        </w:rPr>
        <w:t xml:space="preserve"> </w:t>
      </w:r>
      <w:r>
        <w:rPr>
          <w:rFonts w:ascii="Times New Roman" w:hAnsi="Times New Roman" w:eastAsia="Times New Roman" w:cs="Times New Roman"/>
          <w:sz w:val="22"/>
          <w:szCs w:val="22"/>
          <w:spacing w:val="-2"/>
        </w:rPr>
        <w:t>(Knowledge  Graph,     </w:t>
      </w:r>
      <w:r>
        <w:rPr>
          <w:rFonts w:ascii="Times New Roman" w:hAnsi="Times New Roman" w:eastAsia="Times New Roman" w:cs="Times New Roman"/>
          <w:sz w:val="22"/>
          <w:szCs w:val="22"/>
        </w:rPr>
        <w:t>KG</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17"/>
        </w:rPr>
        <w:t xml:space="preserve"> </w:t>
      </w:r>
      <w:r>
        <w:rPr>
          <w:sz w:val="22"/>
          <w:szCs w:val="22"/>
          <w:spacing w:val="2"/>
        </w:rPr>
        <w:t>、 机器学习</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Learning</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ML</w:t>
      </w:r>
      <w:r>
        <w:rPr>
          <w:rFonts w:ascii="Times New Roman" w:hAnsi="Times New Roman" w:eastAsia="Times New Roman" w:cs="Times New Roman"/>
          <w:sz w:val="22"/>
          <w:szCs w:val="22"/>
          <w:spacing w:val="2"/>
        </w:rPr>
        <w:t>)</w:t>
      </w:r>
      <w:r>
        <w:rPr>
          <w:sz w:val="22"/>
          <w:szCs w:val="22"/>
          <w:spacing w:val="2"/>
        </w:rPr>
        <w:t>、深度学习</w:t>
      </w:r>
      <w:r>
        <w:rPr>
          <w:sz w:val="22"/>
          <w:szCs w:val="22"/>
          <w:spacing w:val="-51"/>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Deep</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Learning</w:t>
      </w:r>
      <w:r>
        <w:rPr>
          <w:rFonts w:ascii="Times New Roman" w:hAnsi="Times New Roman" w:eastAsia="Times New Roman" w:cs="Times New Roman"/>
          <w:sz w:val="22"/>
          <w:szCs w:val="22"/>
          <w:spacing w:val="2"/>
        </w:rPr>
        <w:t>,    </w:t>
      </w:r>
      <w:r>
        <w:rPr>
          <w:rFonts w:ascii="Times New Roman" w:hAnsi="Times New Roman" w:eastAsia="Times New Roman" w:cs="Times New Roman"/>
          <w:sz w:val="22"/>
          <w:szCs w:val="22"/>
          <w:spacing w:val="-8"/>
        </w:rPr>
        <w:t>DL)</w:t>
      </w:r>
      <w:r>
        <w:rPr>
          <w:rFonts w:ascii="Times New Roman" w:hAnsi="Times New Roman" w:eastAsia="Times New Roman" w:cs="Times New Roman"/>
          <w:sz w:val="22"/>
          <w:szCs w:val="22"/>
          <w:spacing w:val="-33"/>
        </w:rPr>
        <w:t xml:space="preserve"> </w:t>
      </w:r>
      <w:r>
        <w:rPr>
          <w:sz w:val="22"/>
          <w:szCs w:val="22"/>
          <w:spacing w:val="-8"/>
        </w:rPr>
        <w:t>、</w:t>
      </w:r>
      <w:r>
        <w:rPr>
          <w:rFonts w:ascii="Times New Roman" w:hAnsi="Times New Roman" w:eastAsia="Times New Roman" w:cs="Times New Roman"/>
          <w:sz w:val="22"/>
          <w:szCs w:val="22"/>
          <w:spacing w:val="-8"/>
        </w:rPr>
        <w:t>OCR</w:t>
      </w:r>
      <w:r>
        <w:rPr>
          <w:sz w:val="22"/>
          <w:szCs w:val="22"/>
          <w:spacing w:val="-8"/>
        </w:rPr>
        <w:t>等前沿</w:t>
      </w:r>
      <w:r>
        <w:rPr>
          <w:rFonts w:ascii="Times New Roman" w:hAnsi="Times New Roman" w:eastAsia="Times New Roman" w:cs="Times New Roman"/>
          <w:sz w:val="22"/>
          <w:szCs w:val="22"/>
          <w:spacing w:val="-8"/>
        </w:rPr>
        <w:t>AI</w:t>
      </w:r>
      <w:r>
        <w:rPr>
          <w:sz w:val="22"/>
          <w:szCs w:val="22"/>
          <w:spacing w:val="-8"/>
        </w:rPr>
        <w:t>技术，帮助企业实现智能商业的升级</w:t>
      </w:r>
      <w:r>
        <w:rPr>
          <w:sz w:val="22"/>
          <w:szCs w:val="22"/>
          <w:spacing w:val="-9"/>
        </w:rPr>
        <w:t>，同时辅以移动化、</w:t>
      </w:r>
      <w:r>
        <w:rPr>
          <w:sz w:val="22"/>
          <w:szCs w:val="22"/>
        </w:rPr>
        <w:t xml:space="preserve"> </w:t>
      </w:r>
      <w:r>
        <w:rPr>
          <w:sz w:val="22"/>
          <w:szCs w:val="22"/>
          <w:spacing w:val="-7"/>
        </w:rPr>
        <w:t>协同化，让产品更具灵活性。</w:t>
      </w:r>
    </w:p>
    <w:p>
      <w:pPr>
        <w:pStyle w:val="BodyText"/>
        <w:ind w:left="700" w:right="76" w:firstLine="459"/>
        <w:spacing w:before="104" w:line="293" w:lineRule="auto"/>
        <w:rPr>
          <w:sz w:val="22"/>
          <w:szCs w:val="22"/>
        </w:rPr>
      </w:pPr>
      <w:r>
        <w:rPr>
          <w:sz w:val="22"/>
          <w:szCs w:val="22"/>
          <w:spacing w:val="-6"/>
        </w:rPr>
        <w:t>以</w:t>
      </w:r>
      <w:r>
        <w:rPr>
          <w:sz w:val="22"/>
          <w:szCs w:val="22"/>
          <w:spacing w:val="-39"/>
        </w:rPr>
        <w:t xml:space="preserve"> </w:t>
      </w:r>
      <w:r>
        <w:rPr>
          <w:rFonts w:ascii="Times New Roman" w:hAnsi="Times New Roman" w:eastAsia="Times New Roman" w:cs="Times New Roman"/>
          <w:sz w:val="22"/>
          <w:szCs w:val="22"/>
          <w:spacing w:val="-6"/>
        </w:rPr>
        <w:t>NLP</w:t>
      </w:r>
      <w:r>
        <w:rPr>
          <w:rFonts w:ascii="Times New Roman" w:hAnsi="Times New Roman" w:eastAsia="Times New Roman" w:cs="Times New Roman"/>
          <w:sz w:val="22"/>
          <w:szCs w:val="22"/>
          <w:spacing w:val="-12"/>
        </w:rPr>
        <w:t xml:space="preserve"> </w:t>
      </w:r>
      <w:r>
        <w:rPr>
          <w:sz w:val="22"/>
          <w:szCs w:val="22"/>
          <w:spacing w:val="-6"/>
        </w:rPr>
        <w:t>为</w:t>
      </w:r>
      <w:r>
        <w:rPr>
          <w:sz w:val="22"/>
          <w:szCs w:val="22"/>
          <w:spacing w:val="-46"/>
        </w:rPr>
        <w:t xml:space="preserve"> </w:t>
      </w:r>
      <w:r>
        <w:rPr>
          <w:sz w:val="22"/>
          <w:szCs w:val="22"/>
          <w:spacing w:val="-6"/>
        </w:rPr>
        <w:t>例</w:t>
      </w:r>
      <w:r>
        <w:rPr>
          <w:sz w:val="22"/>
          <w:szCs w:val="22"/>
          <w:spacing w:val="-55"/>
        </w:rPr>
        <w:t xml:space="preserve"> </w:t>
      </w:r>
      <w:r>
        <w:rPr>
          <w:sz w:val="22"/>
          <w:szCs w:val="22"/>
          <w:spacing w:val="-6"/>
        </w:rPr>
        <w:t>，</w:t>
      </w:r>
      <w:r>
        <w:rPr>
          <w:rFonts w:ascii="Times New Roman" w:hAnsi="Times New Roman" w:eastAsia="Times New Roman" w:cs="Times New Roman"/>
          <w:sz w:val="22"/>
          <w:szCs w:val="22"/>
          <w:spacing w:val="-6"/>
        </w:rPr>
        <w:t>NLP</w:t>
      </w:r>
      <w:r>
        <w:rPr>
          <w:sz w:val="22"/>
          <w:szCs w:val="22"/>
          <w:spacing w:val="-6"/>
        </w:rPr>
        <w:t>的引入将带来全新的人与数据交互方式，同时也将</w:t>
      </w:r>
      <w:r>
        <w:rPr>
          <w:sz w:val="22"/>
          <w:szCs w:val="22"/>
        </w:rPr>
        <w:t xml:space="preserve"> </w:t>
      </w:r>
      <w:r>
        <w:rPr>
          <w:sz w:val="22"/>
          <w:szCs w:val="22"/>
          <w:spacing w:val="1"/>
        </w:rPr>
        <w:t>盘活沉淀在磁盘中的非结构化信息的价值。</w:t>
      </w:r>
      <w:r>
        <w:rPr>
          <w:sz w:val="22"/>
          <w:szCs w:val="22"/>
        </w:rPr>
        <w:t>用户将能够以对话的方式向系 </w:t>
      </w:r>
      <w:r>
        <w:rPr>
          <w:sz w:val="22"/>
          <w:szCs w:val="22"/>
          <w:spacing w:val="1"/>
        </w:rPr>
        <w:t>统提问，从而使每一个普通员工都可以与数据互动，洞察数据获得分析结</w:t>
      </w:r>
      <w:r>
        <w:rPr>
          <w:sz w:val="22"/>
          <w:szCs w:val="22"/>
        </w:rPr>
        <w:t xml:space="preserve"> </w:t>
      </w:r>
      <w:r>
        <w:rPr>
          <w:sz w:val="22"/>
          <w:szCs w:val="22"/>
        </w:rPr>
        <w:t>果。用户可以通过搜索框键入问题或用更直接的语音形式来探索数据仓库</w:t>
      </w:r>
      <w:r>
        <w:rPr>
          <w:sz w:val="22"/>
          <w:szCs w:val="22"/>
          <w:spacing w:val="13"/>
        </w:rPr>
        <w:t xml:space="preserve"> </w:t>
      </w:r>
      <w:r>
        <w:rPr>
          <w:sz w:val="22"/>
          <w:szCs w:val="22"/>
          <w:spacing w:val="-7"/>
        </w:rPr>
        <w:t>中的数据进行分析。这会真正地实现每个员工都能够访问数据、理解数据、</w:t>
      </w:r>
      <w:r>
        <w:rPr>
          <w:sz w:val="22"/>
          <w:szCs w:val="22"/>
          <w:spacing w:val="9"/>
        </w:rPr>
        <w:t xml:space="preserve"> </w:t>
      </w:r>
      <w:r>
        <w:rPr>
          <w:sz w:val="22"/>
          <w:szCs w:val="22"/>
        </w:rPr>
        <w:t>分析数据，并利用数据做决策，赋能现代企业。改变传统枯燥、乏味的会</w:t>
      </w:r>
      <w:r>
        <w:rPr>
          <w:sz w:val="22"/>
          <w:szCs w:val="22"/>
          <w:spacing w:val="8"/>
        </w:rPr>
        <w:t xml:space="preserve"> </w:t>
      </w:r>
      <w:r>
        <w:rPr>
          <w:sz w:val="22"/>
          <w:szCs w:val="22"/>
        </w:rPr>
        <w:t>议模式，通过引入交互式报告让现场参会的每</w:t>
      </w:r>
      <w:r>
        <w:rPr>
          <w:sz w:val="22"/>
          <w:szCs w:val="22"/>
          <w:spacing w:val="-1"/>
        </w:rPr>
        <w:t>一个人都可以查看数据，遇</w:t>
      </w:r>
      <w:r>
        <w:rPr>
          <w:sz w:val="22"/>
          <w:szCs w:val="22"/>
        </w:rPr>
        <w:t xml:space="preserve"> </w:t>
      </w:r>
      <w:r>
        <w:rPr>
          <w:sz w:val="22"/>
          <w:szCs w:val="22"/>
        </w:rPr>
        <w:t>到问题的时候与会人员可以在现场实时与系统直接交互，得出数据分析的</w:t>
      </w:r>
      <w:r>
        <w:rPr>
          <w:sz w:val="22"/>
          <w:szCs w:val="22"/>
          <w:spacing w:val="16"/>
        </w:rPr>
        <w:t xml:space="preserve"> </w:t>
      </w:r>
      <w:r>
        <w:rPr>
          <w:sz w:val="22"/>
          <w:szCs w:val="22"/>
          <w:spacing w:val="-6"/>
        </w:rPr>
        <w:t>结果，这将大大提高会议的效率与价值。</w:t>
      </w:r>
    </w:p>
    <w:p>
      <w:pPr>
        <w:pStyle w:val="BodyText"/>
        <w:ind w:left="700" w:right="85" w:firstLine="459"/>
        <w:spacing w:before="91" w:line="281" w:lineRule="auto"/>
        <w:rPr>
          <w:sz w:val="22"/>
          <w:szCs w:val="22"/>
        </w:rPr>
      </w:pPr>
      <w:r>
        <w:rPr>
          <w:sz w:val="22"/>
          <w:szCs w:val="22"/>
        </w:rPr>
        <w:t>应用</w:t>
      </w:r>
      <w:r>
        <w:rPr>
          <w:rFonts w:ascii="Times New Roman" w:hAnsi="Times New Roman" w:eastAsia="Times New Roman" w:cs="Times New Roman"/>
          <w:sz w:val="22"/>
          <w:szCs w:val="22"/>
        </w:rPr>
        <w:t>NLP</w:t>
      </w:r>
      <w:r>
        <w:rPr>
          <w:sz w:val="22"/>
          <w:szCs w:val="22"/>
        </w:rPr>
        <w:t>可以带来更便捷的交互；引入</w:t>
      </w:r>
      <w:r>
        <w:rPr>
          <w:rFonts w:ascii="Times New Roman" w:hAnsi="Times New Roman" w:eastAsia="Times New Roman" w:cs="Times New Roman"/>
          <w:sz w:val="22"/>
          <w:szCs w:val="22"/>
        </w:rPr>
        <w:t>ML</w:t>
      </w:r>
      <w:r>
        <w:rPr>
          <w:sz w:val="22"/>
          <w:szCs w:val="22"/>
        </w:rPr>
        <w:t>和</w:t>
      </w:r>
      <w:r>
        <w:rPr>
          <w:sz w:val="22"/>
          <w:szCs w:val="22"/>
          <w:spacing w:val="-40"/>
        </w:rPr>
        <w:t xml:space="preserve"> </w:t>
      </w:r>
      <w:r>
        <w:rPr>
          <w:rFonts w:ascii="Times New Roman" w:hAnsi="Times New Roman" w:eastAsia="Times New Roman" w:cs="Times New Roman"/>
          <w:sz w:val="22"/>
          <w:szCs w:val="22"/>
        </w:rPr>
        <w:t>DL</w:t>
      </w:r>
      <w:r>
        <w:rPr>
          <w:sz w:val="22"/>
          <w:szCs w:val="22"/>
        </w:rPr>
        <w:t>进行数</w:t>
      </w:r>
      <w:r>
        <w:rPr>
          <w:sz w:val="22"/>
          <w:szCs w:val="22"/>
          <w:spacing w:val="-1"/>
        </w:rPr>
        <w:t>据自动分析，</w:t>
      </w:r>
      <w:r>
        <w:rPr>
          <w:sz w:val="22"/>
          <w:szCs w:val="22"/>
        </w:rPr>
        <w:t xml:space="preserve"> </w:t>
      </w:r>
      <w:r>
        <w:rPr>
          <w:sz w:val="22"/>
          <w:szCs w:val="22"/>
          <w:spacing w:val="7"/>
        </w:rPr>
        <w:t>实现让数据自己“说话”;应用</w:t>
      </w:r>
      <w:r>
        <w:rPr>
          <w:rFonts w:ascii="Times New Roman" w:hAnsi="Times New Roman" w:eastAsia="Times New Roman" w:cs="Times New Roman"/>
          <w:sz w:val="22"/>
          <w:szCs w:val="22"/>
        </w:rPr>
        <w:t>KG</w:t>
      </w:r>
      <w:r>
        <w:rPr>
          <w:rFonts w:ascii="Times New Roman" w:hAnsi="Times New Roman" w:eastAsia="Times New Roman" w:cs="Times New Roman"/>
          <w:sz w:val="22"/>
          <w:szCs w:val="22"/>
          <w:spacing w:val="-19"/>
        </w:rPr>
        <w:t xml:space="preserve"> </w:t>
      </w:r>
      <w:r>
        <w:rPr>
          <w:sz w:val="22"/>
          <w:szCs w:val="22"/>
          <w:spacing w:val="7"/>
        </w:rPr>
        <w:t>进行知识库的沉淀与积累，实现操作</w:t>
      </w:r>
      <w:r>
        <w:rPr>
          <w:sz w:val="22"/>
          <w:szCs w:val="22"/>
        </w:rPr>
        <w:t xml:space="preserve"> </w:t>
      </w:r>
      <w:r>
        <w:rPr>
          <w:sz w:val="22"/>
          <w:szCs w:val="22"/>
          <w:spacing w:val="-6"/>
        </w:rPr>
        <w:t>流程的自动化以及企业知识的沉淀。</w:t>
      </w:r>
    </w:p>
    <w:p>
      <w:pPr>
        <w:spacing w:line="281" w:lineRule="auto"/>
        <w:sectPr>
          <w:pgSz w:w="8720" w:h="13120"/>
          <w:pgMar w:top="400" w:right="540" w:bottom="0" w:left="329" w:header="0" w:footer="0" w:gutter="0"/>
        </w:sectPr>
        <w:rPr>
          <w:sz w:val="22"/>
          <w:szCs w:val="22"/>
        </w:rPr>
      </w:pPr>
    </w:p>
    <w:p>
      <w:pPr>
        <w:ind w:left="5050"/>
        <w:spacing w:before="184" w:line="222" w:lineRule="auto"/>
        <w:rPr>
          <w:rFonts w:ascii="FangSong" w:hAnsi="FangSong" w:eastAsia="FangSong" w:cs="FangSong"/>
          <w:sz w:val="17"/>
          <w:szCs w:val="17"/>
        </w:rPr>
      </w:pPr>
      <w:r>
        <w:drawing>
          <wp:anchor distT="0" distB="0" distL="0" distR="0" simplePos="0" relativeHeight="252535808" behindDoc="0" locked="0" layoutInCell="0" allowOverlap="1">
            <wp:simplePos x="0" y="0"/>
            <wp:positionH relativeFrom="page">
              <wp:posOffset>4978385</wp:posOffset>
            </wp:positionH>
            <wp:positionV relativeFrom="page">
              <wp:posOffset>247618</wp:posOffset>
            </wp:positionV>
            <wp:extent cx="342918" cy="342958"/>
            <wp:effectExtent l="0" t="0" r="0" b="0"/>
            <wp:wrapNone/>
            <wp:docPr id="492" name="IM 492"/>
            <wp:cNvGraphicFramePr/>
            <a:graphic>
              <a:graphicData uri="http://schemas.openxmlformats.org/drawingml/2006/picture">
                <pic:pic>
                  <pic:nvPicPr>
                    <pic:cNvPr id="492" name="IM 492"/>
                    <pic:cNvPicPr/>
                  </pic:nvPicPr>
                  <pic:blipFill>
                    <a:blip r:embed="rId273"/>
                    <a:stretch>
                      <a:fillRect/>
                    </a:stretch>
                  </pic:blipFill>
                  <pic:spPr>
                    <a:xfrm rot="0">
                      <a:off x="0" y="0"/>
                      <a:ext cx="342918" cy="342958"/>
                    </a:xfrm>
                    <a:prstGeom prst="rect">
                      <a:avLst/>
                    </a:prstGeom>
                  </pic:spPr>
                </pic:pic>
              </a:graphicData>
            </a:graphic>
          </wp:anchor>
        </w:drawing>
      </w:r>
      <w:r>
        <w:rPr>
          <w:rFonts w:ascii="FangSong" w:hAnsi="FangSong" w:eastAsia="FangSong" w:cs="FangSong"/>
          <w:sz w:val="17"/>
          <w:szCs w:val="17"/>
          <w:spacing w:val="1"/>
        </w:rPr>
        <w:t>第9章</w:t>
      </w:r>
      <w:r>
        <w:rPr>
          <w:rFonts w:ascii="FangSong" w:hAnsi="FangSong" w:eastAsia="FangSong" w:cs="FangSong"/>
          <w:sz w:val="17"/>
          <w:szCs w:val="17"/>
          <w:spacing w:val="22"/>
        </w:rPr>
        <w:t xml:space="preserve">  </w:t>
      </w:r>
      <w:r>
        <w:rPr>
          <w:rFonts w:ascii="FangSong" w:hAnsi="FangSong" w:eastAsia="FangSong" w:cs="FangSong"/>
          <w:sz w:val="17"/>
          <w:szCs w:val="17"/>
          <w:spacing w:val="1"/>
        </w:rPr>
        <w:t>商业智能与大数据</w:t>
      </w:r>
    </w:p>
    <w:p>
      <w:pPr>
        <w:spacing w:line="252" w:lineRule="auto"/>
        <w:rPr>
          <w:rFonts w:ascii="Arial"/>
          <w:sz w:val="21"/>
        </w:rPr>
      </w:pPr>
      <w:r/>
    </w:p>
    <w:p>
      <w:pPr>
        <w:spacing w:line="253" w:lineRule="auto"/>
        <w:rPr>
          <w:rFonts w:ascii="Arial"/>
          <w:sz w:val="21"/>
        </w:rPr>
      </w:pPr>
      <w:r/>
    </w:p>
    <w:p>
      <w:pPr>
        <w:pStyle w:val="BodyText"/>
        <w:ind w:left="440"/>
        <w:spacing w:before="71" w:line="368" w:lineRule="exact"/>
        <w:rPr>
          <w:sz w:val="22"/>
          <w:szCs w:val="22"/>
        </w:rPr>
      </w:pPr>
      <w:r>
        <w:rPr>
          <w:rFonts w:ascii="Times New Roman" w:hAnsi="Times New Roman" w:eastAsia="Times New Roman" w:cs="Times New Roman"/>
          <w:sz w:val="22"/>
          <w:szCs w:val="22"/>
          <w:spacing w:val="-2"/>
          <w:position w:val="10"/>
        </w:rPr>
        <w:t>Gartner</w:t>
      </w:r>
      <w:r>
        <w:rPr>
          <w:sz w:val="22"/>
          <w:szCs w:val="22"/>
          <w:spacing w:val="-2"/>
          <w:position w:val="10"/>
        </w:rPr>
        <w:t>公司对未来的</w:t>
      </w:r>
      <w:r>
        <w:rPr>
          <w:sz w:val="22"/>
          <w:szCs w:val="22"/>
          <w:spacing w:val="-33"/>
          <w:position w:val="10"/>
        </w:rPr>
        <w:t xml:space="preserve"> </w:t>
      </w:r>
      <w:r>
        <w:rPr>
          <w:rFonts w:ascii="Times New Roman" w:hAnsi="Times New Roman" w:eastAsia="Times New Roman" w:cs="Times New Roman"/>
          <w:sz w:val="22"/>
          <w:szCs w:val="22"/>
          <w:spacing w:val="-2"/>
          <w:position w:val="10"/>
        </w:rPr>
        <w:t>BI</w:t>
      </w:r>
      <w:r>
        <w:rPr>
          <w:rFonts w:ascii="Times New Roman" w:hAnsi="Times New Roman" w:eastAsia="Times New Roman" w:cs="Times New Roman"/>
          <w:sz w:val="22"/>
          <w:szCs w:val="22"/>
          <w:spacing w:val="-21"/>
          <w:position w:val="10"/>
        </w:rPr>
        <w:t xml:space="preserve"> </w:t>
      </w:r>
      <w:r>
        <w:rPr>
          <w:sz w:val="22"/>
          <w:szCs w:val="22"/>
          <w:spacing w:val="-2"/>
          <w:position w:val="10"/>
        </w:rPr>
        <w:t>进行了一系列的预测，具体如下。</w:t>
      </w:r>
    </w:p>
    <w:p>
      <w:pPr>
        <w:pStyle w:val="BodyText"/>
        <w:ind w:left="440"/>
        <w:spacing w:line="217" w:lineRule="auto"/>
        <w:rPr>
          <w:sz w:val="22"/>
          <w:szCs w:val="22"/>
        </w:rPr>
      </w:pPr>
      <w:r>
        <w:rPr>
          <w:sz w:val="22"/>
          <w:szCs w:val="22"/>
          <w:spacing w:val="-2"/>
        </w:rPr>
        <w:t>①自动化分析等技术进步对</w:t>
      </w:r>
      <w:r>
        <w:rPr>
          <w:sz w:val="22"/>
          <w:szCs w:val="22"/>
          <w:spacing w:val="-56"/>
        </w:rPr>
        <w:t xml:space="preserve"> </w:t>
      </w:r>
      <w:r>
        <w:rPr>
          <w:rFonts w:ascii="Times New Roman" w:hAnsi="Times New Roman" w:eastAsia="Times New Roman" w:cs="Times New Roman"/>
          <w:sz w:val="22"/>
          <w:szCs w:val="22"/>
          <w:spacing w:val="-2"/>
        </w:rPr>
        <w:t>BI</w:t>
      </w:r>
      <w:r>
        <w:rPr>
          <w:sz w:val="22"/>
          <w:szCs w:val="22"/>
          <w:spacing w:val="-2"/>
        </w:rPr>
        <w:t>的未来产生了积极的影响。</w:t>
      </w:r>
    </w:p>
    <w:p>
      <w:pPr>
        <w:pStyle w:val="BodyText"/>
        <w:ind w:right="741" w:firstLine="440"/>
        <w:spacing w:before="100" w:line="262" w:lineRule="auto"/>
        <w:rPr>
          <w:sz w:val="22"/>
          <w:szCs w:val="22"/>
        </w:rPr>
      </w:pPr>
      <w:r>
        <w:rPr>
          <w:sz w:val="22"/>
          <w:szCs w:val="22"/>
          <w:spacing w:val="4"/>
        </w:rPr>
        <w:t>②到2021年，75%的预建报告将被具有直观报告功能的自动化洞察力</w:t>
      </w:r>
      <w:r>
        <w:rPr>
          <w:sz w:val="22"/>
          <w:szCs w:val="22"/>
          <w:spacing w:val="5"/>
        </w:rPr>
        <w:t xml:space="preserve"> </w:t>
      </w:r>
      <w:r>
        <w:rPr>
          <w:sz w:val="22"/>
          <w:szCs w:val="22"/>
          <w:spacing w:val="-10"/>
        </w:rPr>
        <w:t>取代。</w:t>
      </w:r>
    </w:p>
    <w:p>
      <w:pPr>
        <w:pStyle w:val="BodyText"/>
        <w:ind w:left="440"/>
        <w:spacing w:before="84" w:line="212" w:lineRule="auto"/>
        <w:rPr>
          <w:sz w:val="22"/>
          <w:szCs w:val="22"/>
        </w:rPr>
      </w:pPr>
      <w:r>
        <w:rPr>
          <w:sz w:val="22"/>
          <w:szCs w:val="22"/>
          <w:spacing w:val="-8"/>
        </w:rPr>
        <w:t>③到2023年， </w:t>
      </w:r>
      <w:r>
        <w:rPr>
          <w:rFonts w:ascii="Times New Roman" w:hAnsi="Times New Roman" w:eastAsia="Times New Roman" w:cs="Times New Roman"/>
          <w:sz w:val="22"/>
          <w:szCs w:val="22"/>
          <w:spacing w:val="-8"/>
        </w:rPr>
        <w:t>DL</w:t>
      </w:r>
      <w:r>
        <w:rPr>
          <w:sz w:val="22"/>
          <w:szCs w:val="22"/>
          <w:spacing w:val="-8"/>
        </w:rPr>
        <w:t>将接替</w:t>
      </w:r>
      <w:r>
        <w:rPr>
          <w:sz w:val="22"/>
          <w:szCs w:val="22"/>
          <w:spacing w:val="-55"/>
        </w:rPr>
        <w:t xml:space="preserve"> </w:t>
      </w:r>
      <w:r>
        <w:rPr>
          <w:rFonts w:ascii="Times New Roman" w:hAnsi="Times New Roman" w:eastAsia="Times New Roman" w:cs="Times New Roman"/>
          <w:sz w:val="22"/>
          <w:szCs w:val="22"/>
          <w:spacing w:val="-8"/>
        </w:rPr>
        <w:t>ML,</w:t>
      </w:r>
      <w:r>
        <w:rPr>
          <w:rFonts w:ascii="Times New Roman" w:hAnsi="Times New Roman" w:eastAsia="Times New Roman" w:cs="Times New Roman"/>
          <w:sz w:val="22"/>
          <w:szCs w:val="22"/>
          <w:spacing w:val="34"/>
        </w:rPr>
        <w:t xml:space="preserve"> </w:t>
      </w:r>
      <w:r>
        <w:rPr>
          <w:sz w:val="22"/>
          <w:szCs w:val="22"/>
          <w:spacing w:val="-8"/>
        </w:rPr>
        <w:t>成为数据应用的首选方案。</w:t>
      </w:r>
    </w:p>
    <w:p>
      <w:pPr>
        <w:pStyle w:val="BodyText"/>
        <w:ind w:right="730" w:firstLine="440"/>
        <w:spacing w:before="119" w:line="261" w:lineRule="auto"/>
        <w:rPr>
          <w:sz w:val="22"/>
          <w:szCs w:val="22"/>
        </w:rPr>
      </w:pPr>
      <w:r>
        <w:rPr>
          <w:sz w:val="22"/>
          <w:szCs w:val="22"/>
          <w:spacing w:val="6"/>
        </w:rPr>
        <w:t>④到2024年，企业运用数据科学和先进的</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6"/>
        </w:rPr>
        <w:t xml:space="preserve"> </w:t>
      </w:r>
      <w:r>
        <w:rPr>
          <w:sz w:val="22"/>
          <w:szCs w:val="22"/>
          <w:spacing w:val="6"/>
        </w:rPr>
        <w:t>技术将不再需要借助数</w:t>
      </w:r>
      <w:r>
        <w:rPr>
          <w:sz w:val="22"/>
          <w:szCs w:val="22"/>
          <w:spacing w:val="5"/>
        </w:rPr>
        <w:t xml:space="preserve"> </w:t>
      </w:r>
      <w:r>
        <w:rPr>
          <w:sz w:val="22"/>
          <w:szCs w:val="22"/>
          <w:spacing w:val="-7"/>
        </w:rPr>
        <w:t>据科学家。</w:t>
      </w:r>
    </w:p>
    <w:p>
      <w:pPr>
        <w:pStyle w:val="BodyText"/>
        <w:ind w:left="440"/>
        <w:spacing w:before="98" w:line="217" w:lineRule="auto"/>
        <w:rPr>
          <w:sz w:val="22"/>
          <w:szCs w:val="22"/>
        </w:rPr>
      </w:pPr>
      <w:r>
        <w:rPr>
          <w:sz w:val="22"/>
          <w:szCs w:val="22"/>
        </w:rPr>
        <w:t>⑤边缘计算和</w:t>
      </w:r>
      <w:r>
        <w:rPr>
          <w:rFonts w:ascii="Times New Roman" w:hAnsi="Times New Roman" w:eastAsia="Times New Roman" w:cs="Times New Roman"/>
          <w:sz w:val="22"/>
          <w:szCs w:val="22"/>
        </w:rPr>
        <w:t>NLP</w:t>
      </w:r>
      <w:r>
        <w:rPr>
          <w:sz w:val="22"/>
          <w:szCs w:val="22"/>
        </w:rPr>
        <w:t>对人类主观经验的研究可能会改变</w:t>
      </w:r>
      <w:r>
        <w:rPr>
          <w:sz w:val="22"/>
          <w:szCs w:val="22"/>
          <w:spacing w:val="-1"/>
        </w:rPr>
        <w:t>未来的</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21"/>
        </w:rPr>
        <w:t xml:space="preserve"> </w:t>
      </w:r>
      <w:r>
        <w:rPr>
          <w:sz w:val="22"/>
          <w:szCs w:val="22"/>
          <w:spacing w:val="-1"/>
        </w:rPr>
        <w:t>体系。</w:t>
      </w:r>
    </w:p>
    <w:p>
      <w:pPr>
        <w:pStyle w:val="BodyText"/>
        <w:ind w:right="748" w:firstLine="440"/>
        <w:spacing w:before="106" w:line="288" w:lineRule="auto"/>
        <w:rPr>
          <w:sz w:val="22"/>
          <w:szCs w:val="22"/>
        </w:rPr>
      </w:pPr>
      <w:r>
        <w:rPr>
          <w:sz w:val="22"/>
          <w:szCs w:val="22"/>
        </w:rPr>
        <w:t>我们当下站在一个企业使用、分析数据的转折点，这些转变不仅会影</w:t>
      </w:r>
      <w:r>
        <w:rPr>
          <w:sz w:val="22"/>
          <w:szCs w:val="22"/>
          <w:spacing w:val="18"/>
        </w:rPr>
        <w:t xml:space="preserve"> </w:t>
      </w:r>
      <w:r>
        <w:rPr>
          <w:sz w:val="22"/>
          <w:szCs w:val="22"/>
          <w:spacing w:val="1"/>
        </w:rPr>
        <w:t>响企业的决策方式，也将影响业务的运转方式</w:t>
      </w:r>
      <w:r>
        <w:rPr>
          <w:sz w:val="22"/>
          <w:szCs w:val="22"/>
        </w:rPr>
        <w:t>。众所周知，数据分析应该 </w:t>
      </w:r>
      <w:r>
        <w:rPr>
          <w:sz w:val="22"/>
          <w:szCs w:val="22"/>
          <w:spacing w:val="1"/>
        </w:rPr>
        <w:t>和商业结合得更紧密，然而进行数据分析有</w:t>
      </w:r>
      <w:r>
        <w:rPr>
          <w:sz w:val="22"/>
          <w:szCs w:val="22"/>
        </w:rPr>
        <w:t>时却因为需要各式各样的技术 </w:t>
      </w:r>
      <w:r>
        <w:rPr>
          <w:sz w:val="22"/>
          <w:szCs w:val="22"/>
          <w:spacing w:val="1"/>
        </w:rPr>
        <w:t>使我们不得将业务和分析这样两个环节割裂</w:t>
      </w:r>
      <w:r>
        <w:rPr>
          <w:sz w:val="22"/>
          <w:szCs w:val="22"/>
        </w:rPr>
        <w:t>开来。而现如今，得益于技术 </w:t>
      </w:r>
      <w:r>
        <w:rPr>
          <w:sz w:val="22"/>
          <w:szCs w:val="22"/>
        </w:rPr>
        <w:t>的发展，技术不再是企业使用数据的束缚，从而实现真正的数据驱动企业</w:t>
      </w:r>
      <w:r>
        <w:rPr>
          <w:sz w:val="22"/>
          <w:szCs w:val="22"/>
          <w:spacing w:val="16"/>
        </w:rPr>
        <w:t xml:space="preserve"> </w:t>
      </w:r>
      <w:r>
        <w:rPr>
          <w:sz w:val="22"/>
          <w:szCs w:val="22"/>
          <w:spacing w:val="-11"/>
        </w:rPr>
        <w:t>决策。</w:t>
      </w:r>
    </w:p>
    <w:p>
      <w:pPr>
        <w:pStyle w:val="BodyText"/>
        <w:ind w:right="744" w:firstLine="440"/>
        <w:spacing w:before="100" w:line="281" w:lineRule="auto"/>
        <w:rPr>
          <w:sz w:val="22"/>
          <w:szCs w:val="22"/>
        </w:rPr>
      </w:pPr>
      <w:r>
        <w:rPr>
          <w:sz w:val="22"/>
          <w:szCs w:val="22"/>
          <w:spacing w:val="-1"/>
        </w:rPr>
        <w:t>未来搭载人工智能技术的自助式数据分析平台将成为企业必不可少的</w:t>
      </w:r>
      <w:r>
        <w:rPr>
          <w:sz w:val="22"/>
          <w:szCs w:val="22"/>
          <w:spacing w:val="16"/>
        </w:rPr>
        <w:t xml:space="preserve"> </w:t>
      </w:r>
      <w:r>
        <w:rPr>
          <w:sz w:val="22"/>
          <w:szCs w:val="22"/>
          <w:spacing w:val="1"/>
        </w:rPr>
        <w:t>强大“伙伴”。元年科技将以前沿科技与专业的服务为</w:t>
      </w:r>
      <w:r>
        <w:rPr>
          <w:sz w:val="22"/>
          <w:szCs w:val="22"/>
        </w:rPr>
        <w:t>企业构建数据驱动 </w:t>
      </w:r>
      <w:r>
        <w:rPr>
          <w:sz w:val="22"/>
          <w:szCs w:val="22"/>
        </w:rPr>
        <w:t>的决策引擎，帮助企业在数字化与智能化升级的过程中建立可持续的竞争</w:t>
      </w:r>
      <w:r>
        <w:rPr>
          <w:sz w:val="22"/>
          <w:szCs w:val="22"/>
          <w:spacing w:val="18"/>
        </w:rPr>
        <w:t xml:space="preserve"> </w:t>
      </w:r>
      <w:r>
        <w:rPr>
          <w:sz w:val="22"/>
          <w:szCs w:val="22"/>
          <w:spacing w:val="-9"/>
        </w:rPr>
        <w:t>优势。</w:t>
      </w:r>
    </w:p>
    <w:p>
      <w:pPr>
        <w:spacing w:line="350" w:lineRule="auto"/>
        <w:rPr>
          <w:rFonts w:ascii="Arial"/>
          <w:sz w:val="21"/>
        </w:rPr>
      </w:pPr>
      <w:r/>
    </w:p>
    <w:p>
      <w:pPr>
        <w:spacing w:line="351" w:lineRule="auto"/>
        <w:rPr>
          <w:rFonts w:ascii="Arial"/>
          <w:sz w:val="21"/>
        </w:rPr>
      </w:pPr>
      <w:r/>
    </w:p>
    <w:p>
      <w:pPr>
        <w:pStyle w:val="BodyText"/>
        <w:ind w:left="5"/>
        <w:spacing w:before="114" w:line="219" w:lineRule="auto"/>
        <w:outlineLvl w:val="6"/>
        <w:rPr>
          <w:sz w:val="35"/>
          <w:szCs w:val="35"/>
        </w:rPr>
      </w:pPr>
      <w:r>
        <w:rPr>
          <w:sz w:val="35"/>
          <w:szCs w:val="35"/>
          <w:b/>
          <w:bCs/>
          <w:spacing w:val="-9"/>
        </w:rPr>
        <w:t>9.4</w:t>
      </w:r>
      <w:r>
        <w:rPr>
          <w:sz w:val="35"/>
          <w:szCs w:val="35"/>
          <w:spacing w:val="11"/>
        </w:rPr>
        <w:t xml:space="preserve">  </w:t>
      </w:r>
      <w:r>
        <w:rPr>
          <w:sz w:val="35"/>
          <w:szCs w:val="35"/>
          <w:b/>
          <w:bCs/>
          <w:spacing w:val="-9"/>
        </w:rPr>
        <w:t>大数据</w:t>
      </w:r>
    </w:p>
    <w:p>
      <w:pPr>
        <w:spacing w:line="347" w:lineRule="auto"/>
        <w:rPr>
          <w:rFonts w:ascii="Arial"/>
          <w:sz w:val="21"/>
        </w:rPr>
      </w:pPr>
      <w:r/>
    </w:p>
    <w:p>
      <w:pPr>
        <w:spacing w:line="348" w:lineRule="auto"/>
        <w:rPr>
          <w:rFonts w:ascii="Arial"/>
          <w:sz w:val="21"/>
        </w:rPr>
      </w:pPr>
      <w:r/>
    </w:p>
    <w:p>
      <w:pPr>
        <w:pStyle w:val="BodyText"/>
        <w:ind w:right="749" w:firstLine="440"/>
        <w:spacing w:before="72" w:line="286" w:lineRule="auto"/>
        <w:jc w:val="both"/>
        <w:rPr>
          <w:sz w:val="22"/>
          <w:szCs w:val="22"/>
        </w:rPr>
      </w:pPr>
      <w:r>
        <w:rPr>
          <w:sz w:val="22"/>
          <w:szCs w:val="22"/>
          <w:spacing w:val="1"/>
        </w:rPr>
        <w:t>大数据是信息化、数字化发展的新阶段，是</w:t>
      </w:r>
      <w:r>
        <w:rPr>
          <w:sz w:val="22"/>
          <w:szCs w:val="22"/>
        </w:rPr>
        <w:t>信息技术和统计学、经济 </w:t>
      </w:r>
      <w:r>
        <w:rPr>
          <w:sz w:val="22"/>
          <w:szCs w:val="22"/>
          <w:spacing w:val="1"/>
        </w:rPr>
        <w:t>学等跨学科技术融合发展应用的结果。随着</w:t>
      </w:r>
      <w:r>
        <w:rPr>
          <w:sz w:val="22"/>
          <w:szCs w:val="22"/>
        </w:rPr>
        <w:t>科技与社会、经济、生活等各 </w:t>
      </w:r>
      <w:r>
        <w:rPr>
          <w:sz w:val="22"/>
          <w:szCs w:val="22"/>
        </w:rPr>
        <w:t>个方面的高度融合，尤其是互联网技术和应用的快速普及，全球数据量呈</w:t>
      </w:r>
      <w:r>
        <w:rPr>
          <w:sz w:val="22"/>
          <w:szCs w:val="22"/>
          <w:spacing w:val="18"/>
        </w:rPr>
        <w:t xml:space="preserve"> </w:t>
      </w:r>
      <w:r>
        <w:rPr>
          <w:sz w:val="22"/>
          <w:szCs w:val="22"/>
        </w:rPr>
        <w:t>现出爆发式增长、海量集聚的特点，对经济社会发展和政府管理、生活方</w:t>
      </w:r>
      <w:r>
        <w:rPr>
          <w:sz w:val="22"/>
          <w:szCs w:val="22"/>
          <w:spacing w:val="17"/>
        </w:rPr>
        <w:t xml:space="preserve"> </w:t>
      </w:r>
      <w:r>
        <w:rPr>
          <w:sz w:val="22"/>
          <w:szCs w:val="22"/>
          <w:spacing w:val="-5"/>
        </w:rPr>
        <w:t>式都产生了重大影响。</w:t>
      </w:r>
    </w:p>
    <w:p>
      <w:pPr>
        <w:pStyle w:val="BodyText"/>
        <w:ind w:left="440"/>
        <w:spacing w:before="99" w:line="380" w:lineRule="exact"/>
        <w:rPr>
          <w:sz w:val="22"/>
          <w:szCs w:val="22"/>
        </w:rPr>
      </w:pPr>
      <w:r>
        <w:rPr>
          <w:sz w:val="22"/>
          <w:szCs w:val="22"/>
          <w:spacing w:val="1"/>
          <w:position w:val="11"/>
        </w:rPr>
        <w:t>我国正处于全球化、信息化、工业化和数字</w:t>
      </w:r>
      <w:r>
        <w:rPr>
          <w:sz w:val="22"/>
          <w:szCs w:val="22"/>
          <w:position w:val="11"/>
        </w:rPr>
        <w:t>化等多方面共同发展的重</w:t>
      </w:r>
    </w:p>
    <w:p>
      <w:pPr>
        <w:pStyle w:val="BodyText"/>
        <w:spacing w:line="219" w:lineRule="auto"/>
        <w:rPr>
          <w:sz w:val="22"/>
          <w:szCs w:val="22"/>
        </w:rPr>
      </w:pPr>
      <w:r>
        <w:rPr>
          <w:sz w:val="22"/>
          <w:szCs w:val="22"/>
        </w:rPr>
        <w:t>叠期，经济发展处于高质量发展的转型时期，信息公开、数据共享与特色</w:t>
      </w:r>
    </w:p>
    <w:p>
      <w:pPr>
        <w:spacing w:line="219" w:lineRule="auto"/>
        <w:sectPr>
          <w:pgSz w:w="8720" w:h="13090"/>
          <w:pgMar w:top="400" w:right="339" w:bottom="0" w:left="570"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4"/>
        </w:rPr>
        <w:drawing>
          <wp:inline distT="0" distB="0" distL="0" distR="0">
            <wp:extent cx="298455" cy="292092"/>
            <wp:effectExtent l="0" t="0" r="0" b="0"/>
            <wp:docPr id="494" name="IM 494"/>
            <wp:cNvGraphicFramePr/>
            <a:graphic>
              <a:graphicData uri="http://schemas.openxmlformats.org/drawingml/2006/picture">
                <pic:pic>
                  <pic:nvPicPr>
                    <pic:cNvPr id="494" name="IM 494"/>
                    <pic:cNvPicPr/>
                  </pic:nvPicPr>
                  <pic:blipFill>
                    <a:blip r:embed="rId274"/>
                    <a:stretch>
                      <a:fillRect/>
                    </a:stretch>
                  </pic:blipFill>
                  <pic:spPr>
                    <a:xfrm rot="0">
                      <a:off x="0" y="0"/>
                      <a:ext cx="298455" cy="292092"/>
                    </a:xfrm>
                    <a:prstGeom prst="rect">
                      <a:avLst/>
                    </a:prstGeom>
                  </pic:spPr>
                </pic:pic>
              </a:graphicData>
            </a:graphic>
          </wp:inline>
        </w:drawing>
      </w:r>
      <w:r>
        <w:rPr>
          <w:rFonts w:ascii="SimHei" w:hAnsi="SimHei" w:eastAsia="SimHei" w:cs="SimHei"/>
          <w:sz w:val="18"/>
          <w:szCs w:val="18"/>
          <w:spacing w:val="22"/>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415" w:lineRule="auto"/>
        <w:rPr>
          <w:rFonts w:ascii="Arial"/>
          <w:sz w:val="21"/>
        </w:rPr>
      </w:pPr>
      <w:r/>
    </w:p>
    <w:p>
      <w:pPr>
        <w:pStyle w:val="BodyText"/>
        <w:ind w:left="680" w:right="148"/>
        <w:spacing w:before="71" w:line="257" w:lineRule="auto"/>
        <w:rPr>
          <w:sz w:val="22"/>
          <w:szCs w:val="22"/>
        </w:rPr>
      </w:pPr>
      <w:r>
        <w:rPr>
          <w:sz w:val="22"/>
          <w:szCs w:val="22"/>
        </w:rPr>
        <w:t>服务成为新时代发展主题，数据资源将逐渐占据或</w:t>
      </w:r>
      <w:r>
        <w:rPr>
          <w:sz w:val="22"/>
          <w:szCs w:val="22"/>
          <w:spacing w:val="-1"/>
        </w:rPr>
        <w:t>超越工业活动在国民经</w:t>
      </w:r>
      <w:r>
        <w:rPr>
          <w:sz w:val="22"/>
          <w:szCs w:val="22"/>
        </w:rPr>
        <w:t xml:space="preserve"> </w:t>
      </w:r>
      <w:r>
        <w:rPr>
          <w:sz w:val="22"/>
          <w:szCs w:val="22"/>
          <w:spacing w:val="-8"/>
        </w:rPr>
        <w:t>济活动中的地位。</w:t>
      </w:r>
    </w:p>
    <w:p>
      <w:pPr>
        <w:spacing w:line="363" w:lineRule="auto"/>
        <w:rPr>
          <w:rFonts w:ascii="Arial"/>
          <w:sz w:val="21"/>
        </w:rPr>
      </w:pPr>
      <w:r/>
    </w:p>
    <w:p>
      <w:pPr>
        <w:pStyle w:val="BodyText"/>
        <w:ind w:left="683"/>
        <w:spacing w:before="88" w:line="219" w:lineRule="auto"/>
        <w:outlineLvl w:val="6"/>
        <w:rPr>
          <w:sz w:val="27"/>
          <w:szCs w:val="27"/>
        </w:rPr>
      </w:pPr>
      <w:r>
        <w:rPr>
          <w:sz w:val="27"/>
          <w:szCs w:val="27"/>
          <w:b/>
          <w:bCs/>
          <w:spacing w:val="-12"/>
        </w:rPr>
        <w:t>9.4.1</w:t>
      </w:r>
      <w:r>
        <w:rPr>
          <w:sz w:val="27"/>
          <w:szCs w:val="27"/>
          <w:spacing w:val="122"/>
        </w:rPr>
        <w:t xml:space="preserve"> </w:t>
      </w:r>
      <w:r>
        <w:rPr>
          <w:sz w:val="27"/>
          <w:szCs w:val="27"/>
          <w:b/>
          <w:bCs/>
          <w:spacing w:val="-12"/>
        </w:rPr>
        <w:t>大数据的基本概念</w:t>
      </w:r>
    </w:p>
    <w:p>
      <w:pPr>
        <w:spacing w:line="336" w:lineRule="auto"/>
        <w:rPr>
          <w:rFonts w:ascii="Arial"/>
          <w:sz w:val="21"/>
        </w:rPr>
      </w:pPr>
      <w:r/>
    </w:p>
    <w:p>
      <w:pPr>
        <w:pStyle w:val="BodyText"/>
        <w:ind w:left="680" w:right="98" w:firstLine="449"/>
        <w:spacing w:before="72" w:line="282" w:lineRule="auto"/>
        <w:rPr>
          <w:sz w:val="22"/>
          <w:szCs w:val="22"/>
        </w:rPr>
      </w:pPr>
      <w:r>
        <w:rPr>
          <w:sz w:val="22"/>
          <w:szCs w:val="22"/>
          <w:spacing w:val="-12"/>
        </w:rPr>
        <w:t>麦肯锡全球研究院对“大数据”的定义：</w:t>
      </w:r>
      <w:r>
        <w:rPr>
          <w:sz w:val="22"/>
          <w:szCs w:val="22"/>
          <w:spacing w:val="60"/>
        </w:rPr>
        <w:t xml:space="preserve"> </w:t>
      </w:r>
      <w:r>
        <w:rPr>
          <w:sz w:val="22"/>
          <w:szCs w:val="22"/>
          <w:spacing w:val="-12"/>
        </w:rPr>
        <w:t>一种规模大到在获取、存储、</w:t>
      </w:r>
      <w:r>
        <w:rPr>
          <w:sz w:val="22"/>
          <w:szCs w:val="22"/>
        </w:rPr>
        <w:t xml:space="preserve"> </w:t>
      </w:r>
      <w:r>
        <w:rPr>
          <w:sz w:val="22"/>
          <w:szCs w:val="22"/>
          <w:spacing w:val="1"/>
        </w:rPr>
        <w:t>管理、分析方面大大超出了传统数据库软件工具能力范围的数据集合，具</w:t>
      </w:r>
      <w:r>
        <w:rPr>
          <w:sz w:val="22"/>
          <w:szCs w:val="22"/>
          <w:spacing w:val="8"/>
        </w:rPr>
        <w:t xml:space="preserve"> </w:t>
      </w:r>
      <w:r>
        <w:rPr>
          <w:sz w:val="22"/>
          <w:szCs w:val="22"/>
          <w:spacing w:val="1"/>
        </w:rPr>
        <w:t>有庞大的数据规模、快速的数据流转、多样的数据类型和价值密度低四大</w:t>
      </w:r>
      <w:r>
        <w:rPr>
          <w:sz w:val="22"/>
          <w:szCs w:val="22"/>
          <w:spacing w:val="7"/>
        </w:rPr>
        <w:t xml:space="preserve"> </w:t>
      </w:r>
      <w:r>
        <w:rPr>
          <w:sz w:val="22"/>
          <w:szCs w:val="22"/>
          <w:spacing w:val="-5"/>
        </w:rPr>
        <w:t>特征。</w:t>
      </w:r>
    </w:p>
    <w:p>
      <w:pPr>
        <w:pStyle w:val="BodyText"/>
        <w:ind w:left="680" w:right="78" w:firstLine="449"/>
        <w:spacing w:before="97" w:line="275" w:lineRule="auto"/>
        <w:rPr>
          <w:sz w:val="22"/>
          <w:szCs w:val="22"/>
        </w:rPr>
      </w:pPr>
      <w:r>
        <w:rPr>
          <w:sz w:val="22"/>
          <w:szCs w:val="22"/>
          <w:spacing w:val="-1"/>
        </w:rPr>
        <w:t>研究机构</w:t>
      </w:r>
      <w:r>
        <w:rPr>
          <w:rFonts w:ascii="Times New Roman" w:hAnsi="Times New Roman" w:eastAsia="Times New Roman" w:cs="Times New Roman"/>
          <w:sz w:val="22"/>
          <w:szCs w:val="22"/>
          <w:spacing w:val="-1"/>
        </w:rPr>
        <w:t>Gartner </w:t>
      </w:r>
      <w:r>
        <w:rPr>
          <w:sz w:val="22"/>
          <w:szCs w:val="22"/>
          <w:spacing w:val="-1"/>
        </w:rPr>
        <w:t>公司对“大数据”的定义：需要新处理模式才能具有</w:t>
      </w:r>
      <w:r>
        <w:rPr>
          <w:sz w:val="22"/>
          <w:szCs w:val="22"/>
          <w:spacing w:val="18"/>
        </w:rPr>
        <w:t xml:space="preserve"> </w:t>
      </w:r>
      <w:r>
        <w:rPr>
          <w:sz w:val="22"/>
          <w:szCs w:val="22"/>
          <w:spacing w:val="1"/>
        </w:rPr>
        <w:t>更强的决策力、洞察发现力和流程优化能力来适应海量、高增长率和多样</w:t>
      </w:r>
      <w:r>
        <w:rPr>
          <w:sz w:val="22"/>
          <w:szCs w:val="22"/>
          <w:spacing w:val="8"/>
        </w:rPr>
        <w:t xml:space="preserve"> </w:t>
      </w:r>
      <w:r>
        <w:rPr>
          <w:sz w:val="22"/>
          <w:szCs w:val="22"/>
          <w:spacing w:val="-6"/>
        </w:rPr>
        <w:t>化的信息资产。</w:t>
      </w:r>
    </w:p>
    <w:p>
      <w:pPr>
        <w:pStyle w:val="BodyText"/>
        <w:ind w:left="680" w:firstLine="449"/>
        <w:spacing w:before="96" w:line="286" w:lineRule="auto"/>
        <w:rPr>
          <w:sz w:val="22"/>
          <w:szCs w:val="22"/>
        </w:rPr>
      </w:pPr>
      <w:r>
        <w:rPr>
          <w:sz w:val="22"/>
          <w:szCs w:val="22"/>
          <w:spacing w:val="1"/>
        </w:rPr>
        <w:t>掌握庞大的数据信息并不是大数据的全部意义所在，对大数据进行专</w:t>
      </w:r>
      <w:r>
        <w:rPr>
          <w:sz w:val="22"/>
          <w:szCs w:val="22"/>
        </w:rPr>
        <w:t xml:space="preserve">  </w:t>
      </w:r>
      <w:r>
        <w:rPr>
          <w:sz w:val="22"/>
          <w:szCs w:val="22"/>
          <w:spacing w:val="-9"/>
        </w:rPr>
        <w:t>业化处理得到有价值的信息才是，最终目的是将大数据转化为大价值。由此，</w:t>
      </w:r>
      <w:r>
        <w:rPr>
          <w:sz w:val="22"/>
          <w:szCs w:val="22"/>
          <w:spacing w:val="5"/>
        </w:rPr>
        <w:t xml:space="preserve"> </w:t>
      </w:r>
      <w:r>
        <w:rPr>
          <w:sz w:val="22"/>
          <w:szCs w:val="22"/>
          <w:spacing w:val="4"/>
        </w:rPr>
        <w:t>大数据本身成为产业的属性就会更加显著,而产业本身</w:t>
      </w:r>
      <w:r>
        <w:rPr>
          <w:sz w:val="22"/>
          <w:szCs w:val="22"/>
          <w:spacing w:val="3"/>
        </w:rPr>
        <w:t>实现盈利的关键节</w:t>
      </w:r>
      <w:r>
        <w:rPr>
          <w:sz w:val="22"/>
          <w:szCs w:val="22"/>
        </w:rPr>
        <w:t xml:space="preserve">  </w:t>
      </w:r>
      <w:r>
        <w:rPr>
          <w:sz w:val="22"/>
          <w:szCs w:val="22"/>
          <w:spacing w:val="1"/>
        </w:rPr>
        <w:t>点仍然在于数据处理或者数据加工能力的提升，从数据收集到数据加工处</w:t>
      </w:r>
      <w:r>
        <w:rPr>
          <w:sz w:val="22"/>
          <w:szCs w:val="22"/>
          <w:spacing w:val="3"/>
        </w:rPr>
        <w:t xml:space="preserve">  </w:t>
      </w:r>
      <w:r>
        <w:rPr>
          <w:sz w:val="22"/>
          <w:szCs w:val="22"/>
          <w:spacing w:val="-4"/>
        </w:rPr>
        <w:t>理，实现对数据的增值。</w:t>
      </w:r>
    </w:p>
    <w:p>
      <w:pPr>
        <w:pStyle w:val="BodyText"/>
        <w:ind w:left="1130"/>
        <w:spacing w:before="119" w:line="219" w:lineRule="auto"/>
        <w:rPr>
          <w:sz w:val="22"/>
          <w:szCs w:val="22"/>
        </w:rPr>
      </w:pPr>
      <w:r>
        <w:rPr>
          <w:sz w:val="22"/>
          <w:szCs w:val="22"/>
          <w:spacing w:val="-5"/>
        </w:rPr>
        <w:t>大数据技术，在感知现在和预测未来两个方面产生作用。</w:t>
      </w:r>
    </w:p>
    <w:p>
      <w:pPr>
        <w:pStyle w:val="BodyText"/>
        <w:ind w:left="680" w:right="80" w:firstLine="449"/>
        <w:spacing w:before="88" w:line="265" w:lineRule="auto"/>
        <w:rPr>
          <w:sz w:val="22"/>
          <w:szCs w:val="22"/>
        </w:rPr>
      </w:pPr>
      <w:r>
        <w:rPr>
          <w:sz w:val="22"/>
          <w:szCs w:val="22"/>
          <w:spacing w:val="1"/>
        </w:rPr>
        <w:t>感知现在：历史数据与当前数据融合，挖掘潜在线索与模式，对事件</w:t>
      </w:r>
      <w:r>
        <w:rPr>
          <w:sz w:val="22"/>
          <w:szCs w:val="22"/>
          <w:spacing w:val="18"/>
        </w:rPr>
        <w:t xml:space="preserve"> </w:t>
      </w:r>
      <w:r>
        <w:rPr>
          <w:sz w:val="22"/>
          <w:szCs w:val="22"/>
          <w:spacing w:val="-8"/>
        </w:rPr>
        <w:t>发展状态的感知。</w:t>
      </w:r>
    </w:p>
    <w:p>
      <w:pPr>
        <w:pStyle w:val="BodyText"/>
        <w:ind w:left="680" w:right="92" w:firstLine="449"/>
        <w:spacing w:before="89" w:line="275" w:lineRule="auto"/>
        <w:rPr>
          <w:sz w:val="22"/>
          <w:szCs w:val="22"/>
        </w:rPr>
      </w:pPr>
      <w:r>
        <w:rPr>
          <w:sz w:val="22"/>
          <w:szCs w:val="22"/>
          <w:spacing w:val="1"/>
        </w:rPr>
        <w:t>预测未来：全量数据、流式数据、离线数据的关联分析，态势与</w:t>
      </w:r>
      <w:r>
        <w:rPr>
          <w:sz w:val="22"/>
          <w:szCs w:val="22"/>
        </w:rPr>
        <w:t>效应 </w:t>
      </w:r>
      <w:r>
        <w:rPr>
          <w:sz w:val="22"/>
          <w:szCs w:val="22"/>
          <w:spacing w:val="1"/>
        </w:rPr>
        <w:t>的判定与调控，从数据的角度解释事件发展、演变规律，进而对发展趋势</w:t>
      </w:r>
      <w:r>
        <w:rPr>
          <w:sz w:val="22"/>
          <w:szCs w:val="22"/>
          <w:spacing w:val="14"/>
        </w:rPr>
        <w:t xml:space="preserve"> </w:t>
      </w:r>
      <w:r>
        <w:rPr>
          <w:sz w:val="22"/>
          <w:szCs w:val="22"/>
          <w:spacing w:val="-7"/>
        </w:rPr>
        <w:t>进行预测。</w:t>
      </w:r>
    </w:p>
    <w:p>
      <w:pPr>
        <w:spacing w:line="365" w:lineRule="auto"/>
        <w:rPr>
          <w:rFonts w:ascii="Arial"/>
          <w:sz w:val="21"/>
        </w:rPr>
      </w:pPr>
      <w:r/>
    </w:p>
    <w:p>
      <w:pPr>
        <w:pStyle w:val="BodyText"/>
        <w:ind w:left="680"/>
        <w:spacing w:before="88" w:line="219" w:lineRule="auto"/>
        <w:outlineLvl w:val="6"/>
        <w:rPr>
          <w:sz w:val="27"/>
          <w:szCs w:val="27"/>
        </w:rPr>
      </w:pPr>
      <w:r>
        <w:rPr>
          <w:rFonts w:ascii="Times New Roman" w:hAnsi="Times New Roman" w:eastAsia="Times New Roman" w:cs="Times New Roman"/>
          <w:sz w:val="27"/>
          <w:szCs w:val="27"/>
          <w:b/>
          <w:bCs/>
          <w:spacing w:val="-1"/>
        </w:rPr>
        <w:t>9.4.2</w:t>
      </w:r>
      <w:r>
        <w:rPr>
          <w:rFonts w:ascii="Times New Roman" w:hAnsi="Times New Roman" w:eastAsia="Times New Roman" w:cs="Times New Roman"/>
          <w:sz w:val="27"/>
          <w:szCs w:val="27"/>
          <w:b/>
          <w:bCs/>
          <w:spacing w:val="13"/>
        </w:rPr>
        <w:t xml:space="preserve">    </w:t>
      </w:r>
      <w:r>
        <w:rPr>
          <w:sz w:val="27"/>
          <w:szCs w:val="27"/>
          <w:b/>
          <w:bCs/>
          <w:spacing w:val="-1"/>
        </w:rPr>
        <w:t>大数据技术</w:t>
      </w:r>
    </w:p>
    <w:p>
      <w:pPr>
        <w:spacing w:line="336" w:lineRule="auto"/>
        <w:rPr>
          <w:rFonts w:ascii="Arial"/>
          <w:sz w:val="21"/>
        </w:rPr>
      </w:pPr>
      <w:r/>
    </w:p>
    <w:p>
      <w:pPr>
        <w:pStyle w:val="BodyText"/>
        <w:ind w:left="680" w:right="110" w:firstLine="449"/>
        <w:spacing w:before="72" w:line="261" w:lineRule="auto"/>
        <w:rPr>
          <w:sz w:val="22"/>
          <w:szCs w:val="22"/>
        </w:rPr>
      </w:pPr>
      <w:r>
        <w:rPr>
          <w:sz w:val="22"/>
          <w:szCs w:val="22"/>
          <w:spacing w:val="-3"/>
        </w:rPr>
        <w:t>通常，大数据技术包含5个方面：数据采集与传输、数据存储与管理、</w:t>
      </w:r>
      <w:r>
        <w:rPr>
          <w:sz w:val="22"/>
          <w:szCs w:val="22"/>
          <w:spacing w:val="1"/>
        </w:rPr>
        <w:t xml:space="preserve"> </w:t>
      </w:r>
      <w:r>
        <w:rPr>
          <w:sz w:val="22"/>
          <w:szCs w:val="22"/>
          <w:spacing w:val="-3"/>
        </w:rPr>
        <w:t>计算处理、数据查询与分析、数据可视化。大数据技术架构如图9-8所示。</w:t>
      </w:r>
    </w:p>
    <w:p>
      <w:pPr>
        <w:spacing w:line="261" w:lineRule="auto"/>
        <w:sectPr>
          <w:pgSz w:w="8720" w:h="13120"/>
          <w:pgMar w:top="400" w:right="469" w:bottom="0" w:left="389" w:header="0" w:footer="0" w:gutter="0"/>
        </w:sectPr>
        <w:rPr>
          <w:sz w:val="22"/>
          <w:szCs w:val="22"/>
        </w:rPr>
      </w:pPr>
    </w:p>
    <w:p>
      <w:pPr>
        <w:ind w:left="5039"/>
        <w:spacing w:before="194" w:line="222" w:lineRule="auto"/>
        <w:rPr>
          <w:rFonts w:ascii="FangSong" w:hAnsi="FangSong" w:eastAsia="FangSong" w:cs="FangSong"/>
          <w:sz w:val="16"/>
          <w:szCs w:val="16"/>
        </w:rPr>
      </w:pPr>
      <w:r>
        <w:drawing>
          <wp:anchor distT="0" distB="0" distL="0" distR="0" simplePos="0" relativeHeight="252554240" behindDoc="0" locked="0" layoutInCell="0" allowOverlap="1">
            <wp:simplePos x="0" y="0"/>
            <wp:positionH relativeFrom="page">
              <wp:posOffset>4984753</wp:posOffset>
            </wp:positionH>
            <wp:positionV relativeFrom="page">
              <wp:posOffset>247618</wp:posOffset>
            </wp:positionV>
            <wp:extent cx="349231" cy="342958"/>
            <wp:effectExtent l="0" t="0" r="0" b="0"/>
            <wp:wrapNone/>
            <wp:docPr id="496" name="IM 496"/>
            <wp:cNvGraphicFramePr/>
            <a:graphic>
              <a:graphicData uri="http://schemas.openxmlformats.org/drawingml/2006/picture">
                <pic:pic>
                  <pic:nvPicPr>
                    <pic:cNvPr id="496" name="IM 496"/>
                    <pic:cNvPicPr/>
                  </pic:nvPicPr>
                  <pic:blipFill>
                    <a:blip r:embed="rId275"/>
                    <a:stretch>
                      <a:fillRect/>
                    </a:stretch>
                  </pic:blipFill>
                  <pic:spPr>
                    <a:xfrm rot="0">
                      <a:off x="0" y="0"/>
                      <a:ext cx="349231" cy="342958"/>
                    </a:xfrm>
                    <a:prstGeom prst="rect">
                      <a:avLst/>
                    </a:prstGeom>
                  </pic:spPr>
                </pic:pic>
              </a:graphicData>
            </a:graphic>
          </wp:anchor>
        </w:drawing>
      </w:r>
      <w:r>
        <w:rPr>
          <w:rFonts w:ascii="FangSong" w:hAnsi="FangSong" w:eastAsia="FangSong" w:cs="FangSong"/>
          <w:sz w:val="16"/>
          <w:szCs w:val="16"/>
          <w:spacing w:val="16"/>
        </w:rPr>
        <w:t>第9章</w:t>
      </w:r>
      <w:r>
        <w:rPr>
          <w:rFonts w:ascii="FangSong" w:hAnsi="FangSong" w:eastAsia="FangSong" w:cs="FangSong"/>
          <w:sz w:val="16"/>
          <w:szCs w:val="16"/>
          <w:spacing w:val="73"/>
        </w:rPr>
        <w:t xml:space="preserve"> </w:t>
      </w:r>
      <w:r>
        <w:rPr>
          <w:rFonts w:ascii="FangSong" w:hAnsi="FangSong" w:eastAsia="FangSong" w:cs="FangSong"/>
          <w:sz w:val="16"/>
          <w:szCs w:val="16"/>
          <w:spacing w:val="16"/>
        </w:rPr>
        <w:t>商业智能与大数据</w:t>
      </w:r>
    </w:p>
    <w:p>
      <w:pPr>
        <w:spacing w:line="284" w:lineRule="auto"/>
        <w:rPr>
          <w:rFonts w:ascii="Arial"/>
          <w:sz w:val="21"/>
        </w:rPr>
      </w:pPr>
      <w:r/>
    </w:p>
    <w:p>
      <w:pPr>
        <w:spacing w:line="285" w:lineRule="auto"/>
        <w:rPr>
          <w:rFonts w:ascii="Arial"/>
          <w:sz w:val="21"/>
        </w:rPr>
      </w:pPr>
      <w:r/>
    </w:p>
    <w:p>
      <w:pPr>
        <w:pStyle w:val="BodyText"/>
        <w:ind w:firstLine="619"/>
        <w:spacing w:line="3770" w:lineRule="exact"/>
        <w:rPr/>
      </w:pPr>
      <w:r>
        <w:rPr>
          <w:position w:val="-75"/>
        </w:rPr>
        <w:pict>
          <v:group id="_x0000_s518" style="mso-position-vertical-relative:line;mso-position-horizontal-relative:char;width:291.55pt;height:188.5pt;" filled="false" stroked="false" coordsize="5830,3770" coordorigin="0,0">
            <v:shape id="_x0000_s520" style="position:absolute;left:0;top:0;width:5830;height:3770;" filled="false" stroked="false" type="#_x0000_t75">
              <v:imagedata o:title="" r:id="rId276"/>
            </v:shape>
            <v:shape id="_x0000_s522" style="position:absolute;left:499;top:215;width:4357;height:3385;" filled="false" stroked="false" type="#_x0000_t202">
              <v:fill on="false"/>
              <v:stroke on="false"/>
              <v:path/>
              <v:imagedata o:title=""/>
              <o:lock v:ext="edit" aspectratio="false"/>
              <v:textbox inset="0mm,0mm,0mm,0mm">
                <w:txbxContent>
                  <w:p>
                    <w:pPr>
                      <w:ind w:left="979"/>
                      <w:spacing w:before="19" w:line="233" w:lineRule="auto"/>
                      <w:rPr>
                        <w:rFonts w:ascii="SimSun" w:hAnsi="SimSun" w:eastAsia="SimSun" w:cs="SimSun"/>
                        <w:sz w:val="16"/>
                        <w:szCs w:val="16"/>
                      </w:rPr>
                    </w:pPr>
                    <w:r>
                      <w:rPr>
                        <w:rFonts w:ascii="Times New Roman" w:hAnsi="Times New Roman" w:eastAsia="Times New Roman" w:cs="Times New Roman"/>
                        <w:sz w:val="16"/>
                        <w:szCs w:val="16"/>
                      </w:rPr>
                      <w:t>OLAP</w:t>
                    </w:r>
                    <w:r>
                      <w:rPr>
                        <w:rFonts w:ascii="Times New Roman" w:hAnsi="Times New Roman" w:eastAsia="Times New Roman" w:cs="Times New Roman"/>
                        <w:sz w:val="16"/>
                        <w:szCs w:val="16"/>
                        <w:spacing w:val="5"/>
                      </w:rPr>
                      <w:t xml:space="preserve">      </w:t>
                    </w:r>
                    <w:r>
                      <w:rPr>
                        <w:rFonts w:ascii="SimSun" w:hAnsi="SimSun" w:eastAsia="SimSun" w:cs="SimSun"/>
                        <w:sz w:val="16"/>
                        <w:szCs w:val="16"/>
                        <w:spacing w:val="5"/>
                      </w:rPr>
                      <w:t>即席查询</w:t>
                    </w:r>
                    <w:r>
                      <w:rPr>
                        <w:rFonts w:ascii="SimSun" w:hAnsi="SimSun" w:eastAsia="SimSun" w:cs="SimSun"/>
                        <w:sz w:val="16"/>
                        <w:szCs w:val="16"/>
                        <w:spacing w:val="6"/>
                      </w:rPr>
                      <w:t xml:space="preserve">   </w:t>
                    </w:r>
                    <w:r>
                      <w:rPr>
                        <w:rFonts w:ascii="SimSun" w:hAnsi="SimSun" w:eastAsia="SimSun" w:cs="SimSun"/>
                        <w:sz w:val="16"/>
                        <w:szCs w:val="16"/>
                        <w:spacing w:val="5"/>
                        <w:position w:val="1"/>
                      </w:rPr>
                      <w:t>报告   </w:t>
                    </w:r>
                    <w:r>
                      <w:rPr>
                        <w:rFonts w:ascii="SimSun" w:hAnsi="SimSun" w:eastAsia="SimSun" w:cs="SimSun"/>
                        <w:sz w:val="16"/>
                        <w:szCs w:val="16"/>
                        <w:spacing w:val="5"/>
                      </w:rPr>
                      <w:t>数据接口</w:t>
                    </w:r>
                  </w:p>
                  <w:p>
                    <w:pPr>
                      <w:spacing w:line="375" w:lineRule="auto"/>
                      <w:rPr>
                        <w:rFonts w:ascii="Arial"/>
                        <w:sz w:val="21"/>
                      </w:rPr>
                    </w:pPr>
                    <w:r/>
                  </w:p>
                  <w:p>
                    <w:pPr>
                      <w:ind w:left="1000"/>
                      <w:spacing w:before="52" w:line="219" w:lineRule="auto"/>
                      <w:rPr>
                        <w:rFonts w:ascii="SimSun" w:hAnsi="SimSun" w:eastAsia="SimSun" w:cs="SimSun"/>
                        <w:sz w:val="16"/>
                        <w:szCs w:val="16"/>
                      </w:rPr>
                    </w:pPr>
                    <w:r>
                      <w:rPr>
                        <w:rFonts w:ascii="SimSun" w:hAnsi="SimSun" w:eastAsia="SimSun" w:cs="SimSun"/>
                        <w:sz w:val="16"/>
                        <w:szCs w:val="16"/>
                        <w:color w:val="FFFFFF"/>
                        <w:spacing w:val="-6"/>
                      </w:rPr>
                      <w:t>OLAP  引擎</w:t>
                    </w:r>
                  </w:p>
                  <w:p>
                    <w:pPr>
                      <w:ind w:left="136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w w:val="99"/>
                      </w:rPr>
                      <w:t>Apar,he Kylin</w:t>
                    </w:r>
                  </w:p>
                  <w:p>
                    <w:pPr>
                      <w:spacing w:line="392" w:lineRule="auto"/>
                      <w:rPr>
                        <w:rFonts w:ascii="Arial"/>
                        <w:sz w:val="21"/>
                      </w:rPr>
                    </w:pPr>
                    <w:r/>
                  </w:p>
                  <w:p>
                    <w:pPr>
                      <w:ind w:left="919"/>
                      <w:spacing w:before="52" w:line="219" w:lineRule="auto"/>
                      <w:rPr>
                        <w:rFonts w:ascii="SimSun" w:hAnsi="SimSun" w:eastAsia="SimSun" w:cs="SimSun"/>
                        <w:sz w:val="16"/>
                        <w:szCs w:val="16"/>
                      </w:rPr>
                    </w:pPr>
                    <w:r>
                      <w:rPr>
                        <w:rFonts w:ascii="SimSun" w:hAnsi="SimSun" w:eastAsia="SimSun" w:cs="SimSun"/>
                        <w:sz w:val="16"/>
                        <w:szCs w:val="16"/>
                        <w:spacing w:val="-2"/>
                      </w:rPr>
                      <w:t>离线计算</w:t>
                    </w:r>
                  </w:p>
                  <w:p>
                    <w:pPr>
                      <w:ind w:left="3170"/>
                      <w:spacing w:before="126" w:line="17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Spark</w:t>
                    </w:r>
                  </w:p>
                  <w:p>
                    <w:pPr>
                      <w:ind w:left="3999"/>
                      <w:spacing w:line="115"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Apps</w:t>
                    </w:r>
                  </w:p>
                  <w:p>
                    <w:pPr>
                      <w:ind w:left="1449"/>
                      <w:spacing w:before="1" w:line="16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SmnksQL</w:t>
                    </w:r>
                  </w:p>
                  <w:p>
                    <w:pPr>
                      <w:ind w:left="1050"/>
                      <w:spacing w:before="21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HDFS</w:t>
                    </w:r>
                  </w:p>
                  <w:p>
                    <w:pPr>
                      <w:spacing w:line="285" w:lineRule="auto"/>
                      <w:rPr>
                        <w:rFonts w:ascii="Arial"/>
                        <w:sz w:val="21"/>
                      </w:rPr>
                    </w:pPr>
                    <w:r/>
                  </w:p>
                  <w:p>
                    <w:pPr>
                      <w:ind w:left="750"/>
                      <w:spacing w:before="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DataHub</w:t>
                    </w:r>
                  </w:p>
                  <w:p>
                    <w:pPr>
                      <w:ind w:left="20"/>
                      <w:spacing w:before="22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6"/>
                      </w:rPr>
                      <w:t>RDBMS</w:t>
                    </w:r>
                  </w:p>
                </w:txbxContent>
              </v:textbox>
            </v:shape>
            <v:shape id="_x0000_s524" style="position:absolute;left:5448;top:1131;width:222;height:174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rPr>
                      <w:t>任</w:t>
                    </w:r>
                    <w:r>
                      <w:rPr>
                        <w:rFonts w:ascii="SimSun" w:hAnsi="SimSun" w:eastAsia="SimSun" w:cs="SimSun"/>
                        <w:sz w:val="18"/>
                        <w:szCs w:val="18"/>
                        <w:spacing w:val="-17"/>
                      </w:rPr>
                      <w:t xml:space="preserve"> </w:t>
                    </w:r>
                    <w:r>
                      <w:rPr>
                        <w:rFonts w:ascii="SimSun" w:hAnsi="SimSun" w:eastAsia="SimSun" w:cs="SimSun"/>
                        <w:sz w:val="18"/>
                        <w:szCs w:val="18"/>
                      </w:rPr>
                      <w:t>务</w:t>
                    </w:r>
                    <w:r>
                      <w:rPr>
                        <w:rFonts w:ascii="SimSun" w:hAnsi="SimSun" w:eastAsia="SimSun" w:cs="SimSun"/>
                        <w:sz w:val="18"/>
                        <w:szCs w:val="18"/>
                        <w:spacing w:val="-17"/>
                      </w:rPr>
                      <w:t xml:space="preserve"> </w:t>
                    </w:r>
                    <w:r>
                      <w:rPr>
                        <w:rFonts w:ascii="SimSun" w:hAnsi="SimSun" w:eastAsia="SimSun" w:cs="SimSun"/>
                        <w:sz w:val="18"/>
                        <w:szCs w:val="18"/>
                      </w:rPr>
                      <w:t>调</w:t>
                    </w:r>
                    <w:r>
                      <w:rPr>
                        <w:rFonts w:ascii="SimSun" w:hAnsi="SimSun" w:eastAsia="SimSun" w:cs="SimSun"/>
                        <w:sz w:val="18"/>
                        <w:szCs w:val="18"/>
                        <w:spacing w:val="-16"/>
                      </w:rPr>
                      <w:t xml:space="preserve"> </w:t>
                    </w:r>
                    <w:r>
                      <w:rPr>
                        <w:rFonts w:ascii="SimSun" w:hAnsi="SimSun" w:eastAsia="SimSun" w:cs="SimSun"/>
                        <w:sz w:val="18"/>
                        <w:szCs w:val="18"/>
                      </w:rPr>
                      <w:t>度</w:t>
                    </w:r>
                    <w:r>
                      <w:rPr>
                        <w:rFonts w:ascii="SimSun" w:hAnsi="SimSun" w:eastAsia="SimSun" w:cs="SimSun"/>
                        <w:sz w:val="18"/>
                        <w:szCs w:val="18"/>
                        <w:spacing w:val="-16"/>
                      </w:rPr>
                      <w:t xml:space="preserve"> </w:t>
                    </w:r>
                    <w:r>
                      <w:rPr>
                        <w:rFonts w:ascii="SimSun" w:hAnsi="SimSun" w:eastAsia="SimSun" w:cs="SimSun"/>
                        <w:sz w:val="18"/>
                        <w:szCs w:val="18"/>
                      </w:rPr>
                      <w:t>与</w:t>
                    </w:r>
                    <w:r>
                      <w:rPr>
                        <w:rFonts w:ascii="SimSun" w:hAnsi="SimSun" w:eastAsia="SimSun" w:cs="SimSun"/>
                        <w:sz w:val="18"/>
                        <w:szCs w:val="18"/>
                        <w:spacing w:val="-17"/>
                      </w:rPr>
                      <w:t xml:space="preserve"> </w:t>
                    </w:r>
                    <w:r>
                      <w:rPr>
                        <w:rFonts w:ascii="SimSun" w:hAnsi="SimSun" w:eastAsia="SimSun" w:cs="SimSun"/>
                        <w:sz w:val="18"/>
                        <w:szCs w:val="18"/>
                      </w:rPr>
                      <w:t>监</w:t>
                    </w:r>
                    <w:r>
                      <w:rPr>
                        <w:rFonts w:ascii="SimSun" w:hAnsi="SimSun" w:eastAsia="SimSun" w:cs="SimSun"/>
                        <w:sz w:val="18"/>
                        <w:szCs w:val="18"/>
                        <w:spacing w:val="-16"/>
                      </w:rPr>
                      <w:t xml:space="preserve"> </w:t>
                    </w:r>
                    <w:r>
                      <w:rPr>
                        <w:rFonts w:ascii="SimSun" w:hAnsi="SimSun" w:eastAsia="SimSun" w:cs="SimSun"/>
                        <w:sz w:val="18"/>
                        <w:szCs w:val="18"/>
                      </w:rPr>
                      <w:t>控</w:t>
                    </w:r>
                  </w:p>
                </w:txbxContent>
              </v:textbox>
            </v:shape>
            <v:shape id="_x0000_s526" style="position:absolute;left:3649;top:975;width:605;height:36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Business</w:t>
                    </w:r>
                  </w:p>
                  <w:p>
                    <w:pPr>
                      <w:ind w:left="20"/>
                      <w:spacing w:before="6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RDbMS</w:t>
                    </w:r>
                  </w:p>
                </w:txbxContent>
              </v:textbox>
            </v:shape>
            <v:shape id="_x0000_s528" style="position:absolute;left:4019;top:3085;width:415;height:50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6"/>
                      </w:rPr>
                      <w:t>Flumi</w:t>
                    </w:r>
                  </w:p>
                  <w:p>
                    <w:pPr>
                      <w:ind w:right="15"/>
                      <w:spacing w:before="175" w:line="18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Logs</w:t>
                    </w:r>
                  </w:p>
                </w:txbxContent>
              </v:textbox>
            </v:shape>
            <v:shape id="_x0000_s530" style="position:absolute;left:4560;top:116;width:512;height:400;" filled="false" stroked="false" type="#_x0000_t202">
              <v:fill on="false"/>
              <v:stroke on="false"/>
              <v:path/>
              <v:imagedata o:title=""/>
              <o:lock v:ext="edit" aspectratio="false"/>
              <v:textbox inset="0mm,0mm,0mm,0mm">
                <w:txbxContent>
                  <w:p>
                    <w:pPr>
                      <w:ind w:left="20" w:right="20" w:firstLine="70"/>
                      <w:spacing w:before="19" w:line="226" w:lineRule="auto"/>
                      <w:rPr>
                        <w:rFonts w:ascii="SimSun" w:hAnsi="SimSun" w:eastAsia="SimSun" w:cs="SimSun"/>
                        <w:sz w:val="16"/>
                        <w:szCs w:val="16"/>
                      </w:rPr>
                    </w:pPr>
                    <w:r>
                      <w:rPr>
                        <w:rFonts w:ascii="SimSun" w:hAnsi="SimSun" w:eastAsia="SimSun" w:cs="SimSun"/>
                        <w:sz w:val="16"/>
                        <w:szCs w:val="16"/>
                        <w:spacing w:val="-4"/>
                      </w:rPr>
                      <w:t>数据</w:t>
                    </w:r>
                    <w:r>
                      <w:rPr>
                        <w:rFonts w:ascii="SimSun" w:hAnsi="SimSun" w:eastAsia="SimSun" w:cs="SimSun"/>
                        <w:sz w:val="16"/>
                        <w:szCs w:val="16"/>
                      </w:rPr>
                      <w:t xml:space="preserve">  </w:t>
                    </w:r>
                    <w:r>
                      <w:rPr>
                        <w:rFonts w:ascii="SimSun" w:hAnsi="SimSun" w:eastAsia="SimSun" w:cs="SimSun"/>
                        <w:sz w:val="16"/>
                        <w:szCs w:val="16"/>
                        <w:spacing w:val="-3"/>
                      </w:rPr>
                      <w:t>可视化</w:t>
                    </w:r>
                  </w:p>
                </w:txbxContent>
              </v:textbox>
            </v:shape>
            <v:shape id="_x0000_s532" style="position:absolute;left:230;top:1053;width:815;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Spark MLlib</w:t>
                    </w:r>
                  </w:p>
                </w:txbxContent>
              </v:textbox>
            </v:shape>
            <v:shape id="_x0000_s534" style="position:absolute;left:59;top:845;width:67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机器学习</w:t>
                    </w:r>
                  </w:p>
                </w:txbxContent>
              </v:textbox>
            </v:shape>
            <v:shape id="_x0000_s536" style="position:absolute;left:319;top:216;width:67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商用产品</w:t>
                    </w:r>
                  </w:p>
                </w:txbxContent>
              </v:textbox>
            </v:shape>
            <v:shape id="_x0000_s538" style="position:absolute;left:3940;top:1686;width:67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实时计算</w:t>
                    </w:r>
                  </w:p>
                </w:txbxContent>
              </v:textbox>
            </v:shape>
            <v:shape id="_x0000_s540" style="position:absolute;left:3589;top:2232;width:663;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Streaming</w:t>
                    </w:r>
                  </w:p>
                </w:txbxContent>
              </v:textbox>
            </v:shape>
            <v:shape id="_x0000_s542" style="position:absolute;left:2089;top:3458;width:545;height:18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9"/>
                      </w:rPr>
                      <w:t>NoSQLs</w:t>
                    </w:r>
                  </w:p>
                </w:txbxContent>
              </v:textbox>
            </v:shape>
            <v:shape id="_x0000_s544" style="position:absolute;left:2919;top:1049;width:377;height:19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Bae</w:t>
                    </w:r>
                  </w:p>
                </w:txbxContent>
              </v:textbox>
            </v:shape>
            <v:shape id="_x0000_s546" style="position:absolute;left:4060;top:2595;width:427;height:15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Kafka</w:t>
                    </w:r>
                  </w:p>
                </w:txbxContent>
              </v:textbox>
            </v:shape>
            <v:shape id="_x0000_s548" style="position:absolute;left:4619;top:1025;width:350;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redis</w:t>
                    </w:r>
                  </w:p>
                </w:txbxContent>
              </v:textbox>
            </v:shape>
            <v:shape id="_x0000_s550" style="position:absolute;left:909;top:2125;width:349;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Hive</w:t>
                    </w:r>
                  </w:p>
                </w:txbxContent>
              </v:textbox>
            </v:shape>
            <v:shape id="_x0000_s552" style="position:absolute;left:2809;top:2112;width:261;height:14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w w:val="94"/>
                      </w:rPr>
                      <w:t>MR</w:t>
                    </w:r>
                  </w:p>
                </w:txbxContent>
              </v:textbox>
            </v:shape>
          </v:group>
        </w:pict>
      </w:r>
    </w:p>
    <w:p>
      <w:pPr>
        <w:ind w:left="2669"/>
        <w:spacing w:before="96" w:line="222" w:lineRule="auto"/>
        <w:rPr>
          <w:rFonts w:ascii="SimHei" w:hAnsi="SimHei" w:eastAsia="SimHei" w:cs="SimHei"/>
          <w:sz w:val="16"/>
          <w:szCs w:val="16"/>
        </w:rPr>
      </w:pPr>
      <w:r>
        <w:rPr>
          <w:rFonts w:ascii="SimHei" w:hAnsi="SimHei" w:eastAsia="SimHei" w:cs="SimHei"/>
          <w:sz w:val="16"/>
          <w:szCs w:val="16"/>
        </w:rPr>
        <w:t>图9</w:t>
      </w:r>
      <w:r>
        <w:rPr>
          <w:rFonts w:ascii="SimHei" w:hAnsi="SimHei" w:eastAsia="SimHei" w:cs="SimHei"/>
          <w:sz w:val="16"/>
          <w:szCs w:val="16"/>
          <w:spacing w:val="-44"/>
        </w:rPr>
        <w:t xml:space="preserve"> </w:t>
      </w:r>
      <w:r>
        <w:rPr>
          <w:rFonts w:ascii="SimHei" w:hAnsi="SimHei" w:eastAsia="SimHei" w:cs="SimHei"/>
          <w:sz w:val="16"/>
          <w:szCs w:val="16"/>
        </w:rPr>
        <w:t>-</w:t>
      </w:r>
      <w:r>
        <w:rPr>
          <w:rFonts w:ascii="SimHei" w:hAnsi="SimHei" w:eastAsia="SimHei" w:cs="SimHei"/>
          <w:sz w:val="16"/>
          <w:szCs w:val="16"/>
          <w:spacing w:val="-44"/>
        </w:rPr>
        <w:t xml:space="preserve"> </w:t>
      </w:r>
      <w:r>
        <w:rPr>
          <w:rFonts w:ascii="SimHei" w:hAnsi="SimHei" w:eastAsia="SimHei" w:cs="SimHei"/>
          <w:sz w:val="16"/>
          <w:szCs w:val="16"/>
        </w:rPr>
        <w:t>8</w:t>
      </w:r>
      <w:r>
        <w:rPr>
          <w:rFonts w:ascii="SimHei" w:hAnsi="SimHei" w:eastAsia="SimHei" w:cs="SimHei"/>
          <w:sz w:val="16"/>
          <w:szCs w:val="16"/>
          <w:spacing w:val="62"/>
        </w:rPr>
        <w:t xml:space="preserve"> </w:t>
      </w:r>
      <w:r>
        <w:rPr>
          <w:rFonts w:ascii="SimHei" w:hAnsi="SimHei" w:eastAsia="SimHei" w:cs="SimHei"/>
          <w:sz w:val="16"/>
          <w:szCs w:val="16"/>
        </w:rPr>
        <w:t>大数据技术架构</w:t>
      </w:r>
    </w:p>
    <w:p>
      <w:pPr>
        <w:pStyle w:val="BodyText"/>
        <w:ind w:right="690" w:firstLine="440"/>
        <w:spacing w:before="200" w:line="274" w:lineRule="auto"/>
        <w:rPr>
          <w:sz w:val="22"/>
          <w:szCs w:val="22"/>
        </w:rPr>
      </w:pPr>
      <w:r>
        <w:rPr>
          <w:sz w:val="22"/>
          <w:szCs w:val="22"/>
          <w:spacing w:val="-10"/>
        </w:rPr>
        <w:t>在数据采集与传输领域，渐渐形成了</w:t>
      </w:r>
      <w:r>
        <w:rPr>
          <w:rFonts w:ascii="Times New Roman" w:hAnsi="Times New Roman" w:eastAsia="Times New Roman" w:cs="Times New Roman"/>
          <w:sz w:val="22"/>
          <w:szCs w:val="22"/>
          <w:spacing w:val="-10"/>
        </w:rPr>
        <w:t>Kafka</w:t>
      </w:r>
      <w:r>
        <w:rPr>
          <w:sz w:val="22"/>
          <w:szCs w:val="22"/>
          <w:spacing w:val="-10"/>
        </w:rPr>
        <w:t>(开源流处理平台)、</w:t>
      </w:r>
      <w:r>
        <w:rPr>
          <w:rFonts w:ascii="Times New Roman" w:hAnsi="Times New Roman" w:eastAsia="Times New Roman" w:cs="Times New Roman"/>
          <w:sz w:val="22"/>
          <w:szCs w:val="22"/>
          <w:spacing w:val="-10"/>
        </w:rPr>
        <w:t>Flume</w:t>
      </w:r>
      <w:r>
        <w:rPr>
          <w:sz w:val="22"/>
          <w:szCs w:val="22"/>
          <w:spacing w:val="-10"/>
        </w:rPr>
        <w:t>(</w:t>
      </w:r>
      <w:r>
        <w:rPr>
          <w:sz w:val="22"/>
          <w:szCs w:val="22"/>
          <w:spacing w:val="-32"/>
        </w:rPr>
        <w:t xml:space="preserve"> </w:t>
      </w:r>
      <w:r>
        <w:rPr>
          <w:sz w:val="22"/>
          <w:szCs w:val="22"/>
          <w:spacing w:val="-10"/>
        </w:rPr>
        <w:t>海</w:t>
      </w:r>
      <w:r>
        <w:rPr>
          <w:sz w:val="22"/>
          <w:szCs w:val="22"/>
        </w:rPr>
        <w:t xml:space="preserve"> </w:t>
      </w:r>
      <w:r>
        <w:rPr>
          <w:sz w:val="22"/>
          <w:szCs w:val="22"/>
          <w:spacing w:val="4"/>
        </w:rPr>
        <w:t>量日志采集、聚合和传输系统)、</w:t>
      </w:r>
      <w:r>
        <w:rPr>
          <w:rFonts w:ascii="Times New Roman" w:hAnsi="Times New Roman" w:eastAsia="Times New Roman" w:cs="Times New Roman"/>
          <w:sz w:val="22"/>
          <w:szCs w:val="22"/>
        </w:rPr>
        <w:t>Sqoop</w:t>
      </w:r>
      <w:r>
        <w:rPr>
          <w:sz w:val="22"/>
          <w:szCs w:val="22"/>
          <w:spacing w:val="4"/>
        </w:rPr>
        <w:t>(在关系型数据库和</w:t>
      </w:r>
      <w:r>
        <w:rPr>
          <w:sz w:val="22"/>
          <w:szCs w:val="22"/>
          <w:spacing w:val="-44"/>
        </w:rPr>
        <w:t xml:space="preserve"> </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4"/>
        </w:rPr>
        <w:t xml:space="preserve"> </w:t>
      </w:r>
      <w:r>
        <w:rPr>
          <w:sz w:val="22"/>
          <w:szCs w:val="22"/>
          <w:spacing w:val="4"/>
        </w:rPr>
        <w:t>之间的</w:t>
      </w:r>
      <w:r>
        <w:rPr>
          <w:sz w:val="22"/>
          <w:szCs w:val="22"/>
        </w:rPr>
        <w:t xml:space="preserve"> </w:t>
      </w:r>
      <w:r>
        <w:rPr>
          <w:sz w:val="22"/>
          <w:szCs w:val="22"/>
          <w:spacing w:val="-5"/>
        </w:rPr>
        <w:t>数据传输工具)等一系列开源技术，兼顾离线和实时数据的采集和传输。</w:t>
      </w:r>
    </w:p>
    <w:p>
      <w:pPr>
        <w:pStyle w:val="BodyText"/>
        <w:ind w:right="679" w:firstLine="440"/>
        <w:spacing w:before="102" w:line="288" w:lineRule="auto"/>
        <w:rPr>
          <w:sz w:val="22"/>
          <w:szCs w:val="22"/>
        </w:rPr>
      </w:pPr>
      <w:r>
        <w:rPr>
          <w:sz w:val="22"/>
          <w:szCs w:val="22"/>
          <w:spacing w:val="-3"/>
        </w:rPr>
        <w:t>在数据存储与管理领域， </w:t>
      </w:r>
      <w:r>
        <w:rPr>
          <w:rFonts w:ascii="Times New Roman" w:hAnsi="Times New Roman" w:eastAsia="Times New Roman" w:cs="Times New Roman"/>
          <w:sz w:val="22"/>
          <w:szCs w:val="22"/>
          <w:spacing w:val="-3"/>
        </w:rPr>
        <w:t>HDFS</w:t>
      </w:r>
      <w:r>
        <w:rPr>
          <w:rFonts w:ascii="Times New Roman" w:hAnsi="Times New Roman" w:eastAsia="Times New Roman" w:cs="Times New Roman"/>
          <w:sz w:val="22"/>
          <w:szCs w:val="22"/>
          <w:spacing w:val="37"/>
        </w:rPr>
        <w:t xml:space="preserve"> </w:t>
      </w:r>
      <w:r>
        <w:rPr>
          <w:sz w:val="22"/>
          <w:szCs w:val="22"/>
          <w:spacing w:val="-3"/>
        </w:rPr>
        <w:t>已经成为大数据磁盘存储的标准，针</w:t>
      </w:r>
      <w:r>
        <w:rPr>
          <w:sz w:val="22"/>
          <w:szCs w:val="22"/>
        </w:rPr>
        <w:t xml:space="preserve"> </w:t>
      </w:r>
      <w:r>
        <w:rPr>
          <w:sz w:val="22"/>
          <w:szCs w:val="22"/>
          <w:spacing w:val="3"/>
        </w:rPr>
        <w:t>对关系型以外的数据模型，开源社区形成了</w:t>
      </w:r>
      <w:r>
        <w:rPr>
          <w:sz w:val="22"/>
          <w:szCs w:val="22"/>
          <w:spacing w:val="-19"/>
        </w:rPr>
        <w:t xml:space="preserve"> </w:t>
      </w:r>
      <w:r>
        <w:rPr>
          <w:rFonts w:ascii="Times New Roman" w:hAnsi="Times New Roman" w:eastAsia="Times New Roman" w:cs="Times New Roman"/>
          <w:sz w:val="22"/>
          <w:szCs w:val="22"/>
          <w:spacing w:val="3"/>
        </w:rPr>
        <w:t>K-</w:t>
      </w:r>
      <w:r>
        <w:rPr>
          <w:rFonts w:ascii="Times New Roman" w:hAnsi="Times New Roman" w:eastAsia="Times New Roman" w:cs="Times New Roman"/>
          <w:sz w:val="22"/>
          <w:szCs w:val="22"/>
          <w:spacing w:val="2"/>
        </w:rPr>
        <w:t>V(</w:t>
      </w:r>
      <w:r>
        <w:rPr>
          <w:rFonts w:ascii="Times New Roman" w:hAnsi="Times New Roman" w:eastAsia="Times New Roman" w:cs="Times New Roman"/>
          <w:sz w:val="22"/>
          <w:szCs w:val="22"/>
        </w:rPr>
        <w:t>Key</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Value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1"/>
        </w:rPr>
        <w:t xml:space="preserve"> </w:t>
      </w:r>
      <w:r>
        <w:rPr>
          <w:sz w:val="22"/>
          <w:szCs w:val="22"/>
          <w:spacing w:val="2"/>
        </w:rPr>
        <w:t>、</w:t>
      </w:r>
      <w:r>
        <w:rPr>
          <w:sz w:val="22"/>
          <w:szCs w:val="22"/>
        </w:rPr>
        <w:t xml:space="preserve">   </w:t>
      </w:r>
      <w:r>
        <w:rPr>
          <w:sz w:val="22"/>
          <w:szCs w:val="22"/>
          <w:spacing w:val="2"/>
        </w:rPr>
        <w:t>列式、 </w:t>
      </w:r>
      <w:r>
        <w:rPr>
          <w:sz w:val="22"/>
          <w:szCs w:val="22"/>
          <w:spacing w:val="8"/>
        </w:rPr>
        <w:t>文档、图这4类</w:t>
      </w:r>
      <w:r>
        <w:rPr>
          <w:rFonts w:ascii="Times New Roman" w:hAnsi="Times New Roman" w:eastAsia="Times New Roman" w:cs="Times New Roman"/>
          <w:sz w:val="22"/>
          <w:szCs w:val="22"/>
        </w:rPr>
        <w:t>NoSQL</w:t>
      </w:r>
      <w:r>
        <w:rPr>
          <w:sz w:val="22"/>
          <w:szCs w:val="22"/>
          <w:spacing w:val="8"/>
        </w:rPr>
        <w:t>数据库体系， </w:t>
      </w:r>
      <w:r>
        <w:rPr>
          <w:rFonts w:ascii="Times New Roman" w:hAnsi="Times New Roman" w:eastAsia="Times New Roman" w:cs="Times New Roman"/>
          <w:sz w:val="22"/>
          <w:szCs w:val="22"/>
        </w:rPr>
        <w:t>redis</w:t>
      </w:r>
      <w:r>
        <w:rPr>
          <w:rFonts w:ascii="Times New Roman" w:hAnsi="Times New Roman" w:eastAsia="Times New Roman" w:cs="Times New Roman"/>
          <w:sz w:val="22"/>
          <w:szCs w:val="22"/>
          <w:spacing w:val="49"/>
        </w:rPr>
        <w:t xml:space="preserve"> </w:t>
      </w:r>
      <w:r>
        <w:rPr>
          <w:sz w:val="22"/>
          <w:szCs w:val="22"/>
          <w:spacing w:val="8"/>
        </w:rPr>
        <w:t>(远程字典服务)、</w:t>
      </w:r>
      <w:r>
        <w:rPr>
          <w:rFonts w:ascii="Times New Roman" w:hAnsi="Times New Roman" w:eastAsia="Times New Roman" w:cs="Times New Roman"/>
          <w:sz w:val="22"/>
          <w:szCs w:val="22"/>
        </w:rPr>
        <w:t>HBase</w:t>
      </w:r>
      <w:r>
        <w:rPr>
          <w:sz w:val="22"/>
          <w:szCs w:val="22"/>
          <w:spacing w:val="8"/>
        </w:rPr>
        <w:t>( 一</w:t>
      </w:r>
      <w:r>
        <w:rPr>
          <w:sz w:val="22"/>
          <w:szCs w:val="22"/>
        </w:rPr>
        <w:t xml:space="preserve"> </w:t>
      </w:r>
      <w:r>
        <w:rPr>
          <w:sz w:val="22"/>
          <w:szCs w:val="22"/>
          <w:spacing w:val="4"/>
        </w:rPr>
        <w:t>个分布式的、面向列的开源数据库)、</w:t>
      </w:r>
      <w:r>
        <w:rPr>
          <w:rFonts w:ascii="Times New Roman" w:hAnsi="Times New Roman" w:eastAsia="Times New Roman" w:cs="Times New Roman"/>
          <w:sz w:val="22"/>
          <w:szCs w:val="22"/>
        </w:rPr>
        <w:t>Cassandra</w:t>
      </w:r>
      <w:r>
        <w:rPr>
          <w:rFonts w:ascii="Times New Roman" w:hAnsi="Times New Roman" w:eastAsia="Times New Roman" w:cs="Times New Roman"/>
          <w:sz w:val="22"/>
          <w:szCs w:val="22"/>
          <w:spacing w:val="4"/>
        </w:rPr>
        <w:t xml:space="preserve">  </w:t>
      </w:r>
      <w:r>
        <w:rPr>
          <w:sz w:val="22"/>
          <w:szCs w:val="22"/>
          <w:spacing w:val="4"/>
        </w:rPr>
        <w:t>(一套开</w:t>
      </w:r>
      <w:r>
        <w:rPr>
          <w:sz w:val="22"/>
          <w:szCs w:val="22"/>
          <w:spacing w:val="3"/>
        </w:rPr>
        <w:t>源分布式</w:t>
      </w:r>
      <w:r>
        <w:rPr>
          <w:rFonts w:ascii="Times New Roman" w:hAnsi="Times New Roman" w:eastAsia="Times New Roman" w:cs="Times New Roman"/>
          <w:sz w:val="22"/>
          <w:szCs w:val="22"/>
        </w:rPr>
        <w:t>NoSQL </w:t>
      </w:r>
      <w:r>
        <w:rPr>
          <w:sz w:val="22"/>
          <w:szCs w:val="22"/>
        </w:rPr>
        <w:t>数据库系统)、</w:t>
      </w:r>
      <w:r>
        <w:rPr>
          <w:rFonts w:ascii="Times New Roman" w:hAnsi="Times New Roman" w:eastAsia="Times New Roman" w:cs="Times New Roman"/>
          <w:sz w:val="22"/>
          <w:szCs w:val="22"/>
        </w:rPr>
        <w:t>MongoDB</w:t>
      </w:r>
      <w:r>
        <w:rPr>
          <w:sz w:val="22"/>
          <w:szCs w:val="22"/>
        </w:rPr>
        <w:t>(一个基于分布式文件存储的数据库)、</w:t>
      </w:r>
      <w:r>
        <w:rPr>
          <w:rFonts w:ascii="Times New Roman" w:hAnsi="Times New Roman" w:eastAsia="Times New Roman" w:cs="Times New Roman"/>
          <w:sz w:val="22"/>
          <w:szCs w:val="22"/>
        </w:rPr>
        <w:t>Neo4j</w:t>
      </w:r>
      <w:r>
        <w:rPr>
          <w:sz w:val="22"/>
          <w:szCs w:val="22"/>
        </w:rPr>
        <w:t>(</w:t>
      </w:r>
      <w:r>
        <w:rPr>
          <w:sz w:val="22"/>
          <w:szCs w:val="22"/>
          <w:spacing w:val="-21"/>
        </w:rPr>
        <w:t xml:space="preserve"> </w:t>
      </w:r>
      <w:r>
        <w:rPr>
          <w:sz w:val="22"/>
          <w:szCs w:val="22"/>
        </w:rPr>
        <w:t>高 </w:t>
      </w:r>
      <w:r>
        <w:rPr>
          <w:sz w:val="22"/>
          <w:szCs w:val="22"/>
        </w:rPr>
        <w:t>性能非关系型的图形数据库)等数据库是各个领域的领先者。</w:t>
      </w:r>
    </w:p>
    <w:p>
      <w:pPr>
        <w:pStyle w:val="BodyText"/>
        <w:ind w:right="680" w:firstLine="440"/>
        <w:spacing w:before="85" w:line="286" w:lineRule="auto"/>
        <w:rPr>
          <w:sz w:val="22"/>
          <w:szCs w:val="22"/>
        </w:rPr>
      </w:pPr>
      <w:r>
        <w:rPr>
          <w:sz w:val="22"/>
          <w:szCs w:val="22"/>
          <w:spacing w:val="2"/>
        </w:rPr>
        <w:t>在计算处理方面， </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57"/>
        </w:rPr>
        <w:t xml:space="preserve"> </w:t>
      </w:r>
      <w:r>
        <w:rPr>
          <w:sz w:val="22"/>
          <w:szCs w:val="22"/>
          <w:spacing w:val="2"/>
        </w:rPr>
        <w:t>已经取代 </w:t>
      </w:r>
      <w:r>
        <w:rPr>
          <w:rFonts w:ascii="Times New Roman" w:hAnsi="Times New Roman" w:eastAsia="Times New Roman" w:cs="Times New Roman"/>
          <w:sz w:val="22"/>
          <w:szCs w:val="22"/>
        </w:rPr>
        <w:t>MapReduce</w:t>
      </w:r>
      <w:r>
        <w:rPr>
          <w:rFonts w:ascii="Times New Roman" w:hAnsi="Times New Roman" w:eastAsia="Times New Roman" w:cs="Times New Roman"/>
          <w:sz w:val="22"/>
          <w:szCs w:val="22"/>
          <w:spacing w:val="17"/>
        </w:rPr>
        <w:t xml:space="preserve"> </w:t>
      </w:r>
      <w:r>
        <w:rPr>
          <w:sz w:val="22"/>
          <w:szCs w:val="22"/>
          <w:spacing w:val="2"/>
        </w:rPr>
        <w:t>(一种编程模型)成了</w:t>
      </w:r>
      <w:r>
        <w:rPr>
          <w:sz w:val="22"/>
          <w:szCs w:val="22"/>
        </w:rPr>
        <w:t xml:space="preserve"> </w:t>
      </w:r>
      <w:r>
        <w:rPr>
          <w:sz w:val="22"/>
          <w:szCs w:val="22"/>
          <w:spacing w:val="4"/>
        </w:rPr>
        <w:t>大数据平台统一的计算平台，在实时计算领域</w:t>
      </w:r>
      <w:r>
        <w:rPr>
          <w:rFonts w:ascii="Times New Roman" w:hAnsi="Times New Roman" w:eastAsia="Times New Roman" w:cs="Times New Roman"/>
          <w:sz w:val="22"/>
          <w:szCs w:val="22"/>
        </w:rPr>
        <w:t>Flink</w:t>
      </w:r>
      <w:r>
        <w:rPr>
          <w:rFonts w:ascii="Times New Roman" w:hAnsi="Times New Roman" w:eastAsia="Times New Roman" w:cs="Times New Roman"/>
          <w:sz w:val="22"/>
          <w:szCs w:val="22"/>
          <w:spacing w:val="53"/>
        </w:rPr>
        <w:t xml:space="preserve"> </w:t>
      </w:r>
      <w:r>
        <w:rPr>
          <w:sz w:val="22"/>
          <w:szCs w:val="22"/>
          <w:spacing w:val="4"/>
        </w:rPr>
        <w:t>(开源流处理框</w:t>
      </w:r>
      <w:r>
        <w:rPr>
          <w:sz w:val="22"/>
          <w:szCs w:val="22"/>
          <w:spacing w:val="3"/>
        </w:rPr>
        <w:t>架)是</w:t>
      </w:r>
      <w:r>
        <w:rPr>
          <w:sz w:val="22"/>
          <w:szCs w:val="22"/>
        </w:rPr>
        <w:t xml:space="preserve"> </w:t>
      </w:r>
      <w:r>
        <w:rPr>
          <w:rFonts w:ascii="Times New Roman" w:hAnsi="Times New Roman" w:eastAsia="Times New Roman" w:cs="Times New Roman"/>
          <w:sz w:val="22"/>
          <w:szCs w:val="22"/>
        </w:rPr>
        <w:t>Spark     Streaming(Spark  </w:t>
      </w:r>
      <w:r>
        <w:rPr>
          <w:sz w:val="22"/>
          <w:szCs w:val="22"/>
        </w:rPr>
        <w:t>核心</w:t>
      </w:r>
      <w:r>
        <w:rPr>
          <w:sz w:val="22"/>
          <w:szCs w:val="22"/>
          <w:spacing w:val="-24"/>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3"/>
        </w:rPr>
        <w:t xml:space="preserve"> </w:t>
      </w:r>
      <w:r>
        <w:rPr>
          <w:sz w:val="22"/>
          <w:szCs w:val="22"/>
        </w:rPr>
        <w:t>的扩展，可实现高吞吐量的、具备容错 </w:t>
      </w:r>
      <w:r>
        <w:rPr>
          <w:sz w:val="22"/>
          <w:szCs w:val="22"/>
          <w:spacing w:val="1"/>
        </w:rPr>
        <w:t>机制的实时流数据处理)强力的竞争者。</w:t>
      </w:r>
    </w:p>
    <w:p>
      <w:pPr>
        <w:pStyle w:val="BodyText"/>
        <w:ind w:right="685" w:firstLine="440"/>
        <w:spacing w:before="83" w:line="290" w:lineRule="auto"/>
        <w:rPr>
          <w:sz w:val="22"/>
          <w:szCs w:val="22"/>
        </w:rPr>
      </w:pPr>
      <w:r>
        <w:rPr>
          <w:sz w:val="22"/>
          <w:szCs w:val="22"/>
          <w:spacing w:val="11"/>
        </w:rPr>
        <w:t>在数据查询与分析领域形成了丰富的</w:t>
      </w:r>
      <w:r>
        <w:rPr>
          <w:rFonts w:ascii="Times New Roman" w:hAnsi="Times New Roman" w:eastAsia="Times New Roman" w:cs="Times New Roman"/>
          <w:sz w:val="22"/>
          <w:szCs w:val="22"/>
        </w:rPr>
        <w:t>SQL</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Hadoop</w:t>
      </w:r>
      <w:r>
        <w:rPr>
          <w:sz w:val="22"/>
          <w:szCs w:val="22"/>
          <w:spacing w:val="11"/>
        </w:rPr>
        <w:t>的解决方案，</w:t>
      </w:r>
      <w:r>
        <w:rPr>
          <w:sz w:val="22"/>
          <w:szCs w:val="22"/>
        </w:rPr>
        <w:t xml:space="preserve"> </w:t>
      </w:r>
      <w:r>
        <w:rPr>
          <w:rFonts w:ascii="Times New Roman" w:hAnsi="Times New Roman" w:eastAsia="Times New Roman" w:cs="Times New Roman"/>
          <w:sz w:val="22"/>
          <w:szCs w:val="22"/>
          <w:spacing w:val="-4"/>
        </w:rPr>
        <w:t>Hive</w:t>
      </w:r>
      <w:r>
        <w:rPr>
          <w:rFonts w:ascii="Times New Roman" w:hAnsi="Times New Roman" w:eastAsia="Times New Roman" w:cs="Times New Roman"/>
          <w:sz w:val="22"/>
          <w:szCs w:val="22"/>
          <w:spacing w:val="-31"/>
        </w:rPr>
        <w:t xml:space="preserve"> </w:t>
      </w:r>
      <w:r>
        <w:rPr>
          <w:sz w:val="22"/>
          <w:szCs w:val="22"/>
          <w:spacing w:val="-4"/>
        </w:rPr>
        <w:t>、</w:t>
      </w:r>
      <w:r>
        <w:rPr>
          <w:rFonts w:ascii="Times New Roman" w:hAnsi="Times New Roman" w:eastAsia="Times New Roman" w:cs="Times New Roman"/>
          <w:sz w:val="22"/>
          <w:szCs w:val="22"/>
          <w:spacing w:val="-4"/>
        </w:rPr>
        <w:t>HAWQ(Hadoop</w:t>
      </w:r>
      <w:r>
        <w:rPr>
          <w:rFonts w:ascii="Times New Roman" w:hAnsi="Times New Roman" w:eastAsia="Times New Roman" w:cs="Times New Roman"/>
          <w:sz w:val="22"/>
          <w:szCs w:val="22"/>
          <w:spacing w:val="48"/>
        </w:rPr>
        <w:t xml:space="preserve"> </w:t>
      </w:r>
      <w:r>
        <w:rPr>
          <w:sz w:val="22"/>
          <w:szCs w:val="22"/>
          <w:spacing w:val="-4"/>
        </w:rPr>
        <w:t>原</w:t>
      </w:r>
      <w:r>
        <w:rPr>
          <w:sz w:val="22"/>
          <w:szCs w:val="22"/>
          <w:spacing w:val="-26"/>
        </w:rPr>
        <w:t xml:space="preserve"> </w:t>
      </w:r>
      <w:r>
        <w:rPr>
          <w:sz w:val="22"/>
          <w:szCs w:val="22"/>
          <w:spacing w:val="-4"/>
        </w:rPr>
        <w:t>生</w:t>
      </w:r>
      <w:r>
        <w:rPr>
          <w:rFonts w:ascii="Times New Roman" w:hAnsi="Times New Roman" w:eastAsia="Times New Roman" w:cs="Times New Roman"/>
          <w:sz w:val="22"/>
          <w:szCs w:val="22"/>
          <w:spacing w:val="-4"/>
        </w:rPr>
        <w:t>SQL</w:t>
      </w:r>
      <w:r>
        <w:rPr>
          <w:rFonts w:ascii="Times New Roman" w:hAnsi="Times New Roman" w:eastAsia="Times New Roman" w:cs="Times New Roman"/>
          <w:sz w:val="22"/>
          <w:szCs w:val="22"/>
          <w:spacing w:val="-16"/>
        </w:rPr>
        <w:t xml:space="preserve"> </w:t>
      </w:r>
      <w:r>
        <w:rPr>
          <w:sz w:val="22"/>
          <w:szCs w:val="22"/>
          <w:spacing w:val="-4"/>
        </w:rPr>
        <w:t>查</w:t>
      </w:r>
      <w:r>
        <w:rPr>
          <w:sz w:val="22"/>
          <w:szCs w:val="22"/>
          <w:spacing w:val="-49"/>
        </w:rPr>
        <w:t xml:space="preserve"> </w:t>
      </w:r>
      <w:r>
        <w:rPr>
          <w:sz w:val="22"/>
          <w:szCs w:val="22"/>
          <w:spacing w:val="-4"/>
        </w:rPr>
        <w:t>询</w:t>
      </w:r>
      <w:r>
        <w:rPr>
          <w:sz w:val="22"/>
          <w:szCs w:val="22"/>
          <w:spacing w:val="-32"/>
        </w:rPr>
        <w:t xml:space="preserve"> </w:t>
      </w:r>
      <w:r>
        <w:rPr>
          <w:sz w:val="22"/>
          <w:szCs w:val="22"/>
          <w:spacing w:val="-4"/>
        </w:rPr>
        <w:t>引</w:t>
      </w:r>
      <w:r>
        <w:rPr>
          <w:sz w:val="22"/>
          <w:szCs w:val="22"/>
          <w:spacing w:val="-48"/>
        </w:rPr>
        <w:t xml:space="preserve"> </w:t>
      </w:r>
      <w:r>
        <w:rPr>
          <w:sz w:val="22"/>
          <w:szCs w:val="22"/>
          <w:spacing w:val="-4"/>
        </w:rPr>
        <w:t>擎</w:t>
      </w:r>
      <w:r>
        <w:rPr>
          <w:sz w:val="22"/>
          <w:szCs w:val="22"/>
          <w:spacing w:val="-48"/>
        </w:rPr>
        <w:t xml:space="preserve"> </w:t>
      </w:r>
      <w:r>
        <w:rPr>
          <w:sz w:val="22"/>
          <w:szCs w:val="22"/>
          <w:spacing w:val="-4"/>
        </w:rPr>
        <w:t>)</w:t>
      </w:r>
      <w:r>
        <w:rPr>
          <w:sz w:val="22"/>
          <w:szCs w:val="22"/>
          <w:spacing w:val="-58"/>
        </w:rPr>
        <w:t xml:space="preserve"> </w:t>
      </w:r>
      <w:r>
        <w:rPr>
          <w:sz w:val="22"/>
          <w:szCs w:val="22"/>
          <w:spacing w:val="-4"/>
        </w:rPr>
        <w:t>、</w:t>
      </w:r>
      <w:r>
        <w:rPr>
          <w:rFonts w:ascii="Times New Roman" w:hAnsi="Times New Roman" w:eastAsia="Times New Roman" w:cs="Times New Roman"/>
          <w:sz w:val="22"/>
          <w:szCs w:val="22"/>
          <w:spacing w:val="-4"/>
        </w:rPr>
        <w:t>Impala</w:t>
      </w:r>
      <w:r>
        <w:rPr>
          <w:rFonts w:ascii="Times New Roman" w:hAnsi="Times New Roman" w:eastAsia="Times New Roman" w:cs="Times New Roman"/>
          <w:sz w:val="22"/>
          <w:szCs w:val="22"/>
          <w:spacing w:val="41"/>
        </w:rPr>
        <w:t xml:space="preserve"> </w:t>
      </w:r>
      <w:r>
        <w:rPr>
          <w:sz w:val="22"/>
          <w:szCs w:val="22"/>
          <w:spacing w:val="-4"/>
        </w:rPr>
        <w:t>( 对</w:t>
      </w:r>
      <w:r>
        <w:rPr>
          <w:rFonts w:ascii="Times New Roman" w:hAnsi="Times New Roman" w:eastAsia="Times New Roman" w:cs="Times New Roman"/>
          <w:sz w:val="22"/>
          <w:szCs w:val="22"/>
          <w:spacing w:val="-4"/>
        </w:rPr>
        <w:t>HDFS</w:t>
      </w:r>
      <w:r>
        <w:rPr>
          <w:rFonts w:ascii="Times New Roman" w:hAnsi="Times New Roman" w:eastAsia="Times New Roman" w:cs="Times New Roman"/>
          <w:sz w:val="22"/>
          <w:szCs w:val="22"/>
          <w:spacing w:val="-31"/>
        </w:rPr>
        <w:t xml:space="preserve"> </w:t>
      </w:r>
      <w:r>
        <w:rPr>
          <w:sz w:val="22"/>
          <w:szCs w:val="22"/>
          <w:spacing w:val="-4"/>
        </w:rPr>
        <w:t>、</w:t>
      </w:r>
      <w:r>
        <w:rPr>
          <w:rFonts w:ascii="Times New Roman" w:hAnsi="Times New Roman" w:eastAsia="Times New Roman" w:cs="Times New Roman"/>
          <w:sz w:val="22"/>
          <w:szCs w:val="22"/>
          <w:spacing w:val="-5"/>
        </w:rPr>
        <w:t>HBase</w:t>
      </w:r>
      <w:r>
        <w:rPr>
          <w:rFonts w:ascii="Times New Roman" w:hAnsi="Times New Roman" w:eastAsia="Times New Roman" w:cs="Times New Roman"/>
          <w:sz w:val="22"/>
          <w:szCs w:val="22"/>
        </w:rPr>
        <w:t xml:space="preserve"> </w:t>
      </w:r>
      <w:r>
        <w:rPr>
          <w:sz w:val="22"/>
          <w:szCs w:val="22"/>
          <w:spacing w:val="9"/>
        </w:rPr>
        <w:t>数据的高性能、低延迟的交互式</w:t>
      </w:r>
      <w:r>
        <w:rPr>
          <w:rFonts w:ascii="Times New Roman" w:hAnsi="Times New Roman" w:eastAsia="Times New Roman" w:cs="Times New Roman"/>
          <w:sz w:val="22"/>
          <w:szCs w:val="22"/>
        </w:rPr>
        <w:t>SQL</w:t>
      </w:r>
      <w:r>
        <w:rPr>
          <w:rFonts w:ascii="Times New Roman" w:hAnsi="Times New Roman" w:eastAsia="Times New Roman" w:cs="Times New Roman"/>
          <w:sz w:val="22"/>
          <w:szCs w:val="22"/>
          <w:spacing w:val="-10"/>
        </w:rPr>
        <w:t xml:space="preserve"> </w:t>
      </w:r>
      <w:r>
        <w:rPr>
          <w:sz w:val="22"/>
          <w:szCs w:val="22"/>
          <w:spacing w:val="9"/>
        </w:rPr>
        <w:t>查询系统)、</w:t>
      </w:r>
      <w:r>
        <w:rPr>
          <w:rFonts w:ascii="Times New Roman" w:hAnsi="Times New Roman" w:eastAsia="Times New Roman" w:cs="Times New Roman"/>
          <w:sz w:val="22"/>
          <w:szCs w:val="22"/>
        </w:rPr>
        <w:t>Presto</w:t>
      </w:r>
      <w:r>
        <w:rPr>
          <w:rFonts w:ascii="Times New Roman" w:hAnsi="Times New Roman" w:eastAsia="Times New Roman" w:cs="Times New Roman"/>
          <w:sz w:val="22"/>
          <w:szCs w:val="22"/>
          <w:spacing w:val="39"/>
          <w:w w:val="101"/>
        </w:rPr>
        <w:t xml:space="preserve"> </w:t>
      </w:r>
      <w:r>
        <w:rPr>
          <w:sz w:val="22"/>
          <w:szCs w:val="22"/>
          <w:spacing w:val="9"/>
        </w:rPr>
        <w:t>(一个开源的分</w:t>
      </w:r>
      <w:r>
        <w:rPr>
          <w:sz w:val="22"/>
          <w:szCs w:val="22"/>
        </w:rPr>
        <w:t xml:space="preserve"> </w:t>
      </w:r>
      <w:r>
        <w:rPr>
          <w:sz w:val="22"/>
          <w:szCs w:val="22"/>
          <w:spacing w:val="5"/>
        </w:rPr>
        <w:t>布式</w:t>
      </w:r>
      <w:r>
        <w:rPr>
          <w:rFonts w:ascii="Times New Roman" w:hAnsi="Times New Roman" w:eastAsia="Times New Roman" w:cs="Times New Roman"/>
          <w:sz w:val="22"/>
          <w:szCs w:val="22"/>
        </w:rPr>
        <w:t>SQL</w:t>
      </w:r>
      <w:r>
        <w:rPr>
          <w:rFonts w:ascii="Times New Roman" w:hAnsi="Times New Roman" w:eastAsia="Times New Roman" w:cs="Times New Roman"/>
          <w:sz w:val="22"/>
          <w:szCs w:val="22"/>
          <w:spacing w:val="5"/>
        </w:rPr>
        <w:t xml:space="preserve"> </w:t>
      </w:r>
      <w:r>
        <w:rPr>
          <w:sz w:val="22"/>
          <w:szCs w:val="22"/>
          <w:spacing w:val="5"/>
        </w:rPr>
        <w:t>查询引擎)、</w:t>
      </w:r>
      <w:r>
        <w:rPr>
          <w:rFonts w:ascii="Times New Roman" w:hAnsi="Times New Roman" w:eastAsia="Times New Roman" w:cs="Times New Roman"/>
          <w:sz w:val="22"/>
          <w:szCs w:val="22"/>
        </w:rPr>
        <w:t>Spark</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SQL</w:t>
      </w:r>
      <w:r>
        <w:rPr>
          <w:sz w:val="22"/>
          <w:szCs w:val="22"/>
          <w:spacing w:val="5"/>
        </w:rPr>
        <w:t>等技术与传统的</w:t>
      </w:r>
      <w:r>
        <w:rPr>
          <w:sz w:val="22"/>
          <w:szCs w:val="22"/>
          <w:spacing w:val="-23"/>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MPP</w:t>
      </w:r>
      <w:r>
        <w:rPr>
          <w:rFonts w:ascii="Times New Roman" w:hAnsi="Times New Roman" w:eastAsia="Times New Roman" w:cs="Times New Roman"/>
          <w:sz w:val="22"/>
          <w:szCs w:val="22"/>
          <w:spacing w:val="41"/>
        </w:rPr>
        <w:t xml:space="preserve"> </w:t>
      </w:r>
      <w:r>
        <w:rPr>
          <w:sz w:val="22"/>
          <w:szCs w:val="22"/>
          <w:spacing w:val="5"/>
        </w:rPr>
        <w:t>大规模并行处理</w:t>
      </w:r>
      <w:r>
        <w:rPr>
          <w:sz w:val="22"/>
          <w:szCs w:val="22"/>
        </w:rPr>
        <w:t xml:space="preserve"> </w:t>
      </w:r>
      <w:r>
        <w:rPr>
          <w:sz w:val="22"/>
          <w:szCs w:val="22"/>
          <w:spacing w:val="1"/>
        </w:rPr>
        <w:t>数据库)竞争激烈，</w:t>
      </w:r>
      <w:r>
        <w:rPr>
          <w:rFonts w:ascii="Times New Roman" w:hAnsi="Times New Roman" w:eastAsia="Times New Roman" w:cs="Times New Roman"/>
          <w:sz w:val="22"/>
          <w:szCs w:val="22"/>
        </w:rPr>
        <w:t>Hive</w:t>
      </w:r>
      <w:r>
        <w:rPr>
          <w:rFonts w:ascii="Times New Roman" w:hAnsi="Times New Roman" w:eastAsia="Times New Roman" w:cs="Times New Roman"/>
          <w:sz w:val="22"/>
          <w:szCs w:val="22"/>
          <w:spacing w:val="1"/>
        </w:rPr>
        <w:t xml:space="preserve"> </w:t>
      </w:r>
      <w:r>
        <w:rPr>
          <w:sz w:val="22"/>
          <w:szCs w:val="22"/>
          <w:spacing w:val="1"/>
        </w:rPr>
        <w:t>还是这个领域的主流。</w:t>
      </w:r>
    </w:p>
    <w:p>
      <w:pPr>
        <w:spacing w:line="290" w:lineRule="auto"/>
        <w:sectPr>
          <w:pgSz w:w="8720" w:h="13090"/>
          <w:pgMar w:top="400" w:right="320" w:bottom="0" w:left="630" w:header="0" w:footer="0" w:gutter="0"/>
        </w:sectPr>
        <w:rPr>
          <w:sz w:val="22"/>
          <w:szCs w:val="22"/>
        </w:rPr>
      </w:pPr>
    </w:p>
    <w:p>
      <w:pPr>
        <w:spacing w:before="14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36550" cy="336497"/>
            <wp:effectExtent l="0" t="0" r="0" b="0"/>
            <wp:docPr id="498" name="IM 498"/>
            <wp:cNvGraphicFramePr/>
            <a:graphic>
              <a:graphicData uri="http://schemas.openxmlformats.org/drawingml/2006/picture">
                <pic:pic>
                  <pic:nvPicPr>
                    <pic:cNvPr id="498" name="IM 498"/>
                    <pic:cNvPicPr/>
                  </pic:nvPicPr>
                  <pic:blipFill>
                    <a:blip r:embed="rId277"/>
                    <a:stretch>
                      <a:fillRect/>
                    </a:stretch>
                  </pic:blipFill>
                  <pic:spPr>
                    <a:xfrm rot="0">
                      <a:off x="0" y="0"/>
                      <a:ext cx="336550" cy="336497"/>
                    </a:xfrm>
                    <a:prstGeom prst="rect">
                      <a:avLst/>
                    </a:prstGeom>
                  </pic:spPr>
                </pic:pic>
              </a:graphicData>
            </a:graphic>
          </wp:inline>
        </w:drawing>
      </w:r>
      <w:r>
        <w:rPr>
          <w:rFonts w:ascii="SimHei" w:hAnsi="SimHei" w:eastAsia="SimHei" w:cs="SimHei"/>
          <w:sz w:val="18"/>
          <w:szCs w:val="18"/>
          <w:spacing w:val="94"/>
          <w:w w:val="101"/>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5" w:lineRule="auto"/>
        <w:rPr>
          <w:rFonts w:ascii="Arial"/>
          <w:sz w:val="21"/>
        </w:rPr>
      </w:pPr>
      <w:r/>
    </w:p>
    <w:p>
      <w:pPr>
        <w:pStyle w:val="BodyText"/>
        <w:ind w:left="699" w:right="36" w:firstLine="450"/>
        <w:spacing w:before="71" w:line="274" w:lineRule="auto"/>
        <w:rPr>
          <w:sz w:val="22"/>
          <w:szCs w:val="22"/>
        </w:rPr>
      </w:pPr>
      <w:r>
        <w:rPr>
          <w:sz w:val="22"/>
          <w:szCs w:val="22"/>
          <w:spacing w:val="-1"/>
        </w:rPr>
        <w:t>在数据可视化领域，有贴合自身需求的可视化引</w:t>
      </w:r>
      <w:r>
        <w:rPr>
          <w:sz w:val="22"/>
          <w:szCs w:val="22"/>
          <w:spacing w:val="-2"/>
        </w:rPr>
        <w:t>擎，可以选择</w:t>
      </w:r>
      <w:r>
        <w:rPr>
          <w:sz w:val="22"/>
          <w:szCs w:val="22"/>
          <w:spacing w:val="-50"/>
        </w:rPr>
        <w:t xml:space="preserve"> </w:t>
      </w:r>
      <w:r>
        <w:rPr>
          <w:rFonts w:ascii="Times New Roman" w:hAnsi="Times New Roman" w:eastAsia="Times New Roman" w:cs="Times New Roman"/>
          <w:sz w:val="22"/>
          <w:szCs w:val="22"/>
          <w:spacing w:val="-2"/>
        </w:rPr>
        <w:t>Echarts</w:t>
      </w:r>
      <w:r>
        <w:rPr>
          <w:rFonts w:ascii="Times New Roman" w:hAnsi="Times New Roman" w:eastAsia="Times New Roman" w:cs="Times New Roman"/>
          <w:sz w:val="22"/>
          <w:szCs w:val="22"/>
        </w:rPr>
        <w:t xml:space="preserve"> </w:t>
      </w:r>
      <w:r>
        <w:rPr>
          <w:sz w:val="22"/>
          <w:szCs w:val="22"/>
          <w:spacing w:val="9"/>
        </w:rPr>
        <w:t>(图表库)、</w:t>
      </w:r>
      <w:r>
        <w:rPr>
          <w:rFonts w:ascii="Times New Roman" w:hAnsi="Times New Roman" w:eastAsia="Times New Roman" w:cs="Times New Roman"/>
          <w:sz w:val="22"/>
          <w:szCs w:val="22"/>
          <w:spacing w:val="9"/>
        </w:rPr>
        <w:t>D3</w:t>
      </w:r>
      <w:r>
        <w:rPr>
          <w:rFonts w:ascii="Times New Roman" w:hAnsi="Times New Roman" w:eastAsia="Times New Roman" w:cs="Times New Roman"/>
          <w:sz w:val="22"/>
          <w:szCs w:val="22"/>
          <w:spacing w:val="20"/>
          <w:w w:val="101"/>
        </w:rPr>
        <w:t xml:space="preserve"> </w:t>
      </w:r>
      <w:r>
        <w:rPr>
          <w:sz w:val="22"/>
          <w:szCs w:val="22"/>
          <w:spacing w:val="9"/>
        </w:rPr>
        <w:t>(一种可视化工具)、阿里云的</w:t>
      </w:r>
      <w:r>
        <w:rPr>
          <w:sz w:val="22"/>
          <w:szCs w:val="22"/>
          <w:spacing w:val="-47"/>
        </w:rPr>
        <w:t xml:space="preserve"> </w:t>
      </w:r>
      <w:r>
        <w:rPr>
          <w:rFonts w:ascii="Times New Roman" w:hAnsi="Times New Roman" w:eastAsia="Times New Roman" w:cs="Times New Roman"/>
          <w:sz w:val="22"/>
          <w:szCs w:val="22"/>
        </w:rPr>
        <w:t>DataV</w:t>
      </w:r>
      <w:r>
        <w:rPr>
          <w:sz w:val="22"/>
          <w:szCs w:val="22"/>
          <w:spacing w:val="9"/>
        </w:rPr>
        <w:t>等，也有很</w:t>
      </w:r>
      <w:r>
        <w:rPr>
          <w:sz w:val="22"/>
          <w:szCs w:val="22"/>
          <w:spacing w:val="8"/>
        </w:rPr>
        <w:t>多自助</w:t>
      </w:r>
      <w:r>
        <w:rPr>
          <w:sz w:val="22"/>
          <w:szCs w:val="22"/>
        </w:rPr>
        <w:t xml:space="preserve">  </w:t>
      </w:r>
      <w:r>
        <w:rPr>
          <w:sz w:val="22"/>
          <w:szCs w:val="22"/>
          <w:spacing w:val="-1"/>
        </w:rPr>
        <w:t>式</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10"/>
        </w:rPr>
        <w:t xml:space="preserve"> </w:t>
      </w:r>
      <w:r>
        <w:rPr>
          <w:sz w:val="22"/>
          <w:szCs w:val="22"/>
          <w:spacing w:val="-1"/>
        </w:rPr>
        <w:t>数据分析平台通过简单拖曳即可实现数据的复杂展示。</w:t>
      </w:r>
    </w:p>
    <w:p>
      <w:pPr>
        <w:pStyle w:val="BodyText"/>
        <w:ind w:left="1149"/>
        <w:spacing w:before="100" w:line="219" w:lineRule="auto"/>
        <w:rPr>
          <w:sz w:val="22"/>
          <w:szCs w:val="22"/>
        </w:rPr>
      </w:pPr>
      <w:r>
        <w:rPr>
          <w:sz w:val="22"/>
          <w:szCs w:val="22"/>
          <w:spacing w:val="-6"/>
        </w:rPr>
        <w:t>如今的大数据技术正朝着以下方向发展。</w:t>
      </w:r>
    </w:p>
    <w:p>
      <w:pPr>
        <w:pStyle w:val="BodyText"/>
        <w:ind w:left="699" w:right="25" w:firstLine="450"/>
        <w:spacing w:before="84" w:line="257" w:lineRule="auto"/>
        <w:rPr>
          <w:sz w:val="22"/>
          <w:szCs w:val="22"/>
        </w:rPr>
      </w:pPr>
      <w:r>
        <w:rPr>
          <w:sz w:val="22"/>
          <w:szCs w:val="22"/>
          <w:spacing w:val="-5"/>
        </w:rPr>
        <w:t>①更快的计算速度。</w:t>
      </w:r>
      <w:r>
        <w:rPr>
          <w:rFonts w:ascii="Times New Roman" w:hAnsi="Times New Roman" w:eastAsia="Times New Roman" w:cs="Times New Roman"/>
          <w:sz w:val="22"/>
          <w:szCs w:val="22"/>
          <w:spacing w:val="-5"/>
        </w:rPr>
        <w:t>Spark  </w:t>
      </w:r>
      <w:r>
        <w:rPr>
          <w:sz w:val="22"/>
          <w:szCs w:val="22"/>
          <w:spacing w:val="-5"/>
        </w:rPr>
        <w:t>由于其内存计算带来的运算性能大幅提高，</w:t>
      </w:r>
      <w:r>
        <w:rPr>
          <w:sz w:val="22"/>
          <w:szCs w:val="22"/>
          <w:spacing w:val="16"/>
        </w:rPr>
        <w:t xml:space="preserve"> </w:t>
      </w:r>
      <w:r>
        <w:rPr>
          <w:sz w:val="22"/>
          <w:szCs w:val="22"/>
          <w:spacing w:val="-3"/>
        </w:rPr>
        <w:t>其成功地替代了</w:t>
      </w:r>
      <w:r>
        <w:rPr>
          <w:sz w:val="22"/>
          <w:szCs w:val="22"/>
          <w:spacing w:val="-40"/>
        </w:rPr>
        <w:t xml:space="preserve"> </w:t>
      </w:r>
      <w:r>
        <w:rPr>
          <w:rFonts w:ascii="Times New Roman" w:hAnsi="Times New Roman" w:eastAsia="Times New Roman" w:cs="Times New Roman"/>
          <w:sz w:val="22"/>
          <w:szCs w:val="22"/>
          <w:spacing w:val="-3"/>
        </w:rPr>
        <w:t>MapReduce</w:t>
      </w:r>
      <w:r>
        <w:rPr>
          <w:sz w:val="22"/>
          <w:szCs w:val="22"/>
          <w:spacing w:val="-3"/>
        </w:rPr>
        <w:t>。</w:t>
      </w:r>
    </w:p>
    <w:p>
      <w:pPr>
        <w:pStyle w:val="BodyText"/>
        <w:ind w:left="699" w:right="11" w:firstLine="450"/>
        <w:spacing w:before="119" w:line="277" w:lineRule="auto"/>
        <w:rPr>
          <w:sz w:val="22"/>
          <w:szCs w:val="22"/>
        </w:rPr>
      </w:pPr>
      <w:r>
        <w:rPr>
          <w:sz w:val="22"/>
          <w:szCs w:val="22"/>
        </w:rPr>
        <w:t>②更注重流式处理。</w:t>
      </w:r>
      <w:r>
        <w:rPr>
          <w:rFonts w:ascii="Times New Roman" w:hAnsi="Times New Roman" w:eastAsia="Times New Roman" w:cs="Times New Roman"/>
          <w:sz w:val="22"/>
          <w:szCs w:val="22"/>
        </w:rPr>
        <w:t>Flink</w:t>
      </w:r>
      <w:r>
        <w:rPr>
          <w:rFonts w:ascii="Times New Roman" w:hAnsi="Times New Roman" w:eastAsia="Times New Roman" w:cs="Times New Roman"/>
          <w:sz w:val="22"/>
          <w:szCs w:val="22"/>
          <w:spacing w:val="49"/>
          <w:w w:val="101"/>
        </w:rPr>
        <w:t xml:space="preserve"> </w:t>
      </w:r>
      <w:r>
        <w:rPr>
          <w:sz w:val="22"/>
          <w:szCs w:val="22"/>
        </w:rPr>
        <w:t>是</w:t>
      </w:r>
      <w:r>
        <w:rPr>
          <w:sz w:val="22"/>
          <w:szCs w:val="22"/>
          <w:spacing w:val="-48"/>
        </w:rPr>
        <w:t xml:space="preserve"> </w:t>
      </w:r>
      <w:r>
        <w:rPr>
          <w:rFonts w:ascii="Times New Roman" w:hAnsi="Times New Roman" w:eastAsia="Times New Roman" w:cs="Times New Roman"/>
          <w:sz w:val="22"/>
          <w:szCs w:val="22"/>
        </w:rPr>
        <w:t>Apache </w:t>
      </w:r>
      <w:r>
        <w:rPr>
          <w:sz w:val="22"/>
          <w:szCs w:val="22"/>
        </w:rPr>
        <w:t>的顶级项目，是指一个高效、分 </w:t>
      </w:r>
      <w:r>
        <w:rPr>
          <w:sz w:val="22"/>
          <w:szCs w:val="22"/>
          <w:spacing w:val="-1"/>
        </w:rPr>
        <w:t>布式、基于</w:t>
      </w:r>
      <w:r>
        <w:rPr>
          <w:rFonts w:ascii="Times New Roman" w:hAnsi="Times New Roman" w:eastAsia="Times New Roman" w:cs="Times New Roman"/>
          <w:sz w:val="22"/>
          <w:szCs w:val="22"/>
          <w:spacing w:val="-1"/>
        </w:rPr>
        <w:t>Java</w:t>
      </w:r>
      <w:r>
        <w:rPr>
          <w:rFonts w:ascii="Times New Roman" w:hAnsi="Times New Roman" w:eastAsia="Times New Roman" w:cs="Times New Roman"/>
          <w:sz w:val="22"/>
          <w:szCs w:val="22"/>
          <w:spacing w:val="33"/>
        </w:rPr>
        <w:t xml:space="preserve"> </w:t>
      </w:r>
      <w:r>
        <w:rPr>
          <w:sz w:val="22"/>
          <w:szCs w:val="22"/>
          <w:spacing w:val="-1"/>
        </w:rPr>
        <w:t>实现的通用大数据分析引擎，它支持批量和基于流的数据</w:t>
      </w:r>
      <w:r>
        <w:rPr>
          <w:sz w:val="22"/>
          <w:szCs w:val="22"/>
        </w:rPr>
        <w:t xml:space="preserve"> </w:t>
      </w:r>
      <w:r>
        <w:rPr>
          <w:sz w:val="22"/>
          <w:szCs w:val="22"/>
          <w:spacing w:val="1"/>
        </w:rPr>
        <w:t>分析，具有高效性、灵活性和扩展性以及并行数据库查询优化方案，正与</w:t>
      </w:r>
      <w:r>
        <w:rPr>
          <w:sz w:val="22"/>
          <w:szCs w:val="22"/>
          <w:spacing w:val="5"/>
        </w:rPr>
        <w:t xml:space="preserve"> </w:t>
      </w:r>
      <w:r>
        <w:rPr>
          <w:rFonts w:ascii="Times New Roman" w:hAnsi="Times New Roman" w:eastAsia="Times New Roman" w:cs="Times New Roman"/>
          <w:sz w:val="22"/>
          <w:szCs w:val="22"/>
          <w:spacing w:val="-3"/>
        </w:rPr>
        <w:t>Spark  Streaming</w:t>
      </w:r>
      <w:r>
        <w:rPr>
          <w:sz w:val="22"/>
          <w:szCs w:val="22"/>
          <w:spacing w:val="-3"/>
        </w:rPr>
        <w:t>展开竞争。</w:t>
      </w:r>
    </w:p>
    <w:p>
      <w:pPr>
        <w:pStyle w:val="BodyText"/>
        <w:ind w:left="699" w:right="40" w:firstLine="450"/>
        <w:spacing w:before="129" w:line="262" w:lineRule="auto"/>
        <w:rPr>
          <w:sz w:val="22"/>
          <w:szCs w:val="22"/>
        </w:rPr>
      </w:pPr>
      <w:r>
        <w:rPr>
          <w:sz w:val="22"/>
          <w:szCs w:val="22"/>
        </w:rPr>
        <w:t>③高性能硬件的支持。大数据技术体系本质是数据管理系统的一种，</w:t>
      </w:r>
      <w:r>
        <w:rPr>
          <w:sz w:val="22"/>
          <w:szCs w:val="22"/>
          <w:spacing w:val="8"/>
        </w:rPr>
        <w:t xml:space="preserve"> </w:t>
      </w:r>
      <w:r>
        <w:rPr>
          <w:sz w:val="22"/>
          <w:szCs w:val="22"/>
          <w:spacing w:val="-5"/>
        </w:rPr>
        <w:t>受到底层硬件和上层应用的影响。</w:t>
      </w:r>
    </w:p>
    <w:p>
      <w:pPr>
        <w:pStyle w:val="BodyText"/>
        <w:ind w:left="699" w:right="9" w:firstLine="450"/>
        <w:spacing w:before="87" w:line="260" w:lineRule="auto"/>
        <w:rPr>
          <w:sz w:val="22"/>
          <w:szCs w:val="22"/>
        </w:rPr>
      </w:pPr>
      <w:r>
        <w:rPr>
          <w:sz w:val="22"/>
          <w:szCs w:val="22"/>
          <w:spacing w:val="3"/>
        </w:rPr>
        <w:t>④</w:t>
      </w:r>
      <w:r>
        <w:rPr>
          <w:rFonts w:ascii="Times New Roman" w:hAnsi="Times New Roman" w:eastAsia="Times New Roman" w:cs="Times New Roman"/>
          <w:sz w:val="22"/>
          <w:szCs w:val="22"/>
        </w:rPr>
        <w:t>SQL</w:t>
      </w:r>
      <w:r>
        <w:rPr>
          <w:sz w:val="22"/>
          <w:szCs w:val="22"/>
          <w:spacing w:val="3"/>
        </w:rPr>
        <w:t>的支持。从兼容标准</w:t>
      </w:r>
      <w:r>
        <w:rPr>
          <w:rFonts w:ascii="Times New Roman" w:hAnsi="Times New Roman" w:eastAsia="Times New Roman" w:cs="Times New Roman"/>
          <w:sz w:val="22"/>
          <w:szCs w:val="22"/>
        </w:rPr>
        <w:t>SQL</w:t>
      </w:r>
      <w:r>
        <w:rPr>
          <w:sz w:val="22"/>
          <w:szCs w:val="22"/>
          <w:spacing w:val="3"/>
        </w:rPr>
        <w:t>语法和性能等角度不断优化，层出不</w:t>
      </w:r>
      <w:r>
        <w:rPr>
          <w:sz w:val="22"/>
          <w:szCs w:val="22"/>
          <w:spacing w:val="11"/>
        </w:rPr>
        <w:t xml:space="preserve"> </w:t>
      </w:r>
      <w:r>
        <w:rPr>
          <w:sz w:val="22"/>
          <w:szCs w:val="22"/>
          <w:spacing w:val="-2"/>
        </w:rPr>
        <w:t>穷的</w:t>
      </w:r>
      <w:r>
        <w:rPr>
          <w:sz w:val="22"/>
          <w:szCs w:val="22"/>
          <w:spacing w:val="-65"/>
        </w:rPr>
        <w:t xml:space="preserve"> </w:t>
      </w:r>
      <w:r>
        <w:rPr>
          <w:rFonts w:ascii="Times New Roman" w:hAnsi="Times New Roman" w:eastAsia="Times New Roman" w:cs="Times New Roman"/>
          <w:sz w:val="22"/>
          <w:szCs w:val="22"/>
          <w:spacing w:val="-2"/>
        </w:rPr>
        <w:t>SQL on Hadoop</w:t>
      </w:r>
      <w:r>
        <w:rPr>
          <w:sz w:val="22"/>
          <w:szCs w:val="22"/>
          <w:spacing w:val="-2"/>
        </w:rPr>
        <w:t>技术参考了很多传统数</w:t>
      </w:r>
      <w:r>
        <w:rPr>
          <w:sz w:val="22"/>
          <w:szCs w:val="22"/>
          <w:spacing w:val="-3"/>
        </w:rPr>
        <w:t>据库的技术。</w:t>
      </w:r>
    </w:p>
    <w:p>
      <w:pPr>
        <w:pStyle w:val="BodyText"/>
        <w:ind w:left="699" w:firstLine="450"/>
        <w:spacing w:before="117" w:line="305" w:lineRule="auto"/>
        <w:rPr>
          <w:sz w:val="22"/>
          <w:szCs w:val="22"/>
        </w:rPr>
      </w:pPr>
      <w:r>
        <w:rPr>
          <w:sz w:val="22"/>
          <w:szCs w:val="22"/>
          <w:spacing w:val="-3"/>
        </w:rPr>
        <w:t>⑤对</w:t>
      </w:r>
      <w:r>
        <w:rPr>
          <w:sz w:val="22"/>
          <w:szCs w:val="22"/>
          <w:spacing w:val="-2"/>
        </w:rPr>
        <w:t>深度学习的支持。</w:t>
      </w:r>
      <w:r>
        <w:rPr>
          <w:rFonts w:ascii="Times New Roman" w:hAnsi="Times New Roman" w:eastAsia="Times New Roman" w:cs="Times New Roman"/>
          <w:sz w:val="22"/>
          <w:szCs w:val="22"/>
          <w:spacing w:val="-2"/>
        </w:rPr>
        <w:t>Spark</w:t>
      </w:r>
      <w:r>
        <w:rPr>
          <w:sz w:val="22"/>
          <w:szCs w:val="22"/>
          <w:spacing w:val="-2"/>
        </w:rPr>
        <w:t>等平台逐渐支持深度学习</w:t>
      </w:r>
      <w:r>
        <w:rPr>
          <w:sz w:val="22"/>
          <w:szCs w:val="22"/>
          <w:spacing w:val="-3"/>
        </w:rPr>
        <w:t>，</w:t>
      </w:r>
      <w:r>
        <w:rPr>
          <w:rFonts w:ascii="Times New Roman" w:hAnsi="Times New Roman" w:eastAsia="Times New Roman" w:cs="Times New Roman"/>
          <w:sz w:val="22"/>
          <w:szCs w:val="22"/>
          <w:spacing w:val="-3"/>
        </w:rPr>
        <w:t>Tensor Flow o</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Spark  </w:t>
      </w:r>
      <w:r>
        <w:rPr>
          <w:sz w:val="22"/>
          <w:szCs w:val="22"/>
          <w:spacing w:val="-3"/>
        </w:rPr>
        <w:t>(分布式深度学习框架)等解决方案</w:t>
      </w:r>
      <w:r>
        <w:rPr>
          <w:sz w:val="22"/>
          <w:szCs w:val="22"/>
          <w:spacing w:val="-4"/>
        </w:rPr>
        <w:t>的出现，有效地解决了两者数据传</w:t>
      </w:r>
    </w:p>
    <w:p>
      <w:pPr>
        <w:pStyle w:val="BodyText"/>
        <w:ind w:left="699"/>
        <w:spacing w:before="1" w:line="221" w:lineRule="auto"/>
        <w:rPr>
          <w:sz w:val="22"/>
          <w:szCs w:val="22"/>
        </w:rPr>
      </w:pPr>
      <w:r>
        <w:rPr>
          <w:sz w:val="22"/>
          <w:szCs w:val="22"/>
          <w:spacing w:val="-12"/>
        </w:rPr>
        <w:t>递的问题。</w:t>
      </w:r>
    </w:p>
    <w:p>
      <w:pPr>
        <w:spacing w:line="346" w:lineRule="auto"/>
        <w:rPr>
          <w:rFonts w:ascii="Arial"/>
          <w:sz w:val="21"/>
        </w:rPr>
      </w:pPr>
      <w:r/>
    </w:p>
    <w:p>
      <w:pPr>
        <w:pStyle w:val="BodyText"/>
        <w:ind w:left="703"/>
        <w:spacing w:before="91" w:line="218" w:lineRule="auto"/>
        <w:outlineLvl w:val="6"/>
        <w:rPr>
          <w:sz w:val="28"/>
          <w:szCs w:val="28"/>
        </w:rPr>
      </w:pPr>
      <w:r>
        <w:rPr>
          <w:sz w:val="28"/>
          <w:szCs w:val="28"/>
          <w:b/>
          <w:bCs/>
          <w:spacing w:val="-16"/>
        </w:rPr>
        <w:t>9.4.3</w:t>
      </w:r>
      <w:r>
        <w:rPr>
          <w:sz w:val="28"/>
          <w:szCs w:val="28"/>
          <w:spacing w:val="-16"/>
        </w:rPr>
        <w:t xml:space="preserve">  </w:t>
      </w:r>
      <w:r>
        <w:rPr>
          <w:sz w:val="28"/>
          <w:szCs w:val="28"/>
          <w:b/>
          <w:bCs/>
          <w:spacing w:val="-16"/>
        </w:rPr>
        <w:t>大数据带来的商业价值</w:t>
      </w:r>
    </w:p>
    <w:p>
      <w:pPr>
        <w:spacing w:line="320" w:lineRule="auto"/>
        <w:rPr>
          <w:rFonts w:ascii="Arial"/>
          <w:sz w:val="21"/>
        </w:rPr>
      </w:pPr>
      <w:r/>
    </w:p>
    <w:p>
      <w:pPr>
        <w:pStyle w:val="BodyText"/>
        <w:ind w:left="699" w:right="7" w:firstLine="450"/>
        <w:spacing w:before="72" w:line="288" w:lineRule="auto"/>
        <w:rPr>
          <w:sz w:val="22"/>
          <w:szCs w:val="22"/>
        </w:rPr>
      </w:pPr>
      <w:r>
        <w:rPr>
          <w:sz w:val="22"/>
          <w:szCs w:val="22"/>
          <w:spacing w:val="8"/>
        </w:rPr>
        <w:t>根据有关部门预测，2020年，全球需要存储的数据量将达到35万亿</w:t>
      </w:r>
      <w:r>
        <w:rPr>
          <w:sz w:val="22"/>
          <w:szCs w:val="22"/>
          <w:spacing w:val="4"/>
        </w:rPr>
        <w:t xml:space="preserve"> </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12"/>
        </w:rPr>
        <w:t>,  </w:t>
      </w:r>
      <w:r>
        <w:rPr>
          <w:sz w:val="22"/>
          <w:szCs w:val="22"/>
          <w:spacing w:val="12"/>
        </w:rPr>
        <w:t>是2009年数据存储量的44倍。根据互联</w:t>
      </w:r>
      <w:r>
        <w:rPr>
          <w:sz w:val="22"/>
          <w:szCs w:val="22"/>
          <w:spacing w:val="11"/>
        </w:rPr>
        <w:t>网数据中心</w:t>
      </w:r>
      <w:r>
        <w:rPr>
          <w:sz w:val="22"/>
          <w:szCs w:val="22"/>
          <w:spacing w:val="-54"/>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Data </w:t>
      </w:r>
      <w:r>
        <w:rPr>
          <w:rFonts w:ascii="Times New Roman" w:hAnsi="Times New Roman" w:eastAsia="Times New Roman" w:cs="Times New Roman"/>
          <w:sz w:val="22"/>
          <w:szCs w:val="22"/>
        </w:rPr>
        <w:t>Center</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IDC</w:t>
      </w:r>
      <w:r>
        <w:rPr>
          <w:rFonts w:ascii="Times New Roman" w:hAnsi="Times New Roman" w:eastAsia="Times New Roman" w:cs="Times New Roman"/>
          <w:sz w:val="22"/>
          <w:szCs w:val="22"/>
          <w:spacing w:val="6"/>
        </w:rPr>
        <w:t>)     </w:t>
      </w:r>
      <w:r>
        <w:rPr>
          <w:sz w:val="22"/>
          <w:szCs w:val="22"/>
          <w:spacing w:val="6"/>
        </w:rPr>
        <w:t>的研究，2010年底全球的</w:t>
      </w:r>
      <w:r>
        <w:rPr>
          <w:sz w:val="22"/>
          <w:szCs w:val="22"/>
          <w:spacing w:val="5"/>
        </w:rPr>
        <w:t>数据量已经达到120万</w:t>
      </w:r>
      <w:r>
        <w:rPr>
          <w:rFonts w:ascii="Times New Roman" w:hAnsi="Times New Roman" w:eastAsia="Times New Roman" w:cs="Times New Roman"/>
          <w:sz w:val="22"/>
          <w:szCs w:val="22"/>
        </w:rPr>
        <w:t>PB</w:t>
      </w:r>
      <w:r>
        <w:rPr>
          <w:rFonts w:ascii="Times New Roman" w:hAnsi="Times New Roman" w:eastAsia="Times New Roman" w:cs="Times New Roman"/>
          <w:sz w:val="22"/>
          <w:szCs w:val="22"/>
          <w:spacing w:val="29"/>
          <w:w w:val="101"/>
        </w:rPr>
        <w:t xml:space="preserve"> </w:t>
      </w:r>
      <w:r>
        <w:rPr>
          <w:sz w:val="22"/>
          <w:szCs w:val="22"/>
          <w:spacing w:val="5"/>
        </w:rPr>
        <w:t>(或1.2</w:t>
      </w:r>
      <w:r>
        <w:rPr>
          <w:sz w:val="22"/>
          <w:szCs w:val="22"/>
        </w:rPr>
        <w:t xml:space="preserve"> </w:t>
      </w:r>
      <w:r>
        <w:rPr>
          <w:rFonts w:ascii="Times New Roman" w:hAnsi="Times New Roman" w:eastAsia="Times New Roman" w:cs="Times New Roman"/>
          <w:sz w:val="22"/>
          <w:szCs w:val="22"/>
          <w:spacing w:val="-1"/>
        </w:rPr>
        <w:t>ZB)</w:t>
      </w:r>
      <w:r>
        <w:rPr>
          <w:rFonts w:ascii="Times New Roman" w:hAnsi="Times New Roman" w:eastAsia="Times New Roman" w:cs="Times New Roman"/>
          <w:sz w:val="22"/>
          <w:szCs w:val="22"/>
          <w:spacing w:val="-25"/>
        </w:rPr>
        <w:t xml:space="preserve"> </w:t>
      </w:r>
      <w:r>
        <w:rPr>
          <w:sz w:val="22"/>
          <w:szCs w:val="22"/>
          <w:spacing w:val="-1"/>
        </w:rPr>
        <w:t>。 这些数据如果使用光盘存储，摞起来可以从地球到月球一个来</w:t>
      </w:r>
      <w:r>
        <w:rPr>
          <w:sz w:val="22"/>
          <w:szCs w:val="22"/>
          <w:spacing w:val="-2"/>
        </w:rPr>
        <w:t>回。</w:t>
      </w:r>
      <w:r>
        <w:rPr>
          <w:sz w:val="22"/>
          <w:szCs w:val="22"/>
        </w:rPr>
        <w:t xml:space="preserve"> </w:t>
      </w:r>
      <w:r>
        <w:rPr>
          <w:sz w:val="22"/>
          <w:szCs w:val="22"/>
          <w:spacing w:val="-1"/>
        </w:rPr>
        <w:t>对</w:t>
      </w:r>
      <w:r>
        <w:rPr>
          <w:rFonts w:ascii="Times New Roman" w:hAnsi="Times New Roman" w:eastAsia="Times New Roman" w:cs="Times New Roman"/>
          <w:sz w:val="22"/>
          <w:szCs w:val="22"/>
          <w:spacing w:val="-1"/>
        </w:rPr>
        <w:t>BI</w:t>
      </w:r>
      <w:r>
        <w:rPr>
          <w:rFonts w:ascii="Times New Roman" w:hAnsi="Times New Roman" w:eastAsia="Times New Roman" w:cs="Times New Roman"/>
          <w:sz w:val="22"/>
          <w:szCs w:val="22"/>
          <w:spacing w:val="-11"/>
        </w:rPr>
        <w:t xml:space="preserve"> </w:t>
      </w:r>
      <w:r>
        <w:rPr>
          <w:sz w:val="22"/>
          <w:szCs w:val="22"/>
          <w:spacing w:val="-1"/>
        </w:rPr>
        <w:t>而言，这里孕育着巨大的市场机会，庞大的</w:t>
      </w:r>
      <w:r>
        <w:rPr>
          <w:sz w:val="22"/>
          <w:szCs w:val="22"/>
          <w:spacing w:val="-2"/>
        </w:rPr>
        <w:t>数据就是一个信息金矿，</w:t>
      </w:r>
      <w:r>
        <w:rPr>
          <w:sz w:val="22"/>
          <w:szCs w:val="22"/>
        </w:rPr>
        <w:t xml:space="preserve"> </w:t>
      </w:r>
      <w:r>
        <w:rPr>
          <w:sz w:val="22"/>
          <w:szCs w:val="22"/>
          <w:spacing w:val="-3"/>
        </w:rPr>
        <w:t>但是海量数据也带给传统</w:t>
      </w:r>
      <w:r>
        <w:rPr>
          <w:sz w:val="22"/>
          <w:szCs w:val="22"/>
          <w:spacing w:val="-51"/>
        </w:rPr>
        <w:t xml:space="preserve"> </w:t>
      </w:r>
      <w:r>
        <w:rPr>
          <w:rFonts w:ascii="Times New Roman" w:hAnsi="Times New Roman" w:eastAsia="Times New Roman" w:cs="Times New Roman"/>
          <w:sz w:val="22"/>
          <w:szCs w:val="22"/>
          <w:spacing w:val="-3"/>
        </w:rPr>
        <w:t>BI</w:t>
      </w:r>
      <w:r>
        <w:rPr>
          <w:sz w:val="22"/>
          <w:szCs w:val="22"/>
          <w:spacing w:val="-3"/>
        </w:rPr>
        <w:t>前所未有的压力。</w:t>
      </w:r>
    </w:p>
    <w:p>
      <w:pPr>
        <w:pStyle w:val="BodyText"/>
        <w:ind w:left="699" w:right="11" w:firstLine="450"/>
        <w:spacing w:before="112" w:line="281" w:lineRule="auto"/>
        <w:rPr>
          <w:sz w:val="22"/>
          <w:szCs w:val="22"/>
        </w:rPr>
      </w:pPr>
      <w:r>
        <w:rPr>
          <w:sz w:val="22"/>
          <w:szCs w:val="22"/>
          <w:spacing w:val="-6"/>
        </w:rPr>
        <w:t>BI利用软件和服务将数据转化为可操作的情报，从而为</w:t>
      </w:r>
      <w:r>
        <w:rPr>
          <w:sz w:val="22"/>
          <w:szCs w:val="22"/>
          <w:spacing w:val="-7"/>
        </w:rPr>
        <w:t>组织的战略和战</w:t>
      </w:r>
      <w:r>
        <w:rPr>
          <w:sz w:val="22"/>
          <w:szCs w:val="22"/>
        </w:rPr>
        <w:t xml:space="preserve"> </w:t>
      </w:r>
      <w:r>
        <w:rPr>
          <w:sz w:val="22"/>
          <w:szCs w:val="22"/>
          <w:spacing w:val="-7"/>
        </w:rPr>
        <w:t>术业务决策提供服务。</w:t>
      </w:r>
      <w:r>
        <w:rPr>
          <w:rFonts w:ascii="Times New Roman" w:hAnsi="Times New Roman" w:eastAsia="Times New Roman" w:cs="Times New Roman"/>
          <w:sz w:val="22"/>
          <w:szCs w:val="22"/>
          <w:spacing w:val="-7"/>
        </w:rPr>
        <w:t>BI</w:t>
      </w:r>
      <w:r>
        <w:rPr>
          <w:rFonts w:ascii="Times New Roman" w:hAnsi="Times New Roman" w:eastAsia="Times New Roman" w:cs="Times New Roman"/>
          <w:sz w:val="22"/>
          <w:szCs w:val="22"/>
          <w:spacing w:val="-8"/>
        </w:rPr>
        <w:t xml:space="preserve"> </w:t>
      </w:r>
      <w:r>
        <w:rPr>
          <w:sz w:val="22"/>
          <w:szCs w:val="22"/>
          <w:spacing w:val="-7"/>
        </w:rPr>
        <w:t>工具可访问和分析数据集，并在报告、摘要、仪表</w:t>
      </w:r>
      <w:r>
        <w:rPr>
          <w:sz w:val="22"/>
          <w:szCs w:val="22"/>
        </w:rPr>
        <w:t xml:space="preserve"> </w:t>
      </w:r>
      <w:r>
        <w:rPr>
          <w:sz w:val="22"/>
          <w:szCs w:val="22"/>
          <w:spacing w:val="-5"/>
        </w:rPr>
        <w:t>板、图表和地图中提供分析结果，为用户提供关于业务状态</w:t>
      </w:r>
      <w:r>
        <w:rPr>
          <w:sz w:val="22"/>
          <w:szCs w:val="22"/>
          <w:spacing w:val="-6"/>
        </w:rPr>
        <w:t>的详细情报。换</w:t>
      </w:r>
      <w:r>
        <w:rPr>
          <w:sz w:val="22"/>
          <w:szCs w:val="22"/>
        </w:rPr>
        <w:t xml:space="preserve"> </w:t>
      </w:r>
      <w:r>
        <w:rPr>
          <w:sz w:val="22"/>
          <w:szCs w:val="22"/>
          <w:spacing w:val="-8"/>
        </w:rPr>
        <w:t>句话说，</w:t>
      </w:r>
      <w:r>
        <w:rPr>
          <w:rFonts w:ascii="Times New Roman" w:hAnsi="Times New Roman" w:eastAsia="Times New Roman" w:cs="Times New Roman"/>
          <w:sz w:val="22"/>
          <w:szCs w:val="22"/>
          <w:spacing w:val="-8"/>
        </w:rPr>
        <w:t>BI </w:t>
      </w:r>
      <w:r>
        <w:rPr>
          <w:sz w:val="22"/>
          <w:szCs w:val="22"/>
          <w:spacing w:val="-8"/>
        </w:rPr>
        <w:t>是指企业提出问题并从自身的信息系统获得有用的回应。</w:t>
      </w:r>
    </w:p>
    <w:p>
      <w:pPr>
        <w:spacing w:line="281" w:lineRule="auto"/>
        <w:sectPr>
          <w:pgSz w:w="8720" w:h="13120"/>
          <w:pgMar w:top="400" w:right="629" w:bottom="0" w:left="290" w:header="0" w:footer="0" w:gutter="0"/>
        </w:sectPr>
        <w:rPr>
          <w:sz w:val="22"/>
          <w:szCs w:val="22"/>
        </w:rPr>
      </w:pPr>
    </w:p>
    <w:p>
      <w:pPr>
        <w:ind w:left="5039"/>
        <w:spacing w:before="194" w:line="222" w:lineRule="auto"/>
        <w:rPr>
          <w:rFonts w:ascii="FangSong" w:hAnsi="FangSong" w:eastAsia="FangSong" w:cs="FangSong"/>
          <w:sz w:val="16"/>
          <w:szCs w:val="16"/>
        </w:rPr>
      </w:pPr>
      <w:r>
        <w:drawing>
          <wp:anchor distT="0" distB="0" distL="0" distR="0" simplePos="0" relativeHeight="252572672" behindDoc="0" locked="0" layoutInCell="0" allowOverlap="1">
            <wp:simplePos x="0" y="0"/>
            <wp:positionH relativeFrom="page">
              <wp:posOffset>5022849</wp:posOffset>
            </wp:positionH>
            <wp:positionV relativeFrom="page">
              <wp:posOffset>241302</wp:posOffset>
            </wp:positionV>
            <wp:extent cx="342918" cy="342875"/>
            <wp:effectExtent l="0" t="0" r="0" b="0"/>
            <wp:wrapNone/>
            <wp:docPr id="500" name="IM 500"/>
            <wp:cNvGraphicFramePr/>
            <a:graphic>
              <a:graphicData uri="http://schemas.openxmlformats.org/drawingml/2006/picture">
                <pic:pic>
                  <pic:nvPicPr>
                    <pic:cNvPr id="500" name="IM 500"/>
                    <pic:cNvPicPr/>
                  </pic:nvPicPr>
                  <pic:blipFill>
                    <a:blip r:embed="rId278"/>
                    <a:stretch>
                      <a:fillRect/>
                    </a:stretch>
                  </pic:blipFill>
                  <pic:spPr>
                    <a:xfrm rot="0">
                      <a:off x="0" y="0"/>
                      <a:ext cx="342918" cy="342875"/>
                    </a:xfrm>
                    <a:prstGeom prst="rect">
                      <a:avLst/>
                    </a:prstGeom>
                  </pic:spPr>
                </pic:pic>
              </a:graphicData>
            </a:graphic>
          </wp:anchor>
        </w:drawing>
      </w:r>
      <w:r>
        <w:rPr>
          <w:rFonts w:ascii="FangSong" w:hAnsi="FangSong" w:eastAsia="FangSong" w:cs="FangSong"/>
          <w:sz w:val="16"/>
          <w:szCs w:val="16"/>
          <w:spacing w:val="16"/>
        </w:rPr>
        <w:t>第9章</w:t>
      </w:r>
      <w:r>
        <w:rPr>
          <w:rFonts w:ascii="FangSong" w:hAnsi="FangSong" w:eastAsia="FangSong" w:cs="FangSong"/>
          <w:sz w:val="16"/>
          <w:szCs w:val="16"/>
          <w:spacing w:val="73"/>
        </w:rPr>
        <w:t xml:space="preserve"> </w:t>
      </w:r>
      <w:r>
        <w:rPr>
          <w:rFonts w:ascii="FangSong" w:hAnsi="FangSong" w:eastAsia="FangSong" w:cs="FangSong"/>
          <w:sz w:val="16"/>
          <w:szCs w:val="16"/>
          <w:spacing w:val="16"/>
        </w:rPr>
        <w:t>商业智能与大数据</w:t>
      </w:r>
    </w:p>
    <w:p>
      <w:pPr>
        <w:spacing w:line="253" w:lineRule="auto"/>
        <w:rPr>
          <w:rFonts w:ascii="Arial"/>
          <w:sz w:val="21"/>
        </w:rPr>
      </w:pPr>
      <w:r/>
    </w:p>
    <w:p>
      <w:pPr>
        <w:spacing w:line="253" w:lineRule="auto"/>
        <w:rPr>
          <w:rFonts w:ascii="Arial"/>
          <w:sz w:val="21"/>
        </w:rPr>
      </w:pPr>
      <w:r/>
    </w:p>
    <w:p>
      <w:pPr>
        <w:pStyle w:val="BodyText"/>
        <w:ind w:right="733" w:firstLine="429"/>
        <w:spacing w:before="71" w:line="281" w:lineRule="auto"/>
        <w:rPr>
          <w:sz w:val="22"/>
          <w:szCs w:val="22"/>
        </w:rPr>
      </w:pPr>
      <w:r>
        <w:rPr>
          <w:sz w:val="22"/>
          <w:szCs w:val="22"/>
          <w:spacing w:val="-1"/>
        </w:rPr>
        <w:t>最终，</w:t>
      </w:r>
      <w:r>
        <w:rPr>
          <w:rFonts w:ascii="Times New Roman" w:hAnsi="Times New Roman" w:eastAsia="Times New Roman" w:cs="Times New Roman"/>
          <w:sz w:val="22"/>
          <w:szCs w:val="22"/>
          <w:spacing w:val="-1"/>
        </w:rPr>
        <w:t>BI </w:t>
      </w:r>
      <w:r>
        <w:rPr>
          <w:sz w:val="22"/>
          <w:szCs w:val="22"/>
          <w:spacing w:val="-1"/>
        </w:rPr>
        <w:t>基于企业知识，即正在发生的事情以及需要被跟踪和了解的</w:t>
      </w:r>
      <w:r>
        <w:rPr>
          <w:sz w:val="22"/>
          <w:szCs w:val="22"/>
          <w:spacing w:val="2"/>
        </w:rPr>
        <w:t xml:space="preserve"> </w:t>
      </w:r>
      <w:r>
        <w:rPr>
          <w:sz w:val="22"/>
          <w:szCs w:val="22"/>
        </w:rPr>
        <w:t>已经发生的事情进行分析为此，企业建立流程和系统来收集所需数据、分</w:t>
      </w:r>
      <w:r>
        <w:rPr>
          <w:sz w:val="22"/>
          <w:szCs w:val="22"/>
          <w:spacing w:val="8"/>
        </w:rPr>
        <w:t xml:space="preserve"> </w:t>
      </w:r>
      <w:r>
        <w:rPr>
          <w:sz w:val="22"/>
          <w:szCs w:val="22"/>
        </w:rPr>
        <w:t>析数据，然后根据数据分析。汇报结果。企业</w:t>
      </w:r>
      <w:r>
        <w:rPr>
          <w:sz w:val="22"/>
          <w:szCs w:val="22"/>
          <w:spacing w:val="-1"/>
        </w:rPr>
        <w:t>知道需要跟踪什么、如何分</w:t>
      </w:r>
      <w:r>
        <w:rPr>
          <w:sz w:val="22"/>
          <w:szCs w:val="22"/>
        </w:rPr>
        <w:t xml:space="preserve"> </w:t>
      </w:r>
      <w:r>
        <w:rPr>
          <w:sz w:val="22"/>
          <w:szCs w:val="22"/>
          <w:spacing w:val="-4"/>
        </w:rPr>
        <w:t>析这些数据以及如何报告数据分析结果以及应该将结果汇报给谁。</w:t>
      </w:r>
    </w:p>
    <w:p>
      <w:pPr>
        <w:pStyle w:val="BodyText"/>
        <w:ind w:right="640" w:firstLine="429"/>
        <w:spacing w:before="100" w:line="282" w:lineRule="auto"/>
        <w:rPr>
          <w:sz w:val="22"/>
          <w:szCs w:val="22"/>
        </w:rPr>
      </w:pPr>
      <w:r>
        <w:rPr>
          <w:rFonts w:ascii="Times New Roman" w:hAnsi="Times New Roman" w:eastAsia="Times New Roman" w:cs="Times New Roman"/>
          <w:sz w:val="22"/>
          <w:szCs w:val="22"/>
        </w:rPr>
        <w:t>BI</w:t>
      </w:r>
      <w:r>
        <w:rPr>
          <w:sz w:val="22"/>
          <w:szCs w:val="22"/>
          <w:spacing w:val="4"/>
        </w:rPr>
        <w:t>成为许多供应商的盈利来源。他们开发了构建和利用“数据仓库”</w:t>
      </w:r>
      <w:r>
        <w:rPr>
          <w:sz w:val="22"/>
          <w:szCs w:val="22"/>
          <w:spacing w:val="2"/>
        </w:rPr>
        <w:t xml:space="preserve"> </w:t>
      </w:r>
      <w:r>
        <w:rPr>
          <w:sz w:val="22"/>
          <w:szCs w:val="22"/>
        </w:rPr>
        <w:t>的工具，并通过复杂的工具来为决策者提供有用的仪表板和报告工具。但</w:t>
      </w:r>
      <w:r>
        <w:rPr>
          <w:sz w:val="22"/>
          <w:szCs w:val="22"/>
          <w:spacing w:val="4"/>
        </w:rPr>
        <w:t xml:space="preserve">  </w:t>
      </w:r>
      <w:r>
        <w:rPr>
          <w:sz w:val="22"/>
          <w:szCs w:val="22"/>
        </w:rPr>
        <w:t>绝大部分</w:t>
      </w:r>
      <w:r>
        <w:rPr>
          <w:rFonts w:ascii="Times New Roman" w:hAnsi="Times New Roman" w:eastAsia="Times New Roman" w:cs="Times New Roman"/>
          <w:sz w:val="22"/>
          <w:szCs w:val="22"/>
        </w:rPr>
        <w:t>BI </w:t>
      </w:r>
      <w:r>
        <w:rPr>
          <w:sz w:val="22"/>
          <w:szCs w:val="22"/>
        </w:rPr>
        <w:t>应用的是企业数据库中的结构化数据，这是一个已</w:t>
      </w:r>
      <w:r>
        <w:rPr>
          <w:sz w:val="22"/>
          <w:szCs w:val="22"/>
          <w:spacing w:val="-1"/>
        </w:rPr>
        <w:t>知推导已知</w:t>
      </w:r>
      <w:r>
        <w:rPr>
          <w:sz w:val="22"/>
          <w:szCs w:val="22"/>
        </w:rPr>
        <w:t xml:space="preserve"> </w:t>
      </w:r>
      <w:r>
        <w:rPr>
          <w:sz w:val="22"/>
          <w:szCs w:val="22"/>
          <w:spacing w:val="-11"/>
        </w:rPr>
        <w:t>的过程。</w:t>
      </w:r>
    </w:p>
    <w:p>
      <w:pPr>
        <w:pStyle w:val="BodyText"/>
        <w:ind w:right="621" w:firstLine="429"/>
        <w:spacing w:before="104" w:line="286" w:lineRule="auto"/>
        <w:rPr>
          <w:sz w:val="22"/>
          <w:szCs w:val="22"/>
        </w:rPr>
      </w:pPr>
      <w:r>
        <w:rPr>
          <w:sz w:val="22"/>
          <w:szCs w:val="22"/>
        </w:rPr>
        <w:t>大数据技术处理的是大量非结构化数据，它的范围更广，尤其是在探</w:t>
      </w:r>
      <w:r>
        <w:rPr>
          <w:sz w:val="22"/>
          <w:szCs w:val="22"/>
          <w:spacing w:val="8"/>
        </w:rPr>
        <w:t xml:space="preserve">  </w:t>
      </w:r>
      <w:r>
        <w:rPr>
          <w:sz w:val="22"/>
          <w:szCs w:val="22"/>
          <w:spacing w:val="-1"/>
        </w:rPr>
        <w:t>索未知方面。通常，大数据技术的目标是通过</w:t>
      </w:r>
      <w:r>
        <w:rPr>
          <w:rFonts w:ascii="Times New Roman" w:hAnsi="Times New Roman" w:eastAsia="Times New Roman" w:cs="Times New Roman"/>
          <w:sz w:val="22"/>
          <w:szCs w:val="22"/>
          <w:spacing w:val="-1"/>
        </w:rPr>
        <w:t>DL</w:t>
      </w:r>
      <w:r>
        <w:rPr>
          <w:rFonts w:ascii="Times New Roman" w:hAnsi="Times New Roman" w:eastAsia="Times New Roman" w:cs="Times New Roman"/>
          <w:sz w:val="22"/>
          <w:szCs w:val="22"/>
          <w:spacing w:val="-6"/>
        </w:rPr>
        <w:t xml:space="preserve"> </w:t>
      </w:r>
      <w:r>
        <w:rPr>
          <w:sz w:val="22"/>
          <w:szCs w:val="22"/>
          <w:spacing w:val="-1"/>
        </w:rPr>
        <w:t>和</w:t>
      </w:r>
      <w:r>
        <w:rPr>
          <w:sz w:val="22"/>
          <w:szCs w:val="22"/>
          <w:spacing w:val="-60"/>
        </w:rPr>
        <w:t xml:space="preserve"> </w:t>
      </w:r>
      <w:r>
        <w:rPr>
          <w:rFonts w:ascii="Times New Roman" w:hAnsi="Times New Roman" w:eastAsia="Times New Roman" w:cs="Times New Roman"/>
          <w:sz w:val="22"/>
          <w:szCs w:val="22"/>
          <w:spacing w:val="-1"/>
        </w:rPr>
        <w:t>ML</w:t>
      </w:r>
      <w:r>
        <w:rPr>
          <w:sz w:val="22"/>
          <w:szCs w:val="22"/>
          <w:spacing w:val="-1"/>
        </w:rPr>
        <w:t>技术帮助企业实现</w:t>
      </w:r>
      <w:r>
        <w:rPr>
          <w:sz w:val="22"/>
          <w:szCs w:val="22"/>
        </w:rPr>
        <w:t xml:space="preserve">  </w:t>
      </w:r>
      <w:r>
        <w:rPr>
          <w:sz w:val="22"/>
          <w:szCs w:val="22"/>
        </w:rPr>
        <w:t>数据的自动分析，找到异常数据的特征，以此来发现被经验忽略的信</w:t>
      </w:r>
      <w:r>
        <w:rPr>
          <w:sz w:val="22"/>
          <w:szCs w:val="22"/>
          <w:spacing w:val="-1"/>
        </w:rPr>
        <w:t>息。</w:t>
      </w:r>
      <w:r>
        <w:rPr>
          <w:sz w:val="22"/>
          <w:szCs w:val="22"/>
        </w:rPr>
        <w:t xml:space="preserve">  </w:t>
      </w:r>
      <w:r>
        <w:rPr>
          <w:sz w:val="22"/>
          <w:szCs w:val="22"/>
          <w:spacing w:val="-4"/>
        </w:rPr>
        <w:t>一旦排查到问题所在，再应用</w:t>
      </w:r>
      <w:r>
        <w:rPr>
          <w:rFonts w:ascii="Times New Roman" w:hAnsi="Times New Roman" w:eastAsia="Times New Roman" w:cs="Times New Roman"/>
          <w:sz w:val="22"/>
          <w:szCs w:val="22"/>
          <w:spacing w:val="-4"/>
        </w:rPr>
        <w:t>BI</w:t>
      </w:r>
      <w:r>
        <w:rPr>
          <w:rFonts w:ascii="Times New Roman" w:hAnsi="Times New Roman" w:eastAsia="Times New Roman" w:cs="Times New Roman"/>
          <w:sz w:val="22"/>
          <w:szCs w:val="22"/>
          <w:spacing w:val="-12"/>
        </w:rPr>
        <w:t xml:space="preserve"> </w:t>
      </w:r>
      <w:r>
        <w:rPr>
          <w:sz w:val="22"/>
          <w:szCs w:val="22"/>
          <w:spacing w:val="-4"/>
        </w:rPr>
        <w:t>流程就可以产生对数据额外的分析和报告。</w:t>
      </w:r>
      <w:r>
        <w:rPr>
          <w:sz w:val="22"/>
          <w:szCs w:val="22"/>
        </w:rPr>
        <w:t xml:space="preserve"> </w:t>
      </w:r>
      <w:r>
        <w:rPr>
          <w:sz w:val="22"/>
          <w:szCs w:val="22"/>
          <w:spacing w:val="1"/>
        </w:rPr>
        <w:t>应用大数据技术的</w:t>
      </w:r>
      <w:r>
        <w:rPr>
          <w:sz w:val="22"/>
          <w:szCs w:val="22"/>
          <w:spacing w:val="-43"/>
        </w:rPr>
        <w:t xml:space="preserve"> </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11"/>
        </w:rPr>
        <w:t xml:space="preserve"> </w:t>
      </w:r>
      <w:r>
        <w:rPr>
          <w:sz w:val="22"/>
          <w:szCs w:val="22"/>
          <w:spacing w:val="1"/>
        </w:rPr>
        <w:t>系统如图9-9所示。</w:t>
      </w:r>
    </w:p>
    <w:p>
      <w:pPr>
        <w:pStyle w:val="BodyText"/>
        <w:ind w:firstLine="299"/>
        <w:spacing w:before="149" w:line="4990" w:lineRule="exact"/>
        <w:rPr/>
      </w:pPr>
      <w:r>
        <w:rPr>
          <w:position w:val="-99"/>
        </w:rPr>
        <w:pict>
          <v:group id="_x0000_s554" style="mso-position-vertical-relative:line;mso-position-horizontal-relative:char;width:328.5pt;height:249.55pt;" filled="false" stroked="false" coordsize="6570,4991" coordorigin="0,0">
            <v:shape id="_x0000_s556" style="position:absolute;left:0;top:0;width:6570;height:4991;" filled="false" stroked="false" type="#_x0000_t75">
              <v:imagedata o:title="" r:id="rId279"/>
            </v:shape>
            <v:shape id="_x0000_s558" style="position:absolute;left:80;top:136;width:5874;height:4730;" filled="false" stroked="false" type="#_x0000_t202">
              <v:fill on="false"/>
              <v:stroke on="false"/>
              <v:path/>
              <v:imagedata o:title=""/>
              <o:lock v:ext="edit" aspectratio="false"/>
              <v:textbox inset="0mm,0mm,0mm,0mm">
                <w:txbxContent>
                  <w:p>
                    <w:pPr>
                      <w:ind w:left="229"/>
                      <w:spacing w:before="19" w:line="231" w:lineRule="auto"/>
                      <w:rPr>
                        <w:rFonts w:ascii="SimSun" w:hAnsi="SimSun" w:eastAsia="SimSun" w:cs="SimSun"/>
                        <w:sz w:val="16"/>
                        <w:szCs w:val="16"/>
                      </w:rPr>
                    </w:pPr>
                    <w:r>
                      <w:rPr>
                        <w:rFonts w:ascii="SimSun" w:hAnsi="SimSun" w:eastAsia="SimSun" w:cs="SimSun"/>
                        <w:sz w:val="16"/>
                        <w:szCs w:val="16"/>
                        <w:spacing w:val="-1"/>
                        <w:position w:val="1"/>
                      </w:rPr>
                      <w:t>源数据</w:t>
                    </w:r>
                    <w:r>
                      <w:rPr>
                        <w:rFonts w:ascii="SimSun" w:hAnsi="SimSun" w:eastAsia="SimSun" w:cs="SimSun"/>
                        <w:sz w:val="16"/>
                        <w:szCs w:val="16"/>
                        <w:spacing w:val="3"/>
                        <w:position w:val="1"/>
                      </w:rPr>
                      <w:t xml:space="preserve">             </w:t>
                    </w:r>
                    <w:r>
                      <w:rPr>
                        <w:rFonts w:ascii="SimSun" w:hAnsi="SimSun" w:eastAsia="SimSun" w:cs="SimSun"/>
                        <w:sz w:val="16"/>
                        <w:szCs w:val="16"/>
                        <w:spacing w:val="-1"/>
                      </w:rPr>
                      <w:t>数据整合层           数据存储层</w:t>
                    </w:r>
                    <w:r>
                      <w:rPr>
                        <w:rFonts w:ascii="SimSun" w:hAnsi="SimSun" w:eastAsia="SimSun" w:cs="SimSun"/>
                        <w:sz w:val="16"/>
                        <w:szCs w:val="16"/>
                        <w:spacing w:val="4"/>
                      </w:rPr>
                      <w:t xml:space="preserve">            </w:t>
                    </w:r>
                    <w:r>
                      <w:rPr>
                        <w:rFonts w:ascii="SimSun" w:hAnsi="SimSun" w:eastAsia="SimSun" w:cs="SimSun"/>
                        <w:sz w:val="16"/>
                        <w:szCs w:val="16"/>
                        <w:spacing w:val="-1"/>
                      </w:rPr>
                      <w:t>语</w:t>
                    </w:r>
                    <w:r>
                      <w:rPr>
                        <w:rFonts w:ascii="SimSun" w:hAnsi="SimSun" w:eastAsia="SimSun" w:cs="SimSun"/>
                        <w:sz w:val="16"/>
                        <w:szCs w:val="16"/>
                        <w:spacing w:val="-2"/>
                      </w:rPr>
                      <w:t>义层</w:t>
                    </w:r>
                  </w:p>
                  <w:p>
                    <w:pPr>
                      <w:spacing w:line="269" w:lineRule="auto"/>
                      <w:rPr>
                        <w:rFonts w:ascii="Arial"/>
                        <w:sz w:val="21"/>
                      </w:rPr>
                    </w:pPr>
                    <w:r/>
                  </w:p>
                  <w:p>
                    <w:pPr>
                      <w:ind w:left="49"/>
                      <w:spacing w:before="46" w:line="23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93"/>
                      </w:rPr>
                      <w:t>WMS(Warehouse</w:t>
                    </w:r>
                  </w:p>
                  <w:p>
                    <w:pPr>
                      <w:ind w:left="20"/>
                      <w:spacing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w w:val="88"/>
                      </w:rPr>
                      <w:t>Management System.</w:t>
                    </w:r>
                  </w:p>
                  <w:p>
                    <w:pPr>
                      <w:ind w:left="49"/>
                      <w:spacing w:before="1" w:line="216" w:lineRule="auto"/>
                      <w:rPr>
                        <w:rFonts w:ascii="FangSong" w:hAnsi="FangSong" w:eastAsia="FangSong" w:cs="FangSong"/>
                        <w:sz w:val="16"/>
                        <w:szCs w:val="16"/>
                      </w:rPr>
                    </w:pPr>
                    <w:r>
                      <w:rPr>
                        <w:rFonts w:ascii="FangSong" w:hAnsi="FangSong" w:eastAsia="FangSong" w:cs="FangSong"/>
                        <w:sz w:val="16"/>
                        <w:szCs w:val="16"/>
                        <w:spacing w:val="-20"/>
                      </w:rPr>
                      <w:t>仓储管理系统)</w:t>
                    </w:r>
                  </w:p>
                  <w:p>
                    <w:pPr>
                      <w:ind w:left="3529"/>
                      <w:spacing w:before="137" w:line="219" w:lineRule="auto"/>
                      <w:rPr>
                        <w:rFonts w:ascii="SimSun" w:hAnsi="SimSun" w:eastAsia="SimSun" w:cs="SimSun"/>
                        <w:sz w:val="16"/>
                        <w:szCs w:val="16"/>
                      </w:rPr>
                    </w:pPr>
                    <w:r>
                      <w:rPr>
                        <w:rFonts w:ascii="SimSun" w:hAnsi="SimSun" w:eastAsia="SimSun" w:cs="SimSun"/>
                        <w:sz w:val="16"/>
                        <w:szCs w:val="16"/>
                        <w:spacing w:val="-2"/>
                      </w:rPr>
                      <w:t>数据仓库</w:t>
                    </w:r>
                  </w:p>
                  <w:p>
                    <w:pPr>
                      <w:ind w:left="229"/>
                      <w:spacing w:before="1" w:line="221" w:lineRule="auto"/>
                      <w:rPr>
                        <w:rFonts w:ascii="SimSun" w:hAnsi="SimSun" w:eastAsia="SimSun" w:cs="SimSun"/>
                        <w:sz w:val="16"/>
                        <w:szCs w:val="16"/>
                      </w:rPr>
                    </w:pPr>
                    <w:r>
                      <w:rPr>
                        <w:rFonts w:ascii="Times New Roman" w:hAnsi="Times New Roman" w:eastAsia="Times New Roman" w:cs="Times New Roman"/>
                        <w:sz w:val="16"/>
                        <w:szCs w:val="16"/>
                        <w:spacing w:val="-1"/>
                      </w:rPr>
                      <w:t>ERP</w:t>
                    </w:r>
                    <w:r>
                      <w:rPr>
                        <w:rFonts w:ascii="SimSun" w:hAnsi="SimSun" w:eastAsia="SimSun" w:cs="SimSun"/>
                        <w:sz w:val="16"/>
                        <w:szCs w:val="16"/>
                        <w:spacing w:val="-1"/>
                      </w:rPr>
                      <w:t>系统</w:t>
                    </w:r>
                  </w:p>
                  <w:p>
                    <w:pPr>
                      <w:ind w:left="3629"/>
                      <w:spacing w:before="16" w:line="195"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position w:val="4"/>
                      </w:rPr>
                      <w:t>Orarcle</w:t>
                    </w:r>
                  </w:p>
                  <w:p>
                    <w:pPr>
                      <w:ind w:left="3719"/>
                      <w:spacing w:before="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DB2</w:t>
                    </w:r>
                  </w:p>
                  <w:p>
                    <w:pPr>
                      <w:ind w:left="3529"/>
                      <w:spacing w:before="36" w:line="22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TeraData</w:t>
                    </w:r>
                  </w:p>
                  <w:p>
                    <w:pPr>
                      <w:ind w:left="3640"/>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Syhase</w:t>
                    </w:r>
                  </w:p>
                  <w:p>
                    <w:pPr>
                      <w:ind w:left="3529"/>
                      <w:spacing w:before="79"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SQLServer</w:t>
                    </w:r>
                  </w:p>
                  <w:p>
                    <w:pPr>
                      <w:ind w:left="229"/>
                      <w:spacing w:before="4" w:line="220" w:lineRule="auto"/>
                      <w:rPr>
                        <w:rFonts w:ascii="SimSun" w:hAnsi="SimSun" w:eastAsia="SimSun" w:cs="SimSun"/>
                        <w:sz w:val="16"/>
                        <w:szCs w:val="16"/>
                      </w:rPr>
                    </w:pPr>
                    <w:r>
                      <w:rPr>
                        <w:rFonts w:ascii="SimSun" w:hAnsi="SimSun" w:eastAsia="SimSun" w:cs="SimSun"/>
                        <w:sz w:val="16"/>
                        <w:szCs w:val="16"/>
                        <w:spacing w:val="-2"/>
                      </w:rPr>
                      <w:t>其他系统</w:t>
                    </w:r>
                  </w:p>
                  <w:p>
                    <w:pPr>
                      <w:spacing w:line="255" w:lineRule="auto"/>
                      <w:rPr>
                        <w:rFonts w:ascii="Arial"/>
                        <w:sz w:val="21"/>
                      </w:rPr>
                    </w:pPr>
                    <w:r/>
                  </w:p>
                  <w:p>
                    <w:pPr>
                      <w:ind w:left="2670"/>
                      <w:spacing w:before="52" w:line="219" w:lineRule="auto"/>
                      <w:rPr>
                        <w:rFonts w:ascii="SimSun" w:hAnsi="SimSun" w:eastAsia="SimSun" w:cs="SimSun"/>
                        <w:sz w:val="16"/>
                        <w:szCs w:val="16"/>
                      </w:rPr>
                    </w:pPr>
                    <w:r>
                      <w:rPr>
                        <w:rFonts w:ascii="SimSun" w:hAnsi="SimSun" w:eastAsia="SimSun" w:cs="SimSun"/>
                        <w:sz w:val="16"/>
                        <w:szCs w:val="16"/>
                        <w:spacing w:val="-2"/>
                      </w:rPr>
                      <w:t>数据应用层</w:t>
                    </w:r>
                  </w:p>
                  <w:p>
                    <w:pPr>
                      <w:ind w:left="1789"/>
                      <w:spacing w:before="231" w:line="219" w:lineRule="auto"/>
                      <w:rPr>
                        <w:rFonts w:ascii="SimSun" w:hAnsi="SimSun" w:eastAsia="SimSun" w:cs="SimSun"/>
                        <w:sz w:val="16"/>
                        <w:szCs w:val="16"/>
                      </w:rPr>
                    </w:pPr>
                    <w:r>
                      <w:rPr>
                        <w:rFonts w:ascii="SimSun" w:hAnsi="SimSun" w:eastAsia="SimSun" w:cs="SimSun"/>
                        <w:sz w:val="16"/>
                        <w:szCs w:val="16"/>
                        <w:spacing w:val="-2"/>
                      </w:rPr>
                      <w:t>高级应用</w:t>
                    </w:r>
                  </w:p>
                  <w:p>
                    <w:pPr>
                      <w:ind w:left="1099"/>
                      <w:spacing w:before="220" w:line="260" w:lineRule="exact"/>
                      <w:rPr>
                        <w:rFonts w:ascii="SimSun" w:hAnsi="SimSun" w:eastAsia="SimSun" w:cs="SimSun"/>
                        <w:sz w:val="16"/>
                        <w:szCs w:val="16"/>
                      </w:rPr>
                    </w:pPr>
                    <w:r>
                      <w:rPr>
                        <w:rFonts w:ascii="SimSun" w:hAnsi="SimSun" w:eastAsia="SimSun" w:cs="SimSun"/>
                        <w:sz w:val="16"/>
                        <w:szCs w:val="16"/>
                        <w:spacing w:val="7"/>
                        <w:position w:val="7"/>
                      </w:rPr>
                      <w:t>绩效分析预测分析监测预警</w:t>
                    </w:r>
                  </w:p>
                  <w:p>
                    <w:pPr>
                      <w:ind w:left="1099"/>
                      <w:spacing w:line="219" w:lineRule="auto"/>
                      <w:rPr>
                        <w:rFonts w:ascii="SimSun" w:hAnsi="SimSun" w:eastAsia="SimSun" w:cs="SimSun"/>
                        <w:sz w:val="16"/>
                        <w:szCs w:val="16"/>
                      </w:rPr>
                    </w:pPr>
                    <w:r>
                      <w:rPr>
                        <w:rFonts w:ascii="SimSun" w:hAnsi="SimSun" w:eastAsia="SimSun" w:cs="SimSun"/>
                        <w:sz w:val="16"/>
                        <w:szCs w:val="16"/>
                        <w:spacing w:val="7"/>
                      </w:rPr>
                      <w:t>数据挖掘诊断咨询实时响应</w:t>
                    </w:r>
                  </w:p>
                  <w:p>
                    <w:pPr>
                      <w:ind w:left="1099"/>
                      <w:spacing w:before="99" w:line="179" w:lineRule="auto"/>
                      <w:rPr>
                        <w:rFonts w:ascii="SimSun" w:hAnsi="SimSun" w:eastAsia="SimSun" w:cs="SimSun"/>
                        <w:sz w:val="16"/>
                        <w:szCs w:val="16"/>
                      </w:rPr>
                    </w:pPr>
                    <w:r>
                      <w:rPr>
                        <w:rFonts w:ascii="SimSun" w:hAnsi="SimSun" w:eastAsia="SimSun" w:cs="SimSun"/>
                        <w:sz w:val="16"/>
                        <w:szCs w:val="16"/>
                        <w:spacing w:val="5"/>
                      </w:rPr>
                      <w:t>决策建议模拟仿真自动反馈</w:t>
                    </w:r>
                  </w:p>
                  <w:p>
                    <w:pPr>
                      <w:ind w:right="17"/>
                      <w:spacing w:before="1" w:line="213" w:lineRule="auto"/>
                      <w:jc w:val="right"/>
                      <w:rPr>
                        <w:rFonts w:ascii="SimSun" w:hAnsi="SimSun" w:eastAsia="SimSun" w:cs="SimSun"/>
                        <w:sz w:val="16"/>
                        <w:szCs w:val="16"/>
                      </w:rPr>
                    </w:pPr>
                    <w:r>
                      <w:rPr>
                        <w:rFonts w:ascii="SimSun" w:hAnsi="SimSun" w:eastAsia="SimSun" w:cs="SimSun"/>
                        <w:sz w:val="16"/>
                        <w:szCs w:val="16"/>
                        <w:spacing w:val="-2"/>
                      </w:rPr>
                      <w:t>移动端</w:t>
                    </w:r>
                  </w:p>
                </w:txbxContent>
              </v:textbox>
            </v:shape>
            <v:shape id="_x0000_s560" style="position:absolute;left:5239;top:1316;width:675;height:138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数据建模</w:t>
                    </w:r>
                  </w:p>
                  <w:p>
                    <w:pPr>
                      <w:ind w:left="139"/>
                      <w:spacing w:before="23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OLAP</w:t>
                    </w:r>
                  </w:p>
                  <w:p>
                    <w:pPr>
                      <w:ind w:left="20" w:right="20"/>
                      <w:spacing w:before="33" w:line="223" w:lineRule="auto"/>
                      <w:rPr>
                        <w:rFonts w:ascii="SimSun" w:hAnsi="SimSun" w:eastAsia="SimSun" w:cs="SimSun"/>
                        <w:sz w:val="16"/>
                        <w:szCs w:val="16"/>
                      </w:rPr>
                    </w:pPr>
                    <w:r>
                      <w:rPr>
                        <w:rFonts w:ascii="SimSun" w:hAnsi="SimSun" w:eastAsia="SimSun" w:cs="SimSun"/>
                        <w:sz w:val="16"/>
                        <w:szCs w:val="16"/>
                        <w:spacing w:val="-2"/>
                      </w:rPr>
                      <w:t>机器学习</w:t>
                    </w:r>
                    <w:r>
                      <w:rPr>
                        <w:rFonts w:ascii="SimSun" w:hAnsi="SimSun" w:eastAsia="SimSun" w:cs="SimSun"/>
                        <w:sz w:val="16"/>
                        <w:szCs w:val="16"/>
                        <w:spacing w:val="1"/>
                      </w:rPr>
                      <w:t xml:space="preserve"> </w:t>
                    </w:r>
                    <w:r>
                      <w:rPr>
                        <w:rFonts w:ascii="SimSun" w:hAnsi="SimSun" w:eastAsia="SimSun" w:cs="SimSun"/>
                        <w:sz w:val="16"/>
                        <w:szCs w:val="16"/>
                        <w:spacing w:val="-2"/>
                      </w:rPr>
                      <w:t>计量模型</w:t>
                    </w:r>
                    <w:r>
                      <w:rPr>
                        <w:rFonts w:ascii="SimSun" w:hAnsi="SimSun" w:eastAsia="SimSun" w:cs="SimSun"/>
                        <w:sz w:val="16"/>
                        <w:szCs w:val="16"/>
                      </w:rPr>
                      <w:t xml:space="preserve"> </w:t>
                    </w:r>
                    <w:r>
                      <w:rPr>
                        <w:rFonts w:ascii="SimSun" w:hAnsi="SimSun" w:eastAsia="SimSun" w:cs="SimSun"/>
                        <w:sz w:val="16"/>
                        <w:szCs w:val="16"/>
                        <w:spacing w:val="-3"/>
                      </w:rPr>
                      <w:t>统计分析</w:t>
                    </w:r>
                    <w:r>
                      <w:rPr>
                        <w:rFonts w:ascii="SimSun" w:hAnsi="SimSun" w:eastAsia="SimSun" w:cs="SimSun"/>
                        <w:sz w:val="16"/>
                        <w:szCs w:val="16"/>
                      </w:rPr>
                      <w:t xml:space="preserve"> </w:t>
                    </w:r>
                    <w:r>
                      <w:rPr>
                        <w:rFonts w:ascii="SimSun" w:hAnsi="SimSun" w:eastAsia="SimSun" w:cs="SimSun"/>
                        <w:sz w:val="16"/>
                        <w:szCs w:val="16"/>
                        <w:spacing w:val="-2"/>
                      </w:rPr>
                      <w:t>人工智能</w:t>
                    </w:r>
                  </w:p>
                </w:txbxContent>
              </v:textbox>
            </v:shape>
            <v:shape id="_x0000_s562" style="position:absolute;left:289;top:3557;width:674;height:115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基础应用</w:t>
                    </w:r>
                  </w:p>
                  <w:p>
                    <w:pPr>
                      <w:ind w:left="20" w:right="22"/>
                      <w:spacing w:before="218" w:line="281" w:lineRule="auto"/>
                      <w:jc w:val="both"/>
                      <w:rPr>
                        <w:rFonts w:ascii="SimSun" w:hAnsi="SimSun" w:eastAsia="SimSun" w:cs="SimSun"/>
                        <w:sz w:val="16"/>
                        <w:szCs w:val="16"/>
                      </w:rPr>
                    </w:pPr>
                    <w:r>
                      <w:rPr>
                        <w:rFonts w:ascii="SimSun" w:hAnsi="SimSun" w:eastAsia="SimSun" w:cs="SimSun"/>
                        <w:sz w:val="16"/>
                        <w:szCs w:val="16"/>
                        <w:spacing w:val="-3"/>
                      </w:rPr>
                      <w:t>企业报表</w:t>
                    </w:r>
                    <w:r>
                      <w:rPr>
                        <w:rFonts w:ascii="SimSun" w:hAnsi="SimSun" w:eastAsia="SimSun" w:cs="SimSun"/>
                        <w:sz w:val="16"/>
                        <w:szCs w:val="16"/>
                        <w:spacing w:val="2"/>
                      </w:rPr>
                      <w:t xml:space="preserve"> </w:t>
                    </w:r>
                    <w:r>
                      <w:rPr>
                        <w:rFonts w:ascii="SimSun" w:hAnsi="SimSun" w:eastAsia="SimSun" w:cs="SimSun"/>
                        <w:sz w:val="16"/>
                        <w:szCs w:val="16"/>
                        <w:spacing w:val="-5"/>
                      </w:rPr>
                      <w:t>即席查询</w:t>
                    </w:r>
                    <w:r>
                      <w:rPr>
                        <w:rFonts w:ascii="SimSun" w:hAnsi="SimSun" w:eastAsia="SimSun" w:cs="SimSun"/>
                        <w:sz w:val="16"/>
                        <w:szCs w:val="16"/>
                      </w:rPr>
                      <w:t xml:space="preserve"> </w:t>
                    </w:r>
                    <w:r>
                      <w:rPr>
                        <w:rFonts w:ascii="SimSun" w:hAnsi="SimSun" w:eastAsia="SimSun" w:cs="SimSun"/>
                        <w:sz w:val="16"/>
                        <w:szCs w:val="16"/>
                        <w:spacing w:val="-3"/>
                      </w:rPr>
                      <w:t>多维分析</w:t>
                    </w:r>
                  </w:p>
                </w:txbxContent>
              </v:textbox>
            </v:shape>
            <v:shape id="_x0000_s564" style="position:absolute;left:1680;top:2028;width:1121;height:592;" filled="false" stroked="false" type="#_x0000_t202">
              <v:fill on="false"/>
              <v:stroke on="false"/>
              <v:path/>
              <v:imagedata o:title=""/>
              <o:lock v:ext="edit" aspectratio="false"/>
              <v:textbox inset="0mm,0mm,0mm,0mm">
                <w:txbxContent>
                  <w:p>
                    <w:pPr>
                      <w:ind w:left="129"/>
                      <w:spacing w:before="20" w:line="212" w:lineRule="auto"/>
                      <w:rPr>
                        <w:rFonts w:ascii="Times New Roman" w:hAnsi="Times New Roman" w:eastAsia="Times New Roman" w:cs="Times New Roman"/>
                        <w:sz w:val="16"/>
                        <w:szCs w:val="16"/>
                      </w:rPr>
                    </w:pPr>
                    <w:r>
                      <w:rPr>
                        <w:rFonts w:ascii="SimSun" w:hAnsi="SimSun" w:eastAsia="SimSun" w:cs="SimSun"/>
                        <w:sz w:val="16"/>
                        <w:szCs w:val="16"/>
                        <w:spacing w:val="3"/>
                      </w:rPr>
                      <w:t>抽取</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Extract</w:t>
                    </w:r>
                    <w:r>
                      <w:rPr>
                        <w:rFonts w:ascii="Times New Roman" w:hAnsi="Times New Roman" w:eastAsia="Times New Roman" w:cs="Times New Roman"/>
                        <w:sz w:val="16"/>
                        <w:szCs w:val="16"/>
                        <w:spacing w:val="3"/>
                      </w:rPr>
                      <w:t>)</w:t>
                    </w:r>
                  </w:p>
                  <w:p>
                    <w:pPr>
                      <w:ind w:left="20"/>
                      <w:spacing w:before="6" w:line="212" w:lineRule="auto"/>
                      <w:rPr>
                        <w:rFonts w:ascii="Times New Roman" w:hAnsi="Times New Roman" w:eastAsia="Times New Roman" w:cs="Times New Roman"/>
                        <w:sz w:val="16"/>
                        <w:szCs w:val="16"/>
                      </w:rPr>
                    </w:pPr>
                    <w:r>
                      <w:rPr>
                        <w:rFonts w:ascii="SimSun" w:hAnsi="SimSun" w:eastAsia="SimSun" w:cs="SimSun"/>
                        <w:sz w:val="16"/>
                        <w:szCs w:val="16"/>
                        <w:spacing w:val="10"/>
                      </w:rPr>
                      <w:t>转换</w:t>
                    </w:r>
                    <w:r>
                      <w:rPr>
                        <w:rFonts w:ascii="Times New Roman" w:hAnsi="Times New Roman" w:eastAsia="Times New Roman" w:cs="Times New Roman"/>
                        <w:sz w:val="16"/>
                        <w:szCs w:val="16"/>
                        <w:spacing w:val="10"/>
                      </w:rPr>
                      <w:t>(</w:t>
                    </w:r>
                    <w:r>
                      <w:rPr>
                        <w:rFonts w:ascii="Times New Roman" w:hAnsi="Times New Roman" w:eastAsia="Times New Roman" w:cs="Times New Roman"/>
                        <w:sz w:val="16"/>
                        <w:szCs w:val="16"/>
                      </w:rPr>
                      <w:t>Transform</w:t>
                    </w:r>
                  </w:p>
                  <w:p>
                    <w:pPr>
                      <w:ind w:left="189"/>
                      <w:spacing w:before="6" w:line="212" w:lineRule="auto"/>
                      <w:rPr>
                        <w:rFonts w:ascii="Times New Roman" w:hAnsi="Times New Roman" w:eastAsia="Times New Roman" w:cs="Times New Roman"/>
                        <w:sz w:val="16"/>
                        <w:szCs w:val="16"/>
                      </w:rPr>
                    </w:pPr>
                    <w:r>
                      <w:rPr>
                        <w:rFonts w:ascii="SimSun" w:hAnsi="SimSun" w:eastAsia="SimSun" w:cs="SimSun"/>
                        <w:sz w:val="16"/>
                        <w:szCs w:val="16"/>
                      </w:rPr>
                      <w:t>加载</w:t>
                    </w:r>
                    <w:r>
                      <w:rPr>
                        <w:rFonts w:ascii="Times New Roman" w:hAnsi="Times New Roman" w:eastAsia="Times New Roman" w:cs="Times New Roman"/>
                        <w:sz w:val="16"/>
                        <w:szCs w:val="16"/>
                      </w:rPr>
                      <w:t>(Load)</w:t>
                    </w:r>
                  </w:p>
                </w:txbxContent>
              </v:textbox>
            </v:shape>
            <v:shape id="_x0000_s566" style="position:absolute;left:4110;top:3776;width:515;height:770;" filled="false" stroked="false" type="#_x0000_t202">
              <v:fill on="false"/>
              <v:stroke on="false"/>
              <v:path/>
              <v:imagedata o:title=""/>
              <o:lock v:ext="edit" aspectratio="false"/>
              <v:textbox inset="0mm,0mm,0mm,0mm">
                <w:txbxContent>
                  <w:p>
                    <w:pPr>
                      <w:ind w:left="20" w:right="20"/>
                      <w:spacing w:before="20" w:line="219" w:lineRule="auto"/>
                      <w:jc w:val="both"/>
                      <w:rPr>
                        <w:rFonts w:ascii="SimSun" w:hAnsi="SimSun" w:eastAsia="SimSun" w:cs="SimSun"/>
                        <w:sz w:val="16"/>
                        <w:szCs w:val="16"/>
                      </w:rPr>
                    </w:pPr>
                    <w:r>
                      <w:rPr>
                        <w:rFonts w:ascii="SimSun" w:hAnsi="SimSun" w:eastAsia="SimSun" w:cs="SimSun"/>
                        <w:sz w:val="16"/>
                        <w:szCs w:val="16"/>
                        <w:spacing w:val="-4"/>
                      </w:rPr>
                      <w:t>决策者</w:t>
                    </w:r>
                    <w:r>
                      <w:rPr>
                        <w:rFonts w:ascii="SimSun" w:hAnsi="SimSun" w:eastAsia="SimSun" w:cs="SimSun"/>
                        <w:sz w:val="16"/>
                        <w:szCs w:val="16"/>
                      </w:rPr>
                      <w:t xml:space="preserve"> </w:t>
                    </w:r>
                    <w:r>
                      <w:rPr>
                        <w:rFonts w:ascii="SimSun" w:hAnsi="SimSun" w:eastAsia="SimSun" w:cs="SimSun"/>
                        <w:sz w:val="16"/>
                        <w:szCs w:val="16"/>
                        <w:spacing w:val="-4"/>
                      </w:rPr>
                      <w:t>管理者</w:t>
                    </w:r>
                    <w:r>
                      <w:rPr>
                        <w:rFonts w:ascii="SimSun" w:hAnsi="SimSun" w:eastAsia="SimSun" w:cs="SimSun"/>
                        <w:sz w:val="16"/>
                        <w:szCs w:val="16"/>
                      </w:rPr>
                      <w:t xml:space="preserve"> </w:t>
                    </w:r>
                    <w:r>
                      <w:rPr>
                        <w:rFonts w:ascii="SimSun" w:hAnsi="SimSun" w:eastAsia="SimSun" w:cs="SimSun"/>
                        <w:sz w:val="16"/>
                        <w:szCs w:val="16"/>
                        <w:spacing w:val="-3"/>
                      </w:rPr>
                      <w:t>分析员</w:t>
                    </w:r>
                    <w:r>
                      <w:rPr>
                        <w:rFonts w:ascii="SimSun" w:hAnsi="SimSun" w:eastAsia="SimSun" w:cs="SimSun"/>
                        <w:sz w:val="16"/>
                        <w:szCs w:val="16"/>
                      </w:rPr>
                      <w:t xml:space="preserve"> </w:t>
                    </w:r>
                    <w:r>
                      <w:rPr>
                        <w:rFonts w:ascii="SimSun" w:hAnsi="SimSun" w:eastAsia="SimSun" w:cs="SimSun"/>
                        <w:sz w:val="16"/>
                        <w:szCs w:val="16"/>
                        <w:spacing w:val="-2"/>
                      </w:rPr>
                      <w:t>业务员</w:t>
                    </w:r>
                  </w:p>
                </w:txbxContent>
              </v:textbox>
            </v:shape>
            <v:shape id="_x0000_s568" style="position:absolute;left:289;top:2087;width:670;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CRM</w:t>
                    </w:r>
                    <w:r>
                      <w:rPr>
                        <w:rFonts w:ascii="SimSun" w:hAnsi="SimSun" w:eastAsia="SimSun" w:cs="SimSun"/>
                        <w:sz w:val="16"/>
                        <w:szCs w:val="16"/>
                        <w:spacing w:val="4"/>
                      </w:rPr>
                      <w:t xml:space="preserve"> </w:t>
                    </w:r>
                    <w:r>
                      <w:rPr>
                        <w:rFonts w:ascii="SimSun" w:hAnsi="SimSun" w:eastAsia="SimSun" w:cs="SimSun"/>
                        <w:sz w:val="16"/>
                        <w:szCs w:val="16"/>
                        <w:spacing w:val="-2"/>
                      </w:rPr>
                      <w:t>系统</w:t>
                    </w:r>
                  </w:p>
                </w:txbxContent>
              </v:textbox>
            </v:shape>
            <v:shape id="_x0000_s570" style="position:absolute;left:1980;top:1297;width:641;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ETL</w:t>
                    </w:r>
                    <w:r>
                      <w:rPr>
                        <w:rFonts w:ascii="SimSun" w:hAnsi="SimSun" w:eastAsia="SimSun" w:cs="SimSun"/>
                        <w:sz w:val="16"/>
                        <w:szCs w:val="16"/>
                        <w:spacing w:val="-26"/>
                      </w:rPr>
                      <w:t xml:space="preserve"> </w:t>
                    </w:r>
                    <w:r>
                      <w:rPr>
                        <w:rFonts w:ascii="SimSun" w:hAnsi="SimSun" w:eastAsia="SimSun" w:cs="SimSun"/>
                        <w:sz w:val="16"/>
                        <w:szCs w:val="16"/>
                        <w:spacing w:val="-2"/>
                      </w:rPr>
                      <w:t>工具</w:t>
                    </w:r>
                  </w:p>
                </w:txbxContent>
              </v:textbox>
            </v:shape>
            <v:shape id="_x0000_s572" style="position:absolute;left:5500;top:3976;width:374;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Times New Roman" w:hAnsi="Times New Roman" w:eastAsia="Times New Roman" w:cs="Times New Roman"/>
                        <w:sz w:val="16"/>
                        <w:szCs w:val="16"/>
                        <w:spacing w:val="-1"/>
                      </w:rPr>
                      <w:t>PC</w:t>
                    </w:r>
                    <w:r>
                      <w:rPr>
                        <w:rFonts w:ascii="SimSun" w:hAnsi="SimSun" w:eastAsia="SimSun" w:cs="SimSun"/>
                        <w:sz w:val="16"/>
                        <w:szCs w:val="16"/>
                        <w:spacing w:val="-1"/>
                      </w:rPr>
                      <w:t>端</w:t>
                    </w:r>
                  </w:p>
                </w:txbxContent>
              </v:textbox>
            </v:shape>
          </v:group>
        </w:pict>
      </w:r>
    </w:p>
    <w:p>
      <w:pPr>
        <w:pStyle w:val="BodyText"/>
        <w:ind w:left="2359"/>
        <w:spacing w:before="95" w:line="221" w:lineRule="auto"/>
        <w:rPr>
          <w:rFonts w:ascii="SimHei" w:hAnsi="SimHei" w:eastAsia="SimHei" w:cs="SimHei"/>
          <w:sz w:val="16"/>
          <w:szCs w:val="16"/>
        </w:rPr>
      </w:pPr>
      <w:r>
        <w:rPr>
          <w:rFonts w:ascii="SimHei" w:hAnsi="SimHei" w:eastAsia="SimHei" w:cs="SimHei"/>
          <w:sz w:val="16"/>
          <w:szCs w:val="16"/>
          <w:spacing w:val="3"/>
        </w:rPr>
        <w:t>图9</w:t>
      </w:r>
      <w:r>
        <w:rPr>
          <w:rFonts w:ascii="SimHei" w:hAnsi="SimHei" w:eastAsia="SimHei" w:cs="SimHei"/>
          <w:sz w:val="16"/>
          <w:szCs w:val="16"/>
          <w:spacing w:val="-39"/>
        </w:rPr>
        <w:t xml:space="preserve"> </w:t>
      </w:r>
      <w:r>
        <w:rPr>
          <w:rFonts w:ascii="SimHei" w:hAnsi="SimHei" w:eastAsia="SimHei" w:cs="SimHei"/>
          <w:sz w:val="16"/>
          <w:szCs w:val="16"/>
          <w:spacing w:val="3"/>
        </w:rPr>
        <w:t>-</w:t>
      </w:r>
      <w:r>
        <w:rPr>
          <w:rFonts w:ascii="SimHei" w:hAnsi="SimHei" w:eastAsia="SimHei" w:cs="SimHei"/>
          <w:sz w:val="16"/>
          <w:szCs w:val="16"/>
          <w:spacing w:val="-46"/>
        </w:rPr>
        <w:t xml:space="preserve"> </w:t>
      </w:r>
      <w:r>
        <w:rPr>
          <w:rFonts w:ascii="SimHei" w:hAnsi="SimHei" w:eastAsia="SimHei" w:cs="SimHei"/>
          <w:sz w:val="16"/>
          <w:szCs w:val="16"/>
          <w:spacing w:val="3"/>
        </w:rPr>
        <w:t>9</w:t>
      </w:r>
      <w:r>
        <w:rPr>
          <w:rFonts w:ascii="SimHei" w:hAnsi="SimHei" w:eastAsia="SimHei" w:cs="SimHei"/>
          <w:sz w:val="16"/>
          <w:szCs w:val="16"/>
          <w:spacing w:val="70"/>
        </w:rPr>
        <w:t xml:space="preserve"> </w:t>
      </w:r>
      <w:r>
        <w:rPr>
          <w:rFonts w:ascii="SimHei" w:hAnsi="SimHei" w:eastAsia="SimHei" w:cs="SimHei"/>
          <w:sz w:val="16"/>
          <w:szCs w:val="16"/>
          <w:spacing w:val="3"/>
        </w:rPr>
        <w:t>应用大数据技术的</w:t>
      </w:r>
      <w:r>
        <w:rPr>
          <w:rFonts w:ascii="SimHei" w:hAnsi="SimHei" w:eastAsia="SimHei" w:cs="SimHei"/>
          <w:sz w:val="16"/>
          <w:szCs w:val="16"/>
          <w:spacing w:val="-42"/>
        </w:rPr>
        <w:t xml:space="preserve"> </w:t>
      </w:r>
      <w:r>
        <w:rPr>
          <w:sz w:val="16"/>
          <w:szCs w:val="16"/>
        </w:rPr>
        <w:t>BI</w:t>
      </w:r>
      <w:r>
        <w:rPr>
          <w:rFonts w:ascii="SimHei" w:hAnsi="SimHei" w:eastAsia="SimHei" w:cs="SimHei"/>
          <w:sz w:val="16"/>
          <w:szCs w:val="16"/>
          <w:spacing w:val="3"/>
        </w:rPr>
        <w:t>系统</w:t>
      </w:r>
    </w:p>
    <w:p>
      <w:pPr>
        <w:pStyle w:val="BodyText"/>
        <w:ind w:right="714" w:firstLine="429"/>
        <w:spacing w:before="203" w:line="260" w:lineRule="auto"/>
        <w:rPr>
          <w:sz w:val="22"/>
          <w:szCs w:val="22"/>
        </w:rPr>
      </w:pPr>
      <w:r>
        <w:rPr>
          <w:sz w:val="22"/>
          <w:szCs w:val="22"/>
          <w:spacing w:val="8"/>
        </w:rPr>
        <w:t>很多时候我们无法完全理解当前正在发生的事情，我们观察到业务</w:t>
      </w:r>
      <w:r>
        <w:rPr>
          <w:sz w:val="22"/>
          <w:szCs w:val="22"/>
          <w:spacing w:val="7"/>
        </w:rPr>
        <w:t xml:space="preserve"> </w:t>
      </w:r>
      <w:r>
        <w:rPr>
          <w:sz w:val="22"/>
          <w:szCs w:val="22"/>
          <w:spacing w:val="8"/>
        </w:rPr>
        <w:t>运营或客户需求发生的变化，但并不知道发生了什么。我们可能会看到</w:t>
      </w:r>
    </w:p>
    <w:p>
      <w:pPr>
        <w:spacing w:line="260" w:lineRule="auto"/>
        <w:sectPr>
          <w:pgSz w:w="8720" w:h="13090"/>
          <w:pgMar w:top="400" w:right="269" w:bottom="0" w:left="660" w:header="0" w:footer="0" w:gutter="0"/>
        </w:sectPr>
        <w:rPr>
          <w:sz w:val="22"/>
          <w:szCs w:val="22"/>
        </w:rPr>
      </w:pPr>
    </w:p>
    <w:p>
      <w:pPr>
        <w:spacing w:before="130"/>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23870" cy="336497"/>
            <wp:effectExtent l="0" t="0" r="0" b="0"/>
            <wp:docPr id="502" name="IM 502"/>
            <wp:cNvGraphicFramePr/>
            <a:graphic>
              <a:graphicData uri="http://schemas.openxmlformats.org/drawingml/2006/picture">
                <pic:pic>
                  <pic:nvPicPr>
                    <pic:cNvPr id="502" name="IM 502"/>
                    <pic:cNvPicPr/>
                  </pic:nvPicPr>
                  <pic:blipFill>
                    <a:blip r:embed="rId280"/>
                    <a:stretch>
                      <a:fillRect/>
                    </a:stretch>
                  </pic:blipFill>
                  <pic:spPr>
                    <a:xfrm rot="0">
                      <a:off x="0" y="0"/>
                      <a:ext cx="323870" cy="336497"/>
                    </a:xfrm>
                    <a:prstGeom prst="rect">
                      <a:avLst/>
                    </a:prstGeom>
                  </pic:spPr>
                </pic:pic>
              </a:graphicData>
            </a:graphic>
          </wp:inline>
        </w:drawing>
      </w:r>
      <w:r>
        <w:rPr>
          <w:rFonts w:ascii="SimHei" w:hAnsi="SimHei" w:eastAsia="SimHei" w:cs="SimHei"/>
          <w:sz w:val="18"/>
          <w:szCs w:val="18"/>
          <w:spacing w:val="87"/>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76" w:lineRule="auto"/>
        <w:rPr>
          <w:rFonts w:ascii="Arial"/>
          <w:sz w:val="21"/>
        </w:rPr>
      </w:pPr>
      <w:r/>
    </w:p>
    <w:p>
      <w:pPr>
        <w:pStyle w:val="BodyText"/>
        <w:ind w:left="670" w:right="98"/>
        <w:spacing w:before="72" w:line="275" w:lineRule="auto"/>
        <w:jc w:val="both"/>
        <w:rPr>
          <w:sz w:val="22"/>
          <w:szCs w:val="22"/>
        </w:rPr>
      </w:pPr>
      <w:r>
        <w:rPr>
          <w:sz w:val="22"/>
          <w:szCs w:val="22"/>
          <w:spacing w:val="8"/>
        </w:rPr>
        <w:t>收入突然增加或减少，客户满意度或竞争环境发</w:t>
      </w:r>
      <w:r>
        <w:rPr>
          <w:sz w:val="22"/>
          <w:szCs w:val="22"/>
          <w:spacing w:val="7"/>
        </w:rPr>
        <w:t>生变化。如果能实时对</w:t>
      </w:r>
      <w:r>
        <w:rPr>
          <w:sz w:val="22"/>
          <w:szCs w:val="22"/>
        </w:rPr>
        <w:t xml:space="preserve"> </w:t>
      </w:r>
      <w:r>
        <w:rPr>
          <w:sz w:val="22"/>
          <w:szCs w:val="22"/>
          <w:spacing w:val="8"/>
        </w:rPr>
        <w:t>这些变化进行响应，企业会不断积累竞争优势，从而</w:t>
      </w:r>
      <w:r>
        <w:rPr>
          <w:sz w:val="22"/>
          <w:szCs w:val="22"/>
          <w:spacing w:val="7"/>
        </w:rPr>
        <w:t>达到行业显著领先</w:t>
      </w:r>
      <w:r>
        <w:rPr>
          <w:sz w:val="22"/>
          <w:szCs w:val="22"/>
        </w:rPr>
        <w:t xml:space="preserve"> </w:t>
      </w:r>
      <w:r>
        <w:rPr>
          <w:sz w:val="22"/>
          <w:szCs w:val="22"/>
          <w:spacing w:val="-1"/>
        </w:rPr>
        <w:t>的地位。</w:t>
      </w:r>
    </w:p>
    <w:p>
      <w:pPr>
        <w:pStyle w:val="BodyText"/>
        <w:ind w:left="670" w:right="38" w:firstLine="469"/>
        <w:spacing w:before="95" w:line="274" w:lineRule="auto"/>
        <w:rPr>
          <w:sz w:val="22"/>
          <w:szCs w:val="22"/>
        </w:rPr>
      </w:pPr>
      <w:r>
        <w:rPr>
          <w:sz w:val="22"/>
          <w:szCs w:val="22"/>
          <w:spacing w:val="-2"/>
        </w:rPr>
        <w:t>传统</w:t>
      </w:r>
      <w:r>
        <w:rPr>
          <w:sz w:val="22"/>
          <w:szCs w:val="22"/>
          <w:spacing w:val="-32"/>
        </w:rPr>
        <w:t xml:space="preserve"> </w:t>
      </w:r>
      <w:r>
        <w:rPr>
          <w:rFonts w:ascii="Times New Roman" w:hAnsi="Times New Roman" w:eastAsia="Times New Roman" w:cs="Times New Roman"/>
          <w:sz w:val="22"/>
          <w:szCs w:val="22"/>
          <w:spacing w:val="-2"/>
        </w:rPr>
        <w:t>BI</w:t>
      </w:r>
      <w:r>
        <w:rPr>
          <w:rFonts w:ascii="Times New Roman" w:hAnsi="Times New Roman" w:eastAsia="Times New Roman" w:cs="Times New Roman"/>
          <w:sz w:val="22"/>
          <w:szCs w:val="22"/>
          <w:spacing w:val="-21"/>
        </w:rPr>
        <w:t xml:space="preserve"> </w:t>
      </w:r>
      <w:r>
        <w:rPr>
          <w:sz w:val="22"/>
          <w:szCs w:val="22"/>
          <w:spacing w:val="-2"/>
        </w:rPr>
        <w:t>所主要提供的商业洞察无法实现全面、自动地洞察现象背后的</w:t>
      </w:r>
      <w:r>
        <w:rPr>
          <w:sz w:val="22"/>
          <w:szCs w:val="22"/>
        </w:rPr>
        <w:t xml:space="preserve"> </w:t>
      </w:r>
      <w:r>
        <w:rPr>
          <w:sz w:val="22"/>
          <w:szCs w:val="22"/>
          <w:spacing w:val="1"/>
        </w:rPr>
        <w:t>本质变化。当企业注意到突然的变化时，他们才会开始思考</w:t>
      </w:r>
      <w:r>
        <w:rPr>
          <w:sz w:val="22"/>
          <w:szCs w:val="22"/>
        </w:rPr>
        <w:t>为什么市场占 </w:t>
      </w:r>
      <w:r>
        <w:rPr>
          <w:sz w:val="22"/>
          <w:szCs w:val="22"/>
          <w:spacing w:val="-5"/>
        </w:rPr>
        <w:t>有率突然下降、是何时并如何错失了市场机会。</w:t>
      </w:r>
    </w:p>
    <w:p>
      <w:pPr>
        <w:pStyle w:val="BodyText"/>
        <w:ind w:left="670" w:firstLine="469"/>
        <w:spacing w:before="101" w:line="290" w:lineRule="auto"/>
        <w:rPr>
          <w:sz w:val="22"/>
          <w:szCs w:val="22"/>
        </w:rPr>
      </w:pPr>
      <w:r>
        <w:rPr>
          <w:sz w:val="22"/>
          <w:szCs w:val="22"/>
          <w:spacing w:val="-4"/>
        </w:rPr>
        <w:t>大数据技术将为以上情况提供线索。很多时候，企业坐</w:t>
      </w:r>
      <w:r>
        <w:rPr>
          <w:sz w:val="22"/>
          <w:szCs w:val="22"/>
          <w:spacing w:val="-5"/>
        </w:rPr>
        <w:t>拥大量的数据，</w:t>
      </w:r>
      <w:r>
        <w:rPr>
          <w:sz w:val="22"/>
          <w:szCs w:val="22"/>
        </w:rPr>
        <w:t xml:space="preserve"> </w:t>
      </w:r>
      <w:r>
        <w:rPr>
          <w:sz w:val="22"/>
          <w:szCs w:val="22"/>
        </w:rPr>
        <w:t>并持续积累了相当长的时间，企业非常清楚数据的价值，但通常企业并非</w:t>
      </w:r>
      <w:r>
        <w:rPr>
          <w:sz w:val="22"/>
          <w:szCs w:val="22"/>
          <w:spacing w:val="9"/>
        </w:rPr>
        <w:t xml:space="preserve">  </w:t>
      </w:r>
      <w:r>
        <w:rPr>
          <w:sz w:val="22"/>
          <w:szCs w:val="22"/>
        </w:rPr>
        <w:t>数据处理专家，需要借助专业公司的力量来盘活这些数据的价值。这些数</w:t>
      </w:r>
      <w:r>
        <w:rPr>
          <w:sz w:val="22"/>
          <w:szCs w:val="22"/>
          <w:spacing w:val="9"/>
        </w:rPr>
        <w:t xml:space="preserve">  </w:t>
      </w:r>
      <w:r>
        <w:rPr>
          <w:sz w:val="22"/>
          <w:szCs w:val="22"/>
          <w:spacing w:val="1"/>
        </w:rPr>
        <w:t>据既包含企业内部的运营数据，如销售、生产</w:t>
      </w:r>
      <w:r>
        <w:rPr>
          <w:sz w:val="22"/>
          <w:szCs w:val="22"/>
        </w:rPr>
        <w:t>、人力等内部数据，尤其是  </w:t>
      </w:r>
      <w:r>
        <w:rPr>
          <w:sz w:val="22"/>
          <w:szCs w:val="22"/>
          <w:spacing w:val="3"/>
        </w:rPr>
        <w:t>随着</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3"/>
        </w:rPr>
        <w:t xml:space="preserve"> </w:t>
      </w:r>
      <w:r>
        <w:rPr>
          <w:sz w:val="22"/>
          <w:szCs w:val="22"/>
          <w:spacing w:val="3"/>
        </w:rPr>
        <w:t>设备的普及，工业大数据也不断被收集起来；也包括互联网大数 </w:t>
      </w:r>
      <w:r>
        <w:rPr>
          <w:sz w:val="22"/>
          <w:szCs w:val="22"/>
        </w:rPr>
        <w:t>据，即在微信、微博等社交媒体和淘宝、京东等电商平台上产生的数据，</w:t>
      </w:r>
      <w:r>
        <w:rPr>
          <w:sz w:val="22"/>
          <w:szCs w:val="22"/>
          <w:spacing w:val="4"/>
        </w:rPr>
        <w:t xml:space="preserve">  </w:t>
      </w:r>
      <w:r>
        <w:rPr>
          <w:sz w:val="22"/>
          <w:szCs w:val="22"/>
        </w:rPr>
        <w:t>如用户点击的习惯或特点、发表的评论、网民之间的关系等数据。</w:t>
      </w:r>
    </w:p>
    <w:p>
      <w:pPr>
        <w:pStyle w:val="BodyText"/>
        <w:ind w:left="670" w:right="58" w:firstLine="469"/>
        <w:spacing w:before="100" w:line="290" w:lineRule="auto"/>
        <w:rPr>
          <w:sz w:val="22"/>
          <w:szCs w:val="22"/>
        </w:rPr>
      </w:pPr>
      <w:r>
        <w:rPr>
          <w:sz w:val="22"/>
          <w:szCs w:val="22"/>
          <w:spacing w:val="-6"/>
        </w:rPr>
        <w:t>拥有大数据技术后，企业决策者便可以系统地评估这些数据，</w:t>
      </w:r>
      <w:r>
        <w:rPr>
          <w:sz w:val="22"/>
          <w:szCs w:val="22"/>
          <w:spacing w:val="-7"/>
        </w:rPr>
        <w:t>排查异常</w:t>
      </w:r>
      <w:r>
        <w:rPr>
          <w:sz w:val="22"/>
          <w:szCs w:val="22"/>
        </w:rPr>
        <w:t xml:space="preserve"> </w:t>
      </w:r>
      <w:r>
        <w:rPr>
          <w:sz w:val="22"/>
          <w:szCs w:val="22"/>
          <w:spacing w:val="-6"/>
        </w:rPr>
        <w:t>情况以找到问题所在，也可以根据不同客户的需求打造更个性化</w:t>
      </w:r>
      <w:r>
        <w:rPr>
          <w:sz w:val="22"/>
          <w:szCs w:val="22"/>
          <w:spacing w:val="-7"/>
        </w:rPr>
        <w:t>的产品与服</w:t>
      </w:r>
      <w:r>
        <w:rPr>
          <w:sz w:val="22"/>
          <w:szCs w:val="22"/>
        </w:rPr>
        <w:t xml:space="preserve"> </w:t>
      </w:r>
      <w:r>
        <w:rPr>
          <w:sz w:val="22"/>
          <w:szCs w:val="22"/>
          <w:spacing w:val="-6"/>
        </w:rPr>
        <w:t>务。例如，电信行业的计费系统，就是对用户</w:t>
      </w:r>
      <w:r>
        <w:rPr>
          <w:sz w:val="22"/>
          <w:szCs w:val="22"/>
          <w:spacing w:val="-7"/>
        </w:rPr>
        <w:t>各种行为数据整合后的结果。</w:t>
      </w:r>
      <w:r>
        <w:rPr>
          <w:sz w:val="22"/>
          <w:szCs w:val="22"/>
        </w:rPr>
        <w:t xml:space="preserve"> </w:t>
      </w:r>
      <w:r>
        <w:rPr>
          <w:sz w:val="22"/>
          <w:szCs w:val="22"/>
          <w:spacing w:val="-6"/>
        </w:rPr>
        <w:t>借助大数据应用，运营商可以分析传感器数据是否有异常，从而判断</w:t>
      </w:r>
      <w:r>
        <w:rPr>
          <w:sz w:val="22"/>
          <w:szCs w:val="22"/>
          <w:spacing w:val="-7"/>
        </w:rPr>
        <w:t>设备是</w:t>
      </w:r>
      <w:r>
        <w:rPr>
          <w:sz w:val="22"/>
          <w:szCs w:val="22"/>
        </w:rPr>
        <w:t xml:space="preserve"> </w:t>
      </w:r>
      <w:r>
        <w:rPr>
          <w:sz w:val="22"/>
          <w:szCs w:val="22"/>
          <w:spacing w:val="-6"/>
        </w:rPr>
        <w:t>否有异常等。社交媒体和电商平台通过分析用户的浏览习惯，可以了解客户</w:t>
      </w:r>
      <w:r>
        <w:rPr>
          <w:sz w:val="22"/>
          <w:szCs w:val="22"/>
          <w:spacing w:val="16"/>
        </w:rPr>
        <w:t xml:space="preserve"> </w:t>
      </w:r>
      <w:r>
        <w:rPr>
          <w:sz w:val="22"/>
          <w:szCs w:val="22"/>
          <w:spacing w:val="-6"/>
        </w:rPr>
        <w:t>群以及他们的偏好，向用户推荐他们感兴趣的资讯与商品。总之，通过应用</w:t>
      </w:r>
      <w:r>
        <w:rPr>
          <w:sz w:val="22"/>
          <w:szCs w:val="22"/>
          <w:spacing w:val="12"/>
        </w:rPr>
        <w:t xml:space="preserve"> </w:t>
      </w:r>
      <w:r>
        <w:rPr>
          <w:sz w:val="22"/>
          <w:szCs w:val="22"/>
          <w:spacing w:val="-7"/>
        </w:rPr>
        <w:t>大数据技术，企业可以及时了解和关注新问题，洞察事</w:t>
      </w:r>
      <w:r>
        <w:rPr>
          <w:sz w:val="22"/>
          <w:szCs w:val="22"/>
          <w:spacing w:val="-8"/>
        </w:rPr>
        <w:t>件发生的本质。</w:t>
      </w:r>
    </w:p>
    <w:p>
      <w:pPr>
        <w:pStyle w:val="BodyText"/>
        <w:ind w:left="670" w:right="59" w:firstLine="469"/>
        <w:spacing w:before="110" w:line="274" w:lineRule="auto"/>
        <w:rPr>
          <w:sz w:val="22"/>
          <w:szCs w:val="22"/>
        </w:rPr>
      </w:pPr>
      <w:r>
        <w:rPr>
          <w:sz w:val="22"/>
          <w:szCs w:val="22"/>
        </w:rPr>
        <w:t>数据是企业的重要资产，企业需要更智能的由</w:t>
      </w:r>
      <w:r>
        <w:rPr>
          <w:rFonts w:ascii="Times New Roman" w:hAnsi="Times New Roman" w:eastAsia="Times New Roman" w:cs="Times New Roman"/>
          <w:sz w:val="22"/>
          <w:szCs w:val="22"/>
        </w:rPr>
        <w:t>ML</w:t>
      </w:r>
      <w:r>
        <w:rPr>
          <w:sz w:val="22"/>
          <w:szCs w:val="22"/>
        </w:rPr>
        <w:t>技术甚至</w:t>
      </w:r>
      <w:r>
        <w:rPr>
          <w:sz w:val="22"/>
          <w:szCs w:val="22"/>
          <w:spacing w:val="-44"/>
        </w:rPr>
        <w:t xml:space="preserve"> </w:t>
      </w:r>
      <w:r>
        <w:rPr>
          <w:rFonts w:ascii="Times New Roman" w:hAnsi="Times New Roman" w:eastAsia="Times New Roman" w:cs="Times New Roman"/>
          <w:sz w:val="22"/>
          <w:szCs w:val="22"/>
        </w:rPr>
        <w:t>DL</w:t>
      </w:r>
      <w:r>
        <w:rPr>
          <w:sz w:val="22"/>
          <w:szCs w:val="22"/>
        </w:rPr>
        <w:t>技术所 </w:t>
      </w:r>
      <w:r>
        <w:rPr>
          <w:sz w:val="22"/>
          <w:szCs w:val="22"/>
        </w:rPr>
        <w:t>驱动的自动化数据分析工具，从大量的历史数据中剥茧抽丝，以帮助企业</w:t>
      </w:r>
      <w:r>
        <w:rPr>
          <w:sz w:val="22"/>
          <w:szCs w:val="22"/>
          <w:spacing w:val="16"/>
        </w:rPr>
        <w:t xml:space="preserve"> </w:t>
      </w:r>
      <w:r>
        <w:rPr>
          <w:sz w:val="22"/>
          <w:szCs w:val="22"/>
          <w:spacing w:val="-6"/>
        </w:rPr>
        <w:t>识别风险、降低营业成本、增加整体收入。</w:t>
      </w:r>
    </w:p>
    <w:p>
      <w:pPr>
        <w:spacing w:line="357" w:lineRule="auto"/>
        <w:rPr>
          <w:rFonts w:ascii="Arial"/>
          <w:sz w:val="21"/>
        </w:rPr>
      </w:pPr>
      <w:r/>
    </w:p>
    <w:p>
      <w:pPr>
        <w:spacing w:line="358" w:lineRule="auto"/>
        <w:rPr>
          <w:rFonts w:ascii="Arial"/>
          <w:sz w:val="21"/>
        </w:rPr>
      </w:pPr>
      <w:r/>
    </w:p>
    <w:p>
      <w:pPr>
        <w:pStyle w:val="BodyText"/>
        <w:ind w:left="670"/>
        <w:spacing w:before="111" w:line="219" w:lineRule="auto"/>
        <w:outlineLvl w:val="6"/>
        <w:rPr>
          <w:sz w:val="34"/>
          <w:szCs w:val="34"/>
        </w:rPr>
      </w:pPr>
      <w:r>
        <w:rPr>
          <w:rFonts w:ascii="Arial" w:hAnsi="Arial" w:eastAsia="Arial" w:cs="Arial"/>
          <w:sz w:val="34"/>
          <w:szCs w:val="34"/>
          <w:b/>
          <w:bCs/>
          <w:spacing w:val="-6"/>
        </w:rPr>
        <w:t>9.5</w:t>
      </w:r>
      <w:r>
        <w:rPr>
          <w:rFonts w:ascii="Arial" w:hAnsi="Arial" w:eastAsia="Arial" w:cs="Arial"/>
          <w:sz w:val="34"/>
          <w:szCs w:val="34"/>
          <w:b/>
          <w:bCs/>
          <w:spacing w:val="12"/>
        </w:rPr>
        <w:t xml:space="preserve">    </w:t>
      </w:r>
      <w:r>
        <w:rPr>
          <w:sz w:val="34"/>
          <w:szCs w:val="34"/>
          <w:b/>
          <w:bCs/>
          <w:spacing w:val="-6"/>
        </w:rPr>
        <w:t>数据挖掘</w:t>
      </w:r>
    </w:p>
    <w:p>
      <w:pPr>
        <w:spacing w:line="344" w:lineRule="auto"/>
        <w:rPr>
          <w:rFonts w:ascii="Arial"/>
          <w:sz w:val="21"/>
        </w:rPr>
      </w:pPr>
      <w:r/>
    </w:p>
    <w:p>
      <w:pPr>
        <w:spacing w:line="345" w:lineRule="auto"/>
        <w:rPr>
          <w:rFonts w:ascii="Arial"/>
          <w:sz w:val="21"/>
        </w:rPr>
      </w:pPr>
      <w:r/>
    </w:p>
    <w:p>
      <w:pPr>
        <w:pStyle w:val="BodyText"/>
        <w:ind w:left="670" w:right="62" w:firstLine="469"/>
        <w:spacing w:before="72" w:line="261" w:lineRule="auto"/>
        <w:rPr>
          <w:sz w:val="22"/>
          <w:szCs w:val="22"/>
        </w:rPr>
      </w:pPr>
      <w:r>
        <w:rPr>
          <w:sz w:val="22"/>
          <w:szCs w:val="22"/>
          <w:spacing w:val="1"/>
        </w:rPr>
        <w:t>随着企业数据越来越多，如何让数据发挥价值越来越困扰企</w:t>
      </w:r>
      <w:r>
        <w:rPr>
          <w:sz w:val="22"/>
          <w:szCs w:val="22"/>
        </w:rPr>
        <w:t>业的管理 </w:t>
      </w:r>
      <w:r>
        <w:rPr>
          <w:sz w:val="22"/>
          <w:szCs w:val="22"/>
          <w:spacing w:val="-6"/>
        </w:rPr>
        <w:t>者，数据挖掘的需求越来越高，对数据挖掘技术的关注度空</w:t>
      </w:r>
      <w:r>
        <w:rPr>
          <w:sz w:val="22"/>
          <w:szCs w:val="22"/>
          <w:spacing w:val="-7"/>
        </w:rPr>
        <w:t>前高涨。数据、</w:t>
      </w:r>
    </w:p>
    <w:p>
      <w:pPr>
        <w:spacing w:line="261" w:lineRule="auto"/>
        <w:sectPr>
          <w:pgSz w:w="8720" w:h="13120"/>
          <w:pgMar w:top="400" w:right="580" w:bottom="0" w:left="309" w:header="0" w:footer="0" w:gutter="0"/>
        </w:sectPr>
        <w:rPr>
          <w:sz w:val="22"/>
          <w:szCs w:val="22"/>
        </w:rPr>
      </w:pPr>
    </w:p>
    <w:p>
      <w:pPr>
        <w:ind w:left="5069"/>
        <w:spacing w:before="214" w:line="222" w:lineRule="auto"/>
        <w:rPr>
          <w:rFonts w:ascii="FangSong" w:hAnsi="FangSong" w:eastAsia="FangSong" w:cs="FangSong"/>
          <w:sz w:val="17"/>
          <w:szCs w:val="17"/>
        </w:rPr>
      </w:pPr>
      <w:r>
        <w:drawing>
          <wp:anchor distT="0" distB="0" distL="0" distR="0" simplePos="0" relativeHeight="252591104" behindDoc="0" locked="0" layoutInCell="0" allowOverlap="1">
            <wp:simplePos x="0" y="0"/>
            <wp:positionH relativeFrom="page">
              <wp:posOffset>4972073</wp:posOffset>
            </wp:positionH>
            <wp:positionV relativeFrom="page">
              <wp:posOffset>260336</wp:posOffset>
            </wp:positionV>
            <wp:extent cx="349231" cy="349276"/>
            <wp:effectExtent l="0" t="0" r="0" b="0"/>
            <wp:wrapNone/>
            <wp:docPr id="504" name="IM 504"/>
            <wp:cNvGraphicFramePr/>
            <a:graphic>
              <a:graphicData uri="http://schemas.openxmlformats.org/drawingml/2006/picture">
                <pic:pic>
                  <pic:nvPicPr>
                    <pic:cNvPr id="504" name="IM 504"/>
                    <pic:cNvPicPr/>
                  </pic:nvPicPr>
                  <pic:blipFill>
                    <a:blip r:embed="rId281"/>
                    <a:stretch>
                      <a:fillRect/>
                    </a:stretch>
                  </pic:blipFill>
                  <pic:spPr>
                    <a:xfrm rot="0">
                      <a:off x="0" y="0"/>
                      <a:ext cx="349231" cy="349276"/>
                    </a:xfrm>
                    <a:prstGeom prst="rect">
                      <a:avLst/>
                    </a:prstGeom>
                  </pic:spPr>
                </pic:pic>
              </a:graphicData>
            </a:graphic>
          </wp:anchor>
        </w:drawing>
      </w:r>
      <w:r>
        <w:rPr>
          <w:rFonts w:ascii="FangSong" w:hAnsi="FangSong" w:eastAsia="FangSong" w:cs="FangSong"/>
          <w:sz w:val="17"/>
          <w:szCs w:val="17"/>
          <w:spacing w:val="1"/>
        </w:rPr>
        <w:t>第9章</w:t>
      </w:r>
      <w:r>
        <w:rPr>
          <w:rFonts w:ascii="FangSong" w:hAnsi="FangSong" w:eastAsia="FangSong" w:cs="FangSong"/>
          <w:sz w:val="17"/>
          <w:szCs w:val="17"/>
          <w:spacing w:val="17"/>
        </w:rPr>
        <w:t xml:space="preserve">  </w:t>
      </w:r>
      <w:r>
        <w:rPr>
          <w:rFonts w:ascii="FangSong" w:hAnsi="FangSong" w:eastAsia="FangSong" w:cs="FangSong"/>
          <w:sz w:val="17"/>
          <w:szCs w:val="17"/>
          <w:spacing w:val="1"/>
        </w:rPr>
        <w:t>商业智能与大数据</w:t>
      </w:r>
    </w:p>
    <w:p>
      <w:pPr>
        <w:spacing w:line="248" w:lineRule="auto"/>
        <w:rPr>
          <w:rFonts w:ascii="Arial"/>
          <w:sz w:val="21"/>
        </w:rPr>
      </w:pPr>
      <w:r/>
    </w:p>
    <w:p>
      <w:pPr>
        <w:spacing w:line="248" w:lineRule="auto"/>
        <w:rPr>
          <w:rFonts w:ascii="Arial"/>
          <w:sz w:val="21"/>
        </w:rPr>
      </w:pPr>
      <w:r/>
    </w:p>
    <w:p>
      <w:pPr>
        <w:pStyle w:val="BodyText"/>
        <w:ind w:right="669"/>
        <w:spacing w:before="72" w:line="274" w:lineRule="auto"/>
        <w:jc w:val="both"/>
        <w:rPr>
          <w:sz w:val="22"/>
          <w:szCs w:val="22"/>
        </w:rPr>
      </w:pPr>
      <w:r>
        <w:rPr>
          <w:sz w:val="22"/>
          <w:szCs w:val="22"/>
          <w:spacing w:val="4"/>
        </w:rPr>
        <w:t>算法和知识是数据挖掘领域的3个关键词。企业首先要有数据，而且</w:t>
      </w:r>
      <w:r>
        <w:rPr>
          <w:sz w:val="22"/>
          <w:szCs w:val="22"/>
          <w:spacing w:val="3"/>
        </w:rPr>
        <w:t>是达 </w:t>
      </w:r>
      <w:r>
        <w:rPr>
          <w:sz w:val="22"/>
          <w:szCs w:val="22"/>
          <w:spacing w:val="-10"/>
        </w:rPr>
        <w:t>到一定量的数据，通过算法处理获得原来未知的知识，用以指导企业的业务、</w:t>
      </w:r>
      <w:r>
        <w:rPr>
          <w:sz w:val="22"/>
          <w:szCs w:val="22"/>
          <w:spacing w:val="9"/>
        </w:rPr>
        <w:t xml:space="preserve"> </w:t>
      </w:r>
      <w:r>
        <w:rPr>
          <w:sz w:val="22"/>
          <w:szCs w:val="22"/>
          <w:spacing w:val="-6"/>
        </w:rPr>
        <w:t>运营和决策。</w:t>
      </w:r>
    </w:p>
    <w:p>
      <w:pPr>
        <w:spacing w:line="365" w:lineRule="auto"/>
        <w:rPr>
          <w:rFonts w:ascii="Arial"/>
          <w:sz w:val="21"/>
        </w:rPr>
      </w:pPr>
      <w:r/>
    </w:p>
    <w:p>
      <w:pPr>
        <w:pStyle w:val="BodyText"/>
        <w:ind w:left="3"/>
        <w:spacing w:before="88" w:line="219" w:lineRule="auto"/>
        <w:outlineLvl w:val="6"/>
        <w:rPr>
          <w:sz w:val="27"/>
          <w:szCs w:val="27"/>
        </w:rPr>
      </w:pPr>
      <w:r>
        <w:rPr>
          <w:sz w:val="27"/>
          <w:szCs w:val="27"/>
          <w:b/>
          <w:bCs/>
          <w:spacing w:val="-10"/>
        </w:rPr>
        <w:t>9.5.1</w:t>
      </w:r>
      <w:r>
        <w:rPr>
          <w:sz w:val="27"/>
          <w:szCs w:val="27"/>
          <w:spacing w:val="-10"/>
        </w:rPr>
        <w:t xml:space="preserve">  </w:t>
      </w:r>
      <w:r>
        <w:rPr>
          <w:sz w:val="27"/>
          <w:szCs w:val="27"/>
          <w:b/>
          <w:bCs/>
          <w:spacing w:val="-10"/>
        </w:rPr>
        <w:t>依靠算法解决数据挖掘问题</w:t>
      </w:r>
    </w:p>
    <w:p>
      <w:pPr>
        <w:spacing w:line="340" w:lineRule="auto"/>
        <w:rPr>
          <w:rFonts w:ascii="Arial"/>
          <w:sz w:val="21"/>
        </w:rPr>
      </w:pPr>
      <w:r/>
    </w:p>
    <w:p>
      <w:pPr>
        <w:pStyle w:val="BodyText"/>
        <w:ind w:right="747" w:firstLine="470"/>
        <w:spacing w:before="71" w:line="288" w:lineRule="auto"/>
        <w:rPr>
          <w:sz w:val="22"/>
          <w:szCs w:val="22"/>
        </w:rPr>
      </w:pPr>
      <w:r>
        <w:rPr>
          <w:sz w:val="22"/>
          <w:szCs w:val="22"/>
        </w:rPr>
        <w:t>数据库技术和数据处理技术已经有60年的</w:t>
      </w:r>
      <w:r>
        <w:rPr>
          <w:sz w:val="22"/>
          <w:szCs w:val="22"/>
          <w:spacing w:val="-1"/>
        </w:rPr>
        <w:t>历史，传统的、面向关系处</w:t>
      </w:r>
      <w:r>
        <w:rPr>
          <w:sz w:val="22"/>
          <w:szCs w:val="22"/>
        </w:rPr>
        <w:t xml:space="preserve"> </w:t>
      </w:r>
      <w:r>
        <w:rPr>
          <w:sz w:val="22"/>
          <w:szCs w:val="22"/>
          <w:spacing w:val="1"/>
        </w:rPr>
        <w:t>理交易的数据框架解决了流程标准化的问题，效率得到了大</w:t>
      </w:r>
      <w:r>
        <w:rPr>
          <w:sz w:val="22"/>
          <w:szCs w:val="22"/>
        </w:rPr>
        <w:t>幅提升。企业 </w:t>
      </w:r>
      <w:r>
        <w:rPr>
          <w:sz w:val="22"/>
          <w:szCs w:val="22"/>
          <w:spacing w:val="1"/>
        </w:rPr>
        <w:t>积累的数据越来越多，如何存储、管理、运营这些数据面临很多挑战</w:t>
      </w:r>
      <w:r>
        <w:rPr>
          <w:sz w:val="22"/>
          <w:szCs w:val="22"/>
        </w:rPr>
        <w:t>。20 </w:t>
      </w:r>
      <w:r>
        <w:rPr>
          <w:sz w:val="22"/>
          <w:szCs w:val="22"/>
        </w:rPr>
        <w:t>世纪80年代， </w:t>
      </w:r>
      <w:r>
        <w:rPr>
          <w:rFonts w:ascii="Times New Roman" w:hAnsi="Times New Roman" w:eastAsia="Times New Roman" w:cs="Times New Roman"/>
          <w:sz w:val="22"/>
          <w:szCs w:val="22"/>
        </w:rPr>
        <w:t>OLAP</w:t>
      </w:r>
      <w:r>
        <w:rPr>
          <w:sz w:val="22"/>
          <w:szCs w:val="22"/>
        </w:rPr>
        <w:t>技术专注提供数据分析服务的特</w:t>
      </w:r>
      <w:r>
        <w:rPr>
          <w:sz w:val="22"/>
          <w:szCs w:val="22"/>
          <w:spacing w:val="-1"/>
        </w:rPr>
        <w:t>性让管理者可以更加</w:t>
      </w:r>
      <w:r>
        <w:rPr>
          <w:sz w:val="22"/>
          <w:szCs w:val="22"/>
        </w:rPr>
        <w:t xml:space="preserve"> </w:t>
      </w:r>
      <w:r>
        <w:rPr>
          <w:sz w:val="22"/>
          <w:szCs w:val="22"/>
        </w:rPr>
        <w:t>灵活、个性化地对数据进行加工利用。</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7"/>
        </w:rPr>
        <w:t xml:space="preserve"> </w:t>
      </w:r>
      <w:r>
        <w:rPr>
          <w:sz w:val="22"/>
          <w:szCs w:val="22"/>
        </w:rPr>
        <w:t>中的关系型数据和分</w:t>
      </w:r>
      <w:r>
        <w:rPr>
          <w:sz w:val="22"/>
          <w:szCs w:val="22"/>
          <w:spacing w:val="-1"/>
        </w:rPr>
        <w:t>析型数据</w:t>
      </w:r>
      <w:r>
        <w:rPr>
          <w:sz w:val="22"/>
          <w:szCs w:val="22"/>
        </w:rPr>
        <w:t xml:space="preserve"> </w:t>
      </w:r>
      <w:r>
        <w:rPr>
          <w:sz w:val="22"/>
          <w:szCs w:val="22"/>
          <w:spacing w:val="-7"/>
        </w:rPr>
        <w:t>得到了分离，在做大数据量分析计算的时候，也不会影响业务的正常运行。</w:t>
      </w:r>
    </w:p>
    <w:p>
      <w:pPr>
        <w:pStyle w:val="BodyText"/>
        <w:ind w:right="650" w:firstLine="470"/>
        <w:spacing w:before="97" w:line="286" w:lineRule="auto"/>
        <w:rPr>
          <w:sz w:val="22"/>
          <w:szCs w:val="22"/>
        </w:rPr>
      </w:pPr>
      <w:r>
        <w:rPr>
          <w:sz w:val="22"/>
          <w:szCs w:val="22"/>
          <w:spacing w:val="-8"/>
        </w:rPr>
        <w:t>做</w:t>
      </w:r>
      <w:r>
        <w:rPr>
          <w:rFonts w:ascii="Times New Roman" w:hAnsi="Times New Roman" w:eastAsia="Times New Roman" w:cs="Times New Roman"/>
          <w:sz w:val="22"/>
          <w:szCs w:val="22"/>
          <w:spacing w:val="-8"/>
        </w:rPr>
        <w:t>OLAP</w:t>
      </w:r>
      <w:r>
        <w:rPr>
          <w:sz w:val="22"/>
          <w:szCs w:val="22"/>
          <w:spacing w:val="-8"/>
        </w:rPr>
        <w:t>时主要依靠人工，如发现利润或销售收入有问题，可以按产品、</w:t>
      </w:r>
      <w:r>
        <w:rPr>
          <w:sz w:val="22"/>
          <w:szCs w:val="22"/>
          <w:spacing w:val="8"/>
        </w:rPr>
        <w:t xml:space="preserve"> </w:t>
      </w:r>
      <w:r>
        <w:rPr>
          <w:sz w:val="22"/>
          <w:szCs w:val="22"/>
          <w:spacing w:val="-10"/>
        </w:rPr>
        <w:t>客户逐级往下查找，最终发现在某一个区域、市场的</w:t>
      </w:r>
      <w:r>
        <w:rPr>
          <w:sz w:val="22"/>
          <w:szCs w:val="22"/>
          <w:spacing w:val="-11"/>
        </w:rPr>
        <w:t>某个产品上出现了问题，</w:t>
      </w:r>
      <w:r>
        <w:rPr>
          <w:sz w:val="22"/>
          <w:szCs w:val="22"/>
        </w:rPr>
        <w:t xml:space="preserve"> </w:t>
      </w:r>
      <w:r>
        <w:rPr>
          <w:sz w:val="22"/>
          <w:szCs w:val="22"/>
          <w:spacing w:val="1"/>
        </w:rPr>
        <w:t>再去看看是什么因素影响了销售业绩，就能找到解决办法。20</w:t>
      </w:r>
      <w:r>
        <w:rPr>
          <w:sz w:val="22"/>
          <w:szCs w:val="22"/>
        </w:rPr>
        <w:t>00年后，企  </w:t>
      </w:r>
      <w:r>
        <w:rPr>
          <w:sz w:val="22"/>
          <w:szCs w:val="22"/>
          <w:spacing w:val="-7"/>
        </w:rPr>
        <w:t>业数据量越来越大，没有办法靠人工总结经验，必须要依靠算法解决问题，</w:t>
      </w:r>
      <w:r>
        <w:rPr>
          <w:sz w:val="22"/>
          <w:szCs w:val="22"/>
          <w:spacing w:val="4"/>
        </w:rPr>
        <w:t xml:space="preserve">  </w:t>
      </w:r>
      <w:r>
        <w:rPr>
          <w:sz w:val="22"/>
          <w:szCs w:val="22"/>
          <w:spacing w:val="-6"/>
        </w:rPr>
        <w:t>这是数据挖掘技术产生的背景。</w:t>
      </w:r>
    </w:p>
    <w:p>
      <w:pPr>
        <w:pStyle w:val="BodyText"/>
        <w:ind w:right="749" w:firstLine="470"/>
        <w:spacing w:before="101" w:line="290" w:lineRule="auto"/>
        <w:rPr>
          <w:sz w:val="22"/>
          <w:szCs w:val="22"/>
        </w:rPr>
      </w:pPr>
      <w:r>
        <w:rPr>
          <w:sz w:val="22"/>
          <w:szCs w:val="22"/>
          <w:spacing w:val="7"/>
        </w:rPr>
        <w:t>沃尔玛通过对海量消费者购物小票中的商品进行关联分析，发现有</w:t>
      </w:r>
      <w:r>
        <w:rPr>
          <w:sz w:val="22"/>
          <w:szCs w:val="22"/>
          <w:spacing w:val="16"/>
        </w:rPr>
        <w:t xml:space="preserve"> </w:t>
      </w:r>
      <w:r>
        <w:rPr>
          <w:sz w:val="22"/>
          <w:szCs w:val="22"/>
          <w:spacing w:val="3"/>
        </w:rPr>
        <w:t>30%购买尿布的消费者会同时购买啤酒，这是通过数据挖掘得到的结果。</w:t>
      </w:r>
      <w:r>
        <w:rPr>
          <w:sz w:val="22"/>
          <w:szCs w:val="22"/>
          <w:spacing w:val="10"/>
        </w:rPr>
        <w:t xml:space="preserve"> </w:t>
      </w:r>
      <w:r>
        <w:rPr>
          <w:sz w:val="22"/>
          <w:szCs w:val="22"/>
          <w:spacing w:val="1"/>
        </w:rPr>
        <w:t>利用这个知识可以很好地帮助超市员工在陈列货架的时候，把尿布</w:t>
      </w:r>
      <w:r>
        <w:rPr>
          <w:sz w:val="22"/>
          <w:szCs w:val="22"/>
        </w:rPr>
        <w:t>和啤酒 </w:t>
      </w:r>
      <w:r>
        <w:rPr>
          <w:sz w:val="22"/>
          <w:szCs w:val="22"/>
          <w:spacing w:val="1"/>
        </w:rPr>
        <w:t>放在相近的位置，可以非常有效地促进啤酒的销售。这个通过</w:t>
      </w:r>
      <w:r>
        <w:rPr>
          <w:sz w:val="22"/>
          <w:szCs w:val="22"/>
        </w:rPr>
        <w:t>数据挖掘得 </w:t>
      </w:r>
      <w:r>
        <w:rPr>
          <w:sz w:val="22"/>
          <w:szCs w:val="22"/>
        </w:rPr>
        <w:t>到的结果是有内在逻辑的——很多年轻父亲经常在上超市给孩子买尿布的</w:t>
      </w:r>
      <w:r>
        <w:rPr>
          <w:sz w:val="22"/>
          <w:szCs w:val="22"/>
          <w:spacing w:val="16"/>
        </w:rPr>
        <w:t xml:space="preserve"> </w:t>
      </w:r>
      <w:r>
        <w:rPr>
          <w:sz w:val="22"/>
          <w:szCs w:val="22"/>
        </w:rPr>
        <w:t>同时，顺手也给自己买啤酒。如果没有数据挖掘，依靠人工很难得出这样</w:t>
      </w:r>
      <w:r>
        <w:rPr>
          <w:sz w:val="22"/>
          <w:szCs w:val="22"/>
          <w:spacing w:val="10"/>
        </w:rPr>
        <w:t xml:space="preserve"> </w:t>
      </w:r>
      <w:r>
        <w:rPr>
          <w:sz w:val="22"/>
          <w:szCs w:val="22"/>
        </w:rPr>
        <w:t>的结论。因此，数据挖掘的核心就是“数据+算法</w:t>
      </w:r>
      <w:r>
        <w:rPr>
          <w:sz w:val="22"/>
          <w:szCs w:val="22"/>
          <w:spacing w:val="-1"/>
        </w:rPr>
        <w:t>”。</w:t>
      </w:r>
    </w:p>
    <w:p>
      <w:pPr>
        <w:pStyle w:val="BodyText"/>
        <w:ind w:left="470"/>
        <w:spacing w:before="119" w:line="219" w:lineRule="auto"/>
        <w:rPr>
          <w:sz w:val="22"/>
          <w:szCs w:val="22"/>
        </w:rPr>
      </w:pPr>
      <w:r>
        <w:rPr>
          <w:sz w:val="22"/>
          <w:szCs w:val="22"/>
          <w:spacing w:val="-4"/>
        </w:rPr>
        <w:t>实际上在数据挖掘的领域中算法种类非常多，大概可</w:t>
      </w:r>
      <w:r>
        <w:rPr>
          <w:sz w:val="22"/>
          <w:szCs w:val="22"/>
          <w:spacing w:val="-5"/>
        </w:rPr>
        <w:t>以分成两大类。</w:t>
      </w:r>
    </w:p>
    <w:p>
      <w:pPr>
        <w:pStyle w:val="BodyText"/>
        <w:ind w:left="473"/>
        <w:spacing w:before="76" w:line="219" w:lineRule="auto"/>
        <w:rPr>
          <w:sz w:val="22"/>
          <w:szCs w:val="22"/>
        </w:rPr>
      </w:pPr>
      <w:r>
        <w:rPr>
          <w:sz w:val="22"/>
          <w:szCs w:val="22"/>
          <w:b/>
          <w:bCs/>
          <w:spacing w:val="-11"/>
        </w:rPr>
        <w:t>一类是描述类算法，运用这类算法可以了解现在产生</w:t>
      </w:r>
      <w:r>
        <w:rPr>
          <w:sz w:val="22"/>
          <w:szCs w:val="22"/>
          <w:b/>
          <w:bCs/>
          <w:spacing w:val="-12"/>
        </w:rPr>
        <w:t>数据的知识、规律</w:t>
      </w:r>
      <w:r>
        <w:rPr>
          <w:sz w:val="22"/>
          <w:szCs w:val="22"/>
          <w:spacing w:val="-12"/>
        </w:rPr>
        <w:t>。</w:t>
      </w:r>
    </w:p>
    <w:p>
      <w:pPr>
        <w:pStyle w:val="BodyText"/>
        <w:ind w:right="630" w:firstLine="470"/>
        <w:spacing w:before="109" w:line="266" w:lineRule="auto"/>
        <w:rPr>
          <w:sz w:val="22"/>
          <w:szCs w:val="22"/>
        </w:rPr>
      </w:pPr>
      <w:r>
        <w:rPr>
          <w:sz w:val="22"/>
          <w:szCs w:val="22"/>
          <w:spacing w:val="-16"/>
        </w:rPr>
        <w:t>①最基本的聚类分析。通过了解消费者的特</w:t>
      </w:r>
      <w:r>
        <w:rPr>
          <w:sz w:val="22"/>
          <w:szCs w:val="22"/>
          <w:spacing w:val="-17"/>
        </w:rPr>
        <w:t>征、年龄、学位、收入、性别、</w:t>
      </w:r>
      <w:r>
        <w:rPr>
          <w:sz w:val="22"/>
          <w:szCs w:val="22"/>
        </w:rPr>
        <w:t xml:space="preserve"> </w:t>
      </w:r>
      <w:r>
        <w:rPr>
          <w:sz w:val="22"/>
          <w:szCs w:val="22"/>
          <w:spacing w:val="-6"/>
        </w:rPr>
        <w:t>需求获得用户画像。</w:t>
      </w:r>
    </w:p>
    <w:p>
      <w:pPr>
        <w:pStyle w:val="BodyText"/>
        <w:ind w:left="470" w:right="650"/>
        <w:spacing w:before="95" w:line="260" w:lineRule="auto"/>
        <w:rPr>
          <w:sz w:val="22"/>
          <w:szCs w:val="22"/>
        </w:rPr>
      </w:pPr>
      <w:r>
        <w:rPr>
          <w:sz w:val="22"/>
          <w:szCs w:val="22"/>
          <w:spacing w:val="-11"/>
        </w:rPr>
        <w:t>②关联。找到数据之间的联系，如前述案例中的啤酒和尿布的关联分析。</w:t>
      </w:r>
      <w:r>
        <w:rPr>
          <w:sz w:val="22"/>
          <w:szCs w:val="22"/>
          <w:spacing w:val="11"/>
        </w:rPr>
        <w:t xml:space="preserve"> </w:t>
      </w:r>
      <w:r>
        <w:rPr>
          <w:sz w:val="22"/>
          <w:szCs w:val="22"/>
          <w:spacing w:val="-11"/>
        </w:rPr>
        <w:t>③异常检测。对数据的状态进行观测的时候，经常会发现一些异常数据。</w:t>
      </w:r>
    </w:p>
    <w:p>
      <w:pPr>
        <w:spacing w:line="260" w:lineRule="auto"/>
        <w:sectPr>
          <w:pgSz w:w="8720" w:h="13090"/>
          <w:pgMar w:top="400" w:right="339" w:bottom="0" w:left="559"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4"/>
        </w:rPr>
        <w:drawing>
          <wp:inline distT="0" distB="0" distL="0" distR="0">
            <wp:extent cx="292087" cy="285677"/>
            <wp:effectExtent l="0" t="0" r="0" b="0"/>
            <wp:docPr id="506" name="IM 506"/>
            <wp:cNvGraphicFramePr/>
            <a:graphic>
              <a:graphicData uri="http://schemas.openxmlformats.org/drawingml/2006/picture">
                <pic:pic>
                  <pic:nvPicPr>
                    <pic:cNvPr id="506" name="IM 506"/>
                    <pic:cNvPicPr/>
                  </pic:nvPicPr>
                  <pic:blipFill>
                    <a:blip r:embed="rId282"/>
                    <a:stretch>
                      <a:fillRect/>
                    </a:stretch>
                  </pic:blipFill>
                  <pic:spPr>
                    <a:xfrm rot="0">
                      <a:off x="0" y="0"/>
                      <a:ext cx="292087" cy="285677"/>
                    </a:xfrm>
                    <a:prstGeom prst="rect">
                      <a:avLst/>
                    </a:prstGeom>
                  </pic:spPr>
                </pic:pic>
              </a:graphicData>
            </a:graphic>
          </wp:inline>
        </w:drawing>
      </w:r>
      <w:r>
        <w:rPr>
          <w:rFonts w:ascii="YouYuan" w:hAnsi="YouYuan" w:eastAsia="YouYuan" w:cs="YouYuan"/>
          <w:sz w:val="18"/>
          <w:szCs w:val="18"/>
          <w:spacing w:val="17"/>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424" w:lineRule="auto"/>
        <w:rPr>
          <w:rFonts w:ascii="Arial"/>
          <w:sz w:val="21"/>
        </w:rPr>
      </w:pPr>
      <w:r/>
    </w:p>
    <w:p>
      <w:pPr>
        <w:pStyle w:val="BodyText"/>
        <w:ind w:left="660" w:right="98"/>
        <w:spacing w:before="72" w:line="265" w:lineRule="auto"/>
        <w:rPr>
          <w:sz w:val="22"/>
          <w:szCs w:val="22"/>
        </w:rPr>
      </w:pPr>
      <w:r>
        <w:rPr>
          <w:sz w:val="22"/>
          <w:szCs w:val="22"/>
          <w:spacing w:val="1"/>
        </w:rPr>
        <w:t>这些异常数据可能是因为数据质量或某些特殊</w:t>
      </w:r>
      <w:r>
        <w:rPr>
          <w:sz w:val="22"/>
          <w:szCs w:val="22"/>
        </w:rPr>
        <w:t>的问题而产生的，如信用卡 </w:t>
      </w:r>
      <w:r>
        <w:rPr>
          <w:sz w:val="22"/>
          <w:szCs w:val="22"/>
          <w:spacing w:val="-5"/>
        </w:rPr>
        <w:t>欺诈和骗保等，对异常行为的监控能控制业务运营风险。</w:t>
      </w:r>
    </w:p>
    <w:p>
      <w:pPr>
        <w:pStyle w:val="BodyText"/>
        <w:ind w:left="660" w:right="92" w:firstLine="449"/>
        <w:spacing w:before="89" w:line="261" w:lineRule="auto"/>
        <w:rPr>
          <w:sz w:val="22"/>
          <w:szCs w:val="22"/>
        </w:rPr>
      </w:pPr>
      <w:r>
        <w:rPr>
          <w:sz w:val="22"/>
          <w:szCs w:val="22"/>
        </w:rPr>
        <w:t>另一类是预测类算法，运用这类算法可以对未来发生的行为进行预测</w:t>
      </w:r>
      <w:r>
        <w:rPr>
          <w:sz w:val="22"/>
          <w:szCs w:val="22"/>
          <w:spacing w:val="17"/>
        </w:rPr>
        <w:t xml:space="preserve"> </w:t>
      </w:r>
      <w:r>
        <w:rPr>
          <w:sz w:val="22"/>
          <w:szCs w:val="22"/>
          <w:spacing w:val="-5"/>
        </w:rPr>
        <w:t>分析。</w:t>
      </w:r>
    </w:p>
    <w:p>
      <w:pPr>
        <w:pStyle w:val="BodyText"/>
        <w:ind w:left="660" w:firstLine="449"/>
        <w:spacing w:before="95" w:line="275" w:lineRule="auto"/>
        <w:rPr>
          <w:sz w:val="22"/>
          <w:szCs w:val="22"/>
        </w:rPr>
      </w:pPr>
      <w:r>
        <w:rPr>
          <w:sz w:val="22"/>
          <w:szCs w:val="22"/>
          <w:spacing w:val="-10"/>
        </w:rPr>
        <w:t>①分类。通过建立数学模型，利用历史数据对新</w:t>
      </w:r>
      <w:r>
        <w:rPr>
          <w:sz w:val="22"/>
          <w:szCs w:val="22"/>
          <w:spacing w:val="-11"/>
        </w:rPr>
        <w:t>的数据进行判断。例如，</w:t>
      </w:r>
      <w:r>
        <w:rPr>
          <w:sz w:val="22"/>
          <w:szCs w:val="22"/>
        </w:rPr>
        <w:t xml:space="preserve"> </w:t>
      </w:r>
      <w:r>
        <w:rPr>
          <w:sz w:val="22"/>
          <w:szCs w:val="22"/>
        </w:rPr>
        <w:t>利用大量邮件建立垃圾邮件识别的模型，有一个新邮件进来的时候，就可</w:t>
      </w:r>
      <w:r>
        <w:rPr>
          <w:sz w:val="22"/>
          <w:szCs w:val="22"/>
          <w:spacing w:val="9"/>
        </w:rPr>
        <w:t xml:space="preserve">  </w:t>
      </w:r>
      <w:r>
        <w:rPr>
          <w:sz w:val="22"/>
          <w:szCs w:val="22"/>
          <w:spacing w:val="-5"/>
        </w:rPr>
        <w:t>以相对准确地判断出它是不是垃圾邮件。</w:t>
      </w:r>
    </w:p>
    <w:p>
      <w:pPr>
        <w:pStyle w:val="BodyText"/>
        <w:ind w:left="660" w:right="79" w:firstLine="449"/>
        <w:spacing w:before="106" w:line="258" w:lineRule="auto"/>
        <w:rPr>
          <w:sz w:val="22"/>
          <w:szCs w:val="22"/>
        </w:rPr>
      </w:pPr>
      <w:r>
        <w:rPr>
          <w:sz w:val="22"/>
          <w:szCs w:val="22"/>
          <w:spacing w:val="1"/>
        </w:rPr>
        <w:t>②回归分析。零售企业也会做“猜你喜欢”的工作，会给消费者推荐</w:t>
      </w:r>
      <w:r>
        <w:rPr>
          <w:sz w:val="22"/>
          <w:szCs w:val="22"/>
        </w:rPr>
        <w:t xml:space="preserve"> </w:t>
      </w:r>
      <w:r>
        <w:rPr>
          <w:sz w:val="22"/>
          <w:szCs w:val="22"/>
          <w:spacing w:val="-7"/>
        </w:rPr>
        <w:t>其可能感兴趣的商品。</w:t>
      </w:r>
    </w:p>
    <w:p>
      <w:pPr>
        <w:pStyle w:val="BodyText"/>
        <w:ind w:left="660" w:right="81" w:firstLine="449"/>
        <w:spacing w:before="113" w:line="262" w:lineRule="auto"/>
        <w:rPr>
          <w:sz w:val="22"/>
          <w:szCs w:val="22"/>
        </w:rPr>
      </w:pPr>
      <w:r>
        <w:rPr>
          <w:sz w:val="22"/>
          <w:szCs w:val="22"/>
          <w:spacing w:val="1"/>
        </w:rPr>
        <w:t>③序列分析。基于时间序列对时间归位进行预测。例如，对有</w:t>
      </w:r>
      <w:r>
        <w:rPr>
          <w:sz w:val="22"/>
          <w:szCs w:val="22"/>
        </w:rPr>
        <w:t>季度性 </w:t>
      </w:r>
      <w:r>
        <w:rPr>
          <w:sz w:val="22"/>
          <w:szCs w:val="22"/>
          <w:spacing w:val="-5"/>
        </w:rPr>
        <w:t>波动的产品的销量进行预测，可以用时间序列进行分析。</w:t>
      </w:r>
    </w:p>
    <w:p>
      <w:pPr>
        <w:spacing w:line="344" w:lineRule="auto"/>
        <w:rPr>
          <w:rFonts w:ascii="Arial"/>
          <w:sz w:val="21"/>
        </w:rPr>
      </w:pPr>
      <w:r/>
    </w:p>
    <w:p>
      <w:pPr>
        <w:pStyle w:val="BodyText"/>
        <w:ind w:left="660"/>
        <w:spacing w:before="89" w:line="218" w:lineRule="auto"/>
        <w:outlineLvl w:val="6"/>
        <w:rPr>
          <w:sz w:val="27"/>
          <w:szCs w:val="27"/>
        </w:rPr>
      </w:pPr>
      <w:r>
        <w:rPr>
          <w:rFonts w:ascii="Times New Roman" w:hAnsi="Times New Roman" w:eastAsia="Times New Roman" w:cs="Times New Roman"/>
          <w:sz w:val="27"/>
          <w:szCs w:val="27"/>
          <w:b/>
          <w:bCs/>
          <w:spacing w:val="-1"/>
        </w:rPr>
        <w:t>9.5.2    </w:t>
      </w:r>
      <w:r>
        <w:rPr>
          <w:sz w:val="27"/>
          <w:szCs w:val="27"/>
          <w:b/>
          <w:bCs/>
          <w:spacing w:val="-1"/>
        </w:rPr>
        <w:t>在理解业务的基础上挖掘数据价值</w:t>
      </w:r>
    </w:p>
    <w:p>
      <w:pPr>
        <w:spacing w:line="349" w:lineRule="auto"/>
        <w:rPr>
          <w:rFonts w:ascii="Arial"/>
          <w:sz w:val="21"/>
        </w:rPr>
      </w:pPr>
      <w:r/>
    </w:p>
    <w:p>
      <w:pPr>
        <w:pStyle w:val="BodyText"/>
        <w:ind w:left="660" w:right="87" w:firstLine="449"/>
        <w:spacing w:before="72" w:line="269" w:lineRule="auto"/>
        <w:rPr>
          <w:sz w:val="22"/>
          <w:szCs w:val="22"/>
        </w:rPr>
      </w:pPr>
      <w:r>
        <w:rPr>
          <w:sz w:val="22"/>
          <w:szCs w:val="22"/>
        </w:rPr>
        <w:t>电商企业最怕客户退货，某电商公司每天都会产生大量的订单，但有</w:t>
      </w:r>
      <w:r>
        <w:rPr>
          <w:sz w:val="22"/>
          <w:szCs w:val="22"/>
          <w:spacing w:val="10"/>
        </w:rPr>
        <w:t xml:space="preserve"> </w:t>
      </w:r>
      <w:r>
        <w:rPr>
          <w:sz w:val="22"/>
          <w:szCs w:val="22"/>
          <w:spacing w:val="14"/>
        </w:rPr>
        <w:t>30%～40%的退货率。退货成本非常高，是正常发货成本的2</w:t>
      </w:r>
      <w:r>
        <w:rPr>
          <w:sz w:val="22"/>
          <w:szCs w:val="22"/>
          <w:spacing w:val="13"/>
        </w:rPr>
        <w:t>～3倍。因</w:t>
      </w:r>
      <w:r>
        <w:rPr>
          <w:sz w:val="22"/>
          <w:szCs w:val="22"/>
        </w:rPr>
        <w:t xml:space="preserve"> </w:t>
      </w:r>
      <w:r>
        <w:rPr>
          <w:sz w:val="22"/>
          <w:szCs w:val="22"/>
          <w:spacing w:val="-5"/>
        </w:rPr>
        <w:t>此，了解、分析退货的原因非常重要。</w:t>
      </w:r>
    </w:p>
    <w:p>
      <w:pPr>
        <w:pStyle w:val="BodyText"/>
        <w:ind w:left="660" w:right="97" w:firstLine="449"/>
        <w:spacing w:before="96" w:line="292" w:lineRule="auto"/>
        <w:rPr>
          <w:sz w:val="22"/>
          <w:szCs w:val="22"/>
        </w:rPr>
      </w:pPr>
      <w:r>
        <w:rPr>
          <w:sz w:val="22"/>
          <w:szCs w:val="22"/>
        </w:rPr>
        <w:t>数据研究人员建立了一个数据挖掘模型。数据研究人员认为退货与购</w:t>
      </w:r>
      <w:r>
        <w:rPr>
          <w:sz w:val="22"/>
          <w:szCs w:val="22"/>
          <w:spacing w:val="10"/>
        </w:rPr>
        <w:t xml:space="preserve"> </w:t>
      </w:r>
      <w:r>
        <w:rPr>
          <w:sz w:val="22"/>
          <w:szCs w:val="22"/>
          <w:spacing w:val="4"/>
        </w:rPr>
        <w:t>买商品的件数有关，40%的客户在购买商品的时候就已经决定要退回</w:t>
      </w:r>
      <w:r>
        <w:rPr>
          <w:sz w:val="22"/>
          <w:szCs w:val="22"/>
          <w:spacing w:val="3"/>
        </w:rPr>
        <w:t>一部</w:t>
      </w:r>
      <w:r>
        <w:rPr>
          <w:sz w:val="22"/>
          <w:szCs w:val="22"/>
        </w:rPr>
        <w:t xml:space="preserve"> </w:t>
      </w:r>
      <w:r>
        <w:rPr>
          <w:sz w:val="22"/>
          <w:szCs w:val="22"/>
          <w:spacing w:val="4"/>
        </w:rPr>
        <w:t>分，所以先分析了数量和退货率的关系。通过聚类分析，把数据分为3个</w:t>
      </w:r>
      <w:r>
        <w:rPr>
          <w:sz w:val="22"/>
          <w:szCs w:val="22"/>
        </w:rPr>
        <w:t xml:space="preserve"> </w:t>
      </w:r>
      <w:r>
        <w:rPr>
          <w:sz w:val="22"/>
          <w:szCs w:val="22"/>
          <w:spacing w:val="1"/>
        </w:rPr>
        <w:t>类别，再不断进行迭代运算，直到所有数据</w:t>
      </w:r>
      <w:r>
        <w:rPr>
          <w:sz w:val="22"/>
          <w:szCs w:val="22"/>
        </w:rPr>
        <w:t>点分类都不会变的时候，计算 </w:t>
      </w:r>
      <w:r>
        <w:rPr>
          <w:sz w:val="22"/>
          <w:szCs w:val="22"/>
        </w:rPr>
        <w:t>完成。结果发现退货率最高的“劣质客户”,在购买4件以上商品的时候，</w:t>
      </w:r>
      <w:r>
        <w:rPr>
          <w:sz w:val="22"/>
          <w:szCs w:val="22"/>
          <w:spacing w:val="8"/>
        </w:rPr>
        <w:t xml:space="preserve"> </w:t>
      </w:r>
      <w:r>
        <w:rPr>
          <w:sz w:val="22"/>
          <w:szCs w:val="22"/>
        </w:rPr>
        <w:t>退货率达到3%。退货率高低还可能与客户付款时间有关，加上付款时间维</w:t>
      </w:r>
      <w:r>
        <w:rPr>
          <w:sz w:val="22"/>
          <w:szCs w:val="22"/>
          <w:spacing w:val="18"/>
        </w:rPr>
        <w:t xml:space="preserve"> </w:t>
      </w:r>
      <w:r>
        <w:rPr>
          <w:sz w:val="22"/>
          <w:szCs w:val="22"/>
          <w:spacing w:val="7"/>
        </w:rPr>
        <w:t>度后，再通过聚类分析和计算发现了“劣质客户”的特点：购买了4～8</w:t>
      </w:r>
      <w:r>
        <w:rPr>
          <w:sz w:val="22"/>
          <w:szCs w:val="22"/>
          <w:spacing w:val="17"/>
        </w:rPr>
        <w:t xml:space="preserve"> </w:t>
      </w:r>
      <w:r>
        <w:rPr>
          <w:sz w:val="22"/>
          <w:szCs w:val="22"/>
        </w:rPr>
        <w:t>件商品的客户付款时间长，有购买4天以后才付款的客户。</w:t>
      </w:r>
    </w:p>
    <w:p>
      <w:pPr>
        <w:pStyle w:val="BodyText"/>
        <w:ind w:left="660" w:right="61" w:firstLine="449"/>
        <w:spacing w:before="132" w:line="285" w:lineRule="auto"/>
        <w:rPr>
          <w:sz w:val="22"/>
          <w:szCs w:val="22"/>
        </w:rPr>
      </w:pPr>
      <w:r>
        <w:rPr>
          <w:sz w:val="22"/>
          <w:szCs w:val="22"/>
          <w:spacing w:val="-6"/>
        </w:rPr>
        <w:t>根据一系列调查分析，数据研究人员给出了这样的解决方案：客户通过</w:t>
      </w:r>
      <w:r>
        <w:rPr>
          <w:sz w:val="22"/>
          <w:szCs w:val="22"/>
          <w:spacing w:val="13"/>
        </w:rPr>
        <w:t xml:space="preserve"> </w:t>
      </w:r>
      <w:r>
        <w:rPr>
          <w:sz w:val="22"/>
          <w:szCs w:val="22"/>
          <w:spacing w:val="-7"/>
        </w:rPr>
        <w:t>多购买再退货来选择商品，意味着客户对商品信息了解不够。尤其是女士在</w:t>
      </w:r>
      <w:r>
        <w:rPr>
          <w:sz w:val="22"/>
          <w:szCs w:val="22"/>
          <w:spacing w:val="11"/>
        </w:rPr>
        <w:t xml:space="preserve"> </w:t>
      </w:r>
      <w:r>
        <w:rPr>
          <w:sz w:val="22"/>
          <w:szCs w:val="22"/>
          <w:spacing w:val="-6"/>
        </w:rPr>
        <w:t>买衣服的时候，她们很难判断哪个款式、尺码、颜色适合自己。</w:t>
      </w:r>
      <w:r>
        <w:rPr>
          <w:sz w:val="22"/>
          <w:szCs w:val="22"/>
          <w:spacing w:val="-7"/>
        </w:rPr>
        <w:t>因为电商退</w:t>
      </w:r>
      <w:r>
        <w:rPr>
          <w:sz w:val="22"/>
          <w:szCs w:val="22"/>
        </w:rPr>
        <w:t xml:space="preserve"> </w:t>
      </w:r>
      <w:r>
        <w:rPr>
          <w:sz w:val="22"/>
          <w:szCs w:val="22"/>
          <w:spacing w:val="-3"/>
        </w:rPr>
        <w:t>货政策特别方便，尤其是在“6·18”和“双十一”大促的时候，如果下手</w:t>
      </w:r>
      <w:r>
        <w:rPr>
          <w:sz w:val="22"/>
          <w:szCs w:val="22"/>
          <w:spacing w:val="10"/>
        </w:rPr>
        <w:t xml:space="preserve"> </w:t>
      </w:r>
      <w:r>
        <w:rPr>
          <w:sz w:val="22"/>
          <w:szCs w:val="22"/>
          <w:spacing w:val="-5"/>
        </w:rPr>
        <w:t>慢了就没有了，所以她们干脆会多买几件，这类客户</w:t>
      </w:r>
      <w:r>
        <w:rPr>
          <w:sz w:val="22"/>
          <w:szCs w:val="22"/>
          <w:spacing w:val="-6"/>
        </w:rPr>
        <w:t>买回来之后一定会退一</w:t>
      </w:r>
    </w:p>
    <w:p>
      <w:pPr>
        <w:spacing w:line="285" w:lineRule="auto"/>
        <w:sectPr>
          <w:pgSz w:w="8720" w:h="13120"/>
          <w:pgMar w:top="400" w:right="529" w:bottom="0" w:left="369" w:header="0" w:footer="0" w:gutter="0"/>
        </w:sectPr>
        <w:rPr>
          <w:sz w:val="22"/>
          <w:szCs w:val="22"/>
        </w:rPr>
      </w:pPr>
    </w:p>
    <w:p>
      <w:pPr>
        <w:spacing w:before="89"/>
        <w:jc w:val="right"/>
        <w:rPr>
          <w:sz w:val="17"/>
          <w:szCs w:val="17"/>
        </w:rPr>
      </w:pPr>
      <w:r>
        <w:rPr>
          <w:rFonts w:ascii="FangSong" w:hAnsi="FangSong" w:eastAsia="FangSong" w:cs="FangSong"/>
          <w:sz w:val="17"/>
          <w:szCs w:val="17"/>
          <w:spacing w:val="1"/>
        </w:rPr>
        <w:t>第9章</w:t>
      </w:r>
      <w:r>
        <w:rPr>
          <w:rFonts w:ascii="FangSong" w:hAnsi="FangSong" w:eastAsia="FangSong" w:cs="FangSong"/>
          <w:sz w:val="17"/>
          <w:szCs w:val="17"/>
          <w:spacing w:val="22"/>
        </w:rPr>
        <w:t xml:space="preserve">  </w:t>
      </w:r>
      <w:r>
        <w:rPr>
          <w:rFonts w:ascii="FangSong" w:hAnsi="FangSong" w:eastAsia="FangSong" w:cs="FangSong"/>
          <w:sz w:val="17"/>
          <w:szCs w:val="17"/>
          <w:spacing w:val="1"/>
        </w:rPr>
        <w:t>商业智能与大数据</w:t>
      </w:r>
      <w:r>
        <w:rPr>
          <w:rFonts w:ascii="FangSong" w:hAnsi="FangSong" w:eastAsia="FangSong" w:cs="FangSong"/>
          <w:sz w:val="17"/>
          <w:szCs w:val="17"/>
          <w:spacing w:val="19"/>
        </w:rPr>
        <w:t xml:space="preserve">  </w:t>
      </w:r>
      <w:r>
        <w:rPr>
          <w:sz w:val="17"/>
          <w:szCs w:val="17"/>
          <w:position w:val="-16"/>
        </w:rPr>
        <w:drawing>
          <wp:inline distT="0" distB="0" distL="0" distR="0">
            <wp:extent cx="311135" cy="304806"/>
            <wp:effectExtent l="0" t="0" r="0" b="0"/>
            <wp:docPr id="508" name="IM 508"/>
            <wp:cNvGraphicFramePr/>
            <a:graphic>
              <a:graphicData uri="http://schemas.openxmlformats.org/drawingml/2006/picture">
                <pic:pic>
                  <pic:nvPicPr>
                    <pic:cNvPr id="508" name="IM 508"/>
                    <pic:cNvPicPr/>
                  </pic:nvPicPr>
                  <pic:blipFill>
                    <a:blip r:embed="rId283"/>
                    <a:stretch>
                      <a:fillRect/>
                    </a:stretch>
                  </pic:blipFill>
                  <pic:spPr>
                    <a:xfrm rot="0">
                      <a:off x="0" y="0"/>
                      <a:ext cx="311135" cy="304806"/>
                    </a:xfrm>
                    <a:prstGeom prst="rect">
                      <a:avLst/>
                    </a:prstGeom>
                  </pic:spPr>
                </pic:pic>
              </a:graphicData>
            </a:graphic>
          </wp:inline>
        </w:drawing>
      </w:r>
    </w:p>
    <w:p>
      <w:pPr>
        <w:spacing w:line="393" w:lineRule="auto"/>
        <w:rPr>
          <w:rFonts w:ascii="Arial"/>
          <w:sz w:val="21"/>
        </w:rPr>
      </w:pPr>
      <w:r/>
    </w:p>
    <w:p>
      <w:pPr>
        <w:pStyle w:val="BodyText"/>
        <w:ind w:right="720"/>
        <w:spacing w:before="71" w:line="265" w:lineRule="auto"/>
        <w:rPr>
          <w:sz w:val="22"/>
          <w:szCs w:val="22"/>
        </w:rPr>
      </w:pPr>
      <w:r>
        <w:rPr>
          <w:sz w:val="22"/>
          <w:szCs w:val="22"/>
          <w:spacing w:val="-7"/>
        </w:rPr>
        <w:t>部分。解决方案是给她们提供更多产品相关信息，通过评价、图片、买家秀</w:t>
      </w:r>
      <w:r>
        <w:rPr>
          <w:sz w:val="22"/>
          <w:szCs w:val="22"/>
          <w:spacing w:val="10"/>
        </w:rPr>
        <w:t xml:space="preserve"> </w:t>
      </w:r>
      <w:r>
        <w:rPr>
          <w:sz w:val="22"/>
          <w:szCs w:val="22"/>
          <w:spacing w:val="-12"/>
        </w:rPr>
        <w:t>等方式让客户多了解商品，再给予一些优惠，从而避免额外采</w:t>
      </w:r>
      <w:r>
        <w:rPr>
          <w:sz w:val="22"/>
          <w:szCs w:val="22"/>
          <w:spacing w:val="-13"/>
        </w:rPr>
        <w:t>购和退货。</w:t>
      </w:r>
    </w:p>
    <w:p>
      <w:pPr>
        <w:pStyle w:val="BodyText"/>
        <w:ind w:right="697" w:firstLine="429"/>
        <w:spacing w:before="90" w:line="281" w:lineRule="auto"/>
        <w:jc w:val="both"/>
        <w:rPr>
          <w:sz w:val="22"/>
          <w:szCs w:val="22"/>
        </w:rPr>
      </w:pPr>
      <w:r>
        <w:rPr>
          <w:sz w:val="22"/>
          <w:szCs w:val="22"/>
          <w:spacing w:val="1"/>
        </w:rPr>
        <w:t>挑剔和难以在商品之间做出选择的客户对商品不一定很满意，付款时 </w:t>
      </w:r>
      <w:r>
        <w:rPr>
          <w:sz w:val="22"/>
          <w:szCs w:val="22"/>
          <w:spacing w:val="1"/>
        </w:rPr>
        <w:t>间长是因为他们和客服进行了大量的沟通。</w:t>
      </w:r>
      <w:r>
        <w:rPr>
          <w:sz w:val="22"/>
          <w:szCs w:val="22"/>
        </w:rPr>
        <w:t>终于下了决心买回来还是不满 </w:t>
      </w:r>
      <w:r>
        <w:rPr>
          <w:sz w:val="22"/>
          <w:szCs w:val="22"/>
        </w:rPr>
        <w:t>意，最终产生了退货。对这种客户，企业也可以采用特殊的策略来避免他</w:t>
      </w:r>
      <w:r>
        <w:rPr>
          <w:sz w:val="22"/>
          <w:szCs w:val="22"/>
          <w:spacing w:val="17"/>
        </w:rPr>
        <w:t xml:space="preserve"> </w:t>
      </w:r>
      <w:r>
        <w:rPr>
          <w:sz w:val="22"/>
          <w:szCs w:val="22"/>
          <w:spacing w:val="-4"/>
        </w:rPr>
        <w:t>们退货。通过数据挖掘给出的结果，企业更能理解数</w:t>
      </w:r>
      <w:r>
        <w:rPr>
          <w:sz w:val="22"/>
          <w:szCs w:val="22"/>
          <w:spacing w:val="-5"/>
        </w:rPr>
        <w:t>据背后的含义。</w:t>
      </w:r>
    </w:p>
    <w:p>
      <w:pPr>
        <w:pStyle w:val="BodyText"/>
        <w:ind w:right="620" w:firstLine="459"/>
        <w:spacing w:before="109" w:line="286" w:lineRule="auto"/>
        <w:jc w:val="both"/>
        <w:rPr>
          <w:sz w:val="22"/>
          <w:szCs w:val="22"/>
        </w:rPr>
      </w:pPr>
      <w:r>
        <w:rPr>
          <w:sz w:val="22"/>
          <w:szCs w:val="22"/>
          <w:spacing w:val="-6"/>
        </w:rPr>
        <w:t>同样地，百货公司也通过对销售的精准预测控制库存。这种预测就采用</w:t>
      </w:r>
      <w:r>
        <w:rPr>
          <w:sz w:val="22"/>
          <w:szCs w:val="22"/>
          <w:spacing w:val="1"/>
        </w:rPr>
        <w:t xml:space="preserve"> </w:t>
      </w:r>
      <w:r>
        <w:rPr>
          <w:sz w:val="22"/>
          <w:szCs w:val="22"/>
          <w:spacing w:val="-7"/>
        </w:rPr>
        <w:t>了回归分析的方法。数据研究人员认为产品销量和搜索量有关，发现被搜索</w:t>
      </w:r>
      <w:r>
        <w:rPr>
          <w:sz w:val="22"/>
          <w:szCs w:val="22"/>
          <w:spacing w:val="7"/>
        </w:rPr>
        <w:t xml:space="preserve">  </w:t>
      </w:r>
      <w:r>
        <w:rPr>
          <w:sz w:val="22"/>
          <w:szCs w:val="22"/>
          <w:spacing w:val="-3"/>
        </w:rPr>
        <w:t>1000 次以上的商品的销量会比较高。通过增加客户评价和库存量等维度来 </w:t>
      </w:r>
      <w:r>
        <w:rPr>
          <w:sz w:val="22"/>
          <w:szCs w:val="22"/>
          <w:spacing w:val="-10"/>
        </w:rPr>
        <w:t>分析其对销量的影响，可以做出很多回归方程，如库存量、评价数、搜索</w:t>
      </w:r>
      <w:r>
        <w:rPr>
          <w:sz w:val="22"/>
          <w:szCs w:val="22"/>
          <w:spacing w:val="-11"/>
        </w:rPr>
        <w:t>量，</w:t>
      </w:r>
      <w:r>
        <w:rPr>
          <w:sz w:val="22"/>
          <w:szCs w:val="22"/>
        </w:rPr>
        <w:t xml:space="preserve"> </w:t>
      </w:r>
      <w:r>
        <w:rPr>
          <w:sz w:val="22"/>
          <w:szCs w:val="22"/>
          <w:spacing w:val="-10"/>
        </w:rPr>
        <w:t>以对某些商品进行预测。</w:t>
      </w:r>
    </w:p>
    <w:p>
      <w:pPr>
        <w:pStyle w:val="BodyText"/>
        <w:ind w:right="672" w:firstLine="459"/>
        <w:spacing w:before="104" w:line="286" w:lineRule="auto"/>
        <w:jc w:val="both"/>
        <w:rPr>
          <w:sz w:val="22"/>
          <w:szCs w:val="22"/>
        </w:rPr>
      </w:pPr>
      <w:r>
        <w:rPr>
          <w:sz w:val="22"/>
          <w:szCs w:val="22"/>
          <w:spacing w:val="-5"/>
        </w:rPr>
        <w:t>没有特定的“一招打遍天下”的数据挖掘方法，</w:t>
      </w:r>
      <w:r>
        <w:rPr>
          <w:sz w:val="22"/>
          <w:szCs w:val="22"/>
          <w:spacing w:val="66"/>
        </w:rPr>
        <w:t xml:space="preserve"> </w:t>
      </w:r>
      <w:r>
        <w:rPr>
          <w:sz w:val="22"/>
          <w:szCs w:val="22"/>
          <w:spacing w:val="-5"/>
        </w:rPr>
        <w:t>一定是在理解业务的</w:t>
      </w:r>
      <w:r>
        <w:rPr>
          <w:sz w:val="22"/>
          <w:szCs w:val="22"/>
        </w:rPr>
        <w:t xml:space="preserve"> </w:t>
      </w:r>
      <w:r>
        <w:rPr>
          <w:sz w:val="22"/>
          <w:szCs w:val="22"/>
          <w:spacing w:val="1"/>
        </w:rPr>
        <w:t>基础上了解已拥有的数据。通过一些直觉判断设计初</w:t>
      </w:r>
      <w:r>
        <w:rPr>
          <w:sz w:val="22"/>
          <w:szCs w:val="22"/>
        </w:rPr>
        <w:t>步模型，用这个模型 </w:t>
      </w:r>
      <w:r>
        <w:rPr>
          <w:sz w:val="22"/>
          <w:szCs w:val="22"/>
        </w:rPr>
        <w:t>计算出一些数据来验证直觉是否准确。不准确的话再增加维度，调整分析</w:t>
      </w:r>
      <w:r>
        <w:rPr>
          <w:sz w:val="22"/>
          <w:szCs w:val="22"/>
          <w:spacing w:val="18"/>
        </w:rPr>
        <w:t xml:space="preserve"> </w:t>
      </w:r>
      <w:r>
        <w:rPr>
          <w:sz w:val="22"/>
          <w:szCs w:val="22"/>
        </w:rPr>
        <w:t>模型。企业需要对每一个应用场景反复迭代，直到模型验证成功才能将其</w:t>
      </w:r>
      <w:r>
        <w:rPr>
          <w:sz w:val="22"/>
          <w:szCs w:val="22"/>
          <w:spacing w:val="18"/>
        </w:rPr>
        <w:t xml:space="preserve"> </w:t>
      </w:r>
      <w:r>
        <w:rPr>
          <w:sz w:val="22"/>
          <w:szCs w:val="22"/>
          <w:spacing w:val="-5"/>
        </w:rPr>
        <w:t>投入解决实际问题的应用中。</w:t>
      </w:r>
    </w:p>
    <w:p>
      <w:pPr>
        <w:spacing w:line="367" w:lineRule="auto"/>
        <w:rPr>
          <w:rFonts w:ascii="Arial"/>
          <w:sz w:val="21"/>
        </w:rPr>
      </w:pPr>
      <w:r/>
    </w:p>
    <w:p>
      <w:pPr>
        <w:pStyle w:val="BodyText"/>
        <w:spacing w:before="88" w:line="219" w:lineRule="auto"/>
        <w:outlineLvl w:val="6"/>
        <w:rPr>
          <w:sz w:val="27"/>
          <w:szCs w:val="27"/>
        </w:rPr>
      </w:pPr>
      <w:r>
        <w:rPr>
          <w:rFonts w:ascii="Times New Roman" w:hAnsi="Times New Roman" w:eastAsia="Times New Roman" w:cs="Times New Roman"/>
          <w:sz w:val="27"/>
          <w:szCs w:val="27"/>
          <w:b/>
          <w:bCs/>
          <w:spacing w:val="-2"/>
        </w:rPr>
        <w:t>9.5.3    </w:t>
      </w:r>
      <w:r>
        <w:rPr>
          <w:sz w:val="27"/>
          <w:szCs w:val="27"/>
          <w:b/>
          <w:bCs/>
          <w:spacing w:val="-2"/>
        </w:rPr>
        <w:t>不断提升数据挖掘技术和方法</w:t>
      </w:r>
    </w:p>
    <w:p>
      <w:pPr>
        <w:spacing w:line="329" w:lineRule="auto"/>
        <w:rPr>
          <w:rFonts w:ascii="Arial"/>
          <w:sz w:val="21"/>
        </w:rPr>
      </w:pPr>
      <w:r/>
    </w:p>
    <w:p>
      <w:pPr>
        <w:pStyle w:val="BodyText"/>
        <w:ind w:right="599" w:firstLine="459"/>
        <w:spacing w:before="72" w:line="285" w:lineRule="auto"/>
        <w:rPr>
          <w:sz w:val="22"/>
          <w:szCs w:val="22"/>
        </w:rPr>
      </w:pPr>
      <w:r>
        <w:rPr>
          <w:sz w:val="22"/>
          <w:szCs w:val="22"/>
        </w:rPr>
        <w:t>数据挖掘运用到多种技术，其中包括统计学的计算方法、回归方程、 </w:t>
      </w:r>
      <w:r>
        <w:rPr>
          <w:sz w:val="22"/>
          <w:szCs w:val="22"/>
          <w:spacing w:val="-9"/>
        </w:rPr>
        <w:t>用多变量训练的机器学习技术、数据库技术</w:t>
      </w:r>
      <w:r>
        <w:rPr>
          <w:sz w:val="22"/>
          <w:szCs w:val="22"/>
          <w:spacing w:val="-10"/>
        </w:rPr>
        <w:t>、高性能计算等多种技术的整合，</w:t>
      </w:r>
      <w:r>
        <w:rPr>
          <w:sz w:val="22"/>
          <w:szCs w:val="22"/>
        </w:rPr>
        <w:t xml:space="preserve"> </w:t>
      </w:r>
      <w:r>
        <w:rPr>
          <w:sz w:val="22"/>
          <w:szCs w:val="22"/>
        </w:rPr>
        <w:t>确保数据挖掘能够产生准确的结果，最后用可视化技术呈现出来。在算法</w:t>
      </w:r>
      <w:r>
        <w:rPr>
          <w:sz w:val="22"/>
          <w:szCs w:val="22"/>
          <w:spacing w:val="8"/>
        </w:rPr>
        <w:t xml:space="preserve">  </w:t>
      </w:r>
      <w:r>
        <w:rPr>
          <w:sz w:val="22"/>
          <w:szCs w:val="22"/>
          <w:spacing w:val="1"/>
        </w:rPr>
        <w:t>层面通常有科学计算的工具，包括一些比较简单的</w:t>
      </w:r>
      <w:r>
        <w:rPr>
          <w:sz w:val="22"/>
          <w:szCs w:val="22"/>
        </w:rPr>
        <w:t>编程语言，用描述性脚  </w:t>
      </w:r>
      <w:r>
        <w:rPr>
          <w:sz w:val="22"/>
          <w:szCs w:val="22"/>
          <w:spacing w:val="-4"/>
        </w:rPr>
        <w:t>本进行算法编写的语言，比较适合财务人员学习掌握。</w:t>
      </w:r>
    </w:p>
    <w:p>
      <w:pPr>
        <w:pStyle w:val="BodyText"/>
        <w:ind w:right="671" w:firstLine="459"/>
        <w:spacing w:before="110" w:line="274" w:lineRule="auto"/>
        <w:rPr>
          <w:sz w:val="22"/>
          <w:szCs w:val="22"/>
        </w:rPr>
      </w:pPr>
      <w:r>
        <w:rPr>
          <w:sz w:val="22"/>
          <w:szCs w:val="22"/>
          <w:spacing w:val="1"/>
        </w:rPr>
        <w:t>除了算法之外，企业数据挖掘应用要从数据获取、数据清洗、</w:t>
      </w:r>
      <w:r>
        <w:rPr>
          <w:sz w:val="22"/>
          <w:szCs w:val="22"/>
        </w:rPr>
        <w:t>数据治 </w:t>
      </w:r>
      <w:r>
        <w:rPr>
          <w:sz w:val="22"/>
          <w:szCs w:val="22"/>
          <w:spacing w:val="1"/>
        </w:rPr>
        <w:t>理到建立数据仓库，再抽象出多维模型，才能提供给算法模</w:t>
      </w:r>
      <w:r>
        <w:rPr>
          <w:sz w:val="22"/>
          <w:szCs w:val="22"/>
        </w:rPr>
        <w:t>型进行数据加 </w:t>
      </w:r>
      <w:r>
        <w:rPr>
          <w:sz w:val="22"/>
          <w:szCs w:val="22"/>
          <w:spacing w:val="-6"/>
        </w:rPr>
        <w:t>工和处理。企业需要建立一整套数据架构支撑，才能做好数</w:t>
      </w:r>
      <w:r>
        <w:rPr>
          <w:sz w:val="22"/>
          <w:szCs w:val="22"/>
          <w:spacing w:val="-7"/>
        </w:rPr>
        <w:t>据挖掘的工作。</w:t>
      </w:r>
    </w:p>
    <w:p>
      <w:pPr>
        <w:pStyle w:val="BodyText"/>
        <w:ind w:left="459" w:right="599"/>
        <w:spacing w:before="101" w:line="262" w:lineRule="auto"/>
        <w:rPr>
          <w:rFonts w:ascii="SimHei" w:hAnsi="SimHei" w:eastAsia="SimHei" w:cs="SimHei"/>
          <w:sz w:val="22"/>
          <w:szCs w:val="22"/>
        </w:rPr>
      </w:pPr>
      <w:r>
        <w:rPr>
          <w:sz w:val="22"/>
          <w:szCs w:val="22"/>
          <w:spacing w:val="-14"/>
        </w:rPr>
        <w:t>数据挖掘工作并非一帆风顺，过程非常曲折，其受到以下3个方面的制约。</w:t>
      </w:r>
      <w:r>
        <w:rPr>
          <w:sz w:val="22"/>
          <w:szCs w:val="22"/>
          <w:spacing w:val="11"/>
        </w:rPr>
        <w:t xml:space="preserve"> </w:t>
      </w:r>
      <w:r>
        <w:rPr>
          <w:rFonts w:ascii="SimHei" w:hAnsi="SimHei" w:eastAsia="SimHei" w:cs="SimHei"/>
          <w:sz w:val="22"/>
          <w:szCs w:val="22"/>
        </w:rPr>
        <w:t>1.数据质量</w:t>
      </w:r>
    </w:p>
    <w:p>
      <w:pPr>
        <w:pStyle w:val="BodyText"/>
        <w:ind w:left="459"/>
        <w:spacing w:before="105" w:line="219" w:lineRule="auto"/>
        <w:rPr>
          <w:sz w:val="22"/>
          <w:szCs w:val="22"/>
        </w:rPr>
      </w:pPr>
      <w:r>
        <w:rPr>
          <w:sz w:val="22"/>
          <w:szCs w:val="22"/>
          <w:spacing w:val="-10"/>
        </w:rPr>
        <w:t>如果数据都是垃圾信息，那肯定挖不出来有用信</w:t>
      </w:r>
      <w:r>
        <w:rPr>
          <w:sz w:val="22"/>
          <w:szCs w:val="22"/>
          <w:spacing w:val="-11"/>
        </w:rPr>
        <w:t>息，挖出来的也是垃圾。</w:t>
      </w:r>
    </w:p>
    <w:p>
      <w:pPr>
        <w:spacing w:line="219" w:lineRule="auto"/>
        <w:sectPr>
          <w:pgSz w:w="8720" w:h="13090"/>
          <w:pgMar w:top="400" w:right="429" w:bottom="0" w:left="530" w:header="0" w:footer="0" w:gutter="0"/>
        </w:sectPr>
        <w:rPr>
          <w:sz w:val="22"/>
          <w:szCs w:val="22"/>
        </w:rPr>
      </w:pPr>
    </w:p>
    <w:p>
      <w:pPr>
        <w:spacing w:before="209"/>
        <w:rPr>
          <w:rFonts w:ascii="FangSong" w:hAnsi="FangSong" w:eastAsia="FangSong" w:cs="FangSong"/>
          <w:sz w:val="18"/>
          <w:szCs w:val="18"/>
        </w:rPr>
      </w:pPr>
      <w:r>
        <w:rPr>
          <w:rFonts w:ascii="YouYuan" w:hAnsi="YouYuan" w:eastAsia="YouYuan" w:cs="YouYuan"/>
          <w:sz w:val="18"/>
          <w:szCs w:val="18"/>
          <w:position w:val="-21"/>
        </w:rPr>
        <w:drawing>
          <wp:inline distT="0" distB="0" distL="0" distR="0">
            <wp:extent cx="336551" cy="342912"/>
            <wp:effectExtent l="0" t="0" r="0" b="0"/>
            <wp:docPr id="510" name="IM 510"/>
            <wp:cNvGraphicFramePr/>
            <a:graphic>
              <a:graphicData uri="http://schemas.openxmlformats.org/drawingml/2006/picture">
                <pic:pic>
                  <pic:nvPicPr>
                    <pic:cNvPr id="510" name="IM 510"/>
                    <pic:cNvPicPr/>
                  </pic:nvPicPr>
                  <pic:blipFill>
                    <a:blip r:embed="rId284"/>
                    <a:stretch>
                      <a:fillRect/>
                    </a:stretch>
                  </pic:blipFill>
                  <pic:spPr>
                    <a:xfrm rot="0">
                      <a:off x="0" y="0"/>
                      <a:ext cx="336551" cy="342912"/>
                    </a:xfrm>
                    <a:prstGeom prst="rect">
                      <a:avLst/>
                    </a:prstGeom>
                  </pic:spPr>
                </pic:pic>
              </a:graphicData>
            </a:graphic>
          </wp:inline>
        </w:drawing>
      </w:r>
      <w:r>
        <w:rPr>
          <w:rFonts w:ascii="YouYuan" w:hAnsi="YouYuan" w:eastAsia="YouYuan" w:cs="YouYuan"/>
          <w:sz w:val="18"/>
          <w:szCs w:val="18"/>
          <w:spacing w:val="3"/>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73" w:lineRule="auto"/>
        <w:rPr>
          <w:rFonts w:ascii="Arial"/>
          <w:sz w:val="21"/>
        </w:rPr>
      </w:pPr>
      <w:r/>
    </w:p>
    <w:p>
      <w:pPr>
        <w:ind w:left="1130"/>
        <w:spacing w:before="72" w:line="222"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54"/>
        </w:rPr>
        <w:t xml:space="preserve"> </w:t>
      </w:r>
      <w:r>
        <w:rPr>
          <w:rFonts w:ascii="SimHei" w:hAnsi="SimHei" w:eastAsia="SimHei" w:cs="SimHei"/>
          <w:sz w:val="22"/>
          <w:szCs w:val="22"/>
          <w:spacing w:val="-3"/>
        </w:rPr>
        <w:t>算法</w:t>
      </w:r>
    </w:p>
    <w:p>
      <w:pPr>
        <w:pStyle w:val="BodyText"/>
        <w:ind w:left="710" w:right="117" w:firstLine="419"/>
        <w:spacing w:before="86" w:line="274" w:lineRule="auto"/>
        <w:rPr>
          <w:sz w:val="22"/>
          <w:szCs w:val="22"/>
        </w:rPr>
      </w:pPr>
      <w:r>
        <w:rPr>
          <w:sz w:val="22"/>
          <w:szCs w:val="22"/>
          <w:spacing w:val="1"/>
        </w:rPr>
        <w:t>几乎只有真正深入掌握统计学和数学的人才能做</w:t>
      </w:r>
      <w:r>
        <w:rPr>
          <w:sz w:val="22"/>
          <w:szCs w:val="22"/>
        </w:rPr>
        <w:t>数据挖掘工作。随着 </w:t>
      </w:r>
      <w:r>
        <w:rPr>
          <w:sz w:val="22"/>
          <w:szCs w:val="22"/>
          <w:spacing w:val="-7"/>
        </w:rPr>
        <w:t>财务机器人把财务人员解放出来，在财务人员中会产生大量的财务科学家，</w:t>
      </w:r>
      <w:r>
        <w:rPr>
          <w:sz w:val="22"/>
          <w:szCs w:val="22"/>
          <w:spacing w:val="9"/>
        </w:rPr>
        <w:t xml:space="preserve"> </w:t>
      </w:r>
      <w:r>
        <w:rPr>
          <w:sz w:val="22"/>
          <w:szCs w:val="22"/>
          <w:spacing w:val="-7"/>
        </w:rPr>
        <w:t>他们在数据挖掘领域会有很多贡献。</w:t>
      </w:r>
    </w:p>
    <w:p>
      <w:pPr>
        <w:ind w:left="1130"/>
        <w:spacing w:before="99" w:line="222"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61"/>
        </w:rPr>
        <w:t xml:space="preserve"> </w:t>
      </w:r>
      <w:r>
        <w:rPr>
          <w:rFonts w:ascii="SimHei" w:hAnsi="SimHei" w:eastAsia="SimHei" w:cs="SimHei"/>
          <w:sz w:val="22"/>
          <w:szCs w:val="22"/>
          <w:spacing w:val="-3"/>
        </w:rPr>
        <w:t>计算性能</w:t>
      </w:r>
    </w:p>
    <w:p>
      <w:pPr>
        <w:pStyle w:val="BodyText"/>
        <w:ind w:left="710" w:right="100" w:firstLine="419"/>
        <w:spacing w:before="96" w:line="265" w:lineRule="auto"/>
        <w:rPr>
          <w:sz w:val="22"/>
          <w:szCs w:val="22"/>
        </w:rPr>
      </w:pPr>
      <w:r>
        <w:rPr>
          <w:sz w:val="22"/>
          <w:szCs w:val="22"/>
          <w:spacing w:val="1"/>
        </w:rPr>
        <w:t>数据量大、算法复杂，对计算性能就会有很高的要求，这也是制约数</w:t>
      </w:r>
      <w:r>
        <w:rPr>
          <w:sz w:val="22"/>
          <w:szCs w:val="22"/>
          <w:spacing w:val="8"/>
        </w:rPr>
        <w:t xml:space="preserve"> </w:t>
      </w:r>
      <w:r>
        <w:rPr>
          <w:sz w:val="22"/>
          <w:szCs w:val="22"/>
          <w:spacing w:val="-7"/>
        </w:rPr>
        <w:t>据挖掘发展的重要因素。</w:t>
      </w:r>
    </w:p>
    <w:p>
      <w:pPr>
        <w:pStyle w:val="BodyText"/>
        <w:ind w:left="710" w:right="86" w:firstLine="419"/>
        <w:spacing w:before="91" w:line="290" w:lineRule="auto"/>
        <w:rPr>
          <w:sz w:val="22"/>
          <w:szCs w:val="22"/>
        </w:rPr>
      </w:pPr>
      <w:r>
        <w:rPr>
          <w:sz w:val="22"/>
          <w:szCs w:val="22"/>
          <w:spacing w:val="1"/>
        </w:rPr>
        <w:t>数据挖掘是大数据技术的核心应用，在金融领域已经有很多实践，因 </w:t>
      </w:r>
      <w:r>
        <w:rPr>
          <w:sz w:val="22"/>
          <w:szCs w:val="22"/>
        </w:rPr>
        <w:t>为金融行业数据种类多、数据量大，没有数据挖掘，很多业务问题就解决</w:t>
      </w:r>
      <w:r>
        <w:rPr>
          <w:sz w:val="22"/>
          <w:szCs w:val="22"/>
          <w:spacing w:val="17"/>
        </w:rPr>
        <w:t xml:space="preserve"> </w:t>
      </w:r>
      <w:r>
        <w:rPr>
          <w:sz w:val="22"/>
          <w:szCs w:val="22"/>
          <w:spacing w:val="1"/>
        </w:rPr>
        <w:t>不了。同时，数据挖掘正成为不少企业建立</w:t>
      </w:r>
      <w:r>
        <w:rPr>
          <w:sz w:val="22"/>
          <w:szCs w:val="22"/>
        </w:rPr>
        <w:t>数据中台、提高企业数据业务 </w:t>
      </w:r>
      <w:r>
        <w:rPr>
          <w:sz w:val="22"/>
          <w:szCs w:val="22"/>
          <w:spacing w:val="-7"/>
        </w:rPr>
        <w:t>质量的重要内容，包括：对传统管理会计系统的升级</w:t>
      </w:r>
      <w:r>
        <w:rPr>
          <w:sz w:val="22"/>
          <w:szCs w:val="22"/>
          <w:spacing w:val="-8"/>
        </w:rPr>
        <w:t>，支撑场景化的分析，</w:t>
      </w:r>
      <w:r>
        <w:rPr>
          <w:sz w:val="22"/>
          <w:szCs w:val="22"/>
        </w:rPr>
        <w:t xml:space="preserve"> </w:t>
      </w:r>
      <w:r>
        <w:rPr>
          <w:sz w:val="22"/>
          <w:szCs w:val="22"/>
          <w:spacing w:val="-2"/>
        </w:rPr>
        <w:t>传统</w:t>
      </w:r>
      <w:r>
        <w:rPr>
          <w:sz w:val="22"/>
          <w:szCs w:val="22"/>
          <w:spacing w:val="-27"/>
        </w:rPr>
        <w:t xml:space="preserve"> </w:t>
      </w:r>
      <w:r>
        <w:rPr>
          <w:rFonts w:ascii="Times New Roman" w:hAnsi="Times New Roman" w:eastAsia="Times New Roman" w:cs="Times New Roman"/>
          <w:sz w:val="22"/>
          <w:szCs w:val="22"/>
          <w:spacing w:val="-2"/>
        </w:rPr>
        <w:t>BI</w:t>
      </w:r>
      <w:r>
        <w:rPr>
          <w:sz w:val="22"/>
          <w:szCs w:val="22"/>
          <w:spacing w:val="-2"/>
        </w:rPr>
        <w:t>的转型升级，大数据的应用落地和有关主数据、元数据、数据质量</w:t>
      </w:r>
      <w:r>
        <w:rPr>
          <w:sz w:val="22"/>
          <w:szCs w:val="22"/>
        </w:rPr>
        <w:t xml:space="preserve"> </w:t>
      </w:r>
      <w:r>
        <w:rPr>
          <w:sz w:val="22"/>
          <w:szCs w:val="22"/>
          <w:spacing w:val="4"/>
        </w:rPr>
        <w:t>管理的数据治理体系5个方面。企业可利用数据挖掘技术建立围绕数据中</w:t>
      </w:r>
      <w:r>
        <w:rPr>
          <w:sz w:val="22"/>
          <w:szCs w:val="22"/>
          <w:spacing w:val="14"/>
        </w:rPr>
        <w:t xml:space="preserve"> </w:t>
      </w:r>
      <w:r>
        <w:rPr>
          <w:sz w:val="22"/>
          <w:szCs w:val="22"/>
          <w:spacing w:val="-7"/>
        </w:rPr>
        <w:t>台架构的数据分析体系。</w:t>
      </w:r>
    </w:p>
    <w:p>
      <w:pPr>
        <w:pStyle w:val="BodyText"/>
        <w:ind w:left="710" w:firstLine="419"/>
        <w:spacing w:before="109" w:line="288" w:lineRule="auto"/>
        <w:rPr>
          <w:sz w:val="22"/>
          <w:szCs w:val="22"/>
        </w:rPr>
      </w:pPr>
      <w:r>
        <w:rPr>
          <w:sz w:val="22"/>
          <w:szCs w:val="22"/>
        </w:rPr>
        <w:t>企业通过建设数据中台，能应对前端应用的场景变化，建立多变量、</w:t>
      </w:r>
      <w:r>
        <w:rPr>
          <w:sz w:val="22"/>
          <w:szCs w:val="22"/>
          <w:spacing w:val="9"/>
        </w:rPr>
        <w:t xml:space="preserve">  </w:t>
      </w:r>
      <w:r>
        <w:rPr>
          <w:sz w:val="22"/>
          <w:szCs w:val="22"/>
        </w:rPr>
        <w:t>多因素的、复杂的决策网络预算、经营预测，尤其是能够深入销售预测、  </w:t>
      </w:r>
      <w:r>
        <w:rPr>
          <w:sz w:val="22"/>
          <w:szCs w:val="22"/>
          <w:spacing w:val="-7"/>
        </w:rPr>
        <w:t>供应链预测等深入应用模型，为管理预测提供更加准确、清晰的数据支持。</w:t>
      </w:r>
      <w:r>
        <w:rPr>
          <w:sz w:val="22"/>
          <w:szCs w:val="22"/>
          <w:spacing w:val="4"/>
        </w:rPr>
        <w:t xml:space="preserve">  </w:t>
      </w:r>
      <w:r>
        <w:rPr>
          <w:sz w:val="22"/>
          <w:szCs w:val="22"/>
          <w:spacing w:val="1"/>
        </w:rPr>
        <w:t>在数据中台架构下，企业对价格变动影响销量的</w:t>
      </w:r>
      <w:r>
        <w:rPr>
          <w:sz w:val="22"/>
          <w:szCs w:val="22"/>
        </w:rPr>
        <w:t>预测，把大数据和数据挖  </w:t>
      </w:r>
      <w:r>
        <w:rPr>
          <w:sz w:val="22"/>
          <w:szCs w:val="22"/>
          <w:spacing w:val="1"/>
        </w:rPr>
        <w:t>掘技术结合起来，利用数据挖掘技术在某些点上把价和量的</w:t>
      </w:r>
      <w:r>
        <w:rPr>
          <w:sz w:val="22"/>
          <w:szCs w:val="22"/>
        </w:rPr>
        <w:t>预测做得更加  </w:t>
      </w:r>
      <w:r>
        <w:rPr>
          <w:sz w:val="22"/>
          <w:szCs w:val="22"/>
          <w:spacing w:val="-10"/>
        </w:rPr>
        <w:t>科学，结合收入、成本、费用、利润、现金流等维度，能够输出更多的结果。</w:t>
      </w:r>
    </w:p>
    <w:p>
      <w:pPr>
        <w:pStyle w:val="BodyText"/>
        <w:ind w:left="710" w:right="98" w:firstLine="419"/>
        <w:spacing w:before="132" w:line="285" w:lineRule="auto"/>
        <w:rPr>
          <w:sz w:val="22"/>
          <w:szCs w:val="22"/>
        </w:rPr>
      </w:pPr>
      <w:r>
        <w:rPr>
          <w:sz w:val="22"/>
          <w:szCs w:val="22"/>
          <w:spacing w:val="1"/>
        </w:rPr>
        <w:t>企业要做到这样非常灵活的预测不容易，因为要从基础开始，利用数</w:t>
      </w:r>
      <w:r>
        <w:rPr>
          <w:sz w:val="22"/>
          <w:szCs w:val="22"/>
          <w:spacing w:val="8"/>
        </w:rPr>
        <w:t xml:space="preserve"> </w:t>
      </w:r>
      <w:r>
        <w:rPr>
          <w:sz w:val="22"/>
          <w:szCs w:val="22"/>
          <w:spacing w:val="1"/>
        </w:rPr>
        <w:t>据中台架构，建立一套经营分析预测的网状模</w:t>
      </w:r>
      <w:r>
        <w:rPr>
          <w:sz w:val="22"/>
          <w:szCs w:val="22"/>
        </w:rPr>
        <w:t>型体系。这既需要建立一整 </w:t>
      </w:r>
      <w:r>
        <w:rPr>
          <w:sz w:val="22"/>
          <w:szCs w:val="22"/>
          <w:spacing w:val="3"/>
        </w:rPr>
        <w:t>套面向管理的逻辑和分析架构，又需要</w:t>
      </w:r>
      <w:r>
        <w:rPr>
          <w:rFonts w:ascii="Times New Roman" w:hAnsi="Times New Roman" w:eastAsia="Times New Roman" w:cs="Times New Roman"/>
          <w:sz w:val="22"/>
          <w:szCs w:val="22"/>
        </w:rPr>
        <w:t>OLAP</w:t>
      </w:r>
      <w:r>
        <w:rPr>
          <w:sz w:val="22"/>
          <w:szCs w:val="22"/>
          <w:spacing w:val="3"/>
        </w:rPr>
        <w:t>技术、大数据技术和内存计</w:t>
      </w:r>
      <w:r>
        <w:rPr>
          <w:sz w:val="22"/>
          <w:szCs w:val="22"/>
          <w:spacing w:val="16"/>
        </w:rPr>
        <w:t xml:space="preserve"> </w:t>
      </w:r>
      <w:r>
        <w:rPr>
          <w:sz w:val="22"/>
          <w:szCs w:val="22"/>
        </w:rPr>
        <w:t>算技术，只有这样企业才能在未来数字化转型过程中实时产生知识和决策</w:t>
      </w:r>
      <w:r>
        <w:rPr>
          <w:sz w:val="22"/>
          <w:szCs w:val="22"/>
          <w:spacing w:val="18"/>
        </w:rPr>
        <w:t xml:space="preserve"> </w:t>
      </w:r>
      <w:r>
        <w:rPr>
          <w:sz w:val="22"/>
          <w:szCs w:val="22"/>
          <w:spacing w:val="-5"/>
        </w:rPr>
        <w:t>依据。</w:t>
      </w:r>
    </w:p>
    <w:p>
      <w:pPr>
        <w:pStyle w:val="BodyText"/>
        <w:ind w:left="710" w:right="118" w:firstLine="419"/>
        <w:spacing w:before="90" w:line="265" w:lineRule="auto"/>
        <w:rPr>
          <w:sz w:val="22"/>
          <w:szCs w:val="22"/>
        </w:rPr>
      </w:pPr>
      <w:r>
        <w:rPr>
          <w:sz w:val="22"/>
          <w:szCs w:val="22"/>
          <w:spacing w:val="1"/>
        </w:rPr>
        <w:t>总之，数据分析正在深刻影响财务人员的工作</w:t>
      </w:r>
      <w:r>
        <w:rPr>
          <w:sz w:val="22"/>
          <w:szCs w:val="22"/>
        </w:rPr>
        <w:t>内容和工作模式，从而 </w:t>
      </w:r>
      <w:r>
        <w:rPr>
          <w:sz w:val="22"/>
          <w:szCs w:val="22"/>
          <w:spacing w:val="-7"/>
        </w:rPr>
        <w:t>进一步改进企业的整体管理和运营。</w:t>
      </w:r>
    </w:p>
    <w:p>
      <w:pPr>
        <w:spacing w:line="265" w:lineRule="auto"/>
        <w:sectPr>
          <w:pgSz w:w="8720" w:h="13120"/>
          <w:pgMar w:top="400" w:right="460" w:bottom="0" w:left="389" w:header="0" w:footer="0" w:gutter="0"/>
        </w:sectPr>
        <w:rPr>
          <w:sz w:val="22"/>
          <w:szCs w:val="22"/>
        </w:rPr>
      </w:pPr>
    </w:p>
    <w:p>
      <w:pPr>
        <w:spacing w:line="265" w:lineRule="auto"/>
        <w:rPr>
          <w:rFonts w:ascii="Arial"/>
          <w:sz w:val="21"/>
        </w:rPr>
      </w:pPr>
      <w:r>
        <w:pict>
          <v:rect id="_x0000_s574" style="position:absolute;margin-left:235.999pt;margin-top:128.001pt;mso-position-vertical-relative:page;mso-position-horizontal-relative:page;width:133.55pt;height:0.55pt;z-index:252631040;" o:allowincell="f" fillcolor="#000000" filled="true" stroked="false"/>
        </w:pict>
      </w:r>
      <w:r>
        <w:pict>
          <v:rect id="_x0000_s576" style="position:absolute;margin-left:236.498pt;margin-top:486.999pt;mso-position-vertical-relative:page;mso-position-horizontal-relative:page;width:133.05pt;height:0.55pt;z-index:252632064;" o:allowincell="f" fillcolor="#000000" filled="true" stroked="false"/>
        </w:pict>
      </w:r>
      <w:r>
        <w:pict>
          <v:rect id="_x0000_s578" style="position:absolute;margin-left:376.498pt;margin-top:136.502pt;mso-position-vertical-relative:page;mso-position-horizontal-relative:page;width:0.55pt;height:342.5pt;z-index:252630016;" o:allowincell="f" fillcolor="#000000" filled="true" stroked="false"/>
        </w:pict>
      </w:r>
      <w:r>
        <w:drawing>
          <wp:anchor distT="0" distB="0" distL="0" distR="0" simplePos="0" relativeHeight="252627968" behindDoc="0" locked="0" layoutInCell="0" allowOverlap="1">
            <wp:simplePos x="0" y="0"/>
            <wp:positionH relativeFrom="page">
              <wp:posOffset>666734</wp:posOffset>
            </wp:positionH>
            <wp:positionV relativeFrom="page">
              <wp:posOffset>3441665</wp:posOffset>
            </wp:positionV>
            <wp:extent cx="825525" cy="622315"/>
            <wp:effectExtent l="0" t="0" r="0" b="0"/>
            <wp:wrapNone/>
            <wp:docPr id="512" name="IM 512"/>
            <wp:cNvGraphicFramePr/>
            <a:graphic>
              <a:graphicData uri="http://schemas.openxmlformats.org/drawingml/2006/picture">
                <pic:pic>
                  <pic:nvPicPr>
                    <pic:cNvPr id="512" name="IM 512"/>
                    <pic:cNvPicPr/>
                  </pic:nvPicPr>
                  <pic:blipFill>
                    <a:blip r:embed="rId285"/>
                    <a:stretch>
                      <a:fillRect/>
                    </a:stretch>
                  </pic:blipFill>
                  <pic:spPr>
                    <a:xfrm rot="0">
                      <a:off x="0" y="0"/>
                      <a:ext cx="825525" cy="622315"/>
                    </a:xfrm>
                    <a:prstGeom prst="rect">
                      <a:avLst/>
                    </a:prstGeom>
                  </pic:spPr>
                </pic:pic>
              </a:graphicData>
            </a:graphic>
          </wp:anchor>
        </w:drawing>
      </w: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4190"/>
        <w:spacing w:line="2750" w:lineRule="exact"/>
        <w:rPr/>
      </w:pPr>
      <w:r>
        <w:rPr>
          <w:position w:val="-55"/>
        </w:rPr>
        <w:drawing>
          <wp:inline distT="0" distB="0" distL="0" distR="0">
            <wp:extent cx="6336" cy="1746277"/>
            <wp:effectExtent l="0" t="0" r="0" b="0"/>
            <wp:docPr id="514" name="IM 514"/>
            <wp:cNvGraphicFramePr/>
            <a:graphic>
              <a:graphicData uri="http://schemas.openxmlformats.org/drawingml/2006/picture">
                <pic:pic>
                  <pic:nvPicPr>
                    <pic:cNvPr id="514" name="IM 514"/>
                    <pic:cNvPicPr/>
                  </pic:nvPicPr>
                  <pic:blipFill>
                    <a:blip r:embed="rId286"/>
                    <a:stretch>
                      <a:fillRect/>
                    </a:stretch>
                  </pic:blipFill>
                  <pic:spPr>
                    <a:xfrm rot="0">
                      <a:off x="0" y="0"/>
                      <a:ext cx="6336" cy="1746277"/>
                    </a:xfrm>
                    <a:prstGeom prst="rect">
                      <a:avLst/>
                    </a:prstGeom>
                  </pic:spPr>
                </pic:pic>
              </a:graphicData>
            </a:graphic>
          </wp:inline>
        </w:drawing>
      </w:r>
    </w:p>
    <w:p>
      <w:pPr>
        <w:ind w:left="3735" w:right="1353" w:hanging="1856"/>
        <w:spacing w:before="320" w:line="230" w:lineRule="auto"/>
        <w:rPr>
          <w:rFonts w:ascii="SimHei" w:hAnsi="SimHei" w:eastAsia="SimHei" w:cs="SimHei"/>
          <w:sz w:val="47"/>
          <w:szCs w:val="47"/>
        </w:rPr>
      </w:pPr>
      <w:r>
        <w:pict>
          <v:shape id="_x0000_s580" style="position:absolute;margin-left:-1pt;margin-top:22.6247pt;mso-position-vertical-relative:text;mso-position-horizontal-relative:text;width:18.35pt;height:22.45pt;z-index:2526289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4"/>
                      <w:szCs w:val="34"/>
                    </w:rPr>
                  </w:pPr>
                  <w:r>
                    <w:rPr>
                      <w:rFonts w:ascii="SimHei" w:hAnsi="SimHei" w:eastAsia="SimHei" w:cs="SimHei"/>
                      <w:sz w:val="34"/>
                      <w:szCs w:val="34"/>
                    </w:rPr>
                    <w:t>第</w:t>
                  </w:r>
                </w:p>
              </w:txbxContent>
            </v:textbox>
          </v:shape>
        </w:pict>
      </w:r>
      <w:r>
        <w:rPr>
          <w:rFonts w:ascii="SimHei" w:hAnsi="SimHei" w:eastAsia="SimHei" w:cs="SimHei"/>
          <w:sz w:val="47"/>
          <w:szCs w:val="47"/>
          <w:spacing w:val="-14"/>
        </w:rPr>
        <w:t>章</w:t>
      </w:r>
      <w:r>
        <w:rPr>
          <w:rFonts w:ascii="SimHei" w:hAnsi="SimHei" w:eastAsia="SimHei" w:cs="SimHei"/>
          <w:sz w:val="47"/>
          <w:szCs w:val="47"/>
          <w:spacing w:val="21"/>
        </w:rPr>
        <w:t xml:space="preserve">  </w:t>
      </w:r>
      <w:r>
        <w:rPr>
          <w:rFonts w:ascii="SimHei" w:hAnsi="SimHei" w:eastAsia="SimHei" w:cs="SimHei"/>
          <w:sz w:val="47"/>
          <w:szCs w:val="47"/>
          <w:b/>
          <w:bCs/>
          <w:spacing w:val="-14"/>
        </w:rPr>
        <w:t>云计算和中台</w:t>
      </w:r>
      <w:r>
        <w:rPr>
          <w:rFonts w:ascii="SimHei" w:hAnsi="SimHei" w:eastAsia="SimHei" w:cs="SimHei"/>
          <w:sz w:val="47"/>
          <w:szCs w:val="47"/>
          <w:spacing w:val="1"/>
        </w:rPr>
        <w:t xml:space="preserve"> </w:t>
      </w:r>
      <w:r>
        <w:rPr>
          <w:rFonts w:ascii="SimHei" w:hAnsi="SimHei" w:eastAsia="SimHei" w:cs="SimHei"/>
          <w:sz w:val="47"/>
          <w:szCs w:val="47"/>
          <w:b/>
          <w:bCs/>
          <w:spacing w:val="-11"/>
        </w:rPr>
        <w:t>架构</w:t>
      </w:r>
    </w:p>
    <w:p>
      <w:pPr>
        <w:ind w:left="4190"/>
        <w:spacing w:before="238" w:line="2740" w:lineRule="exact"/>
        <w:rPr/>
      </w:pPr>
      <w:r>
        <w:rPr>
          <w:position w:val="-55"/>
        </w:rPr>
        <w:drawing>
          <wp:inline distT="0" distB="0" distL="0" distR="0">
            <wp:extent cx="6336" cy="1739927"/>
            <wp:effectExtent l="0" t="0" r="0" b="0"/>
            <wp:docPr id="516" name="IM 516"/>
            <wp:cNvGraphicFramePr/>
            <a:graphic>
              <a:graphicData uri="http://schemas.openxmlformats.org/drawingml/2006/picture">
                <pic:pic>
                  <pic:nvPicPr>
                    <pic:cNvPr id="516" name="IM 516"/>
                    <pic:cNvPicPr/>
                  </pic:nvPicPr>
                  <pic:blipFill>
                    <a:blip r:embed="rId287"/>
                    <a:stretch>
                      <a:fillRect/>
                    </a:stretch>
                  </pic:blipFill>
                  <pic:spPr>
                    <a:xfrm rot="0">
                      <a:off x="0" y="0"/>
                      <a:ext cx="6336" cy="1739927"/>
                    </a:xfrm>
                    <a:prstGeom prst="rect">
                      <a:avLst/>
                    </a:prstGeom>
                  </pic:spPr>
                </pic:pic>
              </a:graphicData>
            </a:graphic>
          </wp:inline>
        </w:drawing>
      </w:r>
    </w:p>
    <w:p>
      <w:pPr>
        <w:spacing w:line="2740" w:lineRule="exact"/>
        <w:sectPr>
          <w:pgSz w:w="8830" w:h="13160"/>
          <w:pgMar w:top="400" w:right="1289" w:bottom="0" w:left="569" w:header="0" w:footer="0" w:gutter="0"/>
        </w:sectPr>
        <w:rPr/>
      </w:pPr>
    </w:p>
    <w:p>
      <w:pPr>
        <w:spacing w:before="80"/>
        <w:rPr>
          <w:rFonts w:ascii="FangSong" w:hAnsi="FangSong" w:eastAsia="FangSong" w:cs="FangSong"/>
          <w:sz w:val="17"/>
          <w:szCs w:val="17"/>
        </w:rPr>
      </w:pPr>
      <w:r>
        <w:rPr>
          <w:rFonts w:ascii="YouYuan" w:hAnsi="YouYuan" w:eastAsia="YouYuan" w:cs="YouYuan"/>
          <w:sz w:val="17"/>
          <w:szCs w:val="17"/>
          <w:position w:val="-19"/>
        </w:rPr>
        <w:drawing>
          <wp:inline distT="0" distB="0" distL="0" distR="0">
            <wp:extent cx="342918" cy="342828"/>
            <wp:effectExtent l="0" t="0" r="0" b="0"/>
            <wp:docPr id="518" name="IM 518"/>
            <wp:cNvGraphicFramePr/>
            <a:graphic>
              <a:graphicData uri="http://schemas.openxmlformats.org/drawingml/2006/picture">
                <pic:pic>
                  <pic:nvPicPr>
                    <pic:cNvPr id="518" name="IM 518"/>
                    <pic:cNvPicPr/>
                  </pic:nvPicPr>
                  <pic:blipFill>
                    <a:blip r:embed="rId288"/>
                    <a:stretch>
                      <a:fillRect/>
                    </a:stretch>
                  </pic:blipFill>
                  <pic:spPr>
                    <a:xfrm rot="0">
                      <a:off x="0" y="0"/>
                      <a:ext cx="342918" cy="342828"/>
                    </a:xfrm>
                    <a:prstGeom prst="rect">
                      <a:avLst/>
                    </a:prstGeom>
                  </pic:spPr>
                </pic:pic>
              </a:graphicData>
            </a:graphic>
          </wp:inline>
        </w:drawing>
      </w:r>
      <w:r>
        <w:rPr>
          <w:rFonts w:ascii="YouYuan" w:hAnsi="YouYuan" w:eastAsia="YouYuan" w:cs="YouYuan"/>
          <w:sz w:val="17"/>
          <w:szCs w:val="17"/>
        </w:rPr>
        <w:t xml:space="preserve">  </w:t>
      </w:r>
      <w:r>
        <w:rPr>
          <w:rFonts w:ascii="YouYuan" w:hAnsi="YouYuan" w:eastAsia="YouYuan" w:cs="YouYuan"/>
          <w:sz w:val="17"/>
          <w:szCs w:val="17"/>
          <w:u w:val="single" w:color="auto"/>
          <w:spacing w:val="-3"/>
        </w:rPr>
        <w:t>企业数</w:t>
      </w:r>
      <w:r>
        <w:rPr>
          <w:rFonts w:ascii="YouYuan" w:hAnsi="YouYuan" w:eastAsia="YouYuan" w:cs="YouYuan"/>
          <w:sz w:val="17"/>
          <w:szCs w:val="17"/>
          <w:spacing w:val="-3"/>
        </w:rPr>
        <w:t>字化转型·</w:t>
      </w:r>
      <w:r>
        <w:rPr>
          <w:rFonts w:ascii="YouYuan" w:hAnsi="YouYuan" w:eastAsia="YouYuan" w:cs="YouYuan"/>
          <w:sz w:val="17"/>
          <w:szCs w:val="17"/>
          <w:spacing w:val="-24"/>
        </w:rPr>
        <w:t xml:space="preserve"> </w:t>
      </w:r>
      <w:r>
        <w:rPr>
          <w:rFonts w:ascii="FangSong" w:hAnsi="FangSong" w:eastAsia="FangSong" w:cs="FangSong"/>
          <w:sz w:val="17"/>
          <w:szCs w:val="17"/>
          <w:spacing w:val="-3"/>
        </w:rPr>
        <w:t>技术驱动业财融合的实践指南</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left="714"/>
        <w:spacing w:before="111" w:line="219" w:lineRule="auto"/>
        <w:outlineLvl w:val="6"/>
        <w:rPr>
          <w:sz w:val="34"/>
          <w:szCs w:val="34"/>
        </w:rPr>
      </w:pPr>
      <w:r>
        <w:rPr>
          <w:sz w:val="34"/>
          <w:szCs w:val="34"/>
          <w:b/>
          <w:bCs/>
          <w:spacing w:val="-12"/>
        </w:rPr>
        <w:t>10.1</w:t>
      </w:r>
      <w:r>
        <w:rPr>
          <w:sz w:val="34"/>
          <w:szCs w:val="34"/>
          <w:spacing w:val="36"/>
        </w:rPr>
        <w:t xml:space="preserve">  </w:t>
      </w:r>
      <w:r>
        <w:rPr>
          <w:sz w:val="34"/>
          <w:szCs w:val="34"/>
          <w:b/>
          <w:bCs/>
          <w:spacing w:val="-12"/>
        </w:rPr>
        <w:t>云计算</w:t>
      </w:r>
    </w:p>
    <w:p>
      <w:pPr>
        <w:spacing w:line="339" w:lineRule="auto"/>
        <w:rPr>
          <w:rFonts w:ascii="Arial"/>
          <w:sz w:val="21"/>
        </w:rPr>
      </w:pPr>
      <w:r/>
    </w:p>
    <w:p>
      <w:pPr>
        <w:spacing w:line="340" w:lineRule="auto"/>
        <w:rPr>
          <w:rFonts w:ascii="Arial"/>
          <w:sz w:val="21"/>
        </w:rPr>
      </w:pPr>
      <w:r/>
    </w:p>
    <w:p>
      <w:pPr>
        <w:pStyle w:val="BodyText"/>
        <w:ind w:left="713"/>
        <w:spacing w:before="91" w:line="219" w:lineRule="auto"/>
        <w:outlineLvl w:val="6"/>
        <w:rPr>
          <w:sz w:val="28"/>
          <w:szCs w:val="28"/>
        </w:rPr>
      </w:pPr>
      <w:r>
        <w:rPr>
          <w:sz w:val="28"/>
          <w:szCs w:val="28"/>
          <w:b/>
          <w:bCs/>
          <w:spacing w:val="-20"/>
        </w:rPr>
        <w:t>10.1.1</w:t>
      </w:r>
      <w:r>
        <w:rPr>
          <w:sz w:val="28"/>
          <w:szCs w:val="28"/>
          <w:spacing w:val="6"/>
        </w:rPr>
        <w:t xml:space="preserve">  </w:t>
      </w:r>
      <w:r>
        <w:rPr>
          <w:sz w:val="28"/>
          <w:szCs w:val="28"/>
          <w:b/>
          <w:bCs/>
          <w:spacing w:val="-20"/>
        </w:rPr>
        <w:t>云服务模式</w:t>
      </w:r>
    </w:p>
    <w:p>
      <w:pPr>
        <w:spacing w:line="295" w:lineRule="auto"/>
        <w:rPr>
          <w:rFonts w:ascii="Arial"/>
          <w:sz w:val="21"/>
        </w:rPr>
      </w:pPr>
      <w:r/>
    </w:p>
    <w:p>
      <w:pPr>
        <w:pStyle w:val="BodyText"/>
        <w:ind w:left="710" w:right="57" w:firstLine="459"/>
        <w:spacing w:before="72" w:line="280" w:lineRule="auto"/>
        <w:rPr>
          <w:sz w:val="22"/>
          <w:szCs w:val="22"/>
        </w:rPr>
      </w:pPr>
      <w:r>
        <w:rPr>
          <w:sz w:val="22"/>
          <w:szCs w:val="22"/>
          <w:spacing w:val="1"/>
        </w:rPr>
        <w:t>随着云计算、大数据、人工智能等一批新技术的涌入，企业信息</w:t>
      </w:r>
      <w:r>
        <w:rPr>
          <w:sz w:val="22"/>
          <w:szCs w:val="22"/>
        </w:rPr>
        <w:t>化建 </w:t>
      </w:r>
      <w:r>
        <w:rPr>
          <w:sz w:val="22"/>
          <w:szCs w:val="22"/>
        </w:rPr>
        <w:t>设速度加快，基于云计算的</w:t>
      </w:r>
      <w:r>
        <w:rPr>
          <w:sz w:val="22"/>
          <w:szCs w:val="22"/>
          <w:spacing w:val="-54"/>
        </w:rPr>
        <w:t xml:space="preserve"> </w:t>
      </w:r>
      <w:r>
        <w:rPr>
          <w:rFonts w:ascii="Times New Roman" w:hAnsi="Times New Roman" w:eastAsia="Times New Roman" w:cs="Times New Roman"/>
          <w:sz w:val="22"/>
          <w:szCs w:val="22"/>
        </w:rPr>
        <w:t>laaS</w:t>
      </w:r>
      <w:r>
        <w:rPr>
          <w:rFonts w:ascii="Times New Roman" w:hAnsi="Times New Roman" w:eastAsia="Times New Roman" w:cs="Times New Roman"/>
          <w:sz w:val="22"/>
          <w:szCs w:val="22"/>
          <w:spacing w:val="-31"/>
        </w:rPr>
        <w:t xml:space="preserve"> </w:t>
      </w:r>
      <w:r>
        <w:rPr>
          <w:sz w:val="22"/>
          <w:szCs w:val="22"/>
        </w:rPr>
        <w:t>、</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31"/>
        </w:rPr>
        <w:t xml:space="preserve"> </w:t>
      </w:r>
      <w:r>
        <w:rPr>
          <w:sz w:val="22"/>
          <w:szCs w:val="22"/>
        </w:rPr>
        <w:t>、</w:t>
      </w:r>
      <w:r>
        <w:rPr>
          <w:rFonts w:ascii="Times New Roman" w:hAnsi="Times New Roman" w:eastAsia="Times New Roman" w:cs="Times New Roman"/>
          <w:sz w:val="22"/>
          <w:szCs w:val="22"/>
        </w:rPr>
        <w:t>SaaS3  </w:t>
      </w:r>
      <w:r>
        <w:rPr>
          <w:sz w:val="22"/>
          <w:szCs w:val="22"/>
        </w:rPr>
        <w:t>种服务模式是企业整体</w:t>
      </w:r>
      <w:r>
        <w:rPr>
          <w:rFonts w:ascii="Times New Roman" w:hAnsi="Times New Roman" w:eastAsia="Times New Roman" w:cs="Times New Roman"/>
          <w:sz w:val="22"/>
          <w:szCs w:val="22"/>
        </w:rPr>
        <w:t>IT </w:t>
      </w:r>
      <w:r>
        <w:rPr>
          <w:sz w:val="22"/>
          <w:szCs w:val="22"/>
          <w:spacing w:val="-4"/>
        </w:rPr>
        <w:t>架构的重要组成部分。</w:t>
      </w:r>
      <w:r>
        <w:rPr>
          <w:rFonts w:ascii="Times New Roman" w:hAnsi="Times New Roman" w:eastAsia="Times New Roman" w:cs="Times New Roman"/>
          <w:sz w:val="22"/>
          <w:szCs w:val="22"/>
          <w:spacing w:val="-4"/>
        </w:rPr>
        <w:t>laaS</w:t>
      </w:r>
      <w:r>
        <w:rPr>
          <w:rFonts w:ascii="Times New Roman" w:hAnsi="Times New Roman" w:eastAsia="Times New Roman" w:cs="Times New Roman"/>
          <w:sz w:val="22"/>
          <w:szCs w:val="22"/>
          <w:spacing w:val="-24"/>
        </w:rPr>
        <w:t xml:space="preserve"> </w:t>
      </w:r>
      <w:r>
        <w:rPr>
          <w:sz w:val="22"/>
          <w:szCs w:val="22"/>
          <w:spacing w:val="-4"/>
        </w:rPr>
        <w:t>、</w:t>
      </w:r>
      <w:r>
        <w:rPr>
          <w:rFonts w:ascii="Times New Roman" w:hAnsi="Times New Roman" w:eastAsia="Times New Roman" w:cs="Times New Roman"/>
          <w:sz w:val="22"/>
          <w:szCs w:val="22"/>
          <w:spacing w:val="-4"/>
        </w:rPr>
        <w:t>PaaS</w:t>
      </w:r>
      <w:r>
        <w:rPr>
          <w:rFonts w:ascii="Times New Roman" w:hAnsi="Times New Roman" w:eastAsia="Times New Roman" w:cs="Times New Roman"/>
          <w:sz w:val="22"/>
          <w:szCs w:val="22"/>
          <w:spacing w:val="-31"/>
        </w:rPr>
        <w:t xml:space="preserve"> </w:t>
      </w:r>
      <w:r>
        <w:rPr>
          <w:sz w:val="22"/>
          <w:szCs w:val="22"/>
          <w:spacing w:val="-4"/>
        </w:rPr>
        <w:t>、</w:t>
      </w:r>
      <w:r>
        <w:rPr>
          <w:rFonts w:ascii="Times New Roman" w:hAnsi="Times New Roman" w:eastAsia="Times New Roman" w:cs="Times New Roman"/>
          <w:sz w:val="22"/>
          <w:szCs w:val="22"/>
          <w:spacing w:val="-4"/>
        </w:rPr>
        <w:t>SaaS3  </w:t>
      </w:r>
      <w:r>
        <w:rPr>
          <w:sz w:val="22"/>
          <w:szCs w:val="22"/>
          <w:spacing w:val="-4"/>
        </w:rPr>
        <w:t>种服务模式有何区别呢?</w:t>
      </w:r>
    </w:p>
    <w:p>
      <w:pPr>
        <w:ind w:left="1170"/>
        <w:spacing w:before="107" w:line="221" w:lineRule="auto"/>
        <w:rPr>
          <w:rFonts w:ascii="SimHei" w:hAnsi="SimHei" w:eastAsia="SimHei" w:cs="SimHei"/>
          <w:sz w:val="22"/>
          <w:szCs w:val="22"/>
        </w:rPr>
      </w:pPr>
      <w:r>
        <w:rPr>
          <w:rFonts w:ascii="SimHei" w:hAnsi="SimHei" w:eastAsia="SimHei" w:cs="SimHei"/>
          <w:sz w:val="22"/>
          <w:szCs w:val="22"/>
          <w:spacing w:val="-3"/>
        </w:rPr>
        <w:t>1.基础设施即服务</w:t>
      </w:r>
    </w:p>
    <w:p>
      <w:pPr>
        <w:pStyle w:val="BodyText"/>
        <w:ind w:left="710" w:right="6" w:firstLine="459"/>
        <w:spacing w:before="55" w:line="281" w:lineRule="auto"/>
        <w:rPr>
          <w:sz w:val="22"/>
          <w:szCs w:val="22"/>
        </w:rPr>
      </w:pPr>
      <w:r>
        <w:rPr>
          <w:sz w:val="22"/>
          <w:szCs w:val="22"/>
        </w:rPr>
        <w:t>基础设施即服务</w:t>
      </w:r>
      <w:r>
        <w:rPr>
          <w:sz w:val="22"/>
          <w:szCs w:val="22"/>
          <w:spacing w:val="-31"/>
        </w:rPr>
        <w:t xml:space="preserve"> </w:t>
      </w:r>
      <w:r>
        <w:rPr>
          <w:rFonts w:ascii="Times New Roman" w:hAnsi="Times New Roman" w:eastAsia="Times New Roman" w:cs="Times New Roman"/>
          <w:sz w:val="22"/>
          <w:szCs w:val="22"/>
        </w:rPr>
        <w:t>(Infrastructure-as-a-</w:t>
      </w:r>
      <w:r>
        <w:rPr>
          <w:rFonts w:ascii="Times New Roman" w:hAnsi="Times New Roman" w:eastAsia="Times New Roman" w:cs="Times New Roman"/>
          <w:sz w:val="22"/>
          <w:szCs w:val="22"/>
          <w:spacing w:val="-1"/>
        </w:rPr>
        <w:t>Service,laaS)          </w:t>
      </w:r>
      <w:r>
        <w:rPr>
          <w:sz w:val="22"/>
          <w:szCs w:val="22"/>
          <w:spacing w:val="-1"/>
        </w:rPr>
        <w:t>是指给消费者提</w:t>
      </w:r>
      <w:r>
        <w:rPr>
          <w:sz w:val="22"/>
          <w:szCs w:val="22"/>
        </w:rPr>
        <w:t xml:space="preserve"> </w:t>
      </w:r>
      <w:r>
        <w:rPr>
          <w:sz w:val="22"/>
          <w:szCs w:val="22"/>
          <w:spacing w:val="-9"/>
        </w:rPr>
        <w:t>供计算基础设施的服务，包括处理</w:t>
      </w:r>
      <w:r>
        <w:rPr>
          <w:rFonts w:ascii="Times New Roman" w:hAnsi="Times New Roman" w:eastAsia="Times New Roman" w:cs="Times New Roman"/>
          <w:sz w:val="22"/>
          <w:szCs w:val="22"/>
          <w:spacing w:val="-9"/>
        </w:rPr>
        <w:t>CPU</w:t>
      </w:r>
      <w:r>
        <w:rPr>
          <w:sz w:val="22"/>
          <w:szCs w:val="22"/>
          <w:spacing w:val="-9"/>
        </w:rPr>
        <w:t>、内存</w:t>
      </w:r>
      <w:r>
        <w:rPr>
          <w:sz w:val="22"/>
          <w:szCs w:val="22"/>
          <w:spacing w:val="-10"/>
        </w:rPr>
        <w:t>、存储、网络和其他计算资源。</w:t>
      </w:r>
      <w:r>
        <w:rPr>
          <w:sz w:val="22"/>
          <w:szCs w:val="22"/>
        </w:rPr>
        <w:t xml:space="preserve"> </w:t>
      </w:r>
      <w:r>
        <w:rPr>
          <w:sz w:val="22"/>
          <w:szCs w:val="22"/>
          <w:spacing w:val="-4"/>
        </w:rPr>
        <w:t>用户能够部署和运行任意软件，包括操作系统和应用程序。</w:t>
      </w:r>
    </w:p>
    <w:p>
      <w:pPr>
        <w:pStyle w:val="BodyText"/>
        <w:ind w:left="710" w:right="86" w:firstLine="459"/>
        <w:spacing w:before="106" w:line="275" w:lineRule="auto"/>
        <w:rPr>
          <w:sz w:val="22"/>
          <w:szCs w:val="22"/>
        </w:rPr>
      </w:pPr>
      <w:r>
        <w:rPr>
          <w:sz w:val="22"/>
          <w:szCs w:val="22"/>
          <w:spacing w:val="-7"/>
        </w:rPr>
        <w:t>消费者不对任何云计算基础设施进行管理或控制，但能选择</w:t>
      </w:r>
      <w:r>
        <w:rPr>
          <w:sz w:val="22"/>
          <w:szCs w:val="22"/>
          <w:spacing w:val="-8"/>
        </w:rPr>
        <w:t>操作系统、</w:t>
      </w:r>
      <w:r>
        <w:rPr>
          <w:sz w:val="22"/>
          <w:szCs w:val="22"/>
        </w:rPr>
        <w:t xml:space="preserve"> </w:t>
      </w:r>
      <w:r>
        <w:rPr>
          <w:sz w:val="22"/>
          <w:szCs w:val="22"/>
          <w:spacing w:val="-2"/>
        </w:rPr>
        <w:t>存储空间和部署应用，也可以获得有限制的网络组件(如路由器、防</w:t>
      </w:r>
      <w:r>
        <w:rPr>
          <w:sz w:val="22"/>
          <w:szCs w:val="22"/>
          <w:spacing w:val="-3"/>
        </w:rPr>
        <w:t>火墙  </w:t>
      </w:r>
      <w:r>
        <w:rPr>
          <w:sz w:val="22"/>
          <w:szCs w:val="22"/>
          <w:spacing w:val="2"/>
        </w:rPr>
        <w:t>负载均衡器等)的控制。</w:t>
      </w:r>
    </w:p>
    <w:p>
      <w:pPr>
        <w:ind w:left="1170"/>
        <w:spacing w:before="107" w:line="221"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61"/>
        </w:rPr>
        <w:t xml:space="preserve"> </w:t>
      </w:r>
      <w:r>
        <w:rPr>
          <w:rFonts w:ascii="SimHei" w:hAnsi="SimHei" w:eastAsia="SimHei" w:cs="SimHei"/>
          <w:sz w:val="22"/>
          <w:szCs w:val="22"/>
          <w:spacing w:val="-3"/>
        </w:rPr>
        <w:t>平台即服务</w:t>
      </w:r>
    </w:p>
    <w:p>
      <w:pPr>
        <w:pStyle w:val="BodyText"/>
        <w:ind w:left="710" w:firstLine="459"/>
        <w:spacing w:before="43" w:line="329" w:lineRule="auto"/>
        <w:rPr>
          <w:sz w:val="22"/>
          <w:szCs w:val="22"/>
        </w:rPr>
      </w:pPr>
      <w:r>
        <w:rPr>
          <w:sz w:val="22"/>
          <w:szCs w:val="22"/>
          <w:spacing w:val="1"/>
        </w:rPr>
        <w:t>平台即服务</w:t>
      </w:r>
      <w:r>
        <w:rPr>
          <w:sz w:val="22"/>
          <w:szCs w:val="22"/>
          <w:spacing w:val="-4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Platform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as</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1"/>
        </w:rPr>
        <w:t>)         </w:t>
      </w:r>
      <w:r>
        <w:rPr>
          <w:sz w:val="22"/>
          <w:szCs w:val="22"/>
          <w:spacing w:val="1"/>
        </w:rPr>
        <w:t>是指给客户提供开发语言</w:t>
      </w:r>
      <w:r>
        <w:rPr>
          <w:sz w:val="22"/>
          <w:szCs w:val="22"/>
        </w:rPr>
        <w:t xml:space="preserve"> </w:t>
      </w:r>
      <w:r>
        <w:rPr>
          <w:sz w:val="22"/>
          <w:szCs w:val="22"/>
          <w:spacing w:val="10"/>
        </w:rPr>
        <w:t>和工具(如</w:t>
      </w:r>
      <w:r>
        <w:rPr>
          <w:rFonts w:ascii="Times New Roman" w:hAnsi="Times New Roman" w:eastAsia="Times New Roman" w:cs="Times New Roman"/>
          <w:sz w:val="22"/>
          <w:szCs w:val="22"/>
        </w:rPr>
        <w:t>Java</w:t>
      </w:r>
      <w:r>
        <w:rPr>
          <w:rFonts w:ascii="Times New Roman" w:hAnsi="Times New Roman" w:eastAsia="Times New Roman" w:cs="Times New Roman"/>
          <w:sz w:val="22"/>
          <w:szCs w:val="22"/>
          <w:spacing w:val="-31"/>
        </w:rPr>
        <w:t xml:space="preserve"> </w:t>
      </w:r>
      <w:r>
        <w:rPr>
          <w:sz w:val="22"/>
          <w:szCs w:val="22"/>
          <w:spacing w:val="10"/>
        </w:rPr>
        <w:t>、</w:t>
      </w:r>
      <w:r>
        <w:rPr>
          <w:rFonts w:ascii="Times New Roman" w:hAnsi="Times New Roman" w:eastAsia="Times New Roman" w:cs="Times New Roman"/>
          <w:sz w:val="22"/>
          <w:szCs w:val="22"/>
        </w:rPr>
        <w:t>python</w:t>
      </w:r>
      <w:r>
        <w:rPr>
          <w:rFonts w:ascii="Times New Roman" w:hAnsi="Times New Roman" w:eastAsia="Times New Roman" w:cs="Times New Roman"/>
          <w:sz w:val="22"/>
          <w:szCs w:val="22"/>
          <w:spacing w:val="-31"/>
        </w:rPr>
        <w:t xml:space="preserve"> </w:t>
      </w:r>
      <w:r>
        <w:rPr>
          <w:sz w:val="22"/>
          <w:szCs w:val="22"/>
          <w:spacing w:val="10"/>
        </w:rPr>
        <w:t>、</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10"/>
        </w:rPr>
        <w:t xml:space="preserve">  </w:t>
      </w:r>
      <w:r>
        <w:rPr>
          <w:sz w:val="22"/>
          <w:szCs w:val="22"/>
          <w:spacing w:val="10"/>
        </w:rPr>
        <w:t>等)的服务，帮助客户把开发</w:t>
      </w:r>
      <w:r>
        <w:rPr>
          <w:sz w:val="22"/>
          <w:szCs w:val="22"/>
          <w:spacing w:val="9"/>
        </w:rPr>
        <w:t>或采购的应</w:t>
      </w:r>
    </w:p>
    <w:p>
      <w:pPr>
        <w:pStyle w:val="BodyText"/>
        <w:ind w:left="710"/>
        <w:spacing w:before="1" w:line="218" w:lineRule="auto"/>
        <w:rPr>
          <w:sz w:val="22"/>
          <w:szCs w:val="22"/>
        </w:rPr>
      </w:pPr>
      <w:r>
        <w:rPr>
          <w:sz w:val="22"/>
          <w:szCs w:val="22"/>
          <w:spacing w:val="-5"/>
        </w:rPr>
        <w:t>用程序部署到供应商的云计算基础设施上。</w:t>
      </w:r>
    </w:p>
    <w:p>
      <w:pPr>
        <w:pStyle w:val="BodyText"/>
        <w:ind w:left="710" w:right="54" w:firstLine="459"/>
        <w:spacing w:before="81" w:line="280" w:lineRule="auto"/>
        <w:rPr>
          <w:sz w:val="22"/>
          <w:szCs w:val="22"/>
        </w:rPr>
      </w:pPr>
      <w:r>
        <w:rPr>
          <w:sz w:val="22"/>
          <w:szCs w:val="22"/>
          <w:spacing w:val="1"/>
        </w:rPr>
        <w:t>客户同样不需要管理或控制底层的云基础设施，如网络、服务器、操</w:t>
      </w:r>
      <w:r>
        <w:rPr>
          <w:sz w:val="22"/>
          <w:szCs w:val="22"/>
        </w:rPr>
        <w:t xml:space="preserve"> </w:t>
      </w:r>
      <w:r>
        <w:rPr>
          <w:sz w:val="22"/>
          <w:szCs w:val="22"/>
          <w:spacing w:val="1"/>
        </w:rPr>
        <w:t>作系统、存储等，但客户能控制部署的应用程序，也可以控制运行应用程</w:t>
      </w:r>
      <w:r>
        <w:rPr>
          <w:sz w:val="22"/>
          <w:szCs w:val="22"/>
          <w:spacing w:val="14"/>
        </w:rPr>
        <w:t xml:space="preserve"> </w:t>
      </w:r>
      <w:r>
        <w:rPr>
          <w:sz w:val="22"/>
          <w:szCs w:val="22"/>
          <w:spacing w:val="-7"/>
        </w:rPr>
        <w:t>序的托管环境配置。</w:t>
      </w:r>
    </w:p>
    <w:p>
      <w:pPr>
        <w:ind w:left="1170"/>
        <w:spacing w:before="74" w:line="224" w:lineRule="auto"/>
        <w:rPr>
          <w:rFonts w:ascii="YouYuan" w:hAnsi="YouYuan" w:eastAsia="YouYuan" w:cs="YouYuan"/>
          <w:sz w:val="22"/>
          <w:szCs w:val="22"/>
        </w:rPr>
      </w:pPr>
      <w:r>
        <w:rPr>
          <w:rFonts w:ascii="YouYuan" w:hAnsi="YouYuan" w:eastAsia="YouYuan" w:cs="YouYuan"/>
          <w:sz w:val="22"/>
          <w:szCs w:val="22"/>
          <w:spacing w:val="-3"/>
        </w:rPr>
        <w:t>3.</w:t>
      </w:r>
      <w:r>
        <w:rPr>
          <w:rFonts w:ascii="YouYuan" w:hAnsi="YouYuan" w:eastAsia="YouYuan" w:cs="YouYuan"/>
          <w:sz w:val="22"/>
          <w:szCs w:val="22"/>
          <w:spacing w:val="-57"/>
        </w:rPr>
        <w:t xml:space="preserve"> </w:t>
      </w:r>
      <w:r>
        <w:rPr>
          <w:rFonts w:ascii="YouYuan" w:hAnsi="YouYuan" w:eastAsia="YouYuan" w:cs="YouYuan"/>
          <w:sz w:val="22"/>
          <w:szCs w:val="22"/>
          <w:spacing w:val="-3"/>
        </w:rPr>
        <w:t>软件即服务</w:t>
      </w:r>
    </w:p>
    <w:p>
      <w:pPr>
        <w:pStyle w:val="BodyText"/>
        <w:ind w:left="710" w:right="58" w:firstLine="459"/>
        <w:spacing w:before="73" w:line="275" w:lineRule="auto"/>
        <w:rPr>
          <w:sz w:val="22"/>
          <w:szCs w:val="22"/>
        </w:rPr>
      </w:pPr>
      <w:r>
        <w:rPr>
          <w:sz w:val="22"/>
          <w:szCs w:val="22"/>
        </w:rPr>
        <w:t>软件即服务</w:t>
      </w:r>
      <w:r>
        <w:rPr>
          <w:sz w:val="22"/>
          <w:szCs w:val="22"/>
          <w:spacing w:val="-39"/>
        </w:rPr>
        <w:t xml:space="preserve"> </w:t>
      </w:r>
      <w:r>
        <w:rPr>
          <w:rFonts w:ascii="Times New Roman" w:hAnsi="Times New Roman" w:eastAsia="Times New Roman" w:cs="Times New Roman"/>
          <w:sz w:val="22"/>
          <w:szCs w:val="22"/>
        </w:rPr>
        <w:t>(Software-as-a-Service,SaaS)        </w:t>
      </w:r>
      <w:r>
        <w:rPr>
          <w:sz w:val="22"/>
          <w:szCs w:val="22"/>
        </w:rPr>
        <w:t>是指给客户直接提供已经 </w:t>
      </w:r>
      <w:r>
        <w:rPr>
          <w:sz w:val="22"/>
          <w:szCs w:val="22"/>
          <w:spacing w:val="1"/>
        </w:rPr>
        <w:t>在运营商云计算基础设施上的应用程序，客户可以通过各种设备上的客户</w:t>
      </w:r>
    </w:p>
    <w:p>
      <w:pPr>
        <w:spacing w:line="275" w:lineRule="auto"/>
        <w:sectPr>
          <w:pgSz w:w="8720" w:h="13120"/>
          <w:pgMar w:top="400" w:right="533" w:bottom="0" w:left="329" w:header="0" w:footer="0" w:gutter="0"/>
        </w:sectPr>
        <w:rPr>
          <w:sz w:val="22"/>
          <w:szCs w:val="22"/>
        </w:rPr>
      </w:pPr>
    </w:p>
    <w:p>
      <w:pPr>
        <w:ind w:left="4969"/>
        <w:spacing w:before="194" w:line="221" w:lineRule="auto"/>
        <w:rPr>
          <w:rFonts w:ascii="FangSong" w:hAnsi="FangSong" w:eastAsia="FangSong" w:cs="FangSong"/>
          <w:sz w:val="17"/>
          <w:szCs w:val="17"/>
        </w:rPr>
      </w:pPr>
      <w:r>
        <w:drawing>
          <wp:anchor distT="0" distB="0" distL="0" distR="0" simplePos="0" relativeHeight="252646400" behindDoc="0" locked="0" layoutInCell="0" allowOverlap="1">
            <wp:simplePos x="0" y="0"/>
            <wp:positionH relativeFrom="page">
              <wp:posOffset>5003801</wp:posOffset>
            </wp:positionH>
            <wp:positionV relativeFrom="page">
              <wp:posOffset>254019</wp:posOffset>
            </wp:positionV>
            <wp:extent cx="349231" cy="342875"/>
            <wp:effectExtent l="0" t="0" r="0" b="0"/>
            <wp:wrapNone/>
            <wp:docPr id="520" name="IM 520"/>
            <wp:cNvGraphicFramePr/>
            <a:graphic>
              <a:graphicData uri="http://schemas.openxmlformats.org/drawingml/2006/picture">
                <pic:pic>
                  <pic:nvPicPr>
                    <pic:cNvPr id="520" name="IM 520"/>
                    <pic:cNvPicPr/>
                  </pic:nvPicPr>
                  <pic:blipFill>
                    <a:blip r:embed="rId289"/>
                    <a:stretch>
                      <a:fillRect/>
                    </a:stretch>
                  </pic:blipFill>
                  <pic:spPr>
                    <a:xfrm rot="0">
                      <a:off x="0" y="0"/>
                      <a:ext cx="349231" cy="342875"/>
                    </a:xfrm>
                    <a:prstGeom prst="rect">
                      <a:avLst/>
                    </a:prstGeom>
                  </pic:spPr>
                </pic:pic>
              </a:graphicData>
            </a:graphic>
          </wp:anchor>
        </w:drawing>
      </w:r>
      <w:r>
        <w:rPr>
          <w:rFonts w:ascii="FangSong" w:hAnsi="FangSong" w:eastAsia="FangSong" w:cs="FangSong"/>
          <w:sz w:val="17"/>
          <w:szCs w:val="17"/>
          <w:spacing w:val="9"/>
        </w:rPr>
        <w:t>第10章</w:t>
      </w:r>
      <w:r>
        <w:rPr>
          <w:rFonts w:ascii="FangSong" w:hAnsi="FangSong" w:eastAsia="FangSong" w:cs="FangSong"/>
          <w:sz w:val="17"/>
          <w:szCs w:val="17"/>
          <w:spacing w:val="44"/>
        </w:rPr>
        <w:t xml:space="preserve"> </w:t>
      </w:r>
      <w:r>
        <w:rPr>
          <w:rFonts w:ascii="FangSong" w:hAnsi="FangSong" w:eastAsia="FangSong" w:cs="FangSong"/>
          <w:sz w:val="17"/>
          <w:szCs w:val="17"/>
          <w:spacing w:val="9"/>
        </w:rPr>
        <w:t>云计算和中台架构</w:t>
      </w:r>
    </w:p>
    <w:p>
      <w:pPr>
        <w:spacing w:line="243" w:lineRule="auto"/>
        <w:rPr>
          <w:rFonts w:ascii="Arial"/>
          <w:sz w:val="21"/>
        </w:rPr>
      </w:pPr>
      <w:r/>
    </w:p>
    <w:p>
      <w:pPr>
        <w:spacing w:line="243" w:lineRule="auto"/>
        <w:rPr>
          <w:rFonts w:ascii="Arial"/>
          <w:sz w:val="21"/>
        </w:rPr>
      </w:pPr>
      <w:r/>
    </w:p>
    <w:p>
      <w:pPr>
        <w:pStyle w:val="BodyText"/>
        <w:ind w:right="629"/>
        <w:spacing w:before="71" w:line="265" w:lineRule="auto"/>
        <w:rPr>
          <w:sz w:val="22"/>
          <w:szCs w:val="22"/>
        </w:rPr>
      </w:pPr>
      <w:r>
        <w:rPr>
          <w:sz w:val="22"/>
          <w:szCs w:val="22"/>
          <w:spacing w:val="-9"/>
        </w:rPr>
        <w:t>端界面访问这些应用程序，不需要管理或控制任何云计算基础设</w:t>
      </w:r>
      <w:r>
        <w:rPr>
          <w:sz w:val="22"/>
          <w:szCs w:val="22"/>
          <w:spacing w:val="-10"/>
        </w:rPr>
        <w:t>施，如网络、</w:t>
      </w:r>
      <w:r>
        <w:rPr>
          <w:sz w:val="22"/>
          <w:szCs w:val="22"/>
        </w:rPr>
        <w:t xml:space="preserve"> </w:t>
      </w:r>
      <w:r>
        <w:rPr>
          <w:sz w:val="22"/>
          <w:szCs w:val="22"/>
          <w:spacing w:val="-7"/>
        </w:rPr>
        <w:t>服务器、操作系统、存储等。</w:t>
      </w:r>
    </w:p>
    <w:p>
      <w:pPr>
        <w:pStyle w:val="BodyText"/>
        <w:ind w:right="706" w:firstLine="449"/>
        <w:spacing w:before="89" w:line="280" w:lineRule="auto"/>
        <w:rPr>
          <w:sz w:val="22"/>
          <w:szCs w:val="22"/>
        </w:rPr>
      </w:pPr>
      <w:r>
        <w:rPr>
          <w:rFonts w:ascii="Times New Roman" w:hAnsi="Times New Roman" w:eastAsia="Times New Roman" w:cs="Times New Roman"/>
          <w:sz w:val="22"/>
          <w:szCs w:val="22"/>
          <w:spacing w:val="-13"/>
        </w:rPr>
        <w:t>SaaS </w:t>
      </w:r>
      <w:r>
        <w:rPr>
          <w:sz w:val="22"/>
          <w:szCs w:val="22"/>
          <w:spacing w:val="-13"/>
        </w:rPr>
        <w:t>就是客户把软件的开发、管理、部署都交给第三方，客户不需要关心</w:t>
      </w:r>
      <w:r>
        <w:rPr>
          <w:sz w:val="22"/>
          <w:szCs w:val="22"/>
          <w:spacing w:val="2"/>
        </w:rPr>
        <w:t xml:space="preserve"> </w:t>
      </w:r>
      <w:r>
        <w:rPr>
          <w:sz w:val="22"/>
          <w:szCs w:val="22"/>
          <w:spacing w:val="-9"/>
        </w:rPr>
        <w:t>技术问题，可以拿来即用。现在已经在用的很多互</w:t>
      </w:r>
      <w:r>
        <w:rPr>
          <w:sz w:val="22"/>
          <w:szCs w:val="22"/>
          <w:spacing w:val="-10"/>
        </w:rPr>
        <w:t>联网服务几乎都属于</w:t>
      </w:r>
      <w:r>
        <w:rPr>
          <w:rFonts w:ascii="Times New Roman" w:hAnsi="Times New Roman" w:eastAsia="Times New Roman" w:cs="Times New Roman"/>
          <w:sz w:val="22"/>
          <w:szCs w:val="22"/>
          <w:spacing w:val="-10"/>
        </w:rPr>
        <w:t>SaaS,   </w:t>
      </w:r>
      <w:r>
        <w:rPr>
          <w:sz w:val="22"/>
          <w:szCs w:val="22"/>
          <w:spacing w:val="-16"/>
        </w:rPr>
        <w:t>如个人使用的微博、微信、支付宝，企业使用的纷享销客、钉钉、云快报等。</w:t>
      </w:r>
    </w:p>
    <w:p>
      <w:pPr>
        <w:pStyle w:val="BodyText"/>
        <w:ind w:right="629" w:firstLine="449"/>
        <w:spacing w:before="89" w:line="281" w:lineRule="auto"/>
        <w:rPr>
          <w:sz w:val="22"/>
          <w:szCs w:val="22"/>
        </w:rPr>
      </w:pPr>
      <w:r>
        <w:rPr>
          <w:rFonts w:ascii="Times New Roman" w:hAnsi="Times New Roman" w:eastAsia="Times New Roman" w:cs="Times New Roman"/>
          <w:sz w:val="22"/>
          <w:szCs w:val="22"/>
          <w:spacing w:val="-4"/>
        </w:rPr>
        <w:t>PaaS </w:t>
      </w:r>
      <w:r>
        <w:rPr>
          <w:sz w:val="22"/>
          <w:szCs w:val="22"/>
          <w:spacing w:val="-4"/>
        </w:rPr>
        <w:t>和</w:t>
      </w:r>
      <w:r>
        <w:rPr>
          <w:rFonts w:ascii="Times New Roman" w:hAnsi="Times New Roman" w:eastAsia="Times New Roman" w:cs="Times New Roman"/>
          <w:sz w:val="22"/>
          <w:szCs w:val="22"/>
          <w:spacing w:val="-4"/>
        </w:rPr>
        <w:t>laas</w:t>
      </w:r>
      <w:r>
        <w:rPr>
          <w:rFonts w:ascii="Times New Roman" w:hAnsi="Times New Roman" w:eastAsia="Times New Roman" w:cs="Times New Roman"/>
          <w:sz w:val="22"/>
          <w:szCs w:val="22"/>
          <w:spacing w:val="30"/>
          <w:w w:val="101"/>
        </w:rPr>
        <w:t xml:space="preserve"> </w:t>
      </w:r>
      <w:r>
        <w:rPr>
          <w:sz w:val="22"/>
          <w:szCs w:val="22"/>
          <w:spacing w:val="-4"/>
        </w:rPr>
        <w:t>这两个层面通常是软件开发者才会接触到的， </w:t>
      </w:r>
      <w:r>
        <w:rPr>
          <w:rFonts w:ascii="Times New Roman" w:hAnsi="Times New Roman" w:eastAsia="Times New Roman" w:cs="Times New Roman"/>
          <w:sz w:val="22"/>
          <w:szCs w:val="22"/>
          <w:spacing w:val="-4"/>
        </w:rPr>
        <w:t>PaaS </w:t>
      </w:r>
      <w:r>
        <w:rPr>
          <w:sz w:val="22"/>
          <w:szCs w:val="22"/>
          <w:spacing w:val="-4"/>
        </w:rPr>
        <w:t>和</w:t>
      </w:r>
      <w:r>
        <w:rPr>
          <w:sz w:val="22"/>
          <w:szCs w:val="22"/>
          <w:spacing w:val="-51"/>
        </w:rPr>
        <w:t xml:space="preserve"> </w:t>
      </w:r>
      <w:r>
        <w:rPr>
          <w:rFonts w:ascii="Times New Roman" w:hAnsi="Times New Roman" w:eastAsia="Times New Roman" w:cs="Times New Roman"/>
          <w:sz w:val="22"/>
          <w:szCs w:val="22"/>
          <w:spacing w:val="-4"/>
        </w:rPr>
        <w:t>IaaS</w:t>
      </w:r>
      <w:r>
        <w:rPr>
          <w:rFonts w:ascii="Times New Roman" w:hAnsi="Times New Roman" w:eastAsia="Times New Roman" w:cs="Times New Roman"/>
          <w:sz w:val="22"/>
          <w:szCs w:val="22"/>
        </w:rPr>
        <w:t xml:space="preserve">  </w:t>
      </w:r>
      <w:r>
        <w:rPr>
          <w:sz w:val="22"/>
          <w:szCs w:val="22"/>
          <w:spacing w:val="-6"/>
        </w:rPr>
        <w:t>也都是由比较知名的云计算供应商提供服务，如国外的微软</w:t>
      </w:r>
      <w:r>
        <w:rPr>
          <w:sz w:val="22"/>
          <w:szCs w:val="22"/>
          <w:spacing w:val="-7"/>
        </w:rPr>
        <w:t>、谷歌，国内的</w:t>
      </w:r>
      <w:r>
        <w:rPr>
          <w:sz w:val="22"/>
          <w:szCs w:val="22"/>
        </w:rPr>
        <w:t xml:space="preserve">  </w:t>
      </w:r>
      <w:r>
        <w:rPr>
          <w:sz w:val="22"/>
          <w:szCs w:val="22"/>
          <w:spacing w:val="-6"/>
        </w:rPr>
        <w:t>阿里云、腾讯云、华为云、</w:t>
      </w:r>
      <w:r>
        <w:rPr>
          <w:rFonts w:ascii="Times New Roman" w:hAnsi="Times New Roman" w:eastAsia="Times New Roman" w:cs="Times New Roman"/>
          <w:sz w:val="22"/>
          <w:szCs w:val="22"/>
          <w:spacing w:val="-6"/>
        </w:rPr>
        <w:t>UCloud</w:t>
      </w:r>
      <w:r>
        <w:rPr>
          <w:sz w:val="22"/>
          <w:szCs w:val="22"/>
          <w:spacing w:val="-6"/>
        </w:rPr>
        <w:t>等。以元</w:t>
      </w:r>
      <w:r>
        <w:rPr>
          <w:sz w:val="22"/>
          <w:szCs w:val="22"/>
          <w:spacing w:val="-7"/>
        </w:rPr>
        <w:t>年科技的业务为例，元年科技通</w:t>
      </w:r>
      <w:r>
        <w:rPr>
          <w:sz w:val="22"/>
          <w:szCs w:val="22"/>
        </w:rPr>
        <w:t xml:space="preserve">  </w:t>
      </w:r>
      <w:r>
        <w:rPr>
          <w:sz w:val="22"/>
          <w:szCs w:val="22"/>
          <w:spacing w:val="-3"/>
        </w:rPr>
        <w:t>常会和提供</w:t>
      </w:r>
      <w:r>
        <w:rPr>
          <w:rFonts w:ascii="Times New Roman" w:hAnsi="Times New Roman" w:eastAsia="Times New Roman" w:cs="Times New Roman"/>
          <w:sz w:val="22"/>
          <w:szCs w:val="22"/>
          <w:spacing w:val="-3"/>
        </w:rPr>
        <w:t>PaaS</w:t>
      </w:r>
      <w:r>
        <w:rPr>
          <w:rFonts w:ascii="Times New Roman" w:hAnsi="Times New Roman" w:eastAsia="Times New Roman" w:cs="Times New Roman"/>
          <w:sz w:val="22"/>
          <w:szCs w:val="22"/>
          <w:spacing w:val="-20"/>
        </w:rPr>
        <w:t xml:space="preserve"> </w:t>
      </w:r>
      <w:r>
        <w:rPr>
          <w:sz w:val="22"/>
          <w:szCs w:val="22"/>
          <w:spacing w:val="-3"/>
        </w:rPr>
        <w:t>和</w:t>
      </w:r>
      <w:r>
        <w:rPr>
          <w:rFonts w:ascii="Times New Roman" w:hAnsi="Times New Roman" w:eastAsia="Times New Roman" w:cs="Times New Roman"/>
          <w:sz w:val="22"/>
          <w:szCs w:val="22"/>
          <w:spacing w:val="-3"/>
        </w:rPr>
        <w:t>laaS </w:t>
      </w:r>
      <w:r>
        <w:rPr>
          <w:sz w:val="22"/>
          <w:szCs w:val="22"/>
          <w:spacing w:val="-3"/>
        </w:rPr>
        <w:t>的云计算服务商合作，以</w:t>
      </w:r>
      <w:r>
        <w:rPr>
          <w:rFonts w:ascii="Times New Roman" w:hAnsi="Times New Roman" w:eastAsia="Times New Roman" w:cs="Times New Roman"/>
          <w:sz w:val="22"/>
          <w:szCs w:val="22"/>
          <w:spacing w:val="-3"/>
        </w:rPr>
        <w:t>SaaS</w:t>
      </w:r>
      <w:r>
        <w:rPr>
          <w:sz w:val="22"/>
          <w:szCs w:val="22"/>
          <w:spacing w:val="-3"/>
        </w:rPr>
        <w:t>的方式提供软件产品。</w:t>
      </w:r>
    </w:p>
    <w:p>
      <w:pPr>
        <w:pStyle w:val="BodyText"/>
        <w:ind w:right="730" w:firstLine="449"/>
        <w:spacing w:before="99" w:line="265" w:lineRule="auto"/>
        <w:rPr>
          <w:sz w:val="22"/>
          <w:szCs w:val="22"/>
        </w:rPr>
      </w:pPr>
      <w:r>
        <w:rPr>
          <w:sz w:val="22"/>
          <w:szCs w:val="22"/>
          <w:spacing w:val="-5"/>
        </w:rPr>
        <w:t>而云计算产品的部署方式，</w:t>
      </w:r>
      <w:r>
        <w:rPr>
          <w:sz w:val="22"/>
          <w:szCs w:val="22"/>
          <w:spacing w:val="62"/>
        </w:rPr>
        <w:t xml:space="preserve"> </w:t>
      </w:r>
      <w:r>
        <w:rPr>
          <w:sz w:val="22"/>
          <w:szCs w:val="22"/>
          <w:spacing w:val="-5"/>
        </w:rPr>
        <w:t>一般来说又会分为私有云、公有</w:t>
      </w:r>
      <w:r>
        <w:rPr>
          <w:sz w:val="22"/>
          <w:szCs w:val="22"/>
          <w:spacing w:val="-6"/>
        </w:rPr>
        <w:t>云和混合</w:t>
      </w:r>
      <w:r>
        <w:rPr>
          <w:sz w:val="22"/>
          <w:szCs w:val="22"/>
        </w:rPr>
        <w:t xml:space="preserve"> </w:t>
      </w:r>
      <w:r>
        <w:rPr>
          <w:sz w:val="22"/>
          <w:szCs w:val="22"/>
          <w:spacing w:val="8"/>
        </w:rPr>
        <w:t>云3种。这3种云又有什么区别呢?</w:t>
      </w:r>
    </w:p>
    <w:p>
      <w:pPr>
        <w:ind w:left="449"/>
        <w:spacing w:before="110" w:line="224" w:lineRule="auto"/>
        <w:rPr>
          <w:rFonts w:ascii="SimHei" w:hAnsi="SimHei" w:eastAsia="SimHei" w:cs="SimHei"/>
          <w:sz w:val="22"/>
          <w:szCs w:val="22"/>
        </w:rPr>
      </w:pPr>
      <w:r>
        <w:rPr>
          <w:rFonts w:ascii="SimHei" w:hAnsi="SimHei" w:eastAsia="SimHei" w:cs="SimHei"/>
          <w:sz w:val="22"/>
          <w:szCs w:val="22"/>
          <w:spacing w:val="2"/>
        </w:rPr>
        <w:t>1.公有云</w:t>
      </w:r>
    </w:p>
    <w:p>
      <w:pPr>
        <w:pStyle w:val="BodyText"/>
        <w:ind w:right="723" w:firstLine="449"/>
        <w:spacing w:before="47" w:line="281" w:lineRule="auto"/>
        <w:rPr>
          <w:sz w:val="22"/>
          <w:szCs w:val="22"/>
        </w:rPr>
      </w:pPr>
      <w:r>
        <w:rPr>
          <w:sz w:val="22"/>
          <w:szCs w:val="22"/>
          <w:spacing w:val="-5"/>
        </w:rPr>
        <w:t>公有云</w:t>
      </w:r>
      <w:r>
        <w:rPr>
          <w:sz w:val="22"/>
          <w:szCs w:val="22"/>
          <w:spacing w:val="-42"/>
        </w:rPr>
        <w:t xml:space="preserve"> </w:t>
      </w:r>
      <w:r>
        <w:rPr>
          <w:rFonts w:ascii="Times New Roman" w:hAnsi="Times New Roman" w:eastAsia="Times New Roman" w:cs="Times New Roman"/>
          <w:sz w:val="22"/>
          <w:szCs w:val="22"/>
          <w:spacing w:val="-5"/>
        </w:rPr>
        <w:t>(Public  Clouds) </w:t>
      </w:r>
      <w:r>
        <w:rPr>
          <w:sz w:val="22"/>
          <w:szCs w:val="22"/>
          <w:spacing w:val="-5"/>
        </w:rPr>
        <w:t>通常是指第三</w:t>
      </w:r>
      <w:r>
        <w:rPr>
          <w:sz w:val="22"/>
          <w:szCs w:val="22"/>
          <w:spacing w:val="-6"/>
        </w:rPr>
        <w:t>方提供商为用户提供的能够使用的</w:t>
      </w:r>
      <w:r>
        <w:rPr>
          <w:sz w:val="22"/>
          <w:szCs w:val="22"/>
        </w:rPr>
        <w:t xml:space="preserve"> </w:t>
      </w:r>
      <w:r>
        <w:rPr>
          <w:sz w:val="22"/>
          <w:szCs w:val="22"/>
          <w:spacing w:val="-8"/>
        </w:rPr>
        <w:t>云，</w:t>
      </w:r>
      <w:r>
        <w:rPr>
          <w:sz w:val="22"/>
          <w:szCs w:val="22"/>
          <w:spacing w:val="-39"/>
        </w:rPr>
        <w:t xml:space="preserve"> </w:t>
      </w:r>
      <w:r>
        <w:rPr>
          <w:sz w:val="22"/>
          <w:szCs w:val="22"/>
          <w:spacing w:val="-8"/>
        </w:rPr>
        <w:t>一般可通过</w:t>
      </w:r>
      <w:r>
        <w:rPr>
          <w:rFonts w:ascii="Times New Roman" w:hAnsi="Times New Roman" w:eastAsia="Times New Roman" w:cs="Times New Roman"/>
          <w:sz w:val="22"/>
          <w:szCs w:val="22"/>
          <w:spacing w:val="-8"/>
        </w:rPr>
        <w:t>Internet</w:t>
      </w:r>
      <w:r>
        <w:rPr>
          <w:rFonts w:ascii="Times New Roman" w:hAnsi="Times New Roman" w:eastAsia="Times New Roman" w:cs="Times New Roman"/>
          <w:sz w:val="22"/>
          <w:szCs w:val="22"/>
          <w:spacing w:val="-23"/>
        </w:rPr>
        <w:t xml:space="preserve"> </w:t>
      </w:r>
      <w:r>
        <w:rPr>
          <w:sz w:val="22"/>
          <w:szCs w:val="22"/>
          <w:spacing w:val="-8"/>
        </w:rPr>
        <w:t>使用，可能是免费</w:t>
      </w:r>
      <w:r>
        <w:rPr>
          <w:sz w:val="22"/>
          <w:szCs w:val="22"/>
          <w:spacing w:val="-9"/>
        </w:rPr>
        <w:t>或成本低廉的，其核心属性是共享</w:t>
      </w:r>
      <w:r>
        <w:rPr>
          <w:sz w:val="22"/>
          <w:szCs w:val="22"/>
        </w:rPr>
        <w:t xml:space="preserve"> </w:t>
      </w:r>
      <w:r>
        <w:rPr>
          <w:sz w:val="22"/>
          <w:szCs w:val="22"/>
          <w:spacing w:val="-12"/>
        </w:rPr>
        <w:t>资源服务。这种云有许多实例，可在当今整个开放的公有网络中提供服务。</w:t>
      </w:r>
    </w:p>
    <w:p>
      <w:pPr>
        <w:pStyle w:val="BodyText"/>
        <w:ind w:right="707" w:firstLine="449"/>
        <w:spacing w:before="97" w:line="282" w:lineRule="auto"/>
        <w:rPr>
          <w:sz w:val="22"/>
          <w:szCs w:val="22"/>
        </w:rPr>
      </w:pPr>
      <w:r>
        <w:rPr>
          <w:sz w:val="22"/>
          <w:szCs w:val="22"/>
          <w:spacing w:val="1"/>
        </w:rPr>
        <w:t>公有云的优点在于成本低、扩展性非常好，作为一个支撑平台，能够</w:t>
      </w:r>
      <w:r>
        <w:rPr>
          <w:sz w:val="22"/>
          <w:szCs w:val="22"/>
          <w:spacing w:val="11"/>
        </w:rPr>
        <w:t xml:space="preserve"> </w:t>
      </w:r>
      <w:r>
        <w:rPr>
          <w:sz w:val="22"/>
          <w:szCs w:val="22"/>
          <w:spacing w:val="8"/>
        </w:rPr>
        <w:t>整合上游的服务(如增值业务，广告)提供者和下游最终用户，打造新的</w:t>
      </w:r>
      <w:r>
        <w:rPr>
          <w:sz w:val="22"/>
          <w:szCs w:val="22"/>
        </w:rPr>
        <w:t xml:space="preserve"> </w:t>
      </w:r>
      <w:r>
        <w:rPr>
          <w:sz w:val="22"/>
          <w:szCs w:val="22"/>
          <w:spacing w:val="-7"/>
        </w:rPr>
        <w:t>价值链和生态系统。公有云使客户能够访问和共享基本的计算机基础设施，</w:t>
      </w:r>
      <w:r>
        <w:rPr>
          <w:sz w:val="22"/>
          <w:szCs w:val="22"/>
          <w:spacing w:val="9"/>
        </w:rPr>
        <w:t xml:space="preserve"> </w:t>
      </w:r>
      <w:r>
        <w:rPr>
          <w:sz w:val="22"/>
          <w:szCs w:val="22"/>
          <w:spacing w:val="-6"/>
        </w:rPr>
        <w:t>其中包括硬件、存储和带宽等资源。</w:t>
      </w:r>
    </w:p>
    <w:p>
      <w:pPr>
        <w:pStyle w:val="BodyText"/>
        <w:ind w:right="729" w:firstLine="449"/>
        <w:spacing w:before="98" w:line="261" w:lineRule="auto"/>
        <w:rPr>
          <w:sz w:val="22"/>
          <w:szCs w:val="22"/>
        </w:rPr>
      </w:pPr>
      <w:r>
        <w:rPr>
          <w:sz w:val="22"/>
          <w:szCs w:val="22"/>
          <w:spacing w:val="1"/>
        </w:rPr>
        <w:t>公有云的缺点在于对云端的资源缺乏控制，</w:t>
      </w:r>
      <w:r>
        <w:rPr>
          <w:sz w:val="22"/>
          <w:szCs w:val="22"/>
        </w:rPr>
        <w:t>保密数据的安全性、网络 </w:t>
      </w:r>
      <w:r>
        <w:rPr>
          <w:sz w:val="22"/>
          <w:szCs w:val="22"/>
          <w:spacing w:val="-5"/>
        </w:rPr>
        <w:t>性能和匹配性差等。</w:t>
      </w:r>
    </w:p>
    <w:p>
      <w:pPr>
        <w:ind w:left="449"/>
        <w:spacing w:before="109" w:line="223"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63"/>
        </w:rPr>
        <w:t xml:space="preserve"> </w:t>
      </w:r>
      <w:r>
        <w:rPr>
          <w:rFonts w:ascii="SimHei" w:hAnsi="SimHei" w:eastAsia="SimHei" w:cs="SimHei"/>
          <w:sz w:val="22"/>
          <w:szCs w:val="22"/>
          <w:spacing w:val="-3"/>
        </w:rPr>
        <w:t>私有云</w:t>
      </w:r>
    </w:p>
    <w:p>
      <w:pPr>
        <w:pStyle w:val="BodyText"/>
        <w:ind w:right="629" w:firstLine="449"/>
        <w:spacing w:before="70" w:line="275" w:lineRule="auto"/>
        <w:rPr>
          <w:sz w:val="22"/>
          <w:szCs w:val="22"/>
        </w:rPr>
      </w:pPr>
      <w:r>
        <w:rPr>
          <w:sz w:val="22"/>
          <w:szCs w:val="22"/>
          <w:spacing w:val="-12"/>
        </w:rPr>
        <w:t>私有云</w:t>
      </w:r>
      <w:r>
        <w:rPr>
          <w:rFonts w:ascii="Times New Roman" w:hAnsi="Times New Roman" w:eastAsia="Times New Roman" w:cs="Times New Roman"/>
          <w:sz w:val="22"/>
          <w:szCs w:val="22"/>
          <w:spacing w:val="-12"/>
        </w:rPr>
        <w:t>(Private Clouds )</w:t>
      </w:r>
      <w:r>
        <w:rPr>
          <w:sz w:val="22"/>
          <w:szCs w:val="22"/>
          <w:spacing w:val="-12"/>
        </w:rPr>
        <w:t>是为一个客户单独使用而构建的，因而提供对数据、</w:t>
      </w:r>
      <w:r>
        <w:rPr>
          <w:sz w:val="22"/>
          <w:szCs w:val="22"/>
          <w:spacing w:val="11"/>
        </w:rPr>
        <w:t xml:space="preserve"> </w:t>
      </w:r>
      <w:r>
        <w:rPr>
          <w:sz w:val="22"/>
          <w:szCs w:val="22"/>
          <w:spacing w:val="-13"/>
        </w:rPr>
        <w:t>安全性和服务质量的最有效控制。私有云可部署在企业数据中心的防火墙内，</w:t>
      </w:r>
      <w:r>
        <w:rPr>
          <w:sz w:val="22"/>
          <w:szCs w:val="22"/>
        </w:rPr>
        <w:t xml:space="preserve">  </w:t>
      </w:r>
      <w:r>
        <w:rPr>
          <w:sz w:val="22"/>
          <w:szCs w:val="22"/>
          <w:spacing w:val="-12"/>
        </w:rPr>
        <w:t>也可以部署在一个安全的主机托管场所，私有云的核心属性是专有资源。</w:t>
      </w:r>
    </w:p>
    <w:p>
      <w:pPr>
        <w:pStyle w:val="BodyText"/>
        <w:ind w:right="651" w:firstLine="449"/>
        <w:spacing w:before="89" w:line="257" w:lineRule="auto"/>
        <w:rPr>
          <w:sz w:val="22"/>
          <w:szCs w:val="22"/>
        </w:rPr>
      </w:pPr>
      <w:r>
        <w:rPr>
          <w:sz w:val="22"/>
          <w:szCs w:val="22"/>
          <w:spacing w:val="-6"/>
        </w:rPr>
        <w:t>私有云的优点有安全性高、服务稳定、管理方便。因为单个公司是唯一</w:t>
      </w:r>
      <w:r>
        <w:rPr>
          <w:sz w:val="22"/>
          <w:szCs w:val="22"/>
          <w:spacing w:val="6"/>
        </w:rPr>
        <w:t xml:space="preserve"> </w:t>
      </w:r>
      <w:r>
        <w:rPr>
          <w:sz w:val="22"/>
          <w:szCs w:val="22"/>
          <w:spacing w:val="-9"/>
        </w:rPr>
        <w:t>可以访问它的指定实体，这也使组织更容易定制其资源以满足特定</w:t>
      </w:r>
      <w:r>
        <w:rPr>
          <w:sz w:val="22"/>
          <w:szCs w:val="22"/>
          <w:spacing w:val="-10"/>
        </w:rPr>
        <w:t>的</w:t>
      </w:r>
      <w:r>
        <w:rPr>
          <w:rFonts w:ascii="Times New Roman" w:hAnsi="Times New Roman" w:eastAsia="Times New Roman" w:cs="Times New Roman"/>
          <w:sz w:val="22"/>
          <w:szCs w:val="22"/>
          <w:spacing w:val="-10"/>
        </w:rPr>
        <w:t>IT</w:t>
      </w:r>
      <w:r>
        <w:rPr>
          <w:sz w:val="22"/>
          <w:szCs w:val="22"/>
          <w:spacing w:val="-10"/>
        </w:rPr>
        <w:t>要求。</w:t>
      </w:r>
    </w:p>
    <w:p>
      <w:pPr>
        <w:pStyle w:val="BodyText"/>
        <w:ind w:right="728" w:firstLine="449"/>
        <w:spacing w:before="138" w:line="257" w:lineRule="auto"/>
        <w:rPr>
          <w:sz w:val="22"/>
          <w:szCs w:val="22"/>
        </w:rPr>
      </w:pPr>
      <w:r>
        <w:rPr>
          <w:sz w:val="22"/>
          <w:szCs w:val="22"/>
          <w:spacing w:val="1"/>
        </w:rPr>
        <w:t>私有云的缺点在于建立成本较高、共享性低，</w:t>
      </w:r>
      <w:r>
        <w:rPr>
          <w:sz w:val="22"/>
          <w:szCs w:val="22"/>
        </w:rPr>
        <w:t>私有云的高度安全性使 </w:t>
      </w:r>
      <w:r>
        <w:rPr>
          <w:sz w:val="22"/>
          <w:szCs w:val="22"/>
          <w:spacing w:val="-7"/>
        </w:rPr>
        <w:t>从远程位置访问变得较困难。</w:t>
      </w:r>
    </w:p>
    <w:p>
      <w:pPr>
        <w:pStyle w:val="BodyText"/>
        <w:ind w:left="449"/>
        <w:spacing w:before="119" w:line="219" w:lineRule="auto"/>
        <w:rPr>
          <w:sz w:val="22"/>
          <w:szCs w:val="22"/>
        </w:rPr>
      </w:pPr>
      <w:r>
        <w:rPr>
          <w:sz w:val="22"/>
          <w:szCs w:val="22"/>
          <w:spacing w:val="-4"/>
        </w:rPr>
        <w:t>综上，选择公有云和私有云时，可参考以下标准。</w:t>
      </w:r>
    </w:p>
    <w:p>
      <w:pPr>
        <w:spacing w:line="219" w:lineRule="auto"/>
        <w:sectPr>
          <w:pgSz w:w="8720" w:h="13090"/>
          <w:pgMar w:top="400" w:right="290" w:bottom="0" w:left="630"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0" cy="330165"/>
            <wp:effectExtent l="0" t="0" r="0" b="0"/>
            <wp:docPr id="522" name="IM 522"/>
            <wp:cNvGraphicFramePr/>
            <a:graphic>
              <a:graphicData uri="http://schemas.openxmlformats.org/drawingml/2006/picture">
                <pic:pic>
                  <pic:nvPicPr>
                    <pic:cNvPr id="522" name="IM 522"/>
                    <pic:cNvPicPr/>
                  </pic:nvPicPr>
                  <pic:blipFill>
                    <a:blip r:embed="rId290"/>
                    <a:stretch>
                      <a:fillRect/>
                    </a:stretch>
                  </pic:blipFill>
                  <pic:spPr>
                    <a:xfrm rot="0">
                      <a:off x="0" y="0"/>
                      <a:ext cx="336550" cy="330165"/>
                    </a:xfrm>
                    <a:prstGeom prst="rect">
                      <a:avLst/>
                    </a:prstGeom>
                  </pic:spPr>
                </pic:pic>
              </a:graphicData>
            </a:graphic>
          </wp:inline>
        </w:drawing>
      </w:r>
      <w:r>
        <w:rPr>
          <w:rFonts w:ascii="YouYuan" w:hAnsi="YouYuan" w:eastAsia="YouYuan" w:cs="YouYuan"/>
          <w:sz w:val="18"/>
          <w:szCs w:val="18"/>
          <w:spacing w:val="10"/>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371" w:lineRule="auto"/>
        <w:rPr>
          <w:rFonts w:ascii="Arial"/>
          <w:sz w:val="21"/>
        </w:rPr>
      </w:pPr>
      <w:r/>
    </w:p>
    <w:p>
      <w:pPr>
        <w:pStyle w:val="BodyText"/>
        <w:ind w:left="1129" w:right="1100"/>
        <w:spacing w:before="72" w:line="274" w:lineRule="auto"/>
        <w:jc w:val="both"/>
        <w:rPr>
          <w:sz w:val="22"/>
          <w:szCs w:val="22"/>
        </w:rPr>
      </w:pPr>
      <w:r>
        <w:rPr>
          <w:sz w:val="22"/>
          <w:szCs w:val="22"/>
          <w:spacing w:val="-3"/>
        </w:rPr>
        <w:t>①公有云适合创业公司、个人，私有云适合政府、大企业。</w:t>
      </w:r>
      <w:r>
        <w:rPr>
          <w:sz w:val="22"/>
          <w:szCs w:val="22"/>
          <w:spacing w:val="6"/>
        </w:rPr>
        <w:t xml:space="preserve"> </w:t>
      </w:r>
      <w:r>
        <w:rPr>
          <w:sz w:val="22"/>
          <w:szCs w:val="22"/>
          <w:spacing w:val="-4"/>
        </w:rPr>
        <w:t>②公有云适合对外互联网业务，私有云适合政企对内业务。</w:t>
      </w:r>
      <w:r>
        <w:rPr>
          <w:sz w:val="22"/>
          <w:szCs w:val="22"/>
          <w:spacing w:val="3"/>
        </w:rPr>
        <w:t xml:space="preserve"> </w:t>
      </w:r>
      <w:r>
        <w:rPr>
          <w:sz w:val="22"/>
          <w:szCs w:val="22"/>
          <w:spacing w:val="-4"/>
        </w:rPr>
        <w:t>③公有云适合非定制；私有云适合定制，与现有系统集成。</w:t>
      </w:r>
    </w:p>
    <w:p>
      <w:pPr>
        <w:pStyle w:val="BodyText"/>
        <w:ind w:left="720" w:firstLine="409"/>
        <w:spacing w:before="101" w:line="261" w:lineRule="auto"/>
        <w:rPr>
          <w:sz w:val="22"/>
          <w:szCs w:val="22"/>
        </w:rPr>
      </w:pPr>
      <w:r>
        <w:rPr>
          <w:sz w:val="22"/>
          <w:szCs w:val="22"/>
          <w:spacing w:val="-9"/>
        </w:rPr>
        <w:t>④公有云前期成本低，后期业务量大的时候成本高；私有云前期成</w:t>
      </w:r>
      <w:r>
        <w:rPr>
          <w:sz w:val="22"/>
          <w:szCs w:val="22"/>
          <w:spacing w:val="-10"/>
        </w:rPr>
        <w:t>本高，</w:t>
      </w:r>
      <w:r>
        <w:rPr>
          <w:sz w:val="22"/>
          <w:szCs w:val="22"/>
        </w:rPr>
        <w:t xml:space="preserve"> </w:t>
      </w:r>
      <w:r>
        <w:rPr>
          <w:sz w:val="22"/>
          <w:szCs w:val="22"/>
          <w:spacing w:val="-6"/>
        </w:rPr>
        <w:t>后期成本低。</w:t>
      </w:r>
    </w:p>
    <w:p>
      <w:pPr>
        <w:pStyle w:val="BodyText"/>
        <w:ind w:left="1129"/>
        <w:spacing w:before="107" w:line="217" w:lineRule="auto"/>
        <w:rPr>
          <w:sz w:val="22"/>
          <w:szCs w:val="22"/>
        </w:rPr>
      </w:pPr>
      <w:r>
        <w:rPr>
          <w:sz w:val="22"/>
          <w:szCs w:val="22"/>
          <w:spacing w:val="-4"/>
        </w:rPr>
        <w:t>⑤公有云由服务商统一运维，私有云自主运维或托管第三方。</w:t>
      </w:r>
    </w:p>
    <w:p>
      <w:pPr>
        <w:pStyle w:val="BodyText"/>
        <w:ind w:left="720" w:right="98" w:firstLine="409"/>
        <w:spacing w:before="90" w:line="262" w:lineRule="auto"/>
        <w:rPr>
          <w:sz w:val="22"/>
          <w:szCs w:val="22"/>
        </w:rPr>
      </w:pPr>
      <w:r>
        <w:rPr>
          <w:sz w:val="22"/>
          <w:szCs w:val="22"/>
          <w:spacing w:val="2"/>
        </w:rPr>
        <w:t>⑥公有云用户的需求就是能快速上线、经济实</w:t>
      </w:r>
      <w:r>
        <w:rPr>
          <w:sz w:val="22"/>
          <w:szCs w:val="22"/>
          <w:spacing w:val="1"/>
        </w:rPr>
        <w:t>惠；私有云用户更多要</w:t>
      </w:r>
      <w:r>
        <w:rPr>
          <w:sz w:val="22"/>
          <w:szCs w:val="22"/>
        </w:rPr>
        <w:t xml:space="preserve"> </w:t>
      </w:r>
      <w:r>
        <w:rPr>
          <w:sz w:val="22"/>
          <w:szCs w:val="22"/>
          <w:spacing w:val="-5"/>
        </w:rPr>
        <w:t>求平滑过渡，保留现有体验，不影响现有业务。</w:t>
      </w:r>
    </w:p>
    <w:p>
      <w:pPr>
        <w:ind w:left="1129"/>
        <w:spacing w:before="110" w:line="224"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41"/>
        </w:rPr>
        <w:t xml:space="preserve"> </w:t>
      </w:r>
      <w:r>
        <w:rPr>
          <w:rFonts w:ascii="SimHei" w:hAnsi="SimHei" w:eastAsia="SimHei" w:cs="SimHei"/>
          <w:sz w:val="22"/>
          <w:szCs w:val="22"/>
          <w:spacing w:val="-3"/>
        </w:rPr>
        <w:t>混合云</w:t>
      </w:r>
    </w:p>
    <w:p>
      <w:pPr>
        <w:pStyle w:val="BodyText"/>
        <w:ind w:left="720" w:right="81" w:firstLine="409"/>
        <w:spacing w:before="59" w:line="292" w:lineRule="auto"/>
        <w:rPr>
          <w:sz w:val="22"/>
          <w:szCs w:val="22"/>
        </w:rPr>
      </w:pPr>
      <w:r>
        <w:rPr>
          <w:sz w:val="22"/>
          <w:szCs w:val="22"/>
          <w:spacing w:val="3"/>
        </w:rPr>
        <w:t>混合云</w:t>
      </w:r>
      <w:r>
        <w:rPr>
          <w:sz w:val="22"/>
          <w:szCs w:val="22"/>
          <w:spacing w:val="-50"/>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Hybird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Clouds</w:t>
      </w:r>
      <w:r>
        <w:rPr>
          <w:rFonts w:ascii="Times New Roman" w:hAnsi="Times New Roman" w:eastAsia="Times New Roman" w:cs="Times New Roman"/>
          <w:sz w:val="22"/>
          <w:szCs w:val="22"/>
          <w:spacing w:val="3"/>
        </w:rPr>
        <w:t>) </w:t>
      </w:r>
      <w:r>
        <w:rPr>
          <w:sz w:val="22"/>
          <w:szCs w:val="22"/>
          <w:spacing w:val="3"/>
        </w:rPr>
        <w:t>融合了公有云和私有云，是近年来云计算的</w:t>
      </w:r>
      <w:r>
        <w:rPr>
          <w:sz w:val="22"/>
          <w:szCs w:val="22"/>
        </w:rPr>
        <w:t xml:space="preserve"> </w:t>
      </w:r>
      <w:r>
        <w:rPr>
          <w:sz w:val="22"/>
          <w:szCs w:val="22"/>
        </w:rPr>
        <w:t>主要模式和发展方向。私有企业主要面向企业用户，出于安全考虑，企业</w:t>
      </w:r>
      <w:r>
        <w:rPr>
          <w:sz w:val="22"/>
          <w:szCs w:val="22"/>
          <w:spacing w:val="16"/>
        </w:rPr>
        <w:t xml:space="preserve"> </w:t>
      </w:r>
      <w:r>
        <w:rPr>
          <w:sz w:val="22"/>
          <w:szCs w:val="22"/>
          <w:spacing w:val="1"/>
        </w:rPr>
        <w:t>更愿意将数据存放在私有云中，但是同时又希望可以获</w:t>
      </w:r>
      <w:r>
        <w:rPr>
          <w:sz w:val="22"/>
          <w:szCs w:val="22"/>
        </w:rPr>
        <w:t>得公有云的计算资 </w:t>
      </w:r>
      <w:r>
        <w:rPr>
          <w:sz w:val="22"/>
          <w:szCs w:val="22"/>
          <w:spacing w:val="1"/>
        </w:rPr>
        <w:t>源，在这种情况下混合云被越来越多地采用。混合云将公有云和私有云进</w:t>
      </w:r>
      <w:r>
        <w:rPr>
          <w:sz w:val="22"/>
          <w:szCs w:val="22"/>
          <w:spacing w:val="5"/>
        </w:rPr>
        <w:t xml:space="preserve"> </w:t>
      </w:r>
      <w:r>
        <w:rPr>
          <w:sz w:val="22"/>
          <w:szCs w:val="22"/>
          <w:spacing w:val="1"/>
        </w:rPr>
        <w:t>行混合和匹配，以获得最佳的效果。这种个性化的解决方案，达</w:t>
      </w:r>
      <w:r>
        <w:rPr>
          <w:sz w:val="22"/>
          <w:szCs w:val="22"/>
        </w:rPr>
        <w:t>到了既省 </w:t>
      </w:r>
      <w:r>
        <w:rPr>
          <w:sz w:val="22"/>
          <w:szCs w:val="22"/>
          <w:spacing w:val="-5"/>
        </w:rPr>
        <w:t>钱又安全的目的。</w:t>
      </w:r>
    </w:p>
    <w:p>
      <w:pPr>
        <w:pStyle w:val="BodyText"/>
        <w:ind w:left="720" w:right="80" w:firstLine="409"/>
        <w:spacing w:before="95" w:line="281" w:lineRule="auto"/>
        <w:rPr>
          <w:sz w:val="22"/>
          <w:szCs w:val="22"/>
        </w:rPr>
      </w:pPr>
      <w:r>
        <w:rPr>
          <w:sz w:val="22"/>
          <w:szCs w:val="22"/>
          <w:spacing w:val="2"/>
        </w:rPr>
        <w:t>混合云允许用户利用公有云和私有云的优势，</w:t>
      </w:r>
      <w:r>
        <w:rPr>
          <w:sz w:val="22"/>
          <w:szCs w:val="22"/>
          <w:spacing w:val="1"/>
        </w:rPr>
        <w:t>这为应用程序在多云环</w:t>
      </w:r>
      <w:r>
        <w:rPr>
          <w:sz w:val="22"/>
          <w:szCs w:val="22"/>
        </w:rPr>
        <w:t xml:space="preserve"> </w:t>
      </w:r>
      <w:r>
        <w:rPr>
          <w:sz w:val="22"/>
          <w:szCs w:val="22"/>
          <w:spacing w:val="1"/>
        </w:rPr>
        <w:t>境中的移动提供了极大的灵活性，如用户可</w:t>
      </w:r>
      <w:r>
        <w:rPr>
          <w:sz w:val="22"/>
          <w:szCs w:val="22"/>
        </w:rPr>
        <w:t>以在私有云上运行关键业务， </w:t>
      </w:r>
      <w:r>
        <w:rPr>
          <w:sz w:val="22"/>
          <w:szCs w:val="22"/>
          <w:spacing w:val="1"/>
        </w:rPr>
        <w:t>在公共云上进行开发与测试。但是混合云的缺点在于其更加复杂而难以维</w:t>
      </w:r>
      <w:r>
        <w:rPr>
          <w:sz w:val="22"/>
          <w:szCs w:val="22"/>
          <w:spacing w:val="6"/>
        </w:rPr>
        <w:t xml:space="preserve"> </w:t>
      </w:r>
      <w:r>
        <w:rPr>
          <w:sz w:val="22"/>
          <w:szCs w:val="22"/>
          <w:spacing w:val="-5"/>
        </w:rPr>
        <w:t>护，因此其对软件开发者的技术能力会提出更高的要求。</w:t>
      </w:r>
    </w:p>
    <w:p>
      <w:pPr>
        <w:spacing w:line="365" w:lineRule="auto"/>
        <w:rPr>
          <w:rFonts w:ascii="Arial"/>
          <w:sz w:val="21"/>
        </w:rPr>
      </w:pPr>
      <w:r/>
    </w:p>
    <w:p>
      <w:pPr>
        <w:pStyle w:val="BodyText"/>
        <w:ind w:left="723"/>
        <w:spacing w:before="92" w:line="219" w:lineRule="auto"/>
        <w:outlineLvl w:val="6"/>
        <w:rPr>
          <w:sz w:val="28"/>
          <w:szCs w:val="28"/>
        </w:rPr>
      </w:pPr>
      <w:r>
        <w:rPr>
          <w:sz w:val="28"/>
          <w:szCs w:val="28"/>
          <w:b/>
          <w:bCs/>
          <w:spacing w:val="-22"/>
        </w:rPr>
        <w:t>10.1.2</w:t>
      </w:r>
      <w:r>
        <w:rPr>
          <w:sz w:val="28"/>
          <w:szCs w:val="28"/>
          <w:spacing w:val="22"/>
        </w:rPr>
        <w:t xml:space="preserve">  </w:t>
      </w:r>
      <w:r>
        <w:rPr>
          <w:sz w:val="28"/>
          <w:szCs w:val="28"/>
          <w:b/>
          <w:bCs/>
          <w:spacing w:val="-22"/>
        </w:rPr>
        <w:t>云计算的特点</w:t>
      </w:r>
    </w:p>
    <w:p>
      <w:pPr>
        <w:spacing w:line="317" w:lineRule="auto"/>
        <w:rPr>
          <w:rFonts w:ascii="Arial"/>
          <w:sz w:val="21"/>
        </w:rPr>
      </w:pPr>
      <w:r/>
    </w:p>
    <w:p>
      <w:pPr>
        <w:pStyle w:val="BodyText"/>
        <w:ind w:left="720" w:right="96" w:firstLine="409"/>
        <w:spacing w:before="72" w:line="285" w:lineRule="auto"/>
        <w:rPr>
          <w:sz w:val="22"/>
          <w:szCs w:val="22"/>
        </w:rPr>
      </w:pPr>
      <w:r>
        <w:rPr>
          <w:sz w:val="22"/>
          <w:szCs w:val="22"/>
          <w:spacing w:val="2"/>
        </w:rPr>
        <w:t>谈到大数据和人工智能，就不得不提到云计</w:t>
      </w:r>
      <w:r>
        <w:rPr>
          <w:sz w:val="22"/>
          <w:szCs w:val="22"/>
          <w:spacing w:val="1"/>
        </w:rPr>
        <w:t>算。人工智能的核心是大</w:t>
      </w:r>
      <w:r>
        <w:rPr>
          <w:sz w:val="22"/>
          <w:szCs w:val="22"/>
        </w:rPr>
        <w:t xml:space="preserve"> </w:t>
      </w:r>
      <w:r>
        <w:rPr>
          <w:sz w:val="22"/>
          <w:szCs w:val="22"/>
        </w:rPr>
        <w:t>数据和机器学习，而云计算是支撑起大数据和机器学习计算能力的基础。</w:t>
      </w:r>
      <w:r>
        <w:rPr>
          <w:sz w:val="22"/>
          <w:szCs w:val="22"/>
          <w:spacing w:val="18"/>
        </w:rPr>
        <w:t xml:space="preserve"> </w:t>
      </w:r>
      <w:r>
        <w:rPr>
          <w:sz w:val="22"/>
          <w:szCs w:val="22"/>
          <w:spacing w:val="1"/>
        </w:rPr>
        <w:t>如果把大数据比作生产原材料，人工智能就是取代</w:t>
      </w:r>
      <w:r>
        <w:rPr>
          <w:sz w:val="22"/>
          <w:szCs w:val="22"/>
        </w:rPr>
        <w:t>流水线上的人工的生产 </w:t>
      </w:r>
      <w:r>
        <w:rPr>
          <w:sz w:val="22"/>
          <w:szCs w:val="22"/>
        </w:rPr>
        <w:t>力，那么云计算就是加工原材料所需要的电力等基础能源，云计算为大数</w:t>
      </w:r>
      <w:r>
        <w:rPr>
          <w:sz w:val="22"/>
          <w:szCs w:val="22"/>
          <w:spacing w:val="18"/>
        </w:rPr>
        <w:t xml:space="preserve"> </w:t>
      </w:r>
      <w:r>
        <w:rPr>
          <w:sz w:val="22"/>
          <w:szCs w:val="22"/>
          <w:spacing w:val="-5"/>
        </w:rPr>
        <w:t>据和人工智能提供计算能力。</w:t>
      </w:r>
    </w:p>
    <w:p>
      <w:pPr>
        <w:pStyle w:val="BodyText"/>
        <w:ind w:left="720" w:right="80" w:firstLine="409"/>
        <w:spacing w:before="74" w:line="287" w:lineRule="auto"/>
        <w:rPr>
          <w:sz w:val="22"/>
          <w:szCs w:val="22"/>
        </w:rPr>
      </w:pPr>
      <w:r>
        <w:rPr>
          <w:sz w:val="22"/>
          <w:szCs w:val="22"/>
          <w:spacing w:val="11"/>
        </w:rPr>
        <w:t>根据美国国家标准与技术研究院</w:t>
      </w:r>
      <w:r>
        <w:rPr>
          <w:sz w:val="22"/>
          <w:szCs w:val="22"/>
          <w:spacing w:val="-37"/>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National</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rPr>
        <w:t>Institute</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rPr>
        <w:t>Standards</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2"/>
        </w:rPr>
        <w:t>Technology,NIST)   </w:t>
      </w:r>
      <w:r>
        <w:rPr>
          <w:sz w:val="22"/>
          <w:szCs w:val="22"/>
          <w:spacing w:val="-2"/>
        </w:rPr>
        <w:t>对云计算的定义，云计算是一种按使用量付费的模式，</w:t>
      </w:r>
      <w:r>
        <w:rPr>
          <w:sz w:val="22"/>
          <w:szCs w:val="22"/>
          <w:spacing w:val="12"/>
        </w:rPr>
        <w:t xml:space="preserve"> </w:t>
      </w:r>
      <w:r>
        <w:rPr>
          <w:sz w:val="22"/>
          <w:szCs w:val="22"/>
          <w:spacing w:val="1"/>
        </w:rPr>
        <w:t>这种模式提供可用的、便捷的、按需的网络访问，进入可配置的计算资源</w:t>
      </w:r>
    </w:p>
    <w:p>
      <w:pPr>
        <w:spacing w:line="287" w:lineRule="auto"/>
        <w:sectPr>
          <w:pgSz w:w="8720" w:h="13120"/>
          <w:pgMar w:top="400" w:right="579" w:bottom="0" w:left="260" w:header="0" w:footer="0" w:gutter="0"/>
        </w:sectPr>
        <w:rPr>
          <w:sz w:val="22"/>
          <w:szCs w:val="22"/>
        </w:rPr>
      </w:pPr>
    </w:p>
    <w:p>
      <w:pPr>
        <w:ind w:left="4979"/>
        <w:spacing w:before="164" w:line="221" w:lineRule="auto"/>
        <w:rPr>
          <w:rFonts w:ascii="FangSong" w:hAnsi="FangSong" w:eastAsia="FangSong" w:cs="FangSong"/>
          <w:sz w:val="17"/>
          <w:szCs w:val="17"/>
        </w:rPr>
      </w:pPr>
      <w:r>
        <w:drawing>
          <wp:anchor distT="0" distB="0" distL="0" distR="0" simplePos="0" relativeHeight="252664832" behindDoc="0" locked="0" layoutInCell="0" allowOverlap="1">
            <wp:simplePos x="0" y="0"/>
            <wp:positionH relativeFrom="page">
              <wp:posOffset>4946657</wp:posOffset>
            </wp:positionH>
            <wp:positionV relativeFrom="page">
              <wp:posOffset>234983</wp:posOffset>
            </wp:positionV>
            <wp:extent cx="336550" cy="342876"/>
            <wp:effectExtent l="0" t="0" r="0" b="0"/>
            <wp:wrapNone/>
            <wp:docPr id="524" name="IM 524"/>
            <wp:cNvGraphicFramePr/>
            <a:graphic>
              <a:graphicData uri="http://schemas.openxmlformats.org/drawingml/2006/picture">
                <pic:pic>
                  <pic:nvPicPr>
                    <pic:cNvPr id="524" name="IM 524"/>
                    <pic:cNvPicPr/>
                  </pic:nvPicPr>
                  <pic:blipFill>
                    <a:blip r:embed="rId291"/>
                    <a:stretch>
                      <a:fillRect/>
                    </a:stretch>
                  </pic:blipFill>
                  <pic:spPr>
                    <a:xfrm rot="0">
                      <a:off x="0" y="0"/>
                      <a:ext cx="336550" cy="342876"/>
                    </a:xfrm>
                    <a:prstGeom prst="rect">
                      <a:avLst/>
                    </a:prstGeom>
                  </pic:spPr>
                </pic:pic>
              </a:graphicData>
            </a:graphic>
          </wp:anchor>
        </w:drawing>
      </w:r>
      <w:r>
        <w:rPr>
          <w:rFonts w:ascii="FangSong" w:hAnsi="FangSong" w:eastAsia="FangSong" w:cs="FangSong"/>
          <w:sz w:val="17"/>
          <w:szCs w:val="17"/>
          <w:spacing w:val="8"/>
        </w:rPr>
        <w:t>第10章</w:t>
      </w:r>
      <w:r>
        <w:rPr>
          <w:rFonts w:ascii="FangSong" w:hAnsi="FangSong" w:eastAsia="FangSong" w:cs="FangSong"/>
          <w:sz w:val="17"/>
          <w:szCs w:val="17"/>
          <w:spacing w:val="37"/>
        </w:rPr>
        <w:t xml:space="preserve"> </w:t>
      </w:r>
      <w:r>
        <w:rPr>
          <w:rFonts w:ascii="FangSong" w:hAnsi="FangSong" w:eastAsia="FangSong" w:cs="FangSong"/>
          <w:sz w:val="17"/>
          <w:szCs w:val="17"/>
          <w:spacing w:val="8"/>
        </w:rPr>
        <w:t>云计算和中台架构</w:t>
      </w:r>
    </w:p>
    <w:p>
      <w:pPr>
        <w:spacing w:line="251" w:lineRule="auto"/>
        <w:rPr>
          <w:rFonts w:ascii="Arial"/>
          <w:sz w:val="21"/>
        </w:rPr>
      </w:pPr>
      <w:r/>
    </w:p>
    <w:p>
      <w:pPr>
        <w:spacing w:line="251" w:lineRule="auto"/>
        <w:rPr>
          <w:rFonts w:ascii="Arial"/>
          <w:sz w:val="21"/>
        </w:rPr>
      </w:pPr>
      <w:r/>
    </w:p>
    <w:p>
      <w:pPr>
        <w:pStyle w:val="BodyText"/>
        <w:ind w:right="723"/>
        <w:spacing w:before="72" w:line="292" w:lineRule="auto"/>
        <w:rPr>
          <w:sz w:val="22"/>
          <w:szCs w:val="22"/>
        </w:rPr>
      </w:pPr>
      <w:r>
        <w:rPr>
          <w:sz w:val="22"/>
          <w:szCs w:val="22"/>
          <w:spacing w:val="11"/>
        </w:rPr>
        <w:t>共享池(资源包括网络、服务器、存储、应用软件、服务),这些资</w:t>
      </w:r>
      <w:r>
        <w:rPr>
          <w:sz w:val="22"/>
          <w:szCs w:val="22"/>
          <w:spacing w:val="10"/>
        </w:rPr>
        <w:t>源能</w:t>
      </w:r>
      <w:r>
        <w:rPr>
          <w:sz w:val="22"/>
          <w:szCs w:val="22"/>
        </w:rPr>
        <w:t xml:space="preserve"> </w:t>
      </w:r>
      <w:r>
        <w:rPr>
          <w:sz w:val="22"/>
          <w:szCs w:val="22"/>
        </w:rPr>
        <w:t>够被快速提供，企业只需做很少的管理工作或与服务供应商进行很少的交</w:t>
      </w:r>
      <w:r>
        <w:rPr>
          <w:sz w:val="22"/>
          <w:szCs w:val="22"/>
          <w:spacing w:val="18"/>
        </w:rPr>
        <w:t xml:space="preserve"> </w:t>
      </w:r>
      <w:r>
        <w:rPr>
          <w:sz w:val="22"/>
          <w:szCs w:val="22"/>
        </w:rPr>
        <w:t>互。云计算是一种基于互联网的超级计算模式，它使计算分布在大量的分</w:t>
      </w:r>
      <w:r>
        <w:rPr>
          <w:sz w:val="22"/>
          <w:szCs w:val="22"/>
          <w:spacing w:val="18"/>
        </w:rPr>
        <w:t xml:space="preserve"> </w:t>
      </w:r>
      <w:r>
        <w:rPr>
          <w:sz w:val="22"/>
          <w:szCs w:val="22"/>
        </w:rPr>
        <w:t>布式计算机上，而非本地计算机或远程服务器中。在远程的数据中心里， </w:t>
      </w:r>
      <w:r>
        <w:rPr>
          <w:sz w:val="22"/>
          <w:szCs w:val="22"/>
          <w:spacing w:val="1"/>
        </w:rPr>
        <w:t>成千上万台计算机和服务器连接成一片计算机云，因此云</w:t>
      </w:r>
      <w:r>
        <w:rPr>
          <w:sz w:val="22"/>
          <w:szCs w:val="22"/>
        </w:rPr>
        <w:t>计算甚至能够拥 </w:t>
      </w:r>
      <w:r>
        <w:rPr>
          <w:sz w:val="22"/>
          <w:szCs w:val="22"/>
          <w:spacing w:val="1"/>
        </w:rPr>
        <w:t>有每秒10万亿次的运算能力。云计算通过</w:t>
      </w:r>
      <w:r>
        <w:rPr>
          <w:sz w:val="22"/>
          <w:szCs w:val="22"/>
        </w:rPr>
        <w:t>网络的计算能力，取代原本安装 </w:t>
      </w:r>
      <w:r>
        <w:rPr>
          <w:sz w:val="22"/>
          <w:szCs w:val="22"/>
        </w:rPr>
        <w:t>在计算机上的软件，或是取代原本把资料存在自己硬盘上的动作，转而通</w:t>
      </w:r>
      <w:r>
        <w:rPr>
          <w:sz w:val="22"/>
          <w:szCs w:val="22"/>
          <w:spacing w:val="17"/>
        </w:rPr>
        <w:t xml:space="preserve"> </w:t>
      </w:r>
      <w:r>
        <w:rPr>
          <w:sz w:val="22"/>
          <w:szCs w:val="22"/>
          <w:spacing w:val="-4"/>
        </w:rPr>
        <w:t>过网络进行各种工作，并将资料存放在庞大的虚拟空</w:t>
      </w:r>
      <w:r>
        <w:rPr>
          <w:sz w:val="22"/>
          <w:szCs w:val="22"/>
          <w:spacing w:val="-5"/>
        </w:rPr>
        <w:t>间中。</w:t>
      </w:r>
    </w:p>
    <w:p>
      <w:pPr>
        <w:pStyle w:val="BodyText"/>
        <w:ind w:right="629" w:firstLine="450"/>
        <w:spacing w:before="109" w:line="261" w:lineRule="auto"/>
        <w:rPr>
          <w:sz w:val="22"/>
          <w:szCs w:val="22"/>
        </w:rPr>
      </w:pPr>
      <w:r>
        <w:rPr>
          <w:sz w:val="22"/>
          <w:szCs w:val="22"/>
          <w:spacing w:val="-17"/>
        </w:rPr>
        <w:t>云计算的主要特点为：超大规模、虚拟化、通用性、高可扩展性、低成本、</w:t>
      </w:r>
      <w:r>
        <w:rPr>
          <w:sz w:val="22"/>
          <w:szCs w:val="22"/>
          <w:spacing w:val="10"/>
        </w:rPr>
        <w:t xml:space="preserve"> </w:t>
      </w:r>
      <w:r>
        <w:rPr>
          <w:sz w:val="22"/>
          <w:szCs w:val="22"/>
          <w:spacing w:val="-7"/>
        </w:rPr>
        <w:t>按需服务。</w:t>
      </w:r>
    </w:p>
    <w:p>
      <w:pPr>
        <w:pStyle w:val="BodyText"/>
        <w:ind w:right="630" w:firstLine="453"/>
        <w:spacing w:before="93" w:line="276" w:lineRule="auto"/>
        <w:rPr>
          <w:sz w:val="22"/>
          <w:szCs w:val="22"/>
        </w:rPr>
      </w:pPr>
      <w:r>
        <w:rPr>
          <w:sz w:val="22"/>
          <w:szCs w:val="22"/>
          <w:b/>
          <w:bCs/>
          <w:spacing w:val="-4"/>
        </w:rPr>
        <w:t>①超大规模：</w:t>
      </w:r>
      <w:r>
        <w:rPr>
          <w:sz w:val="22"/>
          <w:szCs w:val="22"/>
          <w:spacing w:val="119"/>
        </w:rPr>
        <w:t xml:space="preserve"> </w:t>
      </w:r>
      <w:r>
        <w:rPr>
          <w:sz w:val="22"/>
          <w:szCs w:val="22"/>
          <w:spacing w:val="-4"/>
        </w:rPr>
        <w:t>“云”具有相当的规模，</w:t>
      </w:r>
      <w:r>
        <w:rPr>
          <w:rFonts w:ascii="Times New Roman" w:hAnsi="Times New Roman" w:eastAsia="Times New Roman" w:cs="Times New Roman"/>
          <w:sz w:val="22"/>
          <w:szCs w:val="22"/>
          <w:spacing w:val="-4"/>
        </w:rPr>
        <w:t>Google </w:t>
      </w:r>
      <w:r>
        <w:rPr>
          <w:sz w:val="22"/>
          <w:szCs w:val="22"/>
          <w:spacing w:val="-4"/>
        </w:rPr>
        <w:t>云计算已经拥有100多</w:t>
      </w:r>
      <w:r>
        <w:rPr>
          <w:sz w:val="22"/>
          <w:szCs w:val="22"/>
        </w:rPr>
        <w:t xml:space="preserve"> </w:t>
      </w:r>
      <w:r>
        <w:rPr>
          <w:sz w:val="22"/>
          <w:szCs w:val="22"/>
          <w:spacing w:val="-6"/>
        </w:rPr>
        <w:t>万台服务器， </w:t>
      </w:r>
      <w:r>
        <w:rPr>
          <w:rFonts w:ascii="Times New Roman" w:hAnsi="Times New Roman" w:eastAsia="Times New Roman" w:cs="Times New Roman"/>
          <w:sz w:val="22"/>
          <w:szCs w:val="22"/>
          <w:spacing w:val="-6"/>
        </w:rPr>
        <w:t>IBM</w:t>
      </w:r>
      <w:r>
        <w:rPr>
          <w:sz w:val="22"/>
          <w:szCs w:val="22"/>
          <w:spacing w:val="-6"/>
        </w:rPr>
        <w:t>、微软、</w:t>
      </w:r>
      <w:r>
        <w:rPr>
          <w:rFonts w:ascii="Times New Roman" w:hAnsi="Times New Roman" w:eastAsia="Times New Roman" w:cs="Times New Roman"/>
          <w:sz w:val="22"/>
          <w:szCs w:val="22"/>
          <w:spacing w:val="-6"/>
        </w:rPr>
        <w:t>Yahoo</w:t>
      </w:r>
      <w:r>
        <w:rPr>
          <w:sz w:val="22"/>
          <w:szCs w:val="22"/>
          <w:spacing w:val="-6"/>
        </w:rPr>
        <w:t>等的“云”均拥有几十万台服务器。企业</w:t>
      </w:r>
      <w:r>
        <w:rPr>
          <w:sz w:val="22"/>
          <w:szCs w:val="22"/>
          <w:spacing w:val="3"/>
        </w:rPr>
        <w:t xml:space="preserve">  </w:t>
      </w:r>
      <w:r>
        <w:rPr>
          <w:sz w:val="22"/>
          <w:szCs w:val="22"/>
          <w:spacing w:val="-9"/>
        </w:rPr>
        <w:t>私有云一般拥有数百上千台服务器。“云”</w:t>
      </w:r>
      <w:r>
        <w:rPr>
          <w:sz w:val="22"/>
          <w:szCs w:val="22"/>
          <w:spacing w:val="-10"/>
        </w:rPr>
        <w:t>能赋予用户前所未有的计算能力。</w:t>
      </w:r>
    </w:p>
    <w:p>
      <w:pPr>
        <w:pStyle w:val="BodyText"/>
        <w:ind w:right="710" w:firstLine="450"/>
        <w:spacing w:before="99" w:line="290" w:lineRule="auto"/>
        <w:rPr>
          <w:sz w:val="22"/>
          <w:szCs w:val="22"/>
        </w:rPr>
      </w:pPr>
      <w:r>
        <w:rPr>
          <w:sz w:val="22"/>
          <w:szCs w:val="22"/>
          <w:spacing w:val="-3"/>
        </w:rPr>
        <w:t>②虚拟化： 一方面，云计算支持用户在任意位置</w:t>
      </w:r>
      <w:r>
        <w:rPr>
          <w:sz w:val="22"/>
          <w:szCs w:val="22"/>
          <w:spacing w:val="-4"/>
        </w:rPr>
        <w:t>使用各种终端获取应</w:t>
      </w:r>
      <w:r>
        <w:rPr>
          <w:sz w:val="22"/>
          <w:szCs w:val="22"/>
        </w:rPr>
        <w:t xml:space="preserve"> </w:t>
      </w:r>
      <w:r>
        <w:rPr>
          <w:sz w:val="22"/>
          <w:szCs w:val="22"/>
          <w:spacing w:val="5"/>
        </w:rPr>
        <w:t>用服务。用户所请求的资源来自“云”,而不</w:t>
      </w:r>
      <w:r>
        <w:rPr>
          <w:sz w:val="22"/>
          <w:szCs w:val="22"/>
          <w:spacing w:val="4"/>
        </w:rPr>
        <w:t>是固定的、有形的实体。应</w:t>
      </w:r>
      <w:r>
        <w:rPr>
          <w:sz w:val="22"/>
          <w:szCs w:val="22"/>
        </w:rPr>
        <w:t xml:space="preserve"> </w:t>
      </w:r>
      <w:r>
        <w:rPr>
          <w:sz w:val="22"/>
          <w:szCs w:val="22"/>
          <w:spacing w:val="1"/>
        </w:rPr>
        <w:t>用在“云”中某处运行，但实际上用户无须了解，也不用担</w:t>
      </w:r>
      <w:r>
        <w:rPr>
          <w:sz w:val="22"/>
          <w:szCs w:val="22"/>
        </w:rPr>
        <w:t>心应用运行的 </w:t>
      </w:r>
      <w:r>
        <w:rPr>
          <w:sz w:val="22"/>
          <w:szCs w:val="22"/>
          <w:spacing w:val="1"/>
        </w:rPr>
        <w:t>具体位置。另一方面，云计算采用虚拟化技术，用户并不需</w:t>
      </w:r>
      <w:r>
        <w:rPr>
          <w:sz w:val="22"/>
          <w:szCs w:val="22"/>
        </w:rPr>
        <w:t>要关注具体的 </w:t>
      </w:r>
      <w:r>
        <w:rPr>
          <w:sz w:val="22"/>
          <w:szCs w:val="22"/>
          <w:spacing w:val="1"/>
        </w:rPr>
        <w:t>硬件实体，只需要选择一家云服务提供商，注册一</w:t>
      </w:r>
      <w:r>
        <w:rPr>
          <w:sz w:val="22"/>
          <w:szCs w:val="22"/>
        </w:rPr>
        <w:t>个账号，登录到它的云 </w:t>
      </w:r>
      <w:r>
        <w:rPr>
          <w:sz w:val="22"/>
          <w:szCs w:val="22"/>
          <w:spacing w:val="1"/>
        </w:rPr>
        <w:t>控制台，去购买和配置需要的服务。这比传统的</w:t>
      </w:r>
      <w:r>
        <w:rPr>
          <w:sz w:val="22"/>
          <w:szCs w:val="22"/>
        </w:rPr>
        <w:t>在企业的数据中心去部署 </w:t>
      </w:r>
      <w:r>
        <w:rPr>
          <w:sz w:val="22"/>
          <w:szCs w:val="22"/>
          <w:spacing w:val="-6"/>
        </w:rPr>
        <w:t>一套应用要简单、方便得多。</w:t>
      </w:r>
    </w:p>
    <w:p>
      <w:pPr>
        <w:pStyle w:val="BodyText"/>
        <w:ind w:right="713" w:firstLine="450"/>
        <w:spacing w:before="116" w:line="258" w:lineRule="auto"/>
        <w:rPr>
          <w:sz w:val="22"/>
          <w:szCs w:val="22"/>
        </w:rPr>
      </w:pPr>
      <w:r>
        <w:rPr>
          <w:sz w:val="22"/>
          <w:szCs w:val="22"/>
          <w:spacing w:val="1"/>
        </w:rPr>
        <w:t>③通用性：云计算不针对特定的应用，在“云”的支撑下</w:t>
      </w:r>
      <w:r>
        <w:rPr>
          <w:sz w:val="22"/>
          <w:szCs w:val="22"/>
        </w:rPr>
        <w:t>可以构造出 </w:t>
      </w:r>
      <w:r>
        <w:rPr>
          <w:sz w:val="22"/>
          <w:szCs w:val="22"/>
          <w:spacing w:val="-5"/>
        </w:rPr>
        <w:t>千变万化的应用，同一个“云”可以同时支撑不同的应用运行。</w:t>
      </w:r>
    </w:p>
    <w:p>
      <w:pPr>
        <w:pStyle w:val="BodyText"/>
        <w:ind w:right="702" w:firstLine="450"/>
        <w:spacing w:before="96" w:line="259" w:lineRule="auto"/>
        <w:rPr>
          <w:sz w:val="22"/>
          <w:szCs w:val="22"/>
        </w:rPr>
      </w:pPr>
      <w:r>
        <w:rPr>
          <w:sz w:val="22"/>
          <w:szCs w:val="22"/>
          <w:spacing w:val="8"/>
        </w:rPr>
        <w:t>④高可扩展性：基于云服务的应用可以持续对外提供服务(7×24小 </w:t>
      </w:r>
      <w:r>
        <w:rPr>
          <w:sz w:val="22"/>
          <w:szCs w:val="22"/>
          <w:spacing w:val="7"/>
        </w:rPr>
        <w:t>时),“云”的规模可以动态伸缩，满足应用和用户规模增长的需要。</w:t>
      </w:r>
    </w:p>
    <w:p>
      <w:pPr>
        <w:pStyle w:val="BodyText"/>
        <w:ind w:right="726" w:firstLine="452"/>
        <w:spacing w:before="101" w:line="290" w:lineRule="auto"/>
        <w:rPr>
          <w:sz w:val="22"/>
          <w:szCs w:val="22"/>
        </w:rPr>
      </w:pPr>
      <w:r>
        <w:rPr>
          <w:sz w:val="22"/>
          <w:szCs w:val="22"/>
          <w:b/>
          <w:bCs/>
          <w:spacing w:val="-3"/>
        </w:rPr>
        <w:t>⑤低成本：</w:t>
      </w:r>
      <w:r>
        <w:rPr>
          <w:sz w:val="22"/>
          <w:szCs w:val="22"/>
          <w:spacing w:val="-26"/>
        </w:rPr>
        <w:t xml:space="preserve"> </w:t>
      </w:r>
      <w:r>
        <w:rPr>
          <w:sz w:val="22"/>
          <w:szCs w:val="22"/>
          <w:spacing w:val="-3"/>
        </w:rPr>
        <w:t>从长远来看，企业采用云计算的成本比</w:t>
      </w:r>
      <w:r>
        <w:rPr>
          <w:sz w:val="22"/>
          <w:szCs w:val="22"/>
          <w:spacing w:val="-4"/>
        </w:rPr>
        <w:t>自行部署服务器的</w:t>
      </w:r>
      <w:r>
        <w:rPr>
          <w:sz w:val="22"/>
          <w:szCs w:val="22"/>
        </w:rPr>
        <w:t xml:space="preserve"> </w:t>
      </w:r>
      <w:r>
        <w:rPr>
          <w:sz w:val="22"/>
          <w:szCs w:val="22"/>
          <w:spacing w:val="-5"/>
        </w:rPr>
        <w:t>成本更低。</w:t>
      </w:r>
      <w:r>
        <w:rPr>
          <w:sz w:val="22"/>
          <w:szCs w:val="22"/>
          <w:spacing w:val="49"/>
        </w:rPr>
        <w:t xml:space="preserve"> </w:t>
      </w:r>
      <w:r>
        <w:rPr>
          <w:sz w:val="22"/>
          <w:szCs w:val="22"/>
          <w:spacing w:val="-5"/>
        </w:rPr>
        <w:t>一方面，企业不再需要聘请技术支持团队来解决服务器问题；</w:t>
      </w:r>
      <w:r>
        <w:rPr>
          <w:sz w:val="22"/>
          <w:szCs w:val="22"/>
        </w:rPr>
        <w:t xml:space="preserve"> </w:t>
      </w:r>
      <w:r>
        <w:rPr>
          <w:sz w:val="22"/>
          <w:szCs w:val="22"/>
          <w:spacing w:val="1"/>
        </w:rPr>
        <w:t>另一方面，如果企业花费大量前期费用部署服</w:t>
      </w:r>
      <w:r>
        <w:rPr>
          <w:sz w:val="22"/>
          <w:szCs w:val="22"/>
        </w:rPr>
        <w:t>务器或升级硬件设施，但是 </w:t>
      </w:r>
      <w:r>
        <w:rPr>
          <w:sz w:val="22"/>
          <w:szCs w:val="22"/>
        </w:rPr>
        <w:t>业务没有像其期望的那样进行扩展，那么收入无法弥补成本的增加。云计</w:t>
      </w:r>
      <w:r>
        <w:rPr>
          <w:sz w:val="22"/>
          <w:szCs w:val="22"/>
          <w:spacing w:val="18"/>
        </w:rPr>
        <w:t xml:space="preserve"> </w:t>
      </w:r>
      <w:r>
        <w:rPr>
          <w:sz w:val="22"/>
          <w:szCs w:val="22"/>
          <w:spacing w:val="1"/>
        </w:rPr>
        <w:t>算服务提供商通常可以让企业无缝扩展和缩减云计</w:t>
      </w:r>
      <w:r>
        <w:rPr>
          <w:sz w:val="22"/>
          <w:szCs w:val="22"/>
        </w:rPr>
        <w:t>算资源。当企业根据需 </w:t>
      </w:r>
      <w:r>
        <w:rPr>
          <w:sz w:val="22"/>
          <w:szCs w:val="22"/>
          <w:spacing w:val="-5"/>
        </w:rPr>
        <w:t>求来购买更多的计算资源时，其就可以节省成本。</w:t>
      </w:r>
    </w:p>
    <w:p>
      <w:pPr>
        <w:spacing w:line="290" w:lineRule="auto"/>
        <w:sectPr>
          <w:pgSz w:w="8720" w:h="13090"/>
          <w:pgMar w:top="400" w:right="399" w:bottom="0" w:left="530"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1" cy="323833"/>
            <wp:effectExtent l="0" t="0" r="0" b="0"/>
            <wp:docPr id="526" name="IM 526"/>
            <wp:cNvGraphicFramePr/>
            <a:graphic>
              <a:graphicData uri="http://schemas.openxmlformats.org/drawingml/2006/picture">
                <pic:pic>
                  <pic:nvPicPr>
                    <pic:cNvPr id="526" name="IM 526"/>
                    <pic:cNvPicPr/>
                  </pic:nvPicPr>
                  <pic:blipFill>
                    <a:blip r:embed="rId292"/>
                    <a:stretch>
                      <a:fillRect/>
                    </a:stretch>
                  </pic:blipFill>
                  <pic:spPr>
                    <a:xfrm rot="0">
                      <a:off x="0" y="0"/>
                      <a:ext cx="336551" cy="323833"/>
                    </a:xfrm>
                    <a:prstGeom prst="rect">
                      <a:avLst/>
                    </a:prstGeom>
                  </pic:spPr>
                </pic:pic>
              </a:graphicData>
            </a:graphic>
          </wp:inline>
        </w:drawing>
      </w:r>
      <w:r>
        <w:rPr>
          <w:rFonts w:ascii="YouYuan" w:hAnsi="YouYuan" w:eastAsia="YouYuan" w:cs="YouYuan"/>
          <w:sz w:val="18"/>
          <w:szCs w:val="18"/>
          <w:spacing w:val="70"/>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81" w:lineRule="auto"/>
        <w:rPr>
          <w:rFonts w:ascii="Arial"/>
          <w:sz w:val="21"/>
        </w:rPr>
      </w:pPr>
      <w:r/>
    </w:p>
    <w:p>
      <w:pPr>
        <w:pStyle w:val="BodyText"/>
        <w:ind w:left="690" w:right="80" w:firstLine="443"/>
        <w:spacing w:before="71" w:line="270" w:lineRule="auto"/>
        <w:jc w:val="both"/>
        <w:rPr>
          <w:sz w:val="22"/>
          <w:szCs w:val="22"/>
        </w:rPr>
      </w:pPr>
      <w:r>
        <w:rPr>
          <w:sz w:val="22"/>
          <w:szCs w:val="22"/>
          <w:b/>
          <w:bCs/>
          <w:spacing w:val="1"/>
        </w:rPr>
        <w:t>⑥按需服务：</w:t>
      </w:r>
      <w:r>
        <w:rPr>
          <w:sz w:val="22"/>
          <w:szCs w:val="22"/>
          <w:spacing w:val="1"/>
        </w:rPr>
        <w:t>用户可以根据自己的需要来购买服</w:t>
      </w:r>
      <w:r>
        <w:rPr>
          <w:sz w:val="22"/>
          <w:szCs w:val="22"/>
        </w:rPr>
        <w:t>务，甚至可以按使用 </w:t>
      </w:r>
      <w:r>
        <w:rPr>
          <w:sz w:val="22"/>
          <w:szCs w:val="22"/>
          <w:spacing w:val="-1"/>
        </w:rPr>
        <w:t>量来进行精确计费。按需服务更加经济实惠，大大节省</w:t>
      </w:r>
      <w:r>
        <w:rPr>
          <w:rFonts w:ascii="Times New Roman" w:hAnsi="Times New Roman" w:eastAsia="Times New Roman" w:cs="Times New Roman"/>
          <w:sz w:val="22"/>
          <w:szCs w:val="22"/>
          <w:spacing w:val="-1"/>
        </w:rPr>
        <w:t>IT </w:t>
      </w:r>
      <w:r>
        <w:rPr>
          <w:sz w:val="22"/>
          <w:szCs w:val="22"/>
          <w:spacing w:val="-1"/>
        </w:rPr>
        <w:t>成本，而资源的</w:t>
      </w:r>
      <w:r>
        <w:rPr>
          <w:sz w:val="22"/>
          <w:szCs w:val="22"/>
          <w:spacing w:val="9"/>
        </w:rPr>
        <w:t xml:space="preserve"> </w:t>
      </w:r>
      <w:r>
        <w:rPr>
          <w:sz w:val="22"/>
          <w:szCs w:val="22"/>
          <w:spacing w:val="-6"/>
        </w:rPr>
        <w:t>整体利用率也将得到明显的改善。</w:t>
      </w:r>
    </w:p>
    <w:p>
      <w:pPr>
        <w:spacing w:line="374" w:lineRule="auto"/>
        <w:rPr>
          <w:rFonts w:ascii="Arial"/>
          <w:sz w:val="21"/>
        </w:rPr>
      </w:pPr>
      <w:r/>
    </w:p>
    <w:p>
      <w:pPr>
        <w:pStyle w:val="BodyText"/>
        <w:ind w:left="693"/>
        <w:spacing w:before="91" w:line="219" w:lineRule="auto"/>
        <w:outlineLvl w:val="6"/>
        <w:rPr>
          <w:sz w:val="28"/>
          <w:szCs w:val="28"/>
        </w:rPr>
      </w:pPr>
      <w:r>
        <w:rPr>
          <w:sz w:val="28"/>
          <w:szCs w:val="28"/>
          <w:b/>
          <w:bCs/>
          <w:spacing w:val="-21"/>
        </w:rPr>
        <w:t>10.1.3</w:t>
      </w:r>
      <w:r>
        <w:rPr>
          <w:sz w:val="28"/>
          <w:szCs w:val="28"/>
          <w:spacing w:val="11"/>
        </w:rPr>
        <w:t xml:space="preserve">  </w:t>
      </w:r>
      <w:r>
        <w:rPr>
          <w:sz w:val="28"/>
          <w:szCs w:val="28"/>
          <w:b/>
          <w:bCs/>
          <w:spacing w:val="-21"/>
        </w:rPr>
        <w:t>财务共享上云</w:t>
      </w:r>
    </w:p>
    <w:p>
      <w:pPr>
        <w:spacing w:line="314" w:lineRule="auto"/>
        <w:rPr>
          <w:rFonts w:ascii="Arial"/>
          <w:sz w:val="21"/>
        </w:rPr>
      </w:pPr>
      <w:r/>
    </w:p>
    <w:p>
      <w:pPr>
        <w:pStyle w:val="BodyText"/>
        <w:ind w:left="690" w:firstLine="440"/>
        <w:spacing w:before="71" w:line="293" w:lineRule="auto"/>
        <w:rPr>
          <w:sz w:val="22"/>
          <w:szCs w:val="22"/>
        </w:rPr>
      </w:pPr>
      <w:r>
        <w:rPr>
          <w:sz w:val="22"/>
          <w:szCs w:val="22"/>
          <w:spacing w:val="1"/>
        </w:rPr>
        <w:t>随着全社会数字化转型的加速，“上云”已经成为各行各业数字化</w:t>
      </w:r>
      <w:r>
        <w:rPr>
          <w:sz w:val="22"/>
          <w:szCs w:val="22"/>
        </w:rPr>
        <w:t>转 </w:t>
      </w:r>
      <w:r>
        <w:rPr>
          <w:sz w:val="22"/>
          <w:szCs w:val="22"/>
          <w:spacing w:val="-4"/>
        </w:rPr>
        <w:t>型的关键一步，</w:t>
      </w:r>
      <w:r>
        <w:rPr>
          <w:sz w:val="22"/>
          <w:szCs w:val="22"/>
          <w:spacing w:val="75"/>
        </w:rPr>
        <w:t xml:space="preserve"> </w:t>
      </w:r>
      <w:r>
        <w:rPr>
          <w:sz w:val="22"/>
          <w:szCs w:val="22"/>
          <w:spacing w:val="-4"/>
        </w:rPr>
        <w:t>“用云量”也成为衡量行业数字经济发展程度的重要参考</w:t>
      </w:r>
      <w:r>
        <w:rPr>
          <w:sz w:val="22"/>
          <w:szCs w:val="22"/>
        </w:rPr>
        <w:t xml:space="preserve"> </w:t>
      </w:r>
      <w:r>
        <w:rPr>
          <w:sz w:val="22"/>
          <w:szCs w:val="22"/>
        </w:rPr>
        <w:t>指标。传统的财务共享服务中心多是在本地部署，虽然本地部署的方式可</w:t>
      </w:r>
      <w:r>
        <w:rPr>
          <w:sz w:val="22"/>
          <w:szCs w:val="22"/>
          <w:spacing w:val="9"/>
        </w:rPr>
        <w:t xml:space="preserve">  </w:t>
      </w:r>
      <w:r>
        <w:rPr>
          <w:sz w:val="22"/>
          <w:szCs w:val="22"/>
          <w:spacing w:val="1"/>
        </w:rPr>
        <w:t>以灵活匹配用户的需求，实现按需建设，但是随</w:t>
      </w:r>
      <w:r>
        <w:rPr>
          <w:sz w:val="22"/>
          <w:szCs w:val="22"/>
        </w:rPr>
        <w:t>着财务共享对信息系统支  </w:t>
      </w:r>
      <w:r>
        <w:rPr>
          <w:sz w:val="22"/>
          <w:szCs w:val="22"/>
          <w:spacing w:val="-9"/>
        </w:rPr>
        <w:t>撑的要求越来越高，本地部署量越来越大，</w:t>
      </w:r>
      <w:r>
        <w:rPr>
          <w:sz w:val="22"/>
          <w:szCs w:val="22"/>
          <w:spacing w:val="-10"/>
        </w:rPr>
        <w:t>企业不得不投入大量的运维成本，</w:t>
      </w:r>
      <w:r>
        <w:rPr>
          <w:sz w:val="22"/>
          <w:szCs w:val="22"/>
        </w:rPr>
        <w:t xml:space="preserve"> </w:t>
      </w:r>
      <w:r>
        <w:rPr>
          <w:sz w:val="22"/>
          <w:szCs w:val="22"/>
        </w:rPr>
        <w:t>这将占用企业大量资产。除此之外，大数据和机器学习的应用使财务共享</w:t>
      </w:r>
      <w:r>
        <w:rPr>
          <w:sz w:val="22"/>
          <w:szCs w:val="22"/>
          <w:spacing w:val="9"/>
        </w:rPr>
        <w:t xml:space="preserve">  </w:t>
      </w:r>
      <w:r>
        <w:rPr>
          <w:sz w:val="22"/>
          <w:szCs w:val="22"/>
          <w:spacing w:val="1"/>
        </w:rPr>
        <w:t>服务中心存储海量数据信息，因此传统共享</w:t>
      </w:r>
      <w:r>
        <w:rPr>
          <w:sz w:val="22"/>
          <w:szCs w:val="22"/>
        </w:rPr>
        <w:t>的本地部署模式受限。云计算  </w:t>
      </w:r>
      <w:r>
        <w:rPr>
          <w:sz w:val="22"/>
          <w:szCs w:val="22"/>
          <w:spacing w:val="1"/>
        </w:rPr>
        <w:t>带来的巨大算力使其成为一个有效的解决方</w:t>
      </w:r>
      <w:r>
        <w:rPr>
          <w:sz w:val="22"/>
          <w:szCs w:val="22"/>
        </w:rPr>
        <w:t>案，因此财务共享走向云端成  </w:t>
      </w:r>
      <w:r>
        <w:rPr>
          <w:sz w:val="22"/>
          <w:szCs w:val="22"/>
          <w:spacing w:val="-6"/>
        </w:rPr>
        <w:t>为不可避免的新时代共享趋势。</w:t>
      </w:r>
    </w:p>
    <w:p>
      <w:pPr>
        <w:pStyle w:val="BodyText"/>
        <w:ind w:left="1130"/>
        <w:spacing w:before="106" w:line="218" w:lineRule="auto"/>
        <w:rPr>
          <w:sz w:val="22"/>
          <w:szCs w:val="22"/>
        </w:rPr>
      </w:pPr>
      <w:r>
        <w:rPr>
          <w:sz w:val="22"/>
          <w:szCs w:val="22"/>
          <w:spacing w:val="-7"/>
        </w:rPr>
        <w:t>使用云计算技术后，财务共享服务中心给企业带来以下四大管理价值。</w:t>
      </w:r>
    </w:p>
    <w:p>
      <w:pPr>
        <w:pStyle w:val="BodyText"/>
        <w:ind w:left="1130"/>
        <w:spacing w:before="100" w:line="217" w:lineRule="auto"/>
        <w:rPr>
          <w:sz w:val="22"/>
          <w:szCs w:val="22"/>
        </w:rPr>
      </w:pPr>
      <w:r>
        <w:rPr>
          <w:sz w:val="22"/>
          <w:szCs w:val="22"/>
          <w:spacing w:val="-5"/>
        </w:rPr>
        <w:t>①降低企业信息化建设成本。</w:t>
      </w:r>
    </w:p>
    <w:p>
      <w:pPr>
        <w:pStyle w:val="BodyText"/>
        <w:ind w:left="690" w:right="93" w:firstLine="440"/>
        <w:spacing w:before="104" w:line="281" w:lineRule="auto"/>
        <w:rPr>
          <w:sz w:val="22"/>
          <w:szCs w:val="22"/>
        </w:rPr>
      </w:pPr>
      <w:r>
        <w:rPr>
          <w:sz w:val="22"/>
          <w:szCs w:val="22"/>
        </w:rPr>
        <w:t>企业引入云计算平台建立财务共享服务中心，按需向云计算服务供应</w:t>
      </w:r>
      <w:r>
        <w:rPr>
          <w:sz w:val="22"/>
          <w:szCs w:val="22"/>
          <w:spacing w:val="18"/>
        </w:rPr>
        <w:t xml:space="preserve"> </w:t>
      </w:r>
      <w:r>
        <w:rPr>
          <w:sz w:val="22"/>
          <w:szCs w:val="22"/>
          <w:spacing w:val="-7"/>
        </w:rPr>
        <w:t>商购买服务，按实际使用量付费，云计算服务供应商全面负责软件的安装、</w:t>
      </w:r>
      <w:r>
        <w:rPr>
          <w:sz w:val="22"/>
          <w:szCs w:val="22"/>
          <w:spacing w:val="9"/>
        </w:rPr>
        <w:t xml:space="preserve"> </w:t>
      </w:r>
      <w:r>
        <w:rPr>
          <w:sz w:val="22"/>
          <w:szCs w:val="22"/>
          <w:spacing w:val="1"/>
        </w:rPr>
        <w:t>系统的维护。相比于传统的信息化建设，此类模式将大大</w:t>
      </w:r>
      <w:r>
        <w:rPr>
          <w:sz w:val="22"/>
          <w:szCs w:val="22"/>
        </w:rPr>
        <w:t>降低企业的信息 </w:t>
      </w:r>
      <w:r>
        <w:rPr>
          <w:sz w:val="22"/>
          <w:szCs w:val="22"/>
          <w:spacing w:val="-10"/>
        </w:rPr>
        <w:t>化建设成本。</w:t>
      </w:r>
    </w:p>
    <w:p>
      <w:pPr>
        <w:pStyle w:val="BodyText"/>
        <w:ind w:left="1130"/>
        <w:spacing w:before="108" w:line="217" w:lineRule="auto"/>
        <w:rPr>
          <w:sz w:val="22"/>
          <w:szCs w:val="22"/>
        </w:rPr>
      </w:pPr>
      <w:r>
        <w:rPr>
          <w:sz w:val="22"/>
          <w:szCs w:val="22"/>
          <w:spacing w:val="-5"/>
        </w:rPr>
        <w:t>②促进企业内外部协同。</w:t>
      </w:r>
    </w:p>
    <w:p>
      <w:pPr>
        <w:pStyle w:val="BodyText"/>
        <w:ind w:left="690" w:firstLine="440"/>
        <w:spacing w:before="95" w:line="285" w:lineRule="auto"/>
        <w:rPr>
          <w:sz w:val="22"/>
          <w:szCs w:val="22"/>
        </w:rPr>
      </w:pPr>
      <w:r>
        <w:rPr>
          <w:sz w:val="22"/>
          <w:szCs w:val="22"/>
          <w:spacing w:val="1"/>
        </w:rPr>
        <w:t>首先，借助云计算平台建立财务共享服务中</w:t>
      </w:r>
      <w:r>
        <w:rPr>
          <w:sz w:val="22"/>
          <w:szCs w:val="22"/>
        </w:rPr>
        <w:t>心可以连接企业内部主要  </w:t>
      </w:r>
      <w:r>
        <w:rPr>
          <w:sz w:val="22"/>
          <w:szCs w:val="22"/>
          <w:spacing w:val="-9"/>
        </w:rPr>
        <w:t>信息系统平台，如电子报销系统、票据影像系</w:t>
      </w:r>
      <w:r>
        <w:rPr>
          <w:sz w:val="22"/>
          <w:szCs w:val="22"/>
          <w:spacing w:val="-10"/>
        </w:rPr>
        <w:t>统、</w:t>
      </w:r>
      <w:r>
        <w:rPr>
          <w:rFonts w:ascii="Times New Roman" w:hAnsi="Times New Roman" w:eastAsia="Times New Roman" w:cs="Times New Roman"/>
          <w:sz w:val="22"/>
          <w:szCs w:val="22"/>
          <w:spacing w:val="-10"/>
        </w:rPr>
        <w:t>ERP </w:t>
      </w:r>
      <w:r>
        <w:rPr>
          <w:sz w:val="22"/>
          <w:szCs w:val="22"/>
          <w:spacing w:val="-10"/>
        </w:rPr>
        <w:t>系统、档案管理系统、</w:t>
      </w:r>
      <w:r>
        <w:rPr>
          <w:sz w:val="22"/>
          <w:szCs w:val="22"/>
        </w:rPr>
        <w:t xml:space="preserve"> </w:t>
      </w:r>
      <w:r>
        <w:rPr>
          <w:sz w:val="22"/>
          <w:szCs w:val="22"/>
          <w:spacing w:val="-7"/>
        </w:rPr>
        <w:t>合并报表系统等，实现信息流、审批流、票据流三流合一，促进业财融合。</w:t>
      </w:r>
      <w:r>
        <w:rPr>
          <w:sz w:val="22"/>
          <w:szCs w:val="22"/>
          <w:spacing w:val="4"/>
        </w:rPr>
        <w:t xml:space="preserve">  </w:t>
      </w:r>
      <w:r>
        <w:rPr>
          <w:sz w:val="22"/>
          <w:szCs w:val="22"/>
          <w:spacing w:val="1"/>
        </w:rPr>
        <w:t>其次，财务共享服务中心可以借助云计算平台与外部的银行、证券</w:t>
      </w:r>
      <w:r>
        <w:rPr>
          <w:sz w:val="22"/>
          <w:szCs w:val="22"/>
        </w:rPr>
        <w:t>市场、 </w:t>
      </w:r>
      <w:r>
        <w:rPr>
          <w:sz w:val="22"/>
          <w:szCs w:val="22"/>
          <w:spacing w:val="-5"/>
        </w:rPr>
        <w:t>客户、供应商系统对接，从而实现企业边界的模糊化。</w:t>
      </w:r>
    </w:p>
    <w:p>
      <w:pPr>
        <w:pStyle w:val="BodyText"/>
        <w:ind w:left="1130"/>
        <w:spacing w:before="108" w:line="217" w:lineRule="auto"/>
        <w:rPr>
          <w:sz w:val="22"/>
          <w:szCs w:val="22"/>
        </w:rPr>
      </w:pPr>
      <w:r>
        <w:rPr>
          <w:sz w:val="22"/>
          <w:szCs w:val="22"/>
          <w:spacing w:val="-4"/>
        </w:rPr>
        <w:t>③提高财务共享服务中心员工的工作效率。</w:t>
      </w:r>
    </w:p>
    <w:p>
      <w:pPr>
        <w:pStyle w:val="BodyText"/>
        <w:spacing w:before="94" w:line="380" w:lineRule="exact"/>
        <w:jc w:val="right"/>
        <w:rPr>
          <w:sz w:val="22"/>
          <w:szCs w:val="22"/>
        </w:rPr>
      </w:pPr>
      <w:r>
        <w:rPr>
          <w:sz w:val="22"/>
          <w:szCs w:val="22"/>
          <w:spacing w:val="-10"/>
          <w:position w:val="11"/>
        </w:rPr>
        <w:t>云服务模式让员工可以随时随地处理工作，让流程推进、交流交互更快、</w:t>
      </w:r>
    </w:p>
    <w:p>
      <w:pPr>
        <w:pStyle w:val="BodyText"/>
        <w:ind w:left="690"/>
        <w:spacing w:line="219" w:lineRule="auto"/>
        <w:rPr>
          <w:sz w:val="22"/>
          <w:szCs w:val="22"/>
        </w:rPr>
      </w:pPr>
      <w:r>
        <w:rPr>
          <w:sz w:val="22"/>
          <w:szCs w:val="22"/>
          <w:spacing w:val="-6"/>
        </w:rPr>
        <w:t>更及时，大大提高工作效率。</w:t>
      </w:r>
    </w:p>
    <w:p>
      <w:pPr>
        <w:spacing w:line="219" w:lineRule="auto"/>
        <w:sectPr>
          <w:pgSz w:w="8720" w:h="13120"/>
          <w:pgMar w:top="400" w:right="559" w:bottom="0" w:left="309" w:header="0" w:footer="0" w:gutter="0"/>
        </w:sectPr>
        <w:rPr>
          <w:sz w:val="22"/>
          <w:szCs w:val="22"/>
        </w:rPr>
      </w:pPr>
    </w:p>
    <w:p>
      <w:pPr>
        <w:jc w:val="right"/>
        <w:rPr>
          <w:sz w:val="17"/>
          <w:szCs w:val="17"/>
        </w:rPr>
      </w:pPr>
      <w:r>
        <w:rPr>
          <w:rFonts w:ascii="FangSong" w:hAnsi="FangSong" w:eastAsia="FangSong" w:cs="FangSong"/>
          <w:sz w:val="17"/>
          <w:szCs w:val="17"/>
          <w:spacing w:val="2"/>
        </w:rPr>
        <w:t>第10章</w:t>
      </w:r>
      <w:r>
        <w:rPr>
          <w:rFonts w:ascii="FangSong" w:hAnsi="FangSong" w:eastAsia="FangSong" w:cs="FangSong"/>
          <w:sz w:val="17"/>
          <w:szCs w:val="17"/>
          <w:spacing w:val="20"/>
        </w:rPr>
        <w:t xml:space="preserve">  </w:t>
      </w:r>
      <w:r>
        <w:rPr>
          <w:rFonts w:ascii="FangSong" w:hAnsi="FangSong" w:eastAsia="FangSong" w:cs="FangSong"/>
          <w:sz w:val="17"/>
          <w:szCs w:val="17"/>
          <w:spacing w:val="2"/>
        </w:rPr>
        <w:t>云计算和中台架构</w:t>
      </w:r>
      <w:r>
        <w:rPr>
          <w:rFonts w:ascii="FangSong" w:hAnsi="FangSong" w:eastAsia="FangSong" w:cs="FangSong"/>
          <w:sz w:val="17"/>
          <w:szCs w:val="17"/>
          <w:spacing w:val="2"/>
        </w:rPr>
        <w:t xml:space="preserve">  </w:t>
      </w:r>
      <w:r>
        <w:rPr>
          <w:sz w:val="17"/>
          <w:szCs w:val="17"/>
          <w:position w:val="-19"/>
        </w:rPr>
        <w:drawing>
          <wp:inline distT="0" distB="0" distL="0" distR="0">
            <wp:extent cx="349231" cy="342876"/>
            <wp:effectExtent l="0" t="0" r="0" b="0"/>
            <wp:docPr id="528" name="IM 528"/>
            <wp:cNvGraphicFramePr/>
            <a:graphic>
              <a:graphicData uri="http://schemas.openxmlformats.org/drawingml/2006/picture">
                <pic:pic>
                  <pic:nvPicPr>
                    <pic:cNvPr id="528" name="IM 528"/>
                    <pic:cNvPicPr/>
                  </pic:nvPicPr>
                  <pic:blipFill>
                    <a:blip r:embed="rId293"/>
                    <a:stretch>
                      <a:fillRect/>
                    </a:stretch>
                  </pic:blipFill>
                  <pic:spPr>
                    <a:xfrm rot="0">
                      <a:off x="0" y="0"/>
                      <a:ext cx="349231" cy="342876"/>
                    </a:xfrm>
                    <a:prstGeom prst="rect">
                      <a:avLst/>
                    </a:prstGeom>
                  </pic:spPr>
                </pic:pic>
              </a:graphicData>
            </a:graphic>
          </wp:inline>
        </w:drawing>
      </w:r>
    </w:p>
    <w:p>
      <w:pPr>
        <w:spacing w:line="362" w:lineRule="auto"/>
        <w:rPr>
          <w:rFonts w:ascii="Arial"/>
          <w:sz w:val="21"/>
        </w:rPr>
      </w:pPr>
      <w:r/>
    </w:p>
    <w:p>
      <w:pPr>
        <w:pStyle w:val="BodyText"/>
        <w:ind w:left="410"/>
        <w:spacing w:before="72" w:line="217" w:lineRule="auto"/>
        <w:rPr>
          <w:sz w:val="22"/>
          <w:szCs w:val="22"/>
        </w:rPr>
      </w:pPr>
      <w:r>
        <w:rPr>
          <w:sz w:val="22"/>
          <w:szCs w:val="22"/>
          <w:spacing w:val="-5"/>
        </w:rPr>
        <w:t>④为财务共享众包模式提供基础。</w:t>
      </w:r>
    </w:p>
    <w:p>
      <w:pPr>
        <w:pStyle w:val="BodyText"/>
        <w:ind w:right="690" w:firstLine="410"/>
        <w:spacing w:before="91" w:line="275" w:lineRule="auto"/>
        <w:rPr>
          <w:sz w:val="22"/>
          <w:szCs w:val="22"/>
        </w:rPr>
      </w:pPr>
      <w:r>
        <w:rPr>
          <w:sz w:val="22"/>
          <w:szCs w:val="22"/>
          <w:spacing w:val="-11"/>
        </w:rPr>
        <w:t>只要有手机或计算机、网络，员工可以在任何地点登录云平台进行办公，</w:t>
      </w:r>
      <w:r>
        <w:rPr>
          <w:sz w:val="22"/>
          <w:szCs w:val="22"/>
        </w:rPr>
        <w:t xml:space="preserve"> </w:t>
      </w:r>
      <w:r>
        <w:rPr>
          <w:sz w:val="22"/>
          <w:szCs w:val="22"/>
        </w:rPr>
        <w:t>因此企业可以将财务流程标准化分割，雇佣来自世界各地的财务人员处理</w:t>
      </w:r>
      <w:r>
        <w:rPr>
          <w:sz w:val="22"/>
          <w:szCs w:val="22"/>
          <w:spacing w:val="6"/>
        </w:rPr>
        <w:t xml:space="preserve"> </w:t>
      </w:r>
      <w:r>
        <w:rPr>
          <w:sz w:val="22"/>
          <w:szCs w:val="22"/>
          <w:spacing w:val="-6"/>
        </w:rPr>
        <w:t>业务，以众包模式来运营财务共享服务中心。</w:t>
      </w:r>
    </w:p>
    <w:p>
      <w:pPr>
        <w:spacing w:line="359" w:lineRule="auto"/>
        <w:rPr>
          <w:rFonts w:ascii="Arial"/>
          <w:sz w:val="21"/>
        </w:rPr>
      </w:pPr>
      <w:r/>
    </w:p>
    <w:p>
      <w:pPr>
        <w:spacing w:line="359" w:lineRule="auto"/>
        <w:rPr>
          <w:rFonts w:ascii="Arial"/>
          <w:sz w:val="21"/>
        </w:rPr>
      </w:pPr>
      <w:r/>
    </w:p>
    <w:p>
      <w:pPr>
        <w:pStyle w:val="BodyText"/>
        <w:spacing w:before="107" w:line="220" w:lineRule="auto"/>
        <w:outlineLvl w:val="6"/>
        <w:rPr>
          <w:sz w:val="33"/>
          <w:szCs w:val="33"/>
        </w:rPr>
      </w:pPr>
      <w:r>
        <w:rPr>
          <w:rFonts w:ascii="Arial" w:hAnsi="Arial" w:eastAsia="Arial" w:cs="Arial"/>
          <w:sz w:val="33"/>
          <w:szCs w:val="33"/>
          <w:b/>
          <w:bCs/>
          <w:spacing w:val="-4"/>
        </w:rPr>
        <w:t>10.2     </w:t>
      </w:r>
      <w:r>
        <w:rPr>
          <w:sz w:val="33"/>
          <w:szCs w:val="33"/>
          <w:b/>
          <w:bCs/>
          <w:spacing w:val="-4"/>
        </w:rPr>
        <w:t>中台需求因何而生</w:t>
      </w:r>
    </w:p>
    <w:p>
      <w:pPr>
        <w:spacing w:line="346" w:lineRule="auto"/>
        <w:rPr>
          <w:rFonts w:ascii="Arial"/>
          <w:sz w:val="21"/>
        </w:rPr>
      </w:pPr>
      <w:r/>
    </w:p>
    <w:p>
      <w:pPr>
        <w:spacing w:line="346" w:lineRule="auto"/>
        <w:rPr>
          <w:rFonts w:ascii="Arial"/>
          <w:sz w:val="21"/>
        </w:rPr>
      </w:pPr>
      <w:r/>
    </w:p>
    <w:p>
      <w:pPr>
        <w:pStyle w:val="BodyText"/>
        <w:ind w:right="659" w:firstLine="410"/>
        <w:spacing w:before="71" w:line="290" w:lineRule="auto"/>
        <w:rPr>
          <w:sz w:val="22"/>
          <w:szCs w:val="22"/>
        </w:rPr>
      </w:pPr>
      <w:r>
        <w:rPr>
          <w:sz w:val="22"/>
          <w:szCs w:val="22"/>
          <w:spacing w:val="-3"/>
        </w:rPr>
        <w:t>财务数字化未来的方向是什么?企业在哪些方面要进行这种数字化的转 </w:t>
      </w:r>
      <w:r>
        <w:rPr>
          <w:sz w:val="22"/>
          <w:szCs w:val="22"/>
          <w:spacing w:val="3"/>
        </w:rPr>
        <w:t>变?笔者先引入中台概念，其是在2019年关注度很高的一个热词。阿里巴 </w:t>
      </w:r>
      <w:r>
        <w:rPr>
          <w:sz w:val="22"/>
          <w:szCs w:val="22"/>
          <w:spacing w:val="-13"/>
        </w:rPr>
        <w:t>巴公司最早提出“中台”的概念，为什么会有中台?阿里巴巴公司</w:t>
      </w:r>
      <w:r>
        <w:rPr>
          <w:sz w:val="22"/>
          <w:szCs w:val="22"/>
          <w:spacing w:val="-14"/>
        </w:rPr>
        <w:t>有很多业务，</w:t>
      </w:r>
      <w:r>
        <w:rPr>
          <w:sz w:val="22"/>
          <w:szCs w:val="22"/>
        </w:rPr>
        <w:t xml:space="preserve"> </w:t>
      </w:r>
      <w:r>
        <w:rPr>
          <w:sz w:val="22"/>
          <w:szCs w:val="22"/>
          <w:spacing w:val="-7"/>
        </w:rPr>
        <w:t>如淘宝、天猫、聚划算、蚂蚁金服等，每一项业务都是独立的事业部，每一 </w:t>
      </w:r>
      <w:r>
        <w:rPr>
          <w:sz w:val="22"/>
          <w:szCs w:val="22"/>
          <w:spacing w:val="-7"/>
        </w:rPr>
        <w:t>条线上都有一套独立的管理体系，独立的系统在独立地运营。在运营的过程 </w:t>
      </w:r>
      <w:r>
        <w:rPr>
          <w:sz w:val="22"/>
          <w:szCs w:val="22"/>
          <w:spacing w:val="-7"/>
        </w:rPr>
        <w:t>中，阿里巴巴公司发现上述不同事业部面临的是同样的客户，但是内部的系 </w:t>
      </w:r>
      <w:r>
        <w:rPr>
          <w:sz w:val="22"/>
          <w:szCs w:val="22"/>
          <w:spacing w:val="-8"/>
        </w:rPr>
        <w:t>统是割裂的，无法打通来进行数据的共享，这是面临的第一个问题。</w:t>
      </w:r>
    </w:p>
    <w:p>
      <w:pPr>
        <w:pStyle w:val="BodyText"/>
        <w:ind w:right="659" w:firstLine="410"/>
        <w:spacing w:before="128" w:line="287" w:lineRule="auto"/>
        <w:rPr>
          <w:sz w:val="22"/>
          <w:szCs w:val="22"/>
        </w:rPr>
      </w:pPr>
      <w:r>
        <w:rPr>
          <w:sz w:val="22"/>
          <w:szCs w:val="22"/>
          <w:spacing w:val="-7"/>
        </w:rPr>
        <w:t>另一个问题是很多信息化应用是在重复建设。天猫用了，淘</w:t>
      </w:r>
      <w:r>
        <w:rPr>
          <w:sz w:val="22"/>
          <w:szCs w:val="22"/>
          <w:spacing w:val="-8"/>
        </w:rPr>
        <w:t>宝也用了，</w:t>
      </w:r>
      <w:r>
        <w:rPr>
          <w:sz w:val="22"/>
          <w:szCs w:val="22"/>
        </w:rPr>
        <w:t xml:space="preserve">  </w:t>
      </w:r>
      <w:r>
        <w:rPr>
          <w:sz w:val="22"/>
          <w:szCs w:val="22"/>
          <w:spacing w:val="1"/>
        </w:rPr>
        <w:t>造成了企业内部资源的严重浪费。所以在后期，阿里巴巴公司把</w:t>
      </w:r>
      <w:r>
        <w:rPr>
          <w:sz w:val="22"/>
          <w:szCs w:val="22"/>
        </w:rPr>
        <w:t>这些公共 </w:t>
      </w:r>
      <w:r>
        <w:rPr>
          <w:sz w:val="22"/>
          <w:szCs w:val="22"/>
        </w:rPr>
        <w:t>功能和应用抽取出来。例如，每一块业务都会用到客户画像的管理，阿里 </w:t>
      </w:r>
      <w:r>
        <w:rPr>
          <w:sz w:val="22"/>
          <w:szCs w:val="22"/>
        </w:rPr>
        <w:t>巴巴公司就把这一块功能抽取出来；再如支付功能每块业务都会用到，阿 </w:t>
      </w:r>
      <w:r>
        <w:rPr>
          <w:sz w:val="22"/>
          <w:szCs w:val="22"/>
          <w:spacing w:val="-10"/>
        </w:rPr>
        <w:t>里巴巴公司也同样把这一功能抽取出来。这样，就把</w:t>
      </w:r>
      <w:r>
        <w:rPr>
          <w:sz w:val="22"/>
          <w:szCs w:val="22"/>
          <w:spacing w:val="-11"/>
        </w:rPr>
        <w:t>一些公用的功能、业务、</w:t>
      </w:r>
      <w:r>
        <w:rPr>
          <w:sz w:val="22"/>
          <w:szCs w:val="22"/>
        </w:rPr>
        <w:t xml:space="preserve"> </w:t>
      </w:r>
      <w:r>
        <w:rPr>
          <w:sz w:val="22"/>
          <w:szCs w:val="22"/>
          <w:spacing w:val="1"/>
        </w:rPr>
        <w:t>服务抽取出来，成立一个专门的部门来进行管理，然后给每</w:t>
      </w:r>
      <w:r>
        <w:rPr>
          <w:sz w:val="22"/>
          <w:szCs w:val="22"/>
        </w:rPr>
        <w:t>一块业务提供 </w:t>
      </w:r>
      <w:r>
        <w:rPr>
          <w:sz w:val="22"/>
          <w:szCs w:val="22"/>
        </w:rPr>
        <w:t>公共支持，后来这个组织越做越大，形成了中台部门，在组织架构里被称 </w:t>
      </w:r>
      <w:r>
        <w:rPr>
          <w:sz w:val="22"/>
          <w:szCs w:val="22"/>
        </w:rPr>
        <w:t>为“大中台、小前台”。正是因为这种组织上的、技术上的架构，使阿里 </w:t>
      </w:r>
      <w:r>
        <w:rPr>
          <w:sz w:val="22"/>
          <w:szCs w:val="22"/>
        </w:rPr>
        <w:t>巴巴公司这样一个庞大的“航母”能够灵活地应对客户的需求变化。这是 </w:t>
      </w:r>
      <w:r>
        <w:rPr>
          <w:sz w:val="22"/>
          <w:szCs w:val="22"/>
        </w:rPr>
        <w:t>阿里巴巴公司这几年能够快速发展的一个很重要的支撑，阿里巴巴公司把 </w:t>
      </w:r>
      <w:r>
        <w:rPr>
          <w:sz w:val="22"/>
          <w:szCs w:val="22"/>
          <w:spacing w:val="-2"/>
        </w:rPr>
        <w:t>这个理念应用于</w:t>
      </w:r>
      <w:r>
        <w:rPr>
          <w:rFonts w:ascii="Times New Roman" w:hAnsi="Times New Roman" w:eastAsia="Times New Roman" w:cs="Times New Roman"/>
          <w:sz w:val="22"/>
          <w:szCs w:val="22"/>
          <w:spacing w:val="-2"/>
        </w:rPr>
        <w:t>B2B</w:t>
      </w:r>
      <w:r>
        <w:rPr>
          <w:rFonts w:ascii="Times New Roman" w:hAnsi="Times New Roman" w:eastAsia="Times New Roman" w:cs="Times New Roman"/>
          <w:sz w:val="22"/>
          <w:szCs w:val="22"/>
          <w:spacing w:val="-20"/>
        </w:rPr>
        <w:t xml:space="preserve"> </w:t>
      </w:r>
      <w:r>
        <w:rPr>
          <w:sz w:val="22"/>
          <w:szCs w:val="22"/>
          <w:spacing w:val="-2"/>
        </w:rPr>
        <w:t>业务。</w:t>
      </w:r>
    </w:p>
    <w:p>
      <w:pPr>
        <w:pStyle w:val="BodyText"/>
        <w:ind w:right="703" w:firstLine="479"/>
        <w:spacing w:before="179" w:line="280" w:lineRule="auto"/>
        <w:jc w:val="both"/>
        <w:rPr>
          <w:sz w:val="22"/>
          <w:szCs w:val="22"/>
        </w:rPr>
      </w:pPr>
      <w:r>
        <w:rPr>
          <w:sz w:val="22"/>
          <w:szCs w:val="22"/>
        </w:rPr>
        <w:t>“阿里人”通过多年不懈的努力，在业务的不断催化滋养下，将自己</w:t>
      </w:r>
      <w:r>
        <w:rPr>
          <w:sz w:val="22"/>
          <w:szCs w:val="22"/>
          <w:spacing w:val="5"/>
        </w:rPr>
        <w:t xml:space="preserve"> </w:t>
      </w:r>
      <w:r>
        <w:rPr>
          <w:sz w:val="22"/>
          <w:szCs w:val="22"/>
          <w:spacing w:val="-6"/>
        </w:rPr>
        <w:t>的技术和业务能力沉淀出一个综合平台，这</w:t>
      </w:r>
      <w:r>
        <w:rPr>
          <w:sz w:val="22"/>
          <w:szCs w:val="22"/>
          <w:spacing w:val="-7"/>
        </w:rPr>
        <w:t>个综合平台具备对前台业务变化</w:t>
      </w:r>
      <w:r>
        <w:rPr>
          <w:sz w:val="22"/>
          <w:szCs w:val="22"/>
        </w:rPr>
        <w:t xml:space="preserve"> </w:t>
      </w:r>
      <w:r>
        <w:rPr>
          <w:sz w:val="22"/>
          <w:szCs w:val="22"/>
          <w:spacing w:val="-6"/>
        </w:rPr>
        <w:t>及创新的快速响应能力。这个概念又被扩展到更广的领域，业务</w:t>
      </w:r>
      <w:r>
        <w:rPr>
          <w:sz w:val="22"/>
          <w:szCs w:val="22"/>
          <w:spacing w:val="-7"/>
        </w:rPr>
        <w:t>中台、数据</w:t>
      </w:r>
    </w:p>
    <w:p>
      <w:pPr>
        <w:spacing w:line="280" w:lineRule="auto"/>
        <w:sectPr>
          <w:pgSz w:w="8720" w:h="13090"/>
          <w:pgMar w:top="370" w:right="339" w:bottom="0" w:left="589" w:header="0" w:footer="0" w:gutter="0"/>
        </w:sectPr>
        <w:rPr>
          <w:sz w:val="22"/>
          <w:szCs w:val="22"/>
        </w:rPr>
      </w:pPr>
    </w:p>
    <w:p>
      <w:pPr>
        <w:spacing w:before="119"/>
        <w:rPr>
          <w:rFonts w:ascii="FangSong" w:hAnsi="FangSong" w:eastAsia="FangSong" w:cs="FangSong"/>
          <w:sz w:val="20"/>
          <w:szCs w:val="20"/>
        </w:rPr>
      </w:pPr>
      <w:r>
        <w:rPr>
          <w:rFonts w:ascii="SimHei" w:hAnsi="SimHei" w:eastAsia="SimHei" w:cs="SimHei"/>
          <w:sz w:val="20"/>
          <w:szCs w:val="20"/>
          <w:position w:val="-19"/>
        </w:rPr>
        <w:drawing>
          <wp:inline distT="0" distB="0" distL="0" distR="0">
            <wp:extent cx="330238" cy="330248"/>
            <wp:effectExtent l="0" t="0" r="0" b="0"/>
            <wp:docPr id="530" name="IM 530"/>
            <wp:cNvGraphicFramePr/>
            <a:graphic>
              <a:graphicData uri="http://schemas.openxmlformats.org/drawingml/2006/picture">
                <pic:pic>
                  <pic:nvPicPr>
                    <pic:cNvPr id="530" name="IM 530"/>
                    <pic:cNvPicPr/>
                  </pic:nvPicPr>
                  <pic:blipFill>
                    <a:blip r:embed="rId294"/>
                    <a:stretch>
                      <a:fillRect/>
                    </a:stretch>
                  </pic:blipFill>
                  <pic:spPr>
                    <a:xfrm rot="0">
                      <a:off x="0" y="0"/>
                      <a:ext cx="330238" cy="330248"/>
                    </a:xfrm>
                    <a:prstGeom prst="rect">
                      <a:avLst/>
                    </a:prstGeom>
                  </pic:spPr>
                </pic:pic>
              </a:graphicData>
            </a:graphic>
          </wp:inline>
        </w:drawing>
      </w:r>
      <w:r>
        <w:rPr>
          <w:rFonts w:ascii="SimHei" w:hAnsi="SimHei" w:eastAsia="SimHei" w:cs="SimHei"/>
          <w:sz w:val="20"/>
          <w:szCs w:val="20"/>
          <w:spacing w:val="92"/>
        </w:rPr>
        <w:t xml:space="preserve"> </w:t>
      </w:r>
      <w:r>
        <w:rPr>
          <w:rFonts w:ascii="SimHei" w:hAnsi="SimHei" w:eastAsia="SimHei" w:cs="SimHei"/>
          <w:sz w:val="20"/>
          <w:szCs w:val="20"/>
          <w:spacing w:val="-25"/>
          <w:w w:val="98"/>
        </w:rPr>
        <w:t>企业数字化转型：</w:t>
      </w:r>
      <w:r>
        <w:rPr>
          <w:rFonts w:ascii="FangSong" w:hAnsi="FangSong" w:eastAsia="FangSong" w:cs="FangSong"/>
          <w:sz w:val="20"/>
          <w:szCs w:val="20"/>
          <w:spacing w:val="-25"/>
          <w:w w:val="98"/>
        </w:rPr>
        <w:t>技术驱动业财融合的实践指南</w:t>
      </w:r>
    </w:p>
    <w:p>
      <w:pPr>
        <w:spacing w:line="390" w:lineRule="auto"/>
        <w:rPr>
          <w:rFonts w:ascii="Arial"/>
          <w:sz w:val="21"/>
        </w:rPr>
      </w:pPr>
      <w:r/>
    </w:p>
    <w:p>
      <w:pPr>
        <w:pStyle w:val="BodyText"/>
        <w:spacing w:before="65" w:line="219" w:lineRule="auto"/>
        <w:jc w:val="right"/>
        <w:rPr>
          <w:sz w:val="20"/>
          <w:szCs w:val="20"/>
        </w:rPr>
      </w:pPr>
      <w:r>
        <w:rPr>
          <w:sz w:val="20"/>
          <w:szCs w:val="20"/>
          <w:spacing w:val="4"/>
        </w:rPr>
        <w:t>中台、组织中台、技术中台等概念纷纷被提出，其核心是业务中台和数据中台。</w:t>
      </w:r>
    </w:p>
    <w:p>
      <w:pPr>
        <w:pStyle w:val="BodyText"/>
        <w:ind w:left="1160"/>
        <w:spacing w:before="101" w:line="381" w:lineRule="exact"/>
        <w:rPr>
          <w:sz w:val="20"/>
          <w:szCs w:val="20"/>
        </w:rPr>
      </w:pPr>
      <w:r>
        <w:rPr>
          <w:sz w:val="20"/>
          <w:szCs w:val="20"/>
          <w:spacing w:val="21"/>
          <w:position w:val="13"/>
        </w:rPr>
        <w:t>这几年，中台思维由以零售为主的互联网行</w:t>
      </w:r>
      <w:r>
        <w:rPr>
          <w:sz w:val="20"/>
          <w:szCs w:val="20"/>
          <w:spacing w:val="20"/>
          <w:position w:val="13"/>
        </w:rPr>
        <w:t>业快速推广到全产业。为</w:t>
      </w:r>
    </w:p>
    <w:p>
      <w:pPr>
        <w:pStyle w:val="BodyText"/>
        <w:ind w:left="710"/>
        <w:spacing w:line="219" w:lineRule="auto"/>
        <w:rPr>
          <w:sz w:val="20"/>
          <w:szCs w:val="20"/>
        </w:rPr>
      </w:pPr>
      <w:r>
        <w:rPr>
          <w:sz w:val="20"/>
          <w:szCs w:val="20"/>
          <w:spacing w:val="16"/>
        </w:rPr>
        <w:t>什么中台管理思维顷刻间流行起来，其发展的背景和实</w:t>
      </w:r>
      <w:r>
        <w:rPr>
          <w:sz w:val="20"/>
          <w:szCs w:val="20"/>
          <w:spacing w:val="15"/>
        </w:rPr>
        <w:t>质是什么?</w:t>
      </w:r>
    </w:p>
    <w:p>
      <w:pPr>
        <w:spacing w:line="371" w:lineRule="auto"/>
        <w:rPr>
          <w:rFonts w:ascii="Arial"/>
          <w:sz w:val="21"/>
        </w:rPr>
      </w:pPr>
      <w:r/>
    </w:p>
    <w:p>
      <w:pPr>
        <w:pStyle w:val="BodyText"/>
        <w:ind w:left="713"/>
        <w:spacing w:before="89" w:line="219" w:lineRule="auto"/>
        <w:outlineLvl w:val="6"/>
        <w:rPr>
          <w:sz w:val="27"/>
          <w:szCs w:val="27"/>
        </w:rPr>
      </w:pPr>
      <w:bookmarkStart w:name="bookmark15" w:id="15"/>
      <w:bookmarkEnd w:id="15"/>
      <w:r>
        <w:rPr>
          <w:sz w:val="27"/>
          <w:szCs w:val="27"/>
          <w:b/>
          <w:bCs/>
          <w:spacing w:val="-9"/>
        </w:rPr>
        <w:t>10.2.1</w:t>
      </w:r>
      <w:r>
        <w:rPr>
          <w:sz w:val="27"/>
          <w:szCs w:val="27"/>
          <w:spacing w:val="-9"/>
        </w:rPr>
        <w:t xml:space="preserve">  </w:t>
      </w:r>
      <w:r>
        <w:rPr>
          <w:sz w:val="27"/>
          <w:szCs w:val="27"/>
          <w:b/>
          <w:bCs/>
          <w:spacing w:val="-9"/>
        </w:rPr>
        <w:t>中台是企业管理变革的产物</w:t>
      </w:r>
    </w:p>
    <w:p>
      <w:pPr>
        <w:spacing w:line="349" w:lineRule="auto"/>
        <w:rPr>
          <w:rFonts w:ascii="Arial"/>
          <w:sz w:val="21"/>
        </w:rPr>
      </w:pPr>
      <w:r/>
    </w:p>
    <w:p>
      <w:pPr>
        <w:ind w:left="1162"/>
        <w:spacing w:before="65" w:line="222" w:lineRule="auto"/>
        <w:outlineLvl w:val="6"/>
        <w:rPr>
          <w:rFonts w:ascii="SimHei" w:hAnsi="SimHei" w:eastAsia="SimHei" w:cs="SimHei"/>
          <w:sz w:val="20"/>
          <w:szCs w:val="20"/>
        </w:rPr>
      </w:pPr>
      <w:r>
        <w:rPr>
          <w:rFonts w:ascii="SimHei" w:hAnsi="SimHei" w:eastAsia="SimHei" w:cs="SimHei"/>
          <w:sz w:val="20"/>
          <w:szCs w:val="20"/>
          <w:b/>
          <w:bCs/>
          <w:spacing w:val="11"/>
        </w:rPr>
        <w:t>1.</w:t>
      </w:r>
      <w:r>
        <w:rPr>
          <w:rFonts w:ascii="SimHei" w:hAnsi="SimHei" w:eastAsia="SimHei" w:cs="SimHei"/>
          <w:sz w:val="20"/>
          <w:szCs w:val="20"/>
          <w:spacing w:val="-41"/>
        </w:rPr>
        <w:t xml:space="preserve"> </w:t>
      </w:r>
      <w:r>
        <w:rPr>
          <w:rFonts w:ascii="SimHei" w:hAnsi="SimHei" w:eastAsia="SimHei" w:cs="SimHei"/>
          <w:sz w:val="20"/>
          <w:szCs w:val="20"/>
          <w:b/>
          <w:bCs/>
          <w:spacing w:val="11"/>
        </w:rPr>
        <w:t>中台能够平衡前台和后台的配速</w:t>
      </w:r>
    </w:p>
    <w:p>
      <w:pPr>
        <w:pStyle w:val="BodyText"/>
        <w:ind w:left="710" w:firstLine="449"/>
        <w:spacing w:before="135" w:line="332" w:lineRule="auto"/>
        <w:rPr>
          <w:sz w:val="20"/>
          <w:szCs w:val="20"/>
        </w:rPr>
      </w:pPr>
      <w:r>
        <w:rPr>
          <w:sz w:val="20"/>
          <w:szCs w:val="20"/>
          <w:spacing w:val="7"/>
        </w:rPr>
        <w:t>企业结构有两个部分：</w:t>
      </w:r>
      <w:r>
        <w:rPr>
          <w:sz w:val="20"/>
          <w:szCs w:val="20"/>
          <w:spacing w:val="81"/>
        </w:rPr>
        <w:t xml:space="preserve"> </w:t>
      </w:r>
      <w:r>
        <w:rPr>
          <w:sz w:val="20"/>
          <w:szCs w:val="20"/>
          <w:spacing w:val="7"/>
        </w:rPr>
        <w:t>一部分是业务前端，被称为前台组织，如销售、</w:t>
      </w:r>
      <w:r>
        <w:rPr>
          <w:sz w:val="20"/>
          <w:szCs w:val="20"/>
        </w:rPr>
        <w:t xml:space="preserve">  </w:t>
      </w:r>
      <w:r>
        <w:rPr>
          <w:sz w:val="20"/>
          <w:szCs w:val="20"/>
          <w:spacing w:val="20"/>
        </w:rPr>
        <w:t>市场、生产；另一部分是传统的职能部门，如财务部门、人力部门等。过</w:t>
      </w:r>
      <w:r>
        <w:rPr>
          <w:sz w:val="20"/>
          <w:szCs w:val="20"/>
          <w:spacing w:val="3"/>
        </w:rPr>
        <w:t xml:space="preserve">  </w:t>
      </w:r>
      <w:r>
        <w:rPr>
          <w:sz w:val="20"/>
          <w:szCs w:val="20"/>
          <w:spacing w:val="20"/>
        </w:rPr>
        <w:t>去前后台衔接得不是很好，很多业务部门都在抱怨，说财务部门给他们提</w:t>
      </w:r>
      <w:r>
        <w:rPr>
          <w:sz w:val="20"/>
          <w:szCs w:val="20"/>
          <w:spacing w:val="3"/>
        </w:rPr>
        <w:t xml:space="preserve">  </w:t>
      </w:r>
      <w:r>
        <w:rPr>
          <w:sz w:val="20"/>
          <w:szCs w:val="20"/>
          <w:spacing w:val="10"/>
        </w:rPr>
        <w:t>供的支持不是很多，认为财务部门就像一个管家，今天管预算，明天管资</w:t>
      </w:r>
      <w:r>
        <w:rPr>
          <w:sz w:val="20"/>
          <w:szCs w:val="20"/>
          <w:spacing w:val="9"/>
        </w:rPr>
        <w:t>金，</w:t>
      </w:r>
      <w:r>
        <w:rPr>
          <w:sz w:val="20"/>
          <w:szCs w:val="20"/>
        </w:rPr>
        <w:t xml:space="preserve"> </w:t>
      </w:r>
      <w:r>
        <w:rPr>
          <w:sz w:val="20"/>
          <w:szCs w:val="20"/>
          <w:spacing w:val="21"/>
        </w:rPr>
        <w:t>但他们认为财务部门真正提供给业务部门的支持</w:t>
      </w:r>
      <w:r>
        <w:rPr>
          <w:sz w:val="20"/>
          <w:szCs w:val="20"/>
          <w:spacing w:val="20"/>
        </w:rPr>
        <w:t>是不够的。所以业务部门</w:t>
      </w:r>
    </w:p>
    <w:p>
      <w:pPr>
        <w:pStyle w:val="BodyText"/>
        <w:ind w:left="710"/>
        <w:spacing w:line="219" w:lineRule="auto"/>
        <w:rPr>
          <w:sz w:val="20"/>
          <w:szCs w:val="20"/>
        </w:rPr>
      </w:pPr>
      <w:r>
        <w:rPr>
          <w:sz w:val="20"/>
          <w:szCs w:val="20"/>
          <w:spacing w:val="14"/>
        </w:rPr>
        <w:t>对财务部门保持敬而远之的态度。</w:t>
      </w:r>
    </w:p>
    <w:p>
      <w:pPr>
        <w:pStyle w:val="BodyText"/>
        <w:ind w:left="710" w:right="52" w:firstLine="449"/>
        <w:spacing w:before="131" w:line="306" w:lineRule="auto"/>
        <w:rPr>
          <w:sz w:val="20"/>
          <w:szCs w:val="20"/>
        </w:rPr>
      </w:pPr>
      <w:r>
        <w:rPr>
          <w:sz w:val="20"/>
          <w:szCs w:val="20"/>
          <w:spacing w:val="21"/>
        </w:rPr>
        <w:t>反过来，很多的财务人员其实也有抱怨，业务变化太快了，信息反馈</w:t>
      </w:r>
      <w:r>
        <w:rPr>
          <w:sz w:val="20"/>
          <w:szCs w:val="20"/>
          <w:spacing w:val="6"/>
        </w:rPr>
        <w:t xml:space="preserve"> </w:t>
      </w:r>
      <w:r>
        <w:rPr>
          <w:sz w:val="20"/>
          <w:szCs w:val="20"/>
          <w:spacing w:val="21"/>
        </w:rPr>
        <w:t>不及时，财务人员每天的工作都很辛苦。产生这</w:t>
      </w:r>
      <w:r>
        <w:rPr>
          <w:sz w:val="20"/>
          <w:szCs w:val="20"/>
          <w:spacing w:val="20"/>
        </w:rPr>
        <w:t>个问题的原因是两个部门</w:t>
      </w:r>
      <w:r>
        <w:rPr>
          <w:sz w:val="20"/>
          <w:szCs w:val="20"/>
        </w:rPr>
        <w:t xml:space="preserve"> </w:t>
      </w:r>
      <w:r>
        <w:rPr>
          <w:sz w:val="20"/>
          <w:szCs w:val="20"/>
          <w:spacing w:val="17"/>
        </w:rPr>
        <w:t>分别属于两个管理体系。如果用轮子来比喻，两</w:t>
      </w:r>
      <w:r>
        <w:rPr>
          <w:sz w:val="20"/>
          <w:szCs w:val="20"/>
          <w:spacing w:val="16"/>
        </w:rPr>
        <w:t>个轮子的配速不一样： 一</w:t>
      </w:r>
      <w:r>
        <w:rPr>
          <w:sz w:val="20"/>
          <w:szCs w:val="20"/>
        </w:rPr>
        <w:t xml:space="preserve"> </w:t>
      </w:r>
      <w:r>
        <w:rPr>
          <w:sz w:val="20"/>
          <w:szCs w:val="20"/>
          <w:spacing w:val="7"/>
        </w:rPr>
        <w:t>个轮子面向市场，配速快；</w:t>
      </w:r>
      <w:r>
        <w:rPr>
          <w:sz w:val="20"/>
          <w:szCs w:val="20"/>
          <w:spacing w:val="72"/>
        </w:rPr>
        <w:t xml:space="preserve"> </w:t>
      </w:r>
      <w:r>
        <w:rPr>
          <w:sz w:val="20"/>
          <w:szCs w:val="20"/>
          <w:spacing w:val="7"/>
        </w:rPr>
        <w:t>一个轮子处于后台，它更多地强调标准、</w:t>
      </w:r>
      <w:r>
        <w:rPr>
          <w:sz w:val="20"/>
          <w:szCs w:val="20"/>
          <w:spacing w:val="6"/>
        </w:rPr>
        <w:t>规范， </w:t>
      </w:r>
      <w:r>
        <w:rPr>
          <w:sz w:val="20"/>
          <w:szCs w:val="20"/>
          <w:spacing w:val="23"/>
        </w:rPr>
        <w:t>配速慢。如何把这两块结合起来?在两者之间再加一个轮子——中台，能</w:t>
      </w:r>
      <w:r>
        <w:rPr>
          <w:sz w:val="20"/>
          <w:szCs w:val="20"/>
          <w:spacing w:val="12"/>
        </w:rPr>
        <w:t xml:space="preserve"> </w:t>
      </w:r>
      <w:r>
        <w:rPr>
          <w:sz w:val="20"/>
          <w:szCs w:val="20"/>
          <w:spacing w:val="19"/>
        </w:rPr>
        <w:t>够把两边的配速平衡起来，这就是中台的概</w:t>
      </w:r>
      <w:r>
        <w:rPr>
          <w:sz w:val="20"/>
          <w:szCs w:val="20"/>
          <w:spacing w:val="18"/>
        </w:rPr>
        <w:t>念，如图10-1所示。</w:t>
      </w:r>
    </w:p>
    <w:p>
      <w:pPr>
        <w:pStyle w:val="BodyText"/>
        <w:ind w:left="3500"/>
        <w:spacing w:before="303" w:line="161" w:lineRule="auto"/>
        <w:rPr>
          <w:sz w:val="20"/>
          <w:szCs w:val="20"/>
        </w:rPr>
      </w:pPr>
      <w:r>
        <w:drawing>
          <wp:anchor distT="0" distB="0" distL="0" distR="0" simplePos="0" relativeHeight="252692480" behindDoc="1" locked="0" layoutInCell="1" allowOverlap="1">
            <wp:simplePos x="0" y="0"/>
            <wp:positionH relativeFrom="column">
              <wp:posOffset>590542</wp:posOffset>
            </wp:positionH>
            <wp:positionV relativeFrom="paragraph">
              <wp:posOffset>130040</wp:posOffset>
            </wp:positionV>
            <wp:extent cx="4133851" cy="1968495"/>
            <wp:effectExtent l="0" t="0" r="0" b="0"/>
            <wp:wrapNone/>
            <wp:docPr id="532" name="IM 532"/>
            <wp:cNvGraphicFramePr/>
            <a:graphic>
              <a:graphicData uri="http://schemas.openxmlformats.org/drawingml/2006/picture">
                <pic:pic>
                  <pic:nvPicPr>
                    <pic:cNvPr id="532" name="IM 532"/>
                    <pic:cNvPicPr/>
                  </pic:nvPicPr>
                  <pic:blipFill>
                    <a:blip r:embed="rId295"/>
                    <a:stretch>
                      <a:fillRect/>
                    </a:stretch>
                  </pic:blipFill>
                  <pic:spPr>
                    <a:xfrm rot="0">
                      <a:off x="0" y="0"/>
                      <a:ext cx="4133851" cy="1968495"/>
                    </a:xfrm>
                    <a:prstGeom prst="rect">
                      <a:avLst/>
                    </a:prstGeom>
                  </pic:spPr>
                </pic:pic>
              </a:graphicData>
            </a:graphic>
          </wp:anchor>
        </w:drawing>
      </w:r>
      <w:r>
        <w:rPr>
          <w:sz w:val="20"/>
          <w:szCs w:val="20"/>
          <w:spacing w:val="39"/>
        </w:rPr>
        <w:t>无法敏捷响应</w:t>
      </w:r>
    </w:p>
    <w:p>
      <w:pPr>
        <w:pStyle w:val="BodyText"/>
        <w:ind w:left="1380"/>
        <w:spacing w:before="1" w:line="205" w:lineRule="auto"/>
        <w:rPr>
          <w:sz w:val="20"/>
          <w:szCs w:val="20"/>
        </w:rPr>
      </w:pPr>
      <w:r>
        <w:rPr>
          <w:sz w:val="20"/>
          <w:szCs w:val="20"/>
          <w:spacing w:val="-21"/>
          <w:position w:val="-1"/>
        </w:rPr>
        <w:t>产品</w:t>
      </w:r>
      <w:r>
        <w:rPr>
          <w:sz w:val="20"/>
          <w:szCs w:val="20"/>
          <w:position w:val="-1"/>
        </w:rPr>
        <w:t xml:space="preserve">                                                  </w:t>
      </w:r>
      <w:r>
        <w:rPr>
          <w:sz w:val="20"/>
          <w:szCs w:val="20"/>
          <w:spacing w:val="-21"/>
          <w:position w:val="1"/>
        </w:rPr>
        <w:t>财务</w:t>
      </w:r>
    </w:p>
    <w:p>
      <w:pPr>
        <w:spacing w:line="335" w:lineRule="auto"/>
        <w:rPr>
          <w:rFonts w:ascii="Arial"/>
          <w:sz w:val="21"/>
        </w:rPr>
      </w:pPr>
      <w:r/>
    </w:p>
    <w:p>
      <w:pPr>
        <w:pStyle w:val="BodyText"/>
        <w:ind w:left="2239"/>
        <w:spacing w:before="65" w:line="196" w:lineRule="auto"/>
        <w:rPr>
          <w:sz w:val="20"/>
          <w:szCs w:val="20"/>
        </w:rPr>
      </w:pPr>
      <w:r>
        <w:pict>
          <v:shape id="_x0000_s582" style="position:absolute;margin-left:57.0011pt;margin-top:9.37233pt;mso-position-vertical-relative:text;mso-position-horizontal-relative:text;width:19pt;height:12pt;z-index:252693504;" filled="false" stroked="false" type="#_x0000_t202">
            <v:fill on="false"/>
            <v:stroke on="false"/>
            <v:path/>
            <v:imagedata o:title=""/>
            <o:lock v:ext="edit" aspectratio="false"/>
            <v:textbox inset="0mm,0mm,0mm,0mm">
              <w:txbxContent>
                <w:p>
                  <w:pPr>
                    <w:pStyle w:val="BodyText"/>
                    <w:spacing w:before="20" w:line="184" w:lineRule="auto"/>
                    <w:jc w:val="right"/>
                    <w:rPr>
                      <w:sz w:val="20"/>
                      <w:szCs w:val="20"/>
                    </w:rPr>
                  </w:pPr>
                  <w:r>
                    <w:rPr>
                      <w:sz w:val="20"/>
                      <w:szCs w:val="20"/>
                      <w:spacing w:val="-17"/>
                      <w:w w:val="91"/>
                    </w:rPr>
                    <w:t>销</w:t>
                  </w:r>
                  <w:r>
                    <w:rPr>
                      <w:sz w:val="20"/>
                      <w:szCs w:val="20"/>
                      <w:spacing w:val="-11"/>
                      <w:w w:val="91"/>
                    </w:rPr>
                    <w:t>售</w:t>
                  </w:r>
                </w:p>
              </w:txbxContent>
            </v:textbox>
          </v:shape>
        </w:pict>
      </w:r>
      <w:r>
        <w:rPr>
          <w:sz w:val="20"/>
          <w:szCs w:val="20"/>
          <w:spacing w:val="-20"/>
          <w:w w:val="96"/>
        </w:rPr>
        <w:t>前台组织</w:t>
      </w:r>
      <w:r>
        <w:rPr>
          <w:sz w:val="20"/>
          <w:szCs w:val="20"/>
        </w:rPr>
        <w:t xml:space="preserve">                                         </w:t>
      </w:r>
      <w:r>
        <w:rPr>
          <w:sz w:val="20"/>
          <w:szCs w:val="20"/>
          <w:spacing w:val="-20"/>
          <w:w w:val="96"/>
          <w:position w:val="1"/>
        </w:rPr>
        <w:t>采购</w:t>
      </w:r>
    </w:p>
    <w:p>
      <w:pPr>
        <w:pStyle w:val="BodyText"/>
        <w:ind w:left="5660"/>
        <w:spacing w:before="29" w:line="220" w:lineRule="auto"/>
        <w:rPr>
          <w:sz w:val="20"/>
          <w:szCs w:val="20"/>
        </w:rPr>
      </w:pPr>
      <w:r>
        <w:rPr>
          <w:sz w:val="20"/>
          <w:szCs w:val="20"/>
          <w:spacing w:val="-25"/>
        </w:rPr>
        <w:t>后台组织</w:t>
      </w:r>
    </w:p>
    <w:p>
      <w:pPr>
        <w:spacing w:line="254" w:lineRule="auto"/>
        <w:rPr>
          <w:rFonts w:ascii="Arial"/>
          <w:sz w:val="21"/>
        </w:rPr>
      </w:pPr>
      <w:r/>
    </w:p>
    <w:p>
      <w:pPr>
        <w:pStyle w:val="BodyText"/>
        <w:ind w:left="1470"/>
        <w:spacing w:before="66" w:line="159" w:lineRule="auto"/>
        <w:rPr>
          <w:sz w:val="20"/>
          <w:szCs w:val="20"/>
        </w:rPr>
      </w:pPr>
      <w:r>
        <w:rPr>
          <w:sz w:val="20"/>
          <w:szCs w:val="20"/>
          <w:spacing w:val="-10"/>
        </w:rPr>
        <w:t>营销</w:t>
      </w:r>
    </w:p>
    <w:p>
      <w:pPr>
        <w:pStyle w:val="BodyText"/>
        <w:ind w:left="3600"/>
        <w:spacing w:line="203" w:lineRule="auto"/>
        <w:rPr>
          <w:sz w:val="30"/>
          <w:szCs w:val="30"/>
        </w:rPr>
      </w:pPr>
      <w:r>
        <w:rPr>
          <w:sz w:val="30"/>
          <w:szCs w:val="30"/>
          <w:spacing w:val="-12"/>
        </w:rPr>
        <w:t>中台组织</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ind w:left="2660"/>
        <w:spacing w:before="65" w:line="218" w:lineRule="auto"/>
        <w:rPr>
          <w:rFonts w:ascii="YouYuan" w:hAnsi="YouYuan" w:eastAsia="YouYuan" w:cs="YouYuan"/>
          <w:sz w:val="20"/>
          <w:szCs w:val="20"/>
        </w:rPr>
      </w:pPr>
      <w:r>
        <w:rPr>
          <w:rFonts w:ascii="YouYuan" w:hAnsi="YouYuan" w:eastAsia="YouYuan" w:cs="YouYuan"/>
          <w:sz w:val="20"/>
          <w:szCs w:val="20"/>
          <w:spacing w:val="-13"/>
          <w:w w:val="90"/>
        </w:rPr>
        <w:t>图10-1</w:t>
      </w:r>
      <w:r>
        <w:rPr>
          <w:rFonts w:ascii="YouYuan" w:hAnsi="YouYuan" w:eastAsia="YouYuan" w:cs="YouYuan"/>
          <w:sz w:val="20"/>
          <w:szCs w:val="20"/>
          <w:spacing w:val="72"/>
        </w:rPr>
        <w:t xml:space="preserve"> </w:t>
      </w:r>
      <w:r>
        <w:rPr>
          <w:rFonts w:ascii="YouYuan" w:hAnsi="YouYuan" w:eastAsia="YouYuan" w:cs="YouYuan"/>
          <w:sz w:val="20"/>
          <w:szCs w:val="20"/>
          <w:spacing w:val="-13"/>
          <w:w w:val="90"/>
        </w:rPr>
        <w:t>中台是企业应对市场竞争的必然产物</w:t>
      </w:r>
    </w:p>
    <w:p>
      <w:pPr>
        <w:pStyle w:val="BodyText"/>
        <w:ind w:left="1160"/>
        <w:spacing w:before="223" w:line="219" w:lineRule="auto"/>
        <w:rPr>
          <w:sz w:val="20"/>
          <w:szCs w:val="20"/>
        </w:rPr>
      </w:pPr>
      <w:r>
        <w:rPr>
          <w:sz w:val="20"/>
          <w:szCs w:val="20"/>
          <w:spacing w:val="20"/>
        </w:rPr>
        <w:t>相对于面向客户的前台和面向管理者的后台，专注于数据处理的“数</w:t>
      </w:r>
    </w:p>
    <w:p>
      <w:pPr>
        <w:spacing w:line="219" w:lineRule="auto"/>
        <w:sectPr>
          <w:pgSz w:w="8720" w:h="13120"/>
          <w:pgMar w:top="400" w:right="599" w:bottom="0" w:left="269" w:header="0" w:footer="0" w:gutter="0"/>
        </w:sectPr>
        <w:rPr>
          <w:sz w:val="20"/>
          <w:szCs w:val="20"/>
        </w:rPr>
      </w:pPr>
    </w:p>
    <w:p>
      <w:pPr>
        <w:ind w:left="4979"/>
        <w:spacing w:before="214" w:line="221" w:lineRule="auto"/>
        <w:rPr>
          <w:rFonts w:ascii="FangSong" w:hAnsi="FangSong" w:eastAsia="FangSong" w:cs="FangSong"/>
          <w:sz w:val="17"/>
          <w:szCs w:val="17"/>
        </w:rPr>
      </w:pPr>
      <w:r>
        <w:drawing>
          <wp:anchor distT="0" distB="0" distL="0" distR="0" simplePos="0" relativeHeight="252702720" behindDoc="0" locked="0" layoutInCell="0" allowOverlap="1">
            <wp:simplePos x="0" y="0"/>
            <wp:positionH relativeFrom="page">
              <wp:posOffset>5003801</wp:posOffset>
            </wp:positionH>
            <wp:positionV relativeFrom="page">
              <wp:posOffset>273053</wp:posOffset>
            </wp:positionV>
            <wp:extent cx="342918" cy="336559"/>
            <wp:effectExtent l="0" t="0" r="0" b="0"/>
            <wp:wrapNone/>
            <wp:docPr id="534" name="IM 534"/>
            <wp:cNvGraphicFramePr/>
            <a:graphic>
              <a:graphicData uri="http://schemas.openxmlformats.org/drawingml/2006/picture">
                <pic:pic>
                  <pic:nvPicPr>
                    <pic:cNvPr id="534" name="IM 534"/>
                    <pic:cNvPicPr/>
                  </pic:nvPicPr>
                  <pic:blipFill>
                    <a:blip r:embed="rId296"/>
                    <a:stretch>
                      <a:fillRect/>
                    </a:stretch>
                  </pic:blipFill>
                  <pic:spPr>
                    <a:xfrm rot="0">
                      <a:off x="0" y="0"/>
                      <a:ext cx="342918" cy="336559"/>
                    </a:xfrm>
                    <a:prstGeom prst="rect">
                      <a:avLst/>
                    </a:prstGeom>
                  </pic:spPr>
                </pic:pic>
              </a:graphicData>
            </a:graphic>
          </wp:anchor>
        </w:drawing>
      </w:r>
      <w:r>
        <w:rPr>
          <w:rFonts w:ascii="FangSong" w:hAnsi="FangSong" w:eastAsia="FangSong" w:cs="FangSong"/>
          <w:sz w:val="17"/>
          <w:szCs w:val="17"/>
          <w:spacing w:val="3"/>
        </w:rPr>
        <w:t>第10章</w:t>
      </w:r>
      <w:r>
        <w:rPr>
          <w:rFonts w:ascii="FangSong" w:hAnsi="FangSong" w:eastAsia="FangSong" w:cs="FangSong"/>
          <w:sz w:val="17"/>
          <w:szCs w:val="17"/>
          <w:spacing w:val="16"/>
        </w:rPr>
        <w:t xml:space="preserve">  </w:t>
      </w:r>
      <w:r>
        <w:rPr>
          <w:rFonts w:ascii="FangSong" w:hAnsi="FangSong" w:eastAsia="FangSong" w:cs="FangSong"/>
          <w:sz w:val="17"/>
          <w:szCs w:val="17"/>
          <w:spacing w:val="3"/>
        </w:rPr>
        <w:t>云计算和中台架构</w:t>
      </w:r>
    </w:p>
    <w:p>
      <w:pPr>
        <w:spacing w:line="252" w:lineRule="auto"/>
        <w:rPr>
          <w:rFonts w:ascii="Arial"/>
          <w:sz w:val="21"/>
        </w:rPr>
      </w:pPr>
      <w:r/>
    </w:p>
    <w:p>
      <w:pPr>
        <w:spacing w:line="252" w:lineRule="auto"/>
        <w:rPr>
          <w:rFonts w:ascii="Arial"/>
          <w:sz w:val="21"/>
        </w:rPr>
      </w:pPr>
      <w:r/>
    </w:p>
    <w:p>
      <w:pPr>
        <w:pStyle w:val="BodyText"/>
        <w:ind w:right="710"/>
        <w:spacing w:before="71" w:line="290" w:lineRule="auto"/>
        <w:rPr>
          <w:sz w:val="22"/>
          <w:szCs w:val="22"/>
        </w:rPr>
      </w:pPr>
      <w:r>
        <w:rPr>
          <w:sz w:val="22"/>
          <w:szCs w:val="22"/>
          <w:spacing w:val="1"/>
        </w:rPr>
        <w:t>据中台”的概念大受欢迎。数据中台满足了企业在进行大数据处理时的能</w:t>
      </w:r>
      <w:r>
        <w:rPr>
          <w:sz w:val="22"/>
          <w:szCs w:val="22"/>
          <w:spacing w:val="8"/>
        </w:rPr>
        <w:t xml:space="preserve"> </w:t>
      </w:r>
      <w:r>
        <w:rPr>
          <w:sz w:val="22"/>
          <w:szCs w:val="22"/>
        </w:rPr>
        <w:t>力需求和与前端客户实时互动的现实需求。与此同时，把很多相同的商业</w:t>
      </w:r>
      <w:r>
        <w:rPr>
          <w:sz w:val="22"/>
          <w:szCs w:val="22"/>
          <w:spacing w:val="16"/>
        </w:rPr>
        <w:t xml:space="preserve"> </w:t>
      </w:r>
      <w:r>
        <w:rPr>
          <w:sz w:val="22"/>
          <w:szCs w:val="22"/>
          <w:spacing w:val="1"/>
        </w:rPr>
        <w:t>逻辑进行抽象，就可以避免为不同行业特性单独开发从前端到后端的完整</w:t>
      </w:r>
      <w:r>
        <w:rPr>
          <w:sz w:val="22"/>
          <w:szCs w:val="22"/>
          <w:spacing w:val="8"/>
        </w:rPr>
        <w:t xml:space="preserve"> </w:t>
      </w:r>
      <w:r>
        <w:rPr>
          <w:sz w:val="22"/>
          <w:szCs w:val="22"/>
          <w:spacing w:val="-2"/>
        </w:rPr>
        <w:t>运营系统，而没有复用模块是所有</w:t>
      </w:r>
      <w:r>
        <w:rPr>
          <w:rFonts w:ascii="Times New Roman" w:hAnsi="Times New Roman" w:eastAsia="Times New Roman" w:cs="Times New Roman"/>
          <w:sz w:val="22"/>
          <w:szCs w:val="22"/>
          <w:spacing w:val="-2"/>
        </w:rPr>
        <w:t>IT </w:t>
      </w:r>
      <w:r>
        <w:rPr>
          <w:sz w:val="22"/>
          <w:szCs w:val="22"/>
          <w:spacing w:val="-2"/>
        </w:rPr>
        <w:t>开发项目成本支出最大的开发模式，</w:t>
      </w:r>
      <w:r>
        <w:rPr>
          <w:sz w:val="22"/>
          <w:szCs w:val="22"/>
          <w:spacing w:val="15"/>
        </w:rPr>
        <w:t xml:space="preserve"> </w:t>
      </w:r>
      <w:r>
        <w:rPr>
          <w:sz w:val="22"/>
          <w:szCs w:val="22"/>
        </w:rPr>
        <w:t>也是最没有效率的应用模式。强大的数据中台可以接收不同行业的数</w:t>
      </w:r>
      <w:r>
        <w:rPr>
          <w:sz w:val="22"/>
          <w:szCs w:val="22"/>
          <w:spacing w:val="-1"/>
        </w:rPr>
        <w:t>据，</w:t>
      </w:r>
      <w:r>
        <w:rPr>
          <w:sz w:val="22"/>
          <w:szCs w:val="22"/>
        </w:rPr>
        <w:t xml:space="preserve"> </w:t>
      </w:r>
      <w:r>
        <w:rPr>
          <w:sz w:val="22"/>
          <w:szCs w:val="22"/>
          <w:spacing w:val="-7"/>
        </w:rPr>
        <w:t>用相同的逻辑完成数据运算，并给出相应的运算结果，给前台或后台调用，</w:t>
      </w:r>
      <w:r>
        <w:rPr>
          <w:sz w:val="22"/>
          <w:szCs w:val="22"/>
          <w:spacing w:val="10"/>
        </w:rPr>
        <w:t xml:space="preserve"> </w:t>
      </w:r>
      <w:r>
        <w:rPr>
          <w:sz w:val="22"/>
          <w:szCs w:val="22"/>
          <w:spacing w:val="1"/>
        </w:rPr>
        <w:t>这样就可以用同一个数据中台服务不同行业实体的运营管理，为集团企业</w:t>
      </w:r>
      <w:r>
        <w:rPr>
          <w:sz w:val="22"/>
          <w:szCs w:val="22"/>
          <w:spacing w:val="4"/>
        </w:rPr>
        <w:t xml:space="preserve"> </w:t>
      </w:r>
      <w:r>
        <w:rPr>
          <w:sz w:val="22"/>
          <w:szCs w:val="22"/>
        </w:rPr>
        <w:t>扩展业务带来更加快捷、有效的部署方式，企业总拥有成</w:t>
      </w:r>
      <w:r>
        <w:rPr>
          <w:sz w:val="22"/>
          <w:szCs w:val="22"/>
          <w:spacing w:val="-1"/>
        </w:rPr>
        <w:t>本</w:t>
      </w:r>
      <w:r>
        <w:rPr>
          <w:sz w:val="22"/>
          <w:szCs w:val="22"/>
          <w:spacing w:val="-31"/>
        </w:rPr>
        <w:t xml:space="preserve"> </w:t>
      </w:r>
      <w:r>
        <w:rPr>
          <w:rFonts w:ascii="Times New Roman" w:hAnsi="Times New Roman" w:eastAsia="Times New Roman" w:cs="Times New Roman"/>
          <w:sz w:val="22"/>
          <w:szCs w:val="22"/>
          <w:spacing w:val="-1"/>
        </w:rPr>
        <w:t>(Total</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Cost</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Swnership,TCO)</w:t>
      </w:r>
      <w:r>
        <w:rPr>
          <w:rFonts w:ascii="Times New Roman" w:hAnsi="Times New Roman" w:eastAsia="Times New Roman" w:cs="Times New Roman"/>
          <w:sz w:val="22"/>
          <w:szCs w:val="22"/>
          <w:spacing w:val="11"/>
        </w:rPr>
        <w:t xml:space="preserve">    </w:t>
      </w:r>
      <w:r>
        <w:rPr>
          <w:sz w:val="22"/>
          <w:szCs w:val="22"/>
          <w:spacing w:val="-3"/>
        </w:rPr>
        <w:t>大幅降低。</w:t>
      </w:r>
    </w:p>
    <w:p>
      <w:pPr>
        <w:ind w:left="450"/>
        <w:spacing w:before="130" w:line="222" w:lineRule="auto"/>
        <w:rPr>
          <w:rFonts w:ascii="SimHei" w:hAnsi="SimHei" w:eastAsia="SimHei" w:cs="SimHei"/>
          <w:sz w:val="22"/>
          <w:szCs w:val="22"/>
        </w:rPr>
      </w:pPr>
      <w:r>
        <w:rPr>
          <w:rFonts w:ascii="SimHei" w:hAnsi="SimHei" w:eastAsia="SimHei" w:cs="SimHei"/>
          <w:sz w:val="22"/>
          <w:szCs w:val="22"/>
        </w:rPr>
        <w:t>2.数字化转型推动了中台思维的产生</w:t>
      </w:r>
    </w:p>
    <w:p>
      <w:pPr>
        <w:pStyle w:val="BodyText"/>
        <w:ind w:left="450"/>
        <w:spacing w:before="117" w:line="219" w:lineRule="auto"/>
        <w:rPr>
          <w:sz w:val="22"/>
          <w:szCs w:val="22"/>
        </w:rPr>
      </w:pPr>
      <w:r>
        <w:rPr>
          <w:sz w:val="22"/>
          <w:szCs w:val="22"/>
          <w:spacing w:val="-5"/>
        </w:rPr>
        <w:t>关于如何理解数字化转型，应先明白“数字化”这个概念。</w:t>
      </w:r>
    </w:p>
    <w:p>
      <w:pPr>
        <w:pStyle w:val="BodyText"/>
        <w:ind w:right="713" w:firstLine="450"/>
        <w:spacing w:before="78" w:line="274" w:lineRule="auto"/>
        <w:rPr>
          <w:sz w:val="22"/>
          <w:szCs w:val="22"/>
        </w:rPr>
      </w:pPr>
      <w:r>
        <w:rPr>
          <w:sz w:val="22"/>
          <w:szCs w:val="22"/>
          <w:spacing w:val="-6"/>
        </w:rPr>
        <w:t>最近两年，  “数字化”悄悄替代了“信息化”。从各种定义中，我们</w:t>
      </w:r>
      <w:r>
        <w:rPr>
          <w:sz w:val="22"/>
          <w:szCs w:val="22"/>
          <w:spacing w:val="7"/>
        </w:rPr>
        <w:t xml:space="preserve"> </w:t>
      </w:r>
      <w:r>
        <w:rPr>
          <w:sz w:val="22"/>
          <w:szCs w:val="22"/>
          <w:spacing w:val="7"/>
        </w:rPr>
        <w:t>可以得出数字化所指：把模拟数据转化成0和1表示的二进制代码，涉及</w:t>
      </w:r>
      <w:r>
        <w:rPr>
          <w:sz w:val="22"/>
          <w:szCs w:val="22"/>
          <w:spacing w:val="16"/>
        </w:rPr>
        <w:t xml:space="preserve"> </w:t>
      </w:r>
      <w:r>
        <w:rPr>
          <w:sz w:val="22"/>
          <w:szCs w:val="22"/>
          <w:spacing w:val="-7"/>
        </w:rPr>
        <w:t>计算机技术的使用。</w:t>
      </w:r>
    </w:p>
    <w:p>
      <w:pPr>
        <w:pStyle w:val="BodyText"/>
        <w:ind w:right="717" w:firstLine="450"/>
        <w:spacing w:before="120" w:line="283" w:lineRule="auto"/>
        <w:rPr>
          <w:sz w:val="22"/>
          <w:szCs w:val="22"/>
        </w:rPr>
      </w:pPr>
      <w:r>
        <w:rPr>
          <w:sz w:val="22"/>
          <w:szCs w:val="22"/>
          <w:spacing w:val="-6"/>
        </w:rPr>
        <w:t>信息化时代，因为技术手段有限，对于一个客户、 一件商品、 一</w:t>
      </w:r>
      <w:r>
        <w:rPr>
          <w:sz w:val="22"/>
          <w:szCs w:val="22"/>
          <w:spacing w:val="-7"/>
        </w:rPr>
        <w:t>条业</w:t>
      </w:r>
      <w:r>
        <w:rPr>
          <w:sz w:val="22"/>
          <w:szCs w:val="22"/>
        </w:rPr>
        <w:t xml:space="preserve"> </w:t>
      </w:r>
      <w:r>
        <w:rPr>
          <w:sz w:val="22"/>
          <w:szCs w:val="22"/>
          <w:spacing w:val="-3"/>
        </w:rPr>
        <w:t>务规则、 一段业务处理流程方法，企业只能以数据的形式人为地将其记录</w:t>
      </w:r>
      <w:r>
        <w:rPr>
          <w:sz w:val="22"/>
          <w:szCs w:val="22"/>
          <w:spacing w:val="8"/>
        </w:rPr>
        <w:t xml:space="preserve"> </w:t>
      </w:r>
      <w:r>
        <w:rPr>
          <w:sz w:val="22"/>
          <w:szCs w:val="22"/>
          <w:spacing w:val="18"/>
        </w:rPr>
        <w:t>下来，大量依靠关系数据库</w:t>
      </w:r>
      <w:r>
        <w:rPr>
          <w:sz w:val="22"/>
          <w:szCs w:val="22"/>
          <w:spacing w:val="-99"/>
        </w:rPr>
        <w:t xml:space="preserve"> </w:t>
      </w:r>
      <w:r>
        <w:rPr>
          <w:sz w:val="22"/>
          <w:szCs w:val="22"/>
          <w:u w:val="single" w:color="auto"/>
          <w:spacing w:val="5"/>
        </w:rPr>
        <w:t xml:space="preserve">    </w:t>
      </w:r>
      <w:r>
        <w:rPr>
          <w:sz w:val="22"/>
          <w:szCs w:val="22"/>
          <w:spacing w:val="-90"/>
        </w:rPr>
        <w:t xml:space="preserve"> </w:t>
      </w:r>
      <w:r>
        <w:rPr>
          <w:sz w:val="22"/>
          <w:szCs w:val="22"/>
          <w:spacing w:val="18"/>
        </w:rPr>
        <w:t>表(实体)、字段(属性),把这些数据</w:t>
      </w:r>
      <w:r>
        <w:rPr>
          <w:sz w:val="22"/>
          <w:szCs w:val="22"/>
        </w:rPr>
        <w:t xml:space="preserve"> </w:t>
      </w:r>
      <w:r>
        <w:rPr>
          <w:sz w:val="22"/>
          <w:szCs w:val="22"/>
          <w:spacing w:val="1"/>
        </w:rPr>
        <w:t>都变成结构性文字描述。而如今，人工智能、</w:t>
      </w:r>
      <w:r>
        <w:rPr>
          <w:sz w:val="22"/>
          <w:szCs w:val="22"/>
        </w:rPr>
        <w:t>大数据、云计算一系列新兴 </w:t>
      </w:r>
      <w:r>
        <w:rPr>
          <w:sz w:val="22"/>
          <w:szCs w:val="22"/>
          <w:spacing w:val="1"/>
        </w:rPr>
        <w:t>技术在经历了前期摸索式发展，并逐渐向产业和行业下沉</w:t>
      </w:r>
      <w:r>
        <w:rPr>
          <w:sz w:val="22"/>
          <w:szCs w:val="22"/>
        </w:rPr>
        <w:t>后，企业大可利 </w:t>
      </w:r>
      <w:r>
        <w:rPr>
          <w:sz w:val="22"/>
          <w:szCs w:val="22"/>
          <w:spacing w:val="1"/>
        </w:rPr>
        <w:t>用这些技术把现实缤纷世界在计算机世界全息重建。现实世界什么样，企</w:t>
      </w:r>
      <w:r>
        <w:rPr>
          <w:sz w:val="22"/>
          <w:szCs w:val="22"/>
          <w:spacing w:val="6"/>
        </w:rPr>
        <w:t xml:space="preserve"> </w:t>
      </w:r>
      <w:r>
        <w:rPr>
          <w:sz w:val="22"/>
          <w:szCs w:val="22"/>
          <w:spacing w:val="-5"/>
        </w:rPr>
        <w:t>业就有能力把它在计算机的世界里存储成什么样。</w:t>
      </w:r>
    </w:p>
    <w:p>
      <w:pPr>
        <w:pStyle w:val="BodyText"/>
        <w:ind w:right="718" w:firstLine="450"/>
        <w:spacing w:before="167" w:line="282" w:lineRule="auto"/>
        <w:jc w:val="both"/>
        <w:rPr>
          <w:sz w:val="22"/>
          <w:szCs w:val="22"/>
        </w:rPr>
      </w:pPr>
      <w:r>
        <w:rPr>
          <w:sz w:val="22"/>
          <w:szCs w:val="22"/>
          <w:spacing w:val="1"/>
        </w:rPr>
        <w:t>这就是企业数字化，而“数字化转型”便是基于信息技术提</w:t>
      </w:r>
      <w:r>
        <w:rPr>
          <w:sz w:val="22"/>
          <w:szCs w:val="22"/>
        </w:rPr>
        <w:t>供一切所 </w:t>
      </w:r>
      <w:r>
        <w:rPr>
          <w:sz w:val="22"/>
          <w:szCs w:val="22"/>
          <w:spacing w:val="1"/>
        </w:rPr>
        <w:t>需要的支持，让业务和技术真正产生交互而诞生的。例如，海尔通过对传</w:t>
      </w:r>
      <w:r>
        <w:rPr>
          <w:sz w:val="22"/>
          <w:szCs w:val="22"/>
          <w:spacing w:val="8"/>
        </w:rPr>
        <w:t xml:space="preserve"> </w:t>
      </w:r>
      <w:r>
        <w:rPr>
          <w:sz w:val="22"/>
          <w:szCs w:val="22"/>
          <w:spacing w:val="1"/>
        </w:rPr>
        <w:t>统生产模式的颠覆与升级，打造按需设计、按需制造、按需配送的互联工</w:t>
      </w:r>
      <w:r>
        <w:rPr>
          <w:sz w:val="22"/>
          <w:szCs w:val="22"/>
          <w:spacing w:val="8"/>
        </w:rPr>
        <w:t xml:space="preserve"> </w:t>
      </w:r>
      <w:r>
        <w:rPr>
          <w:sz w:val="22"/>
          <w:szCs w:val="22"/>
          <w:spacing w:val="-4"/>
        </w:rPr>
        <w:t>厂体系，使整个制造过程实现高度的柔性，满足个性</w:t>
      </w:r>
      <w:r>
        <w:rPr>
          <w:sz w:val="22"/>
          <w:szCs w:val="22"/>
          <w:spacing w:val="-5"/>
        </w:rPr>
        <w:t>化定制的需求。</w:t>
      </w:r>
    </w:p>
    <w:p>
      <w:pPr>
        <w:pStyle w:val="BodyText"/>
        <w:ind w:left="453"/>
        <w:spacing w:before="76" w:line="219" w:lineRule="auto"/>
        <w:rPr>
          <w:sz w:val="22"/>
          <w:szCs w:val="22"/>
        </w:rPr>
      </w:pPr>
      <w:r>
        <w:rPr>
          <w:sz w:val="22"/>
          <w:szCs w:val="22"/>
          <w:b/>
          <w:bCs/>
          <w:spacing w:val="-1"/>
        </w:rPr>
        <w:t>具体而言，数字化转型包括以下3个方面。</w:t>
      </w:r>
    </w:p>
    <w:p>
      <w:pPr>
        <w:pStyle w:val="BodyText"/>
        <w:ind w:right="661" w:firstLine="450"/>
        <w:spacing w:before="128" w:line="258" w:lineRule="auto"/>
        <w:rPr>
          <w:sz w:val="22"/>
          <w:szCs w:val="22"/>
        </w:rPr>
      </w:pPr>
      <w:r>
        <w:rPr>
          <w:sz w:val="22"/>
          <w:szCs w:val="22"/>
          <w:spacing w:val="-7"/>
        </w:rPr>
        <w:t>①“转换”——从传统的信息技术承载的数字转变成“新一</w:t>
      </w:r>
      <w:r>
        <w:rPr>
          <w:sz w:val="22"/>
          <w:szCs w:val="22"/>
          <w:spacing w:val="-8"/>
        </w:rPr>
        <w:t>代信息技术</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 xml:space="preserve"> </w:t>
      </w:r>
      <w:r>
        <w:rPr>
          <w:sz w:val="22"/>
          <w:szCs w:val="22"/>
          <w:spacing w:val="-6"/>
        </w:rPr>
        <w:t>的数字，实现技术应用的升级。</w:t>
      </w:r>
    </w:p>
    <w:p>
      <w:pPr>
        <w:pStyle w:val="BodyText"/>
        <w:ind w:right="717" w:firstLine="450"/>
        <w:spacing w:before="106" w:line="261" w:lineRule="auto"/>
        <w:rPr>
          <w:sz w:val="22"/>
          <w:szCs w:val="22"/>
        </w:rPr>
      </w:pPr>
      <w:r>
        <w:rPr>
          <w:sz w:val="22"/>
          <w:szCs w:val="22"/>
          <w:spacing w:val="1"/>
        </w:rPr>
        <w:t>②“融合”——从实体状态的过程转变成信息系统中的数字</w:t>
      </w:r>
      <w:r>
        <w:rPr>
          <w:sz w:val="22"/>
          <w:szCs w:val="22"/>
        </w:rPr>
        <w:t>、从物理 </w:t>
      </w:r>
      <w:r>
        <w:rPr>
          <w:sz w:val="22"/>
          <w:szCs w:val="22"/>
          <w:spacing w:val="1"/>
        </w:rPr>
        <w:t>形态的数字转变成虚拟形态的数字，打通全方位、全过程、全领域的数据</w:t>
      </w:r>
    </w:p>
    <w:p>
      <w:pPr>
        <w:spacing w:line="261" w:lineRule="auto"/>
        <w:sectPr>
          <w:pgSz w:w="8720" w:h="13090"/>
          <w:pgMar w:top="400" w:right="299" w:bottom="0" w:left="619" w:header="0" w:footer="0" w:gutter="0"/>
        </w:sectPr>
        <w:rPr>
          <w:sz w:val="22"/>
          <w:szCs w:val="22"/>
        </w:rPr>
      </w:pPr>
    </w:p>
    <w:p>
      <w:pPr>
        <w:spacing w:before="149"/>
        <w:rPr>
          <w:rFonts w:ascii="FangSong" w:hAnsi="FangSong" w:eastAsia="FangSong" w:cs="FangSong"/>
          <w:sz w:val="17"/>
          <w:szCs w:val="17"/>
        </w:rPr>
      </w:pPr>
      <w:r>
        <w:rPr>
          <w:rFonts w:ascii="YouYuan" w:hAnsi="YouYuan" w:eastAsia="YouYuan" w:cs="YouYuan"/>
          <w:sz w:val="17"/>
          <w:szCs w:val="17"/>
          <w:position w:val="-19"/>
        </w:rPr>
        <w:drawing>
          <wp:inline distT="0" distB="0" distL="0" distR="0">
            <wp:extent cx="330183" cy="330165"/>
            <wp:effectExtent l="0" t="0" r="0" b="0"/>
            <wp:docPr id="536" name="IM 536"/>
            <wp:cNvGraphicFramePr/>
            <a:graphic>
              <a:graphicData uri="http://schemas.openxmlformats.org/drawingml/2006/picture">
                <pic:pic>
                  <pic:nvPicPr>
                    <pic:cNvPr id="536" name="IM 536"/>
                    <pic:cNvPicPr/>
                  </pic:nvPicPr>
                  <pic:blipFill>
                    <a:blip r:embed="rId297"/>
                    <a:stretch>
                      <a:fillRect/>
                    </a:stretch>
                  </pic:blipFill>
                  <pic:spPr>
                    <a:xfrm rot="0">
                      <a:off x="0" y="0"/>
                      <a:ext cx="330183" cy="330165"/>
                    </a:xfrm>
                    <a:prstGeom prst="rect">
                      <a:avLst/>
                    </a:prstGeom>
                  </pic:spPr>
                </pic:pic>
              </a:graphicData>
            </a:graphic>
          </wp:inline>
        </w:drawing>
      </w:r>
      <w:r>
        <w:rPr>
          <w:rFonts w:ascii="YouYuan" w:hAnsi="YouYuan" w:eastAsia="YouYuan" w:cs="YouYuan"/>
          <w:sz w:val="17"/>
          <w:szCs w:val="17"/>
          <w:spacing w:val="14"/>
        </w:rPr>
        <w:t xml:space="preserve">  </w:t>
      </w:r>
      <w:r>
        <w:rPr>
          <w:rFonts w:ascii="YouYuan" w:hAnsi="YouYuan" w:eastAsia="YouYuan" w:cs="YouYuan"/>
          <w:sz w:val="17"/>
          <w:szCs w:val="17"/>
          <w:spacing w:val="-2"/>
        </w:rPr>
        <w:t>企业数字化转型</w:t>
      </w:r>
      <w:r>
        <w:rPr>
          <w:rFonts w:ascii="FangSong" w:hAnsi="FangSong" w:eastAsia="FangSong" w:cs="FangSong"/>
          <w:sz w:val="17"/>
          <w:szCs w:val="17"/>
          <w:spacing w:val="-2"/>
        </w:rPr>
        <w:t>：技术驱动业财融合的实践指南</w:t>
      </w:r>
    </w:p>
    <w:p>
      <w:pPr>
        <w:spacing w:line="395" w:lineRule="auto"/>
        <w:rPr>
          <w:rFonts w:ascii="Arial"/>
          <w:sz w:val="21"/>
        </w:rPr>
      </w:pPr>
      <w:r/>
    </w:p>
    <w:p>
      <w:pPr>
        <w:pStyle w:val="BodyText"/>
        <w:ind w:left="709"/>
        <w:spacing w:before="71" w:line="219" w:lineRule="auto"/>
        <w:rPr>
          <w:sz w:val="22"/>
          <w:szCs w:val="22"/>
        </w:rPr>
      </w:pPr>
      <w:r>
        <w:rPr>
          <w:sz w:val="22"/>
          <w:szCs w:val="22"/>
          <w:spacing w:val="-5"/>
        </w:rPr>
        <w:t>实时流动与共享，实现信息技术与业务管理的真正融合。</w:t>
      </w:r>
    </w:p>
    <w:p>
      <w:pPr>
        <w:pStyle w:val="BodyText"/>
        <w:ind w:left="709" w:firstLine="429"/>
        <w:spacing w:before="55" w:line="281" w:lineRule="auto"/>
        <w:rPr>
          <w:sz w:val="22"/>
          <w:szCs w:val="22"/>
        </w:rPr>
      </w:pPr>
      <w:r>
        <w:rPr>
          <w:sz w:val="22"/>
          <w:szCs w:val="22"/>
          <w:spacing w:val="1"/>
        </w:rPr>
        <w:t>③“重构”——</w:t>
      </w:r>
      <w:r>
        <w:rPr>
          <w:sz w:val="22"/>
          <w:szCs w:val="22"/>
          <w:u w:val="single" w:color="auto"/>
          <w:spacing w:val="1"/>
        </w:rPr>
        <w:t>适应互</w:t>
      </w:r>
      <w:r>
        <w:rPr>
          <w:sz w:val="22"/>
          <w:szCs w:val="22"/>
          <w:spacing w:val="1"/>
        </w:rPr>
        <w:t>联网时代和智能时代的需要，在实现数字化精</w:t>
      </w:r>
      <w:r>
        <w:rPr>
          <w:sz w:val="22"/>
          <w:szCs w:val="22"/>
        </w:rPr>
        <w:t xml:space="preserve"> </w:t>
      </w:r>
      <w:r>
        <w:rPr>
          <w:sz w:val="22"/>
          <w:szCs w:val="22"/>
          <w:spacing w:val="1"/>
        </w:rPr>
        <w:t>准运营的基础上，加快传统业态下的设计、研发、生</w:t>
      </w:r>
      <w:r>
        <w:rPr>
          <w:sz w:val="22"/>
          <w:szCs w:val="22"/>
        </w:rPr>
        <w:t>产、运营、管理、商 </w:t>
      </w:r>
      <w:r>
        <w:rPr>
          <w:sz w:val="22"/>
          <w:szCs w:val="22"/>
          <w:spacing w:val="-6"/>
        </w:rPr>
        <w:t>业等的变革与重构。</w:t>
      </w:r>
    </w:p>
    <w:p>
      <w:pPr>
        <w:pStyle w:val="BodyText"/>
        <w:ind w:left="709" w:right="5" w:firstLine="429"/>
        <w:spacing w:before="95" w:line="281" w:lineRule="auto"/>
        <w:rPr>
          <w:sz w:val="22"/>
          <w:szCs w:val="22"/>
        </w:rPr>
      </w:pPr>
      <w:r>
        <w:rPr>
          <w:sz w:val="22"/>
          <w:szCs w:val="22"/>
          <w:spacing w:val="-7"/>
        </w:rPr>
        <w:t>数字化的快速发展，使企业可以利用便利的手段进行全价值链的管理，</w:t>
      </w:r>
      <w:r>
        <w:rPr>
          <w:sz w:val="22"/>
          <w:szCs w:val="22"/>
          <w:spacing w:val="6"/>
        </w:rPr>
        <w:t xml:space="preserve"> </w:t>
      </w:r>
      <w:r>
        <w:rPr>
          <w:sz w:val="22"/>
          <w:szCs w:val="22"/>
        </w:rPr>
        <w:t>所以利用数字化建立各种管理模式，以便更快速地应对市场变化成为当今</w:t>
      </w:r>
      <w:r>
        <w:rPr>
          <w:sz w:val="22"/>
          <w:szCs w:val="22"/>
          <w:spacing w:val="18"/>
        </w:rPr>
        <w:t xml:space="preserve"> </w:t>
      </w:r>
      <w:r>
        <w:rPr>
          <w:sz w:val="22"/>
          <w:szCs w:val="22"/>
          <w:spacing w:val="-5"/>
        </w:rPr>
        <w:t>的管理潮流，中台架构正是利用了各种数字化工具孵化出来的管理模式。</w:t>
      </w:r>
    </w:p>
    <w:p>
      <w:pPr>
        <w:spacing w:line="285" w:lineRule="auto"/>
        <w:rPr>
          <w:rFonts w:ascii="Arial"/>
          <w:sz w:val="21"/>
        </w:rPr>
      </w:pPr>
      <w:r/>
    </w:p>
    <w:p>
      <w:pPr>
        <w:pStyle w:val="BodyText"/>
        <w:ind w:left="713"/>
        <w:spacing w:before="88" w:line="218" w:lineRule="auto"/>
        <w:outlineLvl w:val="6"/>
        <w:rPr>
          <w:sz w:val="27"/>
          <w:szCs w:val="27"/>
        </w:rPr>
      </w:pPr>
      <w:r>
        <w:rPr>
          <w:sz w:val="27"/>
          <w:szCs w:val="27"/>
          <w:b/>
          <w:bCs/>
          <w:spacing w:val="-8"/>
        </w:rPr>
        <w:t>10.2.2</w:t>
      </w:r>
      <w:r>
        <w:rPr>
          <w:sz w:val="27"/>
          <w:szCs w:val="27"/>
          <w:spacing w:val="-8"/>
        </w:rPr>
        <w:t xml:space="preserve">  </w:t>
      </w:r>
      <w:r>
        <w:rPr>
          <w:sz w:val="27"/>
          <w:szCs w:val="27"/>
          <w:b/>
          <w:bCs/>
          <w:spacing w:val="-8"/>
        </w:rPr>
        <w:t>企业管理模式和价值链变化催生了中台思维</w:t>
      </w:r>
    </w:p>
    <w:p>
      <w:pPr>
        <w:spacing w:line="250" w:lineRule="auto"/>
        <w:rPr>
          <w:rFonts w:ascii="Arial"/>
          <w:sz w:val="21"/>
        </w:rPr>
      </w:pPr>
      <w:r/>
    </w:p>
    <w:p>
      <w:pPr>
        <w:pStyle w:val="BodyText"/>
        <w:ind w:left="709" w:firstLine="429"/>
        <w:spacing w:before="72" w:line="275" w:lineRule="auto"/>
        <w:rPr>
          <w:sz w:val="22"/>
          <w:szCs w:val="22"/>
        </w:rPr>
      </w:pPr>
      <w:r>
        <w:rPr>
          <w:sz w:val="22"/>
          <w:szCs w:val="22"/>
          <w:spacing w:val="1"/>
        </w:rPr>
        <w:t>随着数字化以及社会经济的发展，企业原来的业务运作模式以</w:t>
      </w:r>
      <w:r>
        <w:rPr>
          <w:sz w:val="22"/>
          <w:szCs w:val="22"/>
        </w:rPr>
        <w:t>及商业 </w:t>
      </w:r>
      <w:r>
        <w:rPr>
          <w:sz w:val="22"/>
          <w:szCs w:val="22"/>
          <w:spacing w:val="1"/>
        </w:rPr>
        <w:t>模式也在发生重大变化，企业的价值链也随之发生变</w:t>
      </w:r>
      <w:r>
        <w:rPr>
          <w:sz w:val="22"/>
          <w:szCs w:val="22"/>
        </w:rPr>
        <w:t>化，具体表现在以下 </w:t>
      </w:r>
      <w:r>
        <w:rPr>
          <w:sz w:val="22"/>
          <w:szCs w:val="22"/>
          <w:spacing w:val="-7"/>
        </w:rPr>
        <w:t>两个方面。</w:t>
      </w:r>
    </w:p>
    <w:p>
      <w:pPr>
        <w:ind w:left="1139"/>
        <w:spacing w:before="107" w:line="221" w:lineRule="auto"/>
        <w:rPr>
          <w:rFonts w:ascii="SimHei" w:hAnsi="SimHei" w:eastAsia="SimHei" w:cs="SimHei"/>
          <w:sz w:val="22"/>
          <w:szCs w:val="22"/>
        </w:rPr>
      </w:pPr>
      <w:r>
        <w:rPr>
          <w:rFonts w:ascii="SimHei" w:hAnsi="SimHei" w:eastAsia="SimHei" w:cs="SimHei"/>
          <w:sz w:val="22"/>
          <w:szCs w:val="22"/>
          <w:spacing w:val="-4"/>
        </w:rPr>
        <w:t>1.</w:t>
      </w:r>
      <w:r>
        <w:rPr>
          <w:rFonts w:ascii="SimHei" w:hAnsi="SimHei" w:eastAsia="SimHei" w:cs="SimHei"/>
          <w:sz w:val="22"/>
          <w:szCs w:val="22"/>
          <w:spacing w:val="-46"/>
        </w:rPr>
        <w:t xml:space="preserve"> </w:t>
      </w:r>
      <w:r>
        <w:rPr>
          <w:rFonts w:ascii="SimHei" w:hAnsi="SimHei" w:eastAsia="SimHei" w:cs="SimHei"/>
          <w:sz w:val="22"/>
          <w:szCs w:val="22"/>
          <w:spacing w:val="-4"/>
        </w:rPr>
        <w:t>数字化技术的发展创新带来财务管理模式的转型和创新</w:t>
      </w:r>
    </w:p>
    <w:p>
      <w:pPr>
        <w:pStyle w:val="BodyText"/>
        <w:ind w:left="709" w:right="3" w:firstLine="429"/>
        <w:spacing w:before="89" w:line="279" w:lineRule="auto"/>
        <w:rPr>
          <w:sz w:val="22"/>
          <w:szCs w:val="22"/>
        </w:rPr>
      </w:pPr>
      <w:r>
        <w:rPr>
          <w:sz w:val="22"/>
          <w:szCs w:val="22"/>
          <w:spacing w:val="1"/>
        </w:rPr>
        <w:t>随着“大智移云物”以及交易电子化的快速发展，企业业务模</w:t>
      </w:r>
      <w:r>
        <w:rPr>
          <w:sz w:val="22"/>
          <w:szCs w:val="22"/>
        </w:rPr>
        <w:t>式和财 </w:t>
      </w:r>
      <w:r>
        <w:rPr>
          <w:sz w:val="22"/>
          <w:szCs w:val="22"/>
          <w:spacing w:val="1"/>
        </w:rPr>
        <w:t>务管理模式也会发生相应的变化，如图10-</w:t>
      </w:r>
      <w:r>
        <w:rPr>
          <w:sz w:val="22"/>
          <w:szCs w:val="22"/>
        </w:rPr>
        <w:t>2所示。企业借助数字化工具能 </w:t>
      </w:r>
      <w:r>
        <w:rPr>
          <w:sz w:val="22"/>
          <w:szCs w:val="22"/>
          <w:spacing w:val="-5"/>
        </w:rPr>
        <w:t>更好地提高管理效率，获得更多有价值的、实时的分析数据。</w:t>
      </w:r>
    </w:p>
    <w:p>
      <w:pPr>
        <w:ind w:left="950"/>
        <w:spacing w:before="133" w:line="500" w:lineRule="exact"/>
        <w:rPr/>
      </w:pPr>
      <w:r>
        <w:rPr>
          <w:position w:val="-10"/>
        </w:rPr>
        <w:drawing>
          <wp:inline distT="0" distB="0" distL="0" distR="0">
            <wp:extent cx="4216356" cy="317502"/>
            <wp:effectExtent l="0" t="0" r="0" b="0"/>
            <wp:docPr id="538" name="IM 538"/>
            <wp:cNvGraphicFramePr/>
            <a:graphic>
              <a:graphicData uri="http://schemas.openxmlformats.org/drawingml/2006/picture">
                <pic:pic>
                  <pic:nvPicPr>
                    <pic:cNvPr id="538" name="IM 538"/>
                    <pic:cNvPicPr/>
                  </pic:nvPicPr>
                  <pic:blipFill>
                    <a:blip r:embed="rId298"/>
                    <a:stretch>
                      <a:fillRect/>
                    </a:stretch>
                  </pic:blipFill>
                  <pic:spPr>
                    <a:xfrm rot="0">
                      <a:off x="0" y="0"/>
                      <a:ext cx="4216356" cy="317502"/>
                    </a:xfrm>
                    <a:prstGeom prst="rect">
                      <a:avLst/>
                    </a:prstGeom>
                  </pic:spPr>
                </pic:pic>
              </a:graphicData>
            </a:graphic>
          </wp:inline>
        </w:drawing>
      </w:r>
    </w:p>
    <w:p>
      <w:pPr>
        <w:ind w:left="1040"/>
        <w:spacing w:before="70" w:line="980" w:lineRule="exact"/>
        <w:rPr/>
      </w:pPr>
      <w:r>
        <w:rPr>
          <w:position w:val="-20"/>
        </w:rPr>
        <w:drawing>
          <wp:inline distT="0" distB="0" distL="0" distR="0">
            <wp:extent cx="1295372" cy="622340"/>
            <wp:effectExtent l="0" t="0" r="0" b="0"/>
            <wp:docPr id="540" name="IM 540"/>
            <wp:cNvGraphicFramePr/>
            <a:graphic>
              <a:graphicData uri="http://schemas.openxmlformats.org/drawingml/2006/picture">
                <pic:pic>
                  <pic:nvPicPr>
                    <pic:cNvPr id="540" name="IM 540"/>
                    <pic:cNvPicPr/>
                  </pic:nvPicPr>
                  <pic:blipFill>
                    <a:blip r:embed="rId299"/>
                    <a:stretch>
                      <a:fillRect/>
                    </a:stretch>
                  </pic:blipFill>
                  <pic:spPr>
                    <a:xfrm rot="0">
                      <a:off x="0" y="0"/>
                      <a:ext cx="1295372" cy="622340"/>
                    </a:xfrm>
                    <a:prstGeom prst="rect">
                      <a:avLst/>
                    </a:prstGeom>
                  </pic:spPr>
                </pic:pic>
              </a:graphicData>
            </a:graphic>
          </wp:inline>
        </w:drawing>
      </w:r>
    </w:p>
    <w:p>
      <w:pPr>
        <w:pStyle w:val="BodyText"/>
        <w:ind w:left="2280"/>
        <w:spacing w:before="74" w:line="237" w:lineRule="auto"/>
        <w:rPr>
          <w:sz w:val="17"/>
          <w:szCs w:val="17"/>
        </w:rPr>
      </w:pPr>
      <w:r>
        <w:rPr>
          <w:sz w:val="17"/>
          <w:szCs w:val="17"/>
          <w:spacing w:val="-4"/>
        </w:rPr>
        <w:t>★★</w:t>
      </w:r>
      <w:r>
        <w:rPr>
          <w:sz w:val="17"/>
          <w:szCs w:val="17"/>
          <w:spacing w:val="2"/>
        </w:rPr>
        <w:t xml:space="preserve">                       </w:t>
      </w:r>
      <w:r>
        <w:rPr>
          <w:sz w:val="17"/>
          <w:szCs w:val="17"/>
          <w:spacing w:val="-4"/>
        </w:rPr>
        <w:t>★★★</w:t>
      </w:r>
    </w:p>
    <w:p>
      <w:pPr>
        <w:ind w:left="1119"/>
        <w:spacing w:before="168" w:line="960" w:lineRule="exact"/>
        <w:rPr/>
      </w:pPr>
      <w:r>
        <w:rPr>
          <w:position w:val="-19"/>
        </w:rPr>
        <w:drawing>
          <wp:inline distT="0" distB="0" distL="0" distR="0">
            <wp:extent cx="2444729" cy="609593"/>
            <wp:effectExtent l="0" t="0" r="0" b="0"/>
            <wp:docPr id="542" name="IM 542"/>
            <wp:cNvGraphicFramePr/>
            <a:graphic>
              <a:graphicData uri="http://schemas.openxmlformats.org/drawingml/2006/picture">
                <pic:pic>
                  <pic:nvPicPr>
                    <pic:cNvPr id="542" name="IM 542"/>
                    <pic:cNvPicPr/>
                  </pic:nvPicPr>
                  <pic:blipFill>
                    <a:blip r:embed="rId300"/>
                    <a:stretch>
                      <a:fillRect/>
                    </a:stretch>
                  </pic:blipFill>
                  <pic:spPr>
                    <a:xfrm rot="0">
                      <a:off x="0" y="0"/>
                      <a:ext cx="2444729" cy="609593"/>
                    </a:xfrm>
                    <a:prstGeom prst="rect">
                      <a:avLst/>
                    </a:prstGeom>
                  </pic:spPr>
                </pic:pic>
              </a:graphicData>
            </a:graphic>
          </wp:inline>
        </w:drawing>
      </w:r>
    </w:p>
    <w:p>
      <w:pPr>
        <w:pStyle w:val="BodyText"/>
        <w:ind w:left="2299"/>
        <w:spacing w:before="113" w:line="227" w:lineRule="auto"/>
        <w:rPr>
          <w:sz w:val="17"/>
          <w:szCs w:val="17"/>
        </w:rPr>
      </w:pPr>
      <w:r>
        <w:rPr>
          <w:sz w:val="17"/>
          <w:szCs w:val="17"/>
          <w:spacing w:val="-3"/>
        </w:rPr>
        <w:t>★★★</w:t>
      </w:r>
      <w:r>
        <w:rPr>
          <w:sz w:val="17"/>
          <w:szCs w:val="17"/>
          <w:spacing w:val="2"/>
        </w:rPr>
        <w:t xml:space="preserve">                     </w:t>
      </w:r>
      <w:r>
        <w:rPr>
          <w:sz w:val="17"/>
          <w:szCs w:val="17"/>
          <w:spacing w:val="-3"/>
        </w:rPr>
        <w:t>★★★</w:t>
      </w:r>
    </w:p>
    <w:p>
      <w:pPr>
        <w:ind w:left="3130"/>
        <w:spacing w:before="283" w:line="221" w:lineRule="auto"/>
        <w:rPr>
          <w:rFonts w:ascii="SimHei" w:hAnsi="SimHei" w:eastAsia="SimHei" w:cs="SimHei"/>
          <w:sz w:val="17"/>
          <w:szCs w:val="17"/>
        </w:rPr>
      </w:pPr>
      <w:r>
        <w:rPr>
          <w:rFonts w:ascii="SimHei" w:hAnsi="SimHei" w:eastAsia="SimHei" w:cs="SimHei"/>
          <w:sz w:val="17"/>
          <w:szCs w:val="17"/>
          <w:spacing w:val="-3"/>
        </w:rPr>
        <w:t>图10-2</w:t>
      </w:r>
      <w:r>
        <w:rPr>
          <w:rFonts w:ascii="SimHei" w:hAnsi="SimHei" w:eastAsia="SimHei" w:cs="SimHei"/>
          <w:sz w:val="17"/>
          <w:szCs w:val="17"/>
          <w:spacing w:val="67"/>
        </w:rPr>
        <w:t xml:space="preserve"> </w:t>
      </w:r>
      <w:r>
        <w:rPr>
          <w:rFonts w:ascii="SimHei" w:hAnsi="SimHei" w:eastAsia="SimHei" w:cs="SimHei"/>
          <w:sz w:val="17"/>
          <w:szCs w:val="17"/>
          <w:spacing w:val="-3"/>
        </w:rPr>
        <w:t>数字技术推动财务转型</w:t>
      </w:r>
    </w:p>
    <w:p>
      <w:pPr>
        <w:ind w:left="1139"/>
        <w:spacing w:before="179" w:line="222" w:lineRule="auto"/>
        <w:rPr>
          <w:rFonts w:ascii="SimHei" w:hAnsi="SimHei" w:eastAsia="SimHei" w:cs="SimHei"/>
          <w:sz w:val="22"/>
          <w:szCs w:val="22"/>
        </w:rPr>
      </w:pPr>
      <w:r>
        <w:rPr>
          <w:rFonts w:ascii="SimHei" w:hAnsi="SimHei" w:eastAsia="SimHei" w:cs="SimHei"/>
          <w:sz w:val="22"/>
          <w:szCs w:val="22"/>
          <w:spacing w:val="-1"/>
        </w:rPr>
        <w:t>2.数字化转型时代带来商业模式和企业价值链</w:t>
      </w:r>
      <w:r>
        <w:rPr>
          <w:rFonts w:ascii="SimHei" w:hAnsi="SimHei" w:eastAsia="SimHei" w:cs="SimHei"/>
          <w:sz w:val="22"/>
          <w:szCs w:val="22"/>
          <w:spacing w:val="-2"/>
        </w:rPr>
        <w:t>的改变</w:t>
      </w:r>
    </w:p>
    <w:p>
      <w:pPr>
        <w:pStyle w:val="BodyText"/>
        <w:ind w:right="4"/>
        <w:spacing w:before="125" w:line="219" w:lineRule="auto"/>
        <w:jc w:val="right"/>
        <w:rPr>
          <w:sz w:val="22"/>
          <w:szCs w:val="22"/>
        </w:rPr>
      </w:pPr>
      <w:r>
        <w:rPr>
          <w:sz w:val="22"/>
          <w:szCs w:val="22"/>
          <w:spacing w:val="1"/>
        </w:rPr>
        <w:t>随着社会经济的快速发展，我国的商品经济由以供给为重点管理</w:t>
      </w:r>
      <w:r>
        <w:rPr>
          <w:sz w:val="22"/>
          <w:szCs w:val="22"/>
        </w:rPr>
        <w:t>对象</w:t>
      </w:r>
    </w:p>
    <w:p>
      <w:pPr>
        <w:spacing w:line="219" w:lineRule="auto"/>
        <w:sectPr>
          <w:pgSz w:w="8720" w:h="13120"/>
          <w:pgMar w:top="400" w:right="665" w:bottom="0" w:left="279" w:header="0" w:footer="0" w:gutter="0"/>
        </w:sectPr>
        <w:rPr>
          <w:sz w:val="22"/>
          <w:szCs w:val="22"/>
        </w:rPr>
      </w:pPr>
    </w:p>
    <w:p>
      <w:pPr>
        <w:ind w:left="4960"/>
        <w:spacing w:before="193" w:line="221" w:lineRule="auto"/>
        <w:rPr>
          <w:rFonts w:ascii="FangSong" w:hAnsi="FangSong" w:eastAsia="FangSong" w:cs="FangSong"/>
          <w:sz w:val="16"/>
          <w:szCs w:val="16"/>
        </w:rPr>
      </w:pPr>
      <w:r>
        <w:drawing>
          <wp:anchor distT="0" distB="0" distL="0" distR="0" simplePos="0" relativeHeight="252721152" behindDoc="0" locked="0" layoutInCell="0" allowOverlap="1">
            <wp:simplePos x="0" y="0"/>
            <wp:positionH relativeFrom="page">
              <wp:posOffset>4959337</wp:posOffset>
            </wp:positionH>
            <wp:positionV relativeFrom="page">
              <wp:posOffset>241302</wp:posOffset>
            </wp:positionV>
            <wp:extent cx="349286" cy="342875"/>
            <wp:effectExtent l="0" t="0" r="0" b="0"/>
            <wp:wrapNone/>
            <wp:docPr id="544" name="IM 544"/>
            <wp:cNvGraphicFramePr/>
            <a:graphic>
              <a:graphicData uri="http://schemas.openxmlformats.org/drawingml/2006/picture">
                <pic:pic>
                  <pic:nvPicPr>
                    <pic:cNvPr id="544" name="IM 544"/>
                    <pic:cNvPicPr/>
                  </pic:nvPicPr>
                  <pic:blipFill>
                    <a:blip r:embed="rId301"/>
                    <a:stretch>
                      <a:fillRect/>
                    </a:stretch>
                  </pic:blipFill>
                  <pic:spPr>
                    <a:xfrm rot="0">
                      <a:off x="0" y="0"/>
                      <a:ext cx="349286" cy="342875"/>
                    </a:xfrm>
                    <a:prstGeom prst="rect">
                      <a:avLst/>
                    </a:prstGeom>
                  </pic:spPr>
                </pic:pic>
              </a:graphicData>
            </a:graphic>
          </wp:anchor>
        </w:drawing>
      </w:r>
      <w:r>
        <w:pict>
          <v:shape id="_x0000_s584" style="position:absolute;margin-left:268.5pt;margin-top:265.32pt;mso-position-vertical-relative:page;mso-position-horizontal-relative:page;width:40.4pt;height:11.55pt;z-index:252728320;" o:allowincell="f" filled="false" stroked="false" type="#_x0000_t202">
            <v:fill on="false"/>
            <v:stroke on="false"/>
            <v:path/>
            <v:imagedata o:title=""/>
            <o:lock v:ext="edit" aspectratio="false"/>
            <v:textbox inset="0mm,0mm,0mm,0mm">
              <w:txbxContent>
                <w:p>
                  <w:pPr>
                    <w:pStyle w:val="BodyText"/>
                    <w:ind w:left="20"/>
                    <w:spacing w:before="20" w:line="219" w:lineRule="auto"/>
                    <w:rPr>
                      <w:sz w:val="16"/>
                      <w:szCs w:val="16"/>
                    </w:rPr>
                  </w:pPr>
                  <w:r>
                    <w:rPr>
                      <w:sz w:val="16"/>
                      <w:szCs w:val="16"/>
                      <w:spacing w:val="-6"/>
                    </w:rPr>
                    <w:t>产品和服务</w:t>
                  </w:r>
                </w:p>
              </w:txbxContent>
            </v:textbox>
          </v:shape>
        </w:pict>
      </w:r>
      <w:r>
        <w:pict>
          <v:shape id="_x0000_s586" style="position:absolute;margin-left:158pt;margin-top:269.072pt;mso-position-vertical-relative:page;mso-position-horizontal-relative:page;width:9.35pt;height:8.3pt;z-index:252726272;" o:allowincell="f" filled="false" stroked="false" type="#_x0000_t202">
            <v:fill on="false"/>
            <v:stroke on="false"/>
            <v:path/>
            <v:imagedata o:title=""/>
            <o:lock v:ext="edit" aspectratio="false"/>
            <v:textbox inset="0mm,0mm,0mm,0mm">
              <w:txbxContent>
                <w:p>
                  <w:pPr>
                    <w:pStyle w:val="BodyText"/>
                    <w:ind w:left="20"/>
                    <w:spacing w:before="20" w:line="125" w:lineRule="exact"/>
                    <w:rPr>
                      <w:sz w:val="16"/>
                      <w:szCs w:val="16"/>
                    </w:rPr>
                  </w:pPr>
                  <w:r>
                    <w:rPr>
                      <w:sz w:val="16"/>
                      <w:szCs w:val="16"/>
                      <w:position w:val="-2"/>
                    </w:rPr>
                    <w:t>←</w:t>
                  </w:r>
                </w:p>
              </w:txbxContent>
            </v:textbox>
          </v:shape>
        </w:pict>
      </w:r>
      <w:r>
        <w:pict>
          <v:shape id="_x0000_s588" style="position:absolute;margin-left:208.498pt;margin-top:270.073pt;mso-position-vertical-relative:page;mso-position-horizontal-relative:page;width:9.35pt;height:8.3pt;z-index:252727296;" o:allowincell="f" filled="false" stroked="false" type="#_x0000_t202">
            <v:fill on="false"/>
            <v:stroke on="false"/>
            <v:path/>
            <v:imagedata o:title=""/>
            <o:lock v:ext="edit" aspectratio="false"/>
            <v:textbox inset="0mm,0mm,0mm,0mm">
              <w:txbxContent>
                <w:p>
                  <w:pPr>
                    <w:pStyle w:val="BodyText"/>
                    <w:ind w:left="20"/>
                    <w:spacing w:before="20" w:line="125" w:lineRule="exact"/>
                    <w:rPr>
                      <w:sz w:val="16"/>
                      <w:szCs w:val="16"/>
                    </w:rPr>
                  </w:pPr>
                  <w:r>
                    <w:rPr>
                      <w:sz w:val="16"/>
                      <w:szCs w:val="16"/>
                      <w:position w:val="-2"/>
                    </w:rPr>
                    <w:t>←</w:t>
                  </w:r>
                </w:p>
              </w:txbxContent>
            </v:textbox>
          </v:shape>
        </w:pict>
      </w:r>
      <w:r>
        <w:pict>
          <v:shape id="_x0000_s590" style="position:absolute;margin-left:253.502pt;margin-top:284.296pt;mso-position-vertical-relative:page;mso-position-horizontal-relative:page;width:17.75pt;height:11.5pt;z-index:252725248;" o:allowincell="f" filled="false" stroked="false" type="#_x0000_t202">
            <v:fill on="false"/>
            <v:stroke on="false"/>
            <v:path/>
            <v:imagedata o:title=""/>
            <o:lock v:ext="edit" aspectratio="false"/>
            <v:textbox inset="0mm,0mm,0mm,0mm">
              <w:txbxContent>
                <w:p>
                  <w:pPr>
                    <w:pStyle w:val="BodyText"/>
                    <w:ind w:left="20"/>
                    <w:spacing w:before="19" w:line="219" w:lineRule="auto"/>
                    <w:rPr>
                      <w:sz w:val="16"/>
                      <w:szCs w:val="16"/>
                    </w:rPr>
                  </w:pPr>
                  <w:r>
                    <w:rPr>
                      <w:sz w:val="16"/>
                      <w:szCs w:val="16"/>
                      <w:spacing w:val="-2"/>
                    </w:rPr>
                    <w:t>采购</w:t>
                  </w:r>
                </w:p>
              </w:txbxContent>
            </v:textbox>
          </v:shape>
        </w:pict>
      </w:r>
      <w:r>
        <w:pict>
          <v:shape id="_x0000_s592" style="position:absolute;margin-left:214pt;margin-top:284.384pt;mso-position-vertical-relative:page;mso-position-horizontal-relative:page;width:17.7pt;height:11.6pt;z-index:252723200;" o:allowincell="f" filled="false" stroked="false" type="#_x0000_t202">
            <v:fill on="false"/>
            <v:stroke on="false"/>
            <v:path/>
            <v:imagedata o:title=""/>
            <o:lock v:ext="edit" aspectratio="false"/>
            <v:textbox inset="0mm,0mm,0mm,0mm">
              <w:txbxContent>
                <w:p>
                  <w:pPr>
                    <w:pStyle w:val="BodyText"/>
                    <w:ind w:left="20"/>
                    <w:spacing w:before="19" w:line="221" w:lineRule="auto"/>
                    <w:rPr>
                      <w:sz w:val="16"/>
                      <w:szCs w:val="16"/>
                    </w:rPr>
                  </w:pPr>
                  <w:r>
                    <w:rPr>
                      <w:sz w:val="16"/>
                      <w:szCs w:val="16"/>
                      <w:spacing w:val="-2"/>
                    </w:rPr>
                    <w:t>物流</w:t>
                  </w:r>
                </w:p>
              </w:txbxContent>
            </v:textbox>
          </v:shape>
        </w:pict>
      </w:r>
      <w:r>
        <w:pict>
          <v:shape id="_x0000_s594" style="position:absolute;margin-left:286.498pt;margin-top:303.384pt;mso-position-vertical-relative:page;mso-position-horizontal-relative:page;width:17.7pt;height:11.6pt;z-index:252722176;" o:allowincell="f" filled="false" stroked="false" type="#_x0000_t202">
            <v:fill on="false"/>
            <v:stroke on="false"/>
            <v:path/>
            <v:imagedata o:title=""/>
            <o:lock v:ext="edit" aspectratio="false"/>
            <v:textbox inset="0mm,0mm,0mm,0mm">
              <w:txbxContent>
                <w:p>
                  <w:pPr>
                    <w:pStyle w:val="BodyText"/>
                    <w:ind w:left="20"/>
                    <w:spacing w:before="19" w:line="221" w:lineRule="auto"/>
                    <w:rPr>
                      <w:sz w:val="16"/>
                      <w:szCs w:val="16"/>
                    </w:rPr>
                  </w:pPr>
                  <w:r>
                    <w:rPr>
                      <w:sz w:val="16"/>
                      <w:szCs w:val="16"/>
                      <w:spacing w:val="-2"/>
                    </w:rPr>
                    <w:t>推式</w:t>
                  </w:r>
                </w:p>
              </w:txbxContent>
            </v:textbox>
          </v:shape>
        </w:pict>
      </w:r>
      <w:r>
        <w:pict>
          <v:shape id="_x0000_s596" style="position:absolute;margin-left:175.502pt;margin-top:303.882pt;mso-position-vertical-relative:page;mso-position-horizontal-relative:page;width:17.65pt;height:11.6pt;z-index:252724224;" o:allowincell="f" filled="false" stroked="false" type="#_x0000_t202">
            <v:fill on="false"/>
            <v:stroke on="false"/>
            <v:path/>
            <v:imagedata o:title=""/>
            <o:lock v:ext="edit" aspectratio="false"/>
            <v:textbox inset="0mm,0mm,0mm,0mm">
              <w:txbxContent>
                <w:p>
                  <w:pPr>
                    <w:pStyle w:val="BodyText"/>
                    <w:ind w:left="20"/>
                    <w:spacing w:before="19" w:line="221" w:lineRule="auto"/>
                    <w:rPr>
                      <w:sz w:val="16"/>
                      <w:szCs w:val="16"/>
                    </w:rPr>
                  </w:pPr>
                  <w:r>
                    <w:rPr>
                      <w:sz w:val="16"/>
                      <w:szCs w:val="16"/>
                      <w:spacing w:val="-2"/>
                    </w:rPr>
                    <w:t>拉式</w:t>
                  </w:r>
                </w:p>
              </w:txbxContent>
            </v:textbox>
          </v:shape>
        </w:pict>
      </w:r>
      <w:r>
        <w:rPr>
          <w:rFonts w:ascii="FangSong" w:hAnsi="FangSong" w:eastAsia="FangSong" w:cs="FangSong"/>
          <w:sz w:val="16"/>
          <w:szCs w:val="16"/>
          <w:spacing w:val="18"/>
        </w:rPr>
        <w:t>第10章</w:t>
      </w:r>
      <w:r>
        <w:rPr>
          <w:rFonts w:ascii="FangSong" w:hAnsi="FangSong" w:eastAsia="FangSong" w:cs="FangSong"/>
          <w:sz w:val="16"/>
          <w:szCs w:val="16"/>
          <w:spacing w:val="70"/>
        </w:rPr>
        <w:t xml:space="preserve"> </w:t>
      </w:r>
      <w:r>
        <w:rPr>
          <w:rFonts w:ascii="FangSong" w:hAnsi="FangSong" w:eastAsia="FangSong" w:cs="FangSong"/>
          <w:sz w:val="16"/>
          <w:szCs w:val="16"/>
          <w:spacing w:val="18"/>
        </w:rPr>
        <w:t>云计算和中台架构</w:t>
      </w:r>
    </w:p>
    <w:p>
      <w:pPr>
        <w:spacing w:line="249" w:lineRule="auto"/>
        <w:rPr>
          <w:rFonts w:ascii="Arial"/>
          <w:sz w:val="21"/>
        </w:rPr>
      </w:pPr>
      <w:r/>
    </w:p>
    <w:p>
      <w:pPr>
        <w:spacing w:line="249" w:lineRule="auto"/>
        <w:rPr>
          <w:rFonts w:ascii="Arial"/>
          <w:sz w:val="21"/>
        </w:rPr>
      </w:pPr>
      <w:r/>
    </w:p>
    <w:p>
      <w:pPr>
        <w:pStyle w:val="BodyText"/>
        <w:ind w:right="660"/>
        <w:spacing w:before="72" w:line="285" w:lineRule="auto"/>
        <w:jc w:val="both"/>
        <w:rPr>
          <w:sz w:val="22"/>
          <w:szCs w:val="22"/>
        </w:rPr>
      </w:pPr>
      <w:r>
        <w:rPr>
          <w:sz w:val="22"/>
          <w:szCs w:val="22"/>
          <w:spacing w:val="-6"/>
        </w:rPr>
        <w:t>的年代转变为由需求为重点管理对象的新时</w:t>
      </w:r>
      <w:r>
        <w:rPr>
          <w:sz w:val="22"/>
          <w:szCs w:val="22"/>
          <w:spacing w:val="-7"/>
        </w:rPr>
        <w:t>代，相应的企业价值链也由“以</w:t>
      </w:r>
      <w:r>
        <w:rPr>
          <w:sz w:val="22"/>
          <w:szCs w:val="22"/>
        </w:rPr>
        <w:t xml:space="preserve">  </w:t>
      </w:r>
      <w:r>
        <w:rPr>
          <w:sz w:val="22"/>
          <w:szCs w:val="22"/>
          <w:spacing w:val="-10"/>
        </w:rPr>
        <w:t>生产计划为核心”的管理价值链转变为“以客户需求为核心”的管理价值</w:t>
      </w:r>
      <w:r>
        <w:rPr>
          <w:sz w:val="22"/>
          <w:szCs w:val="22"/>
          <w:spacing w:val="-11"/>
        </w:rPr>
        <w:t>链，</w:t>
      </w:r>
      <w:r>
        <w:rPr>
          <w:sz w:val="22"/>
          <w:szCs w:val="22"/>
        </w:rPr>
        <w:t xml:space="preserve"> </w:t>
      </w:r>
      <w:r>
        <w:rPr>
          <w:sz w:val="22"/>
          <w:szCs w:val="22"/>
        </w:rPr>
        <w:t>如图10-3所示。企业不再以标准化产品的</w:t>
      </w:r>
      <w:r>
        <w:rPr>
          <w:sz w:val="22"/>
          <w:szCs w:val="22"/>
          <w:spacing w:val="-1"/>
        </w:rPr>
        <w:t>生产为主要管理对象，而是以客</w:t>
      </w:r>
      <w:r>
        <w:rPr>
          <w:sz w:val="22"/>
          <w:szCs w:val="22"/>
        </w:rPr>
        <w:t xml:space="preserve">  </w:t>
      </w:r>
      <w:r>
        <w:rPr>
          <w:sz w:val="22"/>
          <w:szCs w:val="22"/>
        </w:rPr>
        <w:t>户需求的产品为重点管理对象。通俗来讲就是标准产品制造转变为按客户 </w:t>
      </w:r>
      <w:r>
        <w:rPr>
          <w:sz w:val="22"/>
          <w:szCs w:val="22"/>
          <w:spacing w:val="-4"/>
        </w:rPr>
        <w:t>需求制造，所以价值链的重点是快速响应客户的订单需求和服务</w:t>
      </w:r>
      <w:r>
        <w:rPr>
          <w:sz w:val="22"/>
          <w:szCs w:val="22"/>
          <w:spacing w:val="-5"/>
        </w:rPr>
        <w:t>需求。</w:t>
      </w:r>
    </w:p>
    <w:p>
      <w:pPr>
        <w:pStyle w:val="BodyText"/>
        <w:ind w:firstLine="350"/>
        <w:spacing w:before="193" w:line="3080" w:lineRule="exact"/>
        <w:rPr/>
      </w:pPr>
      <w:r>
        <w:rPr>
          <w:position w:val="-61"/>
        </w:rPr>
        <w:pict>
          <v:group id="_x0000_s598" style="mso-position-vertical-relative:line;mso-position-horizontal-relative:char;width:308pt;height:154.05pt;" filled="false" stroked="false" coordsize="6160,3081" coordorigin="0,0">
            <v:shape id="_x0000_s600" style="position:absolute;left:0;top:0;width:6160;height:3081;" filled="false" stroked="false" type="#_x0000_t75">
              <v:imagedata o:title="" r:id="rId302"/>
            </v:shape>
            <v:shape id="_x0000_s602" style="position:absolute;left:1639;top:135;width:4177;height:1701;" filled="false" stroked="false" type="#_x0000_t202">
              <v:fill on="false"/>
              <v:stroke on="false"/>
              <v:path/>
              <v:imagedata o:title=""/>
              <o:lock v:ext="edit" aspectratio="false"/>
              <v:textbox inset="0mm,0mm,0mm,0mm">
                <w:txbxContent>
                  <w:p>
                    <w:pPr>
                      <w:ind w:right="20"/>
                      <w:spacing w:before="19" w:line="219" w:lineRule="auto"/>
                      <w:jc w:val="right"/>
                      <w:rPr>
                        <w:rFonts w:ascii="SimSun" w:hAnsi="SimSun" w:eastAsia="SimSun" w:cs="SimSun"/>
                        <w:sz w:val="16"/>
                        <w:szCs w:val="16"/>
                      </w:rPr>
                    </w:pPr>
                    <w:r>
                      <w:rPr>
                        <w:rFonts w:ascii="SimSun" w:hAnsi="SimSun" w:eastAsia="SimSun" w:cs="SimSun"/>
                        <w:sz w:val="16"/>
                        <w:szCs w:val="16"/>
                        <w:spacing w:val="1"/>
                      </w:rPr>
                      <w:t>快速响应的敏捷产品供应链网络</w:t>
                    </w:r>
                  </w:p>
                  <w:p>
                    <w:pPr>
                      <w:ind w:left="1850"/>
                      <w:spacing w:before="151" w:line="219" w:lineRule="auto"/>
                      <w:rPr>
                        <w:rFonts w:ascii="SimSun" w:hAnsi="SimSun" w:eastAsia="SimSun" w:cs="SimSun"/>
                        <w:sz w:val="16"/>
                        <w:szCs w:val="16"/>
                      </w:rPr>
                    </w:pPr>
                    <w:r>
                      <w:rPr>
                        <w:rFonts w:ascii="SimSun" w:hAnsi="SimSun" w:eastAsia="SimSun" w:cs="SimSun"/>
                        <w:sz w:val="16"/>
                        <w:szCs w:val="16"/>
                        <w:spacing w:val="8"/>
                      </w:rPr>
                      <w:t>财务</w:t>
                    </w:r>
                  </w:p>
                  <w:p>
                    <w:pPr>
                      <w:spacing w:line="159" w:lineRule="exact"/>
                      <w:rPr/>
                    </w:pPr>
                    <w:r/>
                  </w:p>
                  <w:tbl>
                    <w:tblPr>
                      <w:tblStyle w:val="TableNormal"/>
                      <w:tblW w:w="1766" w:type="dxa"/>
                      <w:tblInd w:w="20" w:type="dxa"/>
                      <w:tblLayout w:type="fixed"/>
                    </w:tblPr>
                    <w:tblGrid>
                      <w:gridCol w:w="676"/>
                      <w:gridCol w:w="1090"/>
                    </w:tblGrid>
                    <w:tr>
                      <w:trPr>
                        <w:trHeight w:val="970" w:hRule="atLeast"/>
                      </w:trPr>
                      <w:tc>
                        <w:tcPr>
                          <w:tcW w:w="676" w:type="dxa"/>
                          <w:vAlign w:val="top"/>
                        </w:tcPr>
                        <w:p>
                          <w:pPr>
                            <w:spacing w:line="230" w:lineRule="auto"/>
                            <w:rPr>
                              <w:rFonts w:ascii="SimSun" w:hAnsi="SimSun" w:eastAsia="SimSun" w:cs="SimSun"/>
                              <w:sz w:val="16"/>
                              <w:szCs w:val="16"/>
                            </w:rPr>
                          </w:pPr>
                          <w:r>
                            <w:rPr>
                              <w:rFonts w:ascii="SimSun" w:hAnsi="SimSun" w:eastAsia="SimSun" w:cs="SimSun"/>
                              <w:sz w:val="16"/>
                              <w:szCs w:val="16"/>
                              <w:spacing w:val="-2"/>
                            </w:rPr>
                            <w:t>信息和</w:t>
                          </w:r>
                        </w:p>
                        <w:p>
                          <w:pPr>
                            <w:spacing w:line="219" w:lineRule="auto"/>
                            <w:rPr>
                              <w:rFonts w:ascii="SimSun" w:hAnsi="SimSun" w:eastAsia="SimSun" w:cs="SimSun"/>
                              <w:sz w:val="16"/>
                              <w:szCs w:val="16"/>
                            </w:rPr>
                          </w:pPr>
                          <w:r>
                            <w:rPr>
                              <w:rFonts w:ascii="SimSun" w:hAnsi="SimSun" w:eastAsia="SimSun" w:cs="SimSun"/>
                              <w:sz w:val="16"/>
                              <w:szCs w:val="16"/>
                              <w:spacing w:val="-2"/>
                            </w:rPr>
                            <w:t>洞察力</w:t>
                          </w:r>
                        </w:p>
                        <w:p>
                          <w:pPr>
                            <w:spacing w:line="247" w:lineRule="auto"/>
                            <w:rPr>
                              <w:rFonts w:ascii="Arial"/>
                              <w:sz w:val="21"/>
                            </w:rPr>
                          </w:pPr>
                          <w:r/>
                        </w:p>
                        <w:p>
                          <w:pPr>
                            <w:spacing w:before="52" w:line="220" w:lineRule="auto"/>
                            <w:rPr>
                              <w:rFonts w:ascii="SimSun" w:hAnsi="SimSun" w:eastAsia="SimSun" w:cs="SimSun"/>
                              <w:sz w:val="16"/>
                              <w:szCs w:val="16"/>
                            </w:rPr>
                          </w:pPr>
                          <w:r>
                            <w:rPr>
                              <w:rFonts w:ascii="SimSun" w:hAnsi="SimSun" w:eastAsia="SimSun" w:cs="SimSun"/>
                              <w:sz w:val="16"/>
                              <w:szCs w:val="16"/>
                              <w:spacing w:val="-2"/>
                            </w:rPr>
                            <w:t>客户</w:t>
                          </w:r>
                        </w:p>
                      </w:tc>
                      <w:tc>
                        <w:tcPr>
                          <w:tcW w:w="1090" w:type="dxa"/>
                          <w:vAlign w:val="top"/>
                        </w:tcPr>
                        <w:p>
                          <w:pPr>
                            <w:spacing w:before="194" w:line="126" w:lineRule="exact"/>
                            <w:jc w:val="right"/>
                            <w:rPr>
                              <w:rFonts w:ascii="SimSun" w:hAnsi="SimSun" w:eastAsia="SimSun" w:cs="SimSun"/>
                              <w:sz w:val="16"/>
                              <w:szCs w:val="16"/>
                            </w:rPr>
                          </w:pPr>
                          <w:r>
                            <w:rPr>
                              <w:rFonts w:ascii="SimSun" w:hAnsi="SimSun" w:eastAsia="SimSun" w:cs="SimSun"/>
                              <w:sz w:val="16"/>
                              <w:szCs w:val="16"/>
                              <w:spacing w:val="-14"/>
                              <w:position w:val="-2"/>
                            </w:rPr>
                            <w:t>→</w:t>
                          </w:r>
                        </w:p>
                        <w:p>
                          <w:pPr>
                            <w:ind w:left="203"/>
                            <w:spacing w:before="110" w:line="204" w:lineRule="auto"/>
                            <w:rPr>
                              <w:rFonts w:ascii="SimSun" w:hAnsi="SimSun" w:eastAsia="SimSun" w:cs="SimSun"/>
                              <w:sz w:val="16"/>
                              <w:szCs w:val="16"/>
                            </w:rPr>
                          </w:pPr>
                          <w:r>
                            <w:rPr>
                              <w:rFonts w:ascii="SimSun" w:hAnsi="SimSun" w:eastAsia="SimSun" w:cs="SimSun"/>
                              <w:sz w:val="16"/>
                              <w:szCs w:val="16"/>
                              <w:spacing w:val="-2"/>
                            </w:rPr>
                            <w:t>面对客户</w:t>
                          </w:r>
                        </w:p>
                        <w:p>
                          <w:pPr>
                            <w:ind w:left="223"/>
                            <w:spacing w:line="216" w:lineRule="auto"/>
                            <w:rPr>
                              <w:rFonts w:ascii="SimSun" w:hAnsi="SimSun" w:eastAsia="SimSun" w:cs="SimSun"/>
                              <w:sz w:val="16"/>
                              <w:szCs w:val="16"/>
                            </w:rPr>
                          </w:pPr>
                          <w:r>
                            <w:rPr>
                              <w:rFonts w:ascii="SimSun" w:hAnsi="SimSun" w:eastAsia="SimSun" w:cs="SimSun"/>
                              <w:sz w:val="16"/>
                              <w:szCs w:val="16"/>
                              <w:spacing w:val="-2"/>
                            </w:rPr>
                            <w:t>和消费者</w:t>
                          </w:r>
                        </w:p>
                        <w:p>
                          <w:pPr>
                            <w:ind w:left="273"/>
                            <w:spacing w:before="8" w:line="181" w:lineRule="auto"/>
                            <w:rPr>
                              <w:rFonts w:ascii="SimSun" w:hAnsi="SimSun" w:eastAsia="SimSun" w:cs="SimSun"/>
                              <w:sz w:val="16"/>
                              <w:szCs w:val="16"/>
                            </w:rPr>
                          </w:pPr>
                          <w:r>
                            <w:rPr>
                              <w:rFonts w:ascii="SimSun" w:hAnsi="SimSun" w:eastAsia="SimSun" w:cs="SimSun"/>
                              <w:sz w:val="16"/>
                              <w:szCs w:val="16"/>
                              <w:spacing w:val="1"/>
                            </w:rPr>
                            <w:t>的流程</w:t>
                          </w:r>
                        </w:p>
                      </w:tc>
                    </w:tr>
                  </w:tbl>
                  <w:p>
                    <w:pPr>
                      <w:rPr>
                        <w:rFonts w:ascii="Arial"/>
                        <w:sz w:val="21"/>
                      </w:rPr>
                    </w:pPr>
                    <w:r/>
                  </w:p>
                </w:txbxContent>
              </v:textbox>
            </v:shape>
            <v:shape id="_x0000_s604" style="position:absolute;left:3519;top:1246;width:2541;height:490;" filled="false" stroked="false" type="#_x0000_t202">
              <v:fill on="false"/>
              <v:stroke on="false"/>
              <v:path/>
              <v:imagedata o:title=""/>
              <o:lock v:ext="edit" aspectratio="false"/>
              <v:textbox inset="0mm,0mm,0mm,0mm">
                <w:txbxContent>
                  <w:p>
                    <w:pPr>
                      <w:spacing w:before="20" w:line="450" w:lineRule="exact"/>
                      <w:jc w:val="right"/>
                      <w:rPr>
                        <w:rFonts w:ascii="SimSun" w:hAnsi="SimSun" w:eastAsia="SimSun" w:cs="SimSun"/>
                        <w:sz w:val="16"/>
                        <w:szCs w:val="16"/>
                      </w:rPr>
                    </w:pPr>
                    <w:r>
                      <w:ruby>
                        <w:rubyPr>
                          <w:rubyAlign w:val="left"/>
                          <w:hpsRaise w:val="4"/>
                          <w:hps w:val="16"/>
                          <w:hpsBaseText w:val="16"/>
                        </w:rubyPr>
                        <w:rt>
                          <w:r>
                            <w:rPr>
                              <w:rFonts w:ascii="SimSun" w:hAnsi="SimSun" w:eastAsia="SimSun" w:cs="SimSun"/>
                              <w:sz w:val="16"/>
                              <w:szCs w:val="16"/>
                              <w:w w:val="98"/>
                              <w:position w:val="8"/>
                            </w:rPr>
                            <w:t>流程、销</w:t>
                          </w:r>
                        </w:rt>
                        <w:rubyBase>
                          <w:r>
                            <w:rPr>
                              <w:rFonts w:ascii="SimSun" w:hAnsi="SimSun" w:eastAsia="SimSun" w:cs="SimSun"/>
                              <w:sz w:val="16"/>
                              <w:szCs w:val="16"/>
                              <w:w w:val="99"/>
                              <w:position w:val="-5"/>
                            </w:rPr>
                            <w:t>售与运营</w:t>
                          </w:r>
                        </w:rubyBase>
                      </w:ruby>
                    </w:r>
                    <w:r>
                      <w:rPr>
                        <w:rFonts w:ascii="SimSun" w:hAnsi="SimSun" w:eastAsia="SimSun" w:cs="SimSun"/>
                        <w:sz w:val="16"/>
                        <w:szCs w:val="16"/>
                        <w:spacing w:val="11"/>
                        <w:position w:val="23"/>
                      </w:rPr>
                      <w:t xml:space="preserve">    </w:t>
                    </w:r>
                    <w:r>
                      <w:rPr>
                        <w:rFonts w:ascii="SimSun" w:hAnsi="SimSun" w:eastAsia="SimSun" w:cs="SimSun"/>
                        <w:sz w:val="16"/>
                        <w:szCs w:val="16"/>
                        <w:position w:val="2"/>
                      </w:rPr>
                      <w:drawing>
                        <wp:inline distT="0" distB="0" distL="0" distR="0">
                          <wp:extent cx="108672" cy="224235"/>
                          <wp:effectExtent l="0" t="0" r="0" b="0"/>
                          <wp:docPr id="546" name="IM 546"/>
                          <wp:cNvGraphicFramePr/>
                          <a:graphic>
                            <a:graphicData uri="http://schemas.openxmlformats.org/drawingml/2006/picture">
                              <pic:pic>
                                <pic:nvPicPr>
                                  <pic:cNvPr id="546" name="IM 546"/>
                                  <pic:cNvPicPr/>
                                </pic:nvPicPr>
                                <pic:blipFill>
                                  <a:blip r:embed="rId303"/>
                                  <a:stretch>
                                    <a:fillRect/>
                                  </a:stretch>
                                </pic:blipFill>
                                <pic:spPr>
                                  <a:xfrm rot="0">
                                    <a:off x="0" y="0"/>
                                    <a:ext cx="108672" cy="224235"/>
                                  </a:xfrm>
                                  <a:prstGeom prst="rect">
                                    <a:avLst/>
                                  </a:prstGeom>
                                </pic:spPr>
                              </pic:pic>
                            </a:graphicData>
                          </a:graphic>
                        </wp:inline>
                      </w:drawing>
                    </w:r>
                    <w:r>
                      <w:rPr>
                        <w:rFonts w:ascii="SimSun" w:hAnsi="SimSun" w:eastAsia="SimSun" w:cs="SimSun"/>
                        <w:sz w:val="16"/>
                        <w:szCs w:val="16"/>
                        <w:position w:val="2"/>
                      </w:rPr>
                      <w:drawing>
                        <wp:inline distT="0" distB="0" distL="0" distR="0">
                          <wp:extent cx="134615" cy="224235"/>
                          <wp:effectExtent l="0" t="0" r="0" b="0"/>
                          <wp:docPr id="548" name="IM 548"/>
                          <wp:cNvGraphicFramePr/>
                          <a:graphic>
                            <a:graphicData uri="http://schemas.openxmlformats.org/drawingml/2006/picture">
                              <pic:pic>
                                <pic:nvPicPr>
                                  <pic:cNvPr id="548" name="IM 548"/>
                                  <pic:cNvPicPr/>
                                </pic:nvPicPr>
                                <pic:blipFill>
                                  <a:blip r:embed="rId304"/>
                                  <a:stretch>
                                    <a:fillRect/>
                                  </a:stretch>
                                </pic:blipFill>
                                <pic:spPr>
                                  <a:xfrm rot="0">
                                    <a:off x="0" y="0"/>
                                    <a:ext cx="134615" cy="224235"/>
                                  </a:xfrm>
                                  <a:prstGeom prst="rect">
                                    <a:avLst/>
                                  </a:prstGeom>
                                </pic:spPr>
                              </pic:pic>
                            </a:graphicData>
                          </a:graphic>
                        </wp:inline>
                      </w:drawing>
                    </w:r>
                    <w:r>
                      <w:rPr>
                        <w:rFonts w:ascii="SimSun" w:hAnsi="SimSun" w:eastAsia="SimSun" w:cs="SimSun"/>
                        <w:sz w:val="16"/>
                        <w:szCs w:val="16"/>
                        <w:spacing w:val="-8"/>
                        <w:w w:val="58"/>
                        <w:position w:val="23"/>
                      </w:rPr>
                      <w:t>产</w:t>
                    </w:r>
                    <w:r>
                      <w:rPr>
                        <w:sz w:val="16"/>
                        <w:szCs w:val="16"/>
                        <w:position w:val="2"/>
                      </w:rPr>
                      <w:drawing>
                        <wp:inline distT="0" distB="0" distL="0" distR="0">
                          <wp:extent cx="118079" cy="224235"/>
                          <wp:effectExtent l="0" t="0" r="0" b="0"/>
                          <wp:docPr id="550" name="IM 550"/>
                          <wp:cNvGraphicFramePr/>
                          <a:graphic>
                            <a:graphicData uri="http://schemas.openxmlformats.org/drawingml/2006/picture">
                              <pic:pic>
                                <pic:nvPicPr>
                                  <pic:cNvPr id="550" name="IM 550"/>
                                  <pic:cNvPicPr/>
                                </pic:nvPicPr>
                                <pic:blipFill>
                                  <a:blip r:embed="rId305"/>
                                  <a:stretch>
                                    <a:fillRect/>
                                  </a:stretch>
                                </pic:blipFill>
                                <pic:spPr>
                                  <a:xfrm rot="0">
                                    <a:off x="0" y="0"/>
                                    <a:ext cx="118079" cy="224235"/>
                                  </a:xfrm>
                                  <a:prstGeom prst="rect">
                                    <a:avLst/>
                                  </a:prstGeom>
                                </pic:spPr>
                              </pic:pic>
                            </a:graphicData>
                          </a:graphic>
                        </wp:inline>
                      </w:drawing>
                    </w:r>
                    <w:r>
                      <w:rPr>
                        <w:rFonts w:ascii="SimSun" w:hAnsi="SimSun" w:eastAsia="SimSun" w:cs="SimSun"/>
                        <w:sz w:val="16"/>
                        <w:szCs w:val="16"/>
                        <w:spacing w:val="12"/>
                        <w:position w:val="23"/>
                      </w:rPr>
                      <w:t xml:space="preserve">    </w:t>
                    </w:r>
                    <w:r>
                      <w:ruby>
                        <w:rubyPr>
                          <w:rubyAlign w:val="left"/>
                          <w:hpsRaise w:val="6"/>
                          <w:hps w:val="16"/>
                          <w:hpsBaseText w:val="16"/>
                        </w:rubyPr>
                        <w:rt>
                          <w:r>
                            <w:rPr>
                              <w:rFonts w:ascii="SimSun" w:hAnsi="SimSun" w:eastAsia="SimSun" w:cs="SimSun"/>
                              <w:sz w:val="16"/>
                              <w:szCs w:val="16"/>
                              <w:w w:val="102"/>
                              <w:position w:val="8"/>
                            </w:rPr>
                            <w:t>供应</w:t>
                          </w:r>
                        </w:rt>
                        <w:rubyBase>
                          <w:r>
                            <w:rPr>
                              <w:rFonts w:ascii="SimSun" w:hAnsi="SimSun" w:eastAsia="SimSun" w:cs="SimSun"/>
                              <w:sz w:val="16"/>
                              <w:szCs w:val="16"/>
                              <w:w w:val="122"/>
                              <w:position w:val="-3"/>
                            </w:rPr>
                            <w:t>合作</w:t>
                          </w:r>
                        </w:rubyBase>
                      </w:ruby>
                    </w:r>
                    <w:r>
                      <w:rPr>
                        <w:rFonts w:ascii="SimSun" w:hAnsi="SimSun" w:eastAsia="SimSun" w:cs="SimSun"/>
                        <w:sz w:val="16"/>
                        <w:szCs w:val="16"/>
                        <w:spacing w:val="-8"/>
                        <w:w w:val="58"/>
                        <w:position w:val="15"/>
                      </w:rPr>
                      <w:t>商</w:t>
                    </w:r>
                  </w:p>
                </w:txbxContent>
              </v:textbox>
            </v:shape>
            <v:shape id="_x0000_s606" style="position:absolute;left:3519;top:1638;width:2433;height:298;"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6"/>
                        <w:szCs w:val="16"/>
                      </w:rPr>
                    </w:pPr>
                    <w:r>
                      <w:rPr>
                        <w:rFonts w:ascii="SimSun" w:hAnsi="SimSun" w:eastAsia="SimSun" w:cs="SimSun"/>
                        <w:sz w:val="16"/>
                        <w:szCs w:val="16"/>
                        <w:spacing w:val="-2"/>
                        <w:position w:val="-4"/>
                      </w:rPr>
                      <w:t>规划流程</w:t>
                    </w:r>
                    <w:r>
                      <w:rPr>
                        <w:rFonts w:ascii="SimSun" w:hAnsi="SimSun" w:eastAsia="SimSun" w:cs="SimSun"/>
                        <w:sz w:val="16"/>
                        <w:szCs w:val="16"/>
                        <w:spacing w:val="12"/>
                        <w:position w:val="-4"/>
                      </w:rPr>
                      <w:t xml:space="preserve">    </w:t>
                    </w:r>
                    <w:r>
                      <w:rPr>
                        <w:rFonts w:ascii="SimSun" w:hAnsi="SimSun" w:eastAsia="SimSun" w:cs="SimSun"/>
                        <w:sz w:val="16"/>
                        <w:szCs w:val="16"/>
                        <w:spacing w:val="-2"/>
                        <w:position w:val="5"/>
                      </w:rPr>
                      <w:t>应链网络</w:t>
                    </w:r>
                    <w:r>
                      <w:rPr>
                        <w:rFonts w:ascii="SimSun" w:hAnsi="SimSun" w:eastAsia="SimSun" w:cs="SimSun"/>
                        <w:sz w:val="16"/>
                        <w:szCs w:val="16"/>
                        <w:spacing w:val="9"/>
                        <w:position w:val="5"/>
                      </w:rPr>
                      <w:t xml:space="preserve">     </w:t>
                    </w:r>
                    <w:r>
                      <w:rPr>
                        <w:rFonts w:ascii="SimSun" w:hAnsi="SimSun" w:eastAsia="SimSun" w:cs="SimSun"/>
                        <w:sz w:val="16"/>
                        <w:szCs w:val="16"/>
                        <w:spacing w:val="-2"/>
                      </w:rPr>
                      <w:t>伙伴</w:t>
                    </w:r>
                  </w:p>
                </w:txbxContent>
              </v:textbox>
            </v:shape>
            <v:shape id="_x0000_s608" style="position:absolute;left:1639;top:146;width:175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真实需求(感知和塑造)</w:t>
                    </w:r>
                  </w:p>
                </w:txbxContent>
              </v:textbox>
            </v:shape>
            <v:shape id="_x0000_s610" style="position:absolute;left:19;top:1416;width:674;height:390;" filled="false" stroked="false" type="#_x0000_t202">
              <v:fill on="false"/>
              <v:stroke on="false"/>
              <v:path/>
              <v:imagedata o:title=""/>
              <o:lock v:ext="edit" aspectratio="false"/>
              <v:textbox inset="0mm,0mm,0mm,0mm">
                <w:txbxContent>
                  <w:p>
                    <w:pPr>
                      <w:ind w:left="20" w:right="20" w:firstLine="60"/>
                      <w:spacing w:before="20" w:line="219" w:lineRule="auto"/>
                      <w:rPr>
                        <w:rFonts w:ascii="SimSun" w:hAnsi="SimSun" w:eastAsia="SimSun" w:cs="SimSun"/>
                        <w:sz w:val="16"/>
                        <w:szCs w:val="16"/>
                      </w:rPr>
                    </w:pPr>
                    <w:r>
                      <w:rPr>
                        <w:rFonts w:ascii="SimSun" w:hAnsi="SimSun" w:eastAsia="SimSun" w:cs="SimSun"/>
                        <w:sz w:val="16"/>
                        <w:szCs w:val="16"/>
                        <w:spacing w:val="-3"/>
                      </w:rPr>
                      <w:t>产品和</w:t>
                    </w:r>
                    <w:r>
                      <w:rPr>
                        <w:rFonts w:ascii="SimSun" w:hAnsi="SimSun" w:eastAsia="SimSun" w:cs="SimSun"/>
                        <w:sz w:val="16"/>
                        <w:szCs w:val="16"/>
                      </w:rPr>
                      <w:t xml:space="preserve">  </w:t>
                    </w:r>
                    <w:r>
                      <w:rPr>
                        <w:rFonts w:ascii="SimSun" w:hAnsi="SimSun" w:eastAsia="SimSun" w:cs="SimSun"/>
                        <w:sz w:val="16"/>
                        <w:szCs w:val="16"/>
                        <w:spacing w:val="-2"/>
                      </w:rPr>
                      <w:t>创新管理</w:t>
                    </w:r>
                  </w:p>
                </w:txbxContent>
              </v:textbox>
            </v:shape>
            <v:shape id="_x0000_s612" style="position:absolute;left:4270;top:989;width:1220;height:160;" filled="false" stroked="false" type="#_x0000_t75">
              <v:imagedata o:title="" r:id="rId306"/>
            </v:shape>
            <v:shape id="_x0000_s614" style="position:absolute;left:799;top:1516;width:72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0"/>
                      </w:rPr>
                      <w:t>“市场”</w:t>
                    </w:r>
                  </w:p>
                </w:txbxContent>
              </v:textbox>
            </v:shape>
            <v:shape id="_x0000_s616" style="position:absolute;left:3519;top:1146;width:674;height:20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spacing w:val="-2"/>
                      </w:rPr>
                      <w:t>集成业务</w:t>
                    </w:r>
                  </w:p>
                </w:txbxContent>
              </v:textbox>
            </v:shape>
          </v:group>
        </w:pict>
      </w:r>
    </w:p>
    <w:p>
      <w:pPr>
        <w:ind w:left="2009"/>
        <w:spacing w:before="75" w:line="221" w:lineRule="auto"/>
        <w:rPr>
          <w:rFonts w:ascii="SimHei" w:hAnsi="SimHei" w:eastAsia="SimHei" w:cs="SimHei"/>
          <w:sz w:val="16"/>
          <w:szCs w:val="16"/>
        </w:rPr>
      </w:pPr>
      <w:r>
        <w:rPr>
          <w:rFonts w:ascii="SimHei" w:hAnsi="SimHei" w:eastAsia="SimHei" w:cs="SimHei"/>
          <w:sz w:val="16"/>
          <w:szCs w:val="16"/>
          <w:spacing w:val="3"/>
        </w:rPr>
        <w:t>图10-</w:t>
      </w:r>
      <w:r>
        <w:rPr>
          <w:rFonts w:ascii="SimHei" w:hAnsi="SimHei" w:eastAsia="SimHei" w:cs="SimHei"/>
          <w:sz w:val="16"/>
          <w:szCs w:val="16"/>
          <w:spacing w:val="-43"/>
        </w:rPr>
        <w:t xml:space="preserve"> </w:t>
      </w:r>
      <w:r>
        <w:rPr>
          <w:rFonts w:ascii="SimHei" w:hAnsi="SimHei" w:eastAsia="SimHei" w:cs="SimHei"/>
          <w:sz w:val="16"/>
          <w:szCs w:val="16"/>
          <w:spacing w:val="3"/>
        </w:rPr>
        <w:t>3</w:t>
      </w:r>
      <w:r>
        <w:rPr>
          <w:rFonts w:ascii="SimHei" w:hAnsi="SimHei" w:eastAsia="SimHei" w:cs="SimHei"/>
          <w:sz w:val="16"/>
          <w:szCs w:val="16"/>
          <w:spacing w:val="62"/>
          <w:w w:val="101"/>
        </w:rPr>
        <w:t xml:space="preserve"> </w:t>
      </w:r>
      <w:r>
        <w:rPr>
          <w:rFonts w:ascii="SimHei" w:hAnsi="SimHei" w:eastAsia="SimHei" w:cs="SimHei"/>
          <w:sz w:val="16"/>
          <w:szCs w:val="16"/>
          <w:spacing w:val="3"/>
        </w:rPr>
        <w:t>客户驱动的端到端企业价值链</w:t>
      </w:r>
    </w:p>
    <w:p>
      <w:pPr>
        <w:pStyle w:val="BodyText"/>
        <w:ind w:right="719" w:firstLine="450"/>
        <w:spacing w:before="199" w:line="276" w:lineRule="auto"/>
        <w:rPr>
          <w:sz w:val="22"/>
          <w:szCs w:val="22"/>
        </w:rPr>
      </w:pPr>
      <w:r>
        <w:rPr>
          <w:sz w:val="22"/>
          <w:szCs w:val="22"/>
          <w:spacing w:val="1"/>
        </w:rPr>
        <w:t>随着商业模式的变化和竞争的加剧，企业逐步建立起全价值链的数字</w:t>
      </w:r>
      <w:r>
        <w:rPr>
          <w:sz w:val="22"/>
          <w:szCs w:val="22"/>
        </w:rPr>
        <w:t xml:space="preserve"> </w:t>
      </w:r>
      <w:r>
        <w:rPr>
          <w:sz w:val="22"/>
          <w:szCs w:val="22"/>
          <w:spacing w:val="1"/>
        </w:rPr>
        <w:t>化管理流程，如图10-4所示。除了内部管理的数字化，和客户交互的数字</w:t>
      </w:r>
      <w:r>
        <w:rPr>
          <w:sz w:val="22"/>
          <w:szCs w:val="22"/>
          <w:spacing w:val="5"/>
        </w:rPr>
        <w:t xml:space="preserve"> </w:t>
      </w:r>
      <w:r>
        <w:rPr>
          <w:sz w:val="22"/>
          <w:szCs w:val="22"/>
        </w:rPr>
        <w:t>化逐渐被重视，这催生了后台资源服务和前台客户需求频繁交互的可能，</w:t>
      </w:r>
      <w:r>
        <w:rPr>
          <w:sz w:val="22"/>
          <w:szCs w:val="22"/>
          <w:spacing w:val="8"/>
        </w:rPr>
        <w:t xml:space="preserve"> </w:t>
      </w:r>
      <w:r>
        <w:rPr>
          <w:sz w:val="22"/>
          <w:szCs w:val="22"/>
          <w:spacing w:val="-6"/>
        </w:rPr>
        <w:t>中台思维也就应运而生。</w:t>
      </w:r>
    </w:p>
    <w:p>
      <w:pPr>
        <w:spacing w:line="365" w:lineRule="auto"/>
        <w:rPr>
          <w:rFonts w:ascii="Arial"/>
          <w:sz w:val="21"/>
        </w:rPr>
      </w:pPr>
      <w:r/>
    </w:p>
    <w:p>
      <w:pPr>
        <w:pStyle w:val="BodyText"/>
        <w:ind w:firstLine="389"/>
        <w:spacing w:line="3419" w:lineRule="exact"/>
        <w:rPr/>
      </w:pPr>
      <w:r>
        <w:rPr>
          <w:position w:val="-68"/>
        </w:rPr>
        <w:pict>
          <v:group id="_x0000_s618" style="mso-position-vertical-relative:line;mso-position-horizontal-relative:char;width:339.55pt;height:170.95pt;" filled="false" stroked="false" coordsize="6790,3418" coordorigin="0,0">
            <v:shape id="_x0000_s620" style="position:absolute;left:0;top:0;width:6420;height:2490;" filled="false" stroked="false" type="#_x0000_t75">
              <v:imagedata o:title="" r:id="rId307"/>
            </v:shape>
            <v:shape id="_x0000_s622" style="position:absolute;left:40;top:136;width:6770;height:3302;" filled="false" stroked="false" type="#_x0000_t202">
              <v:fill on="false"/>
              <v:stroke on="false"/>
              <v:path/>
              <v:imagedata o:title=""/>
              <o:lock v:ext="edit" aspectratio="false"/>
              <v:textbox inset="0mm,0mm,0mm,0mm">
                <w:txbxContent>
                  <w:p>
                    <w:pPr>
                      <w:ind w:left="2339"/>
                      <w:spacing w:before="20" w:line="219" w:lineRule="auto"/>
                      <w:rPr>
                        <w:rFonts w:ascii="SimSun" w:hAnsi="SimSun" w:eastAsia="SimSun" w:cs="SimSun"/>
                        <w:sz w:val="16"/>
                        <w:szCs w:val="16"/>
                      </w:rPr>
                    </w:pPr>
                    <w:r>
                      <w:rPr>
                        <w:rFonts w:ascii="SimSun" w:hAnsi="SimSun" w:eastAsia="SimSun" w:cs="SimSun"/>
                        <w:sz w:val="16"/>
                        <w:szCs w:val="16"/>
                        <w:spacing w:val="-6"/>
                      </w:rPr>
                      <w:t>数字化时代的客户交互</w:t>
                    </w:r>
                  </w:p>
                  <w:p>
                    <w:pPr>
                      <w:ind w:left="3719"/>
                      <w:spacing w:before="252" w:line="234" w:lineRule="auto"/>
                      <w:rPr>
                        <w:rFonts w:ascii="SimSun" w:hAnsi="SimSun" w:eastAsia="SimSun" w:cs="SimSun"/>
                        <w:sz w:val="16"/>
                        <w:szCs w:val="16"/>
                      </w:rPr>
                    </w:pPr>
                    <w:r>
                      <w:rPr>
                        <w:rFonts w:ascii="SimSun" w:hAnsi="SimSun" w:eastAsia="SimSun" w:cs="SimSun"/>
                        <w:sz w:val="16"/>
                        <w:szCs w:val="16"/>
                      </w:rPr>
                      <w:t>血</w:t>
                    </w:r>
                  </w:p>
                  <w:p>
                    <w:pPr>
                      <w:spacing w:line="261" w:lineRule="auto"/>
                      <w:rPr>
                        <w:rFonts w:ascii="Arial"/>
                        <w:sz w:val="21"/>
                      </w:rPr>
                    </w:pPr>
                    <w:r/>
                  </w:p>
                  <w:p>
                    <w:pPr>
                      <w:ind w:left="1269"/>
                      <w:spacing w:before="52" w:line="220" w:lineRule="exact"/>
                      <w:rPr>
                        <w:rFonts w:ascii="SimSun" w:hAnsi="SimSun" w:eastAsia="SimSun" w:cs="SimSun"/>
                        <w:sz w:val="16"/>
                        <w:szCs w:val="16"/>
                      </w:rPr>
                    </w:pPr>
                    <w:r>
                      <w:rPr>
                        <w:rFonts w:ascii="SimSun" w:hAnsi="SimSun" w:eastAsia="SimSun" w:cs="SimSun"/>
                        <w:sz w:val="16"/>
                        <w:szCs w:val="16"/>
                        <w:spacing w:val="-15"/>
                        <w:w w:val="98"/>
                        <w:position w:val="4"/>
                      </w:rPr>
                      <w:t>数字时代的</w:t>
                    </w:r>
                  </w:p>
                  <w:p>
                    <w:pPr>
                      <w:ind w:left="1269"/>
                      <w:spacing w:line="219" w:lineRule="auto"/>
                      <w:rPr>
                        <w:rFonts w:ascii="SimSun" w:hAnsi="SimSun" w:eastAsia="SimSun" w:cs="SimSun"/>
                        <w:sz w:val="16"/>
                        <w:szCs w:val="16"/>
                      </w:rPr>
                    </w:pPr>
                    <w:r>
                      <w:rPr>
                        <w:rFonts w:ascii="SimSun" w:hAnsi="SimSun" w:eastAsia="SimSun" w:cs="SimSun"/>
                        <w:sz w:val="16"/>
                        <w:szCs w:val="16"/>
                        <w:spacing w:val="-15"/>
                        <w:w w:val="97"/>
                      </w:rPr>
                      <w:t>线索到收款</w:t>
                    </w:r>
                  </w:p>
                  <w:p>
                    <w:pPr>
                      <w:ind w:left="2689"/>
                      <w:spacing w:before="22" w:line="219" w:lineRule="auto"/>
                      <w:rPr>
                        <w:rFonts w:ascii="SimSun" w:hAnsi="SimSun" w:eastAsia="SimSun" w:cs="SimSun"/>
                        <w:sz w:val="22"/>
                        <w:szCs w:val="22"/>
                      </w:rPr>
                    </w:pPr>
                    <w:r>
                      <w:rPr>
                        <w:rFonts w:ascii="SimSun" w:hAnsi="SimSun" w:eastAsia="SimSun" w:cs="SimSun"/>
                        <w:sz w:val="22"/>
                        <w:szCs w:val="22"/>
                        <w:spacing w:val="11"/>
                      </w:rPr>
                      <w:t>数字线索</w:t>
                    </w:r>
                  </w:p>
                  <w:p>
                    <w:pPr>
                      <w:ind w:left="2339"/>
                      <w:spacing w:before="66" w:line="219" w:lineRule="auto"/>
                      <w:rPr>
                        <w:rFonts w:ascii="SimSun" w:hAnsi="SimSun" w:eastAsia="SimSun" w:cs="SimSun"/>
                        <w:sz w:val="16"/>
                        <w:szCs w:val="16"/>
                      </w:rPr>
                    </w:pPr>
                    <w:r>
                      <w:rPr>
                        <w:rFonts w:ascii="SimSun" w:hAnsi="SimSun" w:eastAsia="SimSun" w:cs="SimSun"/>
                        <w:sz w:val="16"/>
                        <w:szCs w:val="16"/>
                        <w:spacing w:val="-4"/>
                      </w:rPr>
                      <w:t>数字化时代的现代财务</w:t>
                    </w:r>
                  </w:p>
                  <w:p>
                    <w:pPr>
                      <w:ind w:left="2689"/>
                      <w:spacing w:before="140" w:line="219" w:lineRule="auto"/>
                      <w:rPr>
                        <w:rFonts w:ascii="SimSun" w:hAnsi="SimSun" w:eastAsia="SimSun" w:cs="SimSun"/>
                        <w:sz w:val="16"/>
                        <w:szCs w:val="16"/>
                      </w:rPr>
                    </w:pPr>
                    <w:r>
                      <w:rPr>
                        <w:rFonts w:ascii="SimSun" w:hAnsi="SimSun" w:eastAsia="SimSun" w:cs="SimSun"/>
                        <w:sz w:val="16"/>
                        <w:szCs w:val="16"/>
                        <w:spacing w:val="-7"/>
                      </w:rPr>
                      <w:t>人力资源管理</w:t>
                    </w:r>
                  </w:p>
                  <w:p>
                    <w:pPr>
                      <w:ind w:left="2339"/>
                      <w:spacing w:before="85" w:line="212" w:lineRule="auto"/>
                      <w:rPr>
                        <w:rFonts w:ascii="Times New Roman" w:hAnsi="Times New Roman" w:eastAsia="Times New Roman" w:cs="Times New Roman"/>
                        <w:sz w:val="16"/>
                        <w:szCs w:val="16"/>
                      </w:rPr>
                    </w:pPr>
                    <w:r>
                      <w:rPr>
                        <w:rFonts w:ascii="SimSun" w:hAnsi="SimSun" w:eastAsia="SimSun" w:cs="SimSun"/>
                        <w:sz w:val="16"/>
                        <w:szCs w:val="16"/>
                        <w:spacing w:val="-7"/>
                      </w:rPr>
                      <w:t>云技术平台</w:t>
                    </w:r>
                    <w:r>
                      <w:rPr>
                        <w:rFonts w:ascii="Times New Roman" w:hAnsi="Times New Roman" w:eastAsia="Times New Roman" w:cs="Times New Roman"/>
                        <w:sz w:val="16"/>
                        <w:szCs w:val="16"/>
                        <w:spacing w:val="-7"/>
                      </w:rPr>
                      <w:t>laaS</w:t>
                    </w:r>
                    <w:r>
                      <w:rPr>
                        <w:rFonts w:ascii="Times New Roman" w:hAnsi="Times New Roman" w:eastAsia="Times New Roman" w:cs="Times New Roman"/>
                        <w:sz w:val="16"/>
                        <w:szCs w:val="16"/>
                        <w:spacing w:val="33"/>
                      </w:rPr>
                      <w:t xml:space="preserve"> </w:t>
                    </w:r>
                    <w:r>
                      <w:rPr>
                        <w:rFonts w:ascii="SimSun" w:hAnsi="SimSun" w:eastAsia="SimSun" w:cs="SimSun"/>
                        <w:sz w:val="16"/>
                        <w:szCs w:val="16"/>
                        <w:spacing w:val="-7"/>
                      </w:rPr>
                      <w:t>或</w:t>
                    </w:r>
                    <w:r>
                      <w:rPr>
                        <w:rFonts w:ascii="SimSun" w:hAnsi="SimSun" w:eastAsia="SimSun" w:cs="SimSun"/>
                        <w:sz w:val="16"/>
                        <w:szCs w:val="16"/>
                        <w:spacing w:val="-42"/>
                      </w:rPr>
                      <w:t xml:space="preserve"> </w:t>
                    </w:r>
                    <w:r>
                      <w:rPr>
                        <w:rFonts w:ascii="Times New Roman" w:hAnsi="Times New Roman" w:eastAsia="Times New Roman" w:cs="Times New Roman"/>
                        <w:sz w:val="16"/>
                        <w:szCs w:val="16"/>
                        <w:spacing w:val="-7"/>
                      </w:rPr>
                      <w:t>PaaS]</w:t>
                    </w:r>
                  </w:p>
                  <w:p>
                    <w:pPr>
                      <w:ind w:left="1029"/>
                      <w:spacing w:before="140" w:line="218" w:lineRule="auto"/>
                      <w:rPr>
                        <w:rFonts w:ascii="SimSun" w:hAnsi="SimSun" w:eastAsia="SimSun" w:cs="SimSun"/>
                        <w:sz w:val="16"/>
                        <w:szCs w:val="16"/>
                      </w:rPr>
                    </w:pPr>
                    <w:r>
                      <w:rPr>
                        <w:rFonts w:ascii="SimSun" w:hAnsi="SimSun" w:eastAsia="SimSun" w:cs="SimSun"/>
                        <w:sz w:val="16"/>
                        <w:szCs w:val="16"/>
                      </w:rPr>
                      <w:t>图10</w:t>
                    </w:r>
                    <w:r>
                      <w:rPr>
                        <w:rFonts w:ascii="SimSun" w:hAnsi="SimSun" w:eastAsia="SimSun" w:cs="SimSun"/>
                        <w:sz w:val="16"/>
                        <w:szCs w:val="16"/>
                        <w:spacing w:val="-43"/>
                      </w:rPr>
                      <w:t xml:space="preserve"> </w:t>
                    </w:r>
                    <w:r>
                      <w:rPr>
                        <w:rFonts w:ascii="SimSun" w:hAnsi="SimSun" w:eastAsia="SimSun" w:cs="SimSun"/>
                        <w:sz w:val="16"/>
                        <w:szCs w:val="16"/>
                      </w:rPr>
                      <w:t>-</w:t>
                    </w:r>
                    <w:r>
                      <w:rPr>
                        <w:rFonts w:ascii="SimSun" w:hAnsi="SimSun" w:eastAsia="SimSun" w:cs="SimSun"/>
                        <w:sz w:val="16"/>
                        <w:szCs w:val="16"/>
                        <w:spacing w:val="-43"/>
                      </w:rPr>
                      <w:t xml:space="preserve"> </w:t>
                    </w:r>
                    <w:r>
                      <w:rPr>
                        <w:rFonts w:ascii="SimSun" w:hAnsi="SimSun" w:eastAsia="SimSun" w:cs="SimSun"/>
                        <w:sz w:val="16"/>
                        <w:szCs w:val="16"/>
                      </w:rPr>
                      <w:t>4</w:t>
                    </w:r>
                    <w:r>
                      <w:rPr>
                        <w:rFonts w:ascii="SimSun" w:hAnsi="SimSun" w:eastAsia="SimSun" w:cs="SimSun"/>
                        <w:sz w:val="16"/>
                        <w:szCs w:val="16"/>
                        <w:spacing w:val="65"/>
                      </w:rPr>
                      <w:t xml:space="preserve"> </w:t>
                    </w:r>
                    <w:r>
                      <w:rPr>
                        <w:rFonts w:ascii="SimSun" w:hAnsi="SimSun" w:eastAsia="SimSun" w:cs="SimSun"/>
                        <w:sz w:val="16"/>
                        <w:szCs w:val="16"/>
                      </w:rPr>
                      <w:t>数字化时代的企业管理全价值链的数字化管</w:t>
                    </w:r>
                    <w:r>
                      <w:rPr>
                        <w:rFonts w:ascii="SimSun" w:hAnsi="SimSun" w:eastAsia="SimSun" w:cs="SimSun"/>
                        <w:sz w:val="16"/>
                        <w:szCs w:val="16"/>
                        <w:spacing w:val="-1"/>
                      </w:rPr>
                      <w:t>理流程</w:t>
                    </w:r>
                  </w:p>
                  <w:p>
                    <w:pPr>
                      <w:ind w:left="20"/>
                      <w:spacing w:before="205" w:line="219" w:lineRule="auto"/>
                      <w:rPr>
                        <w:rFonts w:ascii="SimSun" w:hAnsi="SimSun" w:eastAsia="SimSun" w:cs="SimSun"/>
                        <w:sz w:val="22"/>
                        <w:szCs w:val="22"/>
                      </w:rPr>
                    </w:pPr>
                    <w:r>
                      <w:rPr>
                        <w:rFonts w:ascii="Times New Roman" w:hAnsi="Times New Roman" w:eastAsia="Times New Roman" w:cs="Times New Roman"/>
                        <w:sz w:val="22"/>
                        <w:szCs w:val="22"/>
                        <w:spacing w:val="-12"/>
                      </w:rPr>
                      <w:t>IoT</w:t>
                    </w:r>
                    <w:r>
                      <w:rPr>
                        <w:rFonts w:ascii="SimSun" w:hAnsi="SimSun" w:eastAsia="SimSun" w:cs="SimSun"/>
                        <w:sz w:val="22"/>
                        <w:szCs w:val="22"/>
                        <w:spacing w:val="-12"/>
                      </w:rPr>
                      <w:t>技术在工作中心、生产线、车辆、物流设施等相关设备上的数据感知、</w:t>
                    </w:r>
                  </w:p>
                </w:txbxContent>
              </v:textbox>
            </v:shape>
            <v:shape id="_x0000_s624" style="position:absolute;left:43;top:412;width:202;height:1783;" filled="false" stroked="false" type="#_x0000_t202">
              <v:fill on="false"/>
              <v:stroke on="false"/>
              <v:path/>
              <v:imagedata o:title=""/>
              <o:lock v:ext="edit" aspectratio="false"/>
              <v:textbox inset="0mm,0mm,0mm,0mm" style="layout-flow:vertical-ideographic;">
                <w:txbxContent>
                  <w:p>
                    <w:pPr>
                      <w:ind w:left="20"/>
                      <w:spacing w:before="20" w:line="228" w:lineRule="auto"/>
                      <w:rPr>
                        <w:rFonts w:ascii="SimSun" w:hAnsi="SimSun" w:eastAsia="SimSun" w:cs="SimSun"/>
                        <w:sz w:val="15"/>
                        <w:szCs w:val="15"/>
                      </w:rPr>
                    </w:pPr>
                    <w:r>
                      <w:rPr>
                        <w:rFonts w:ascii="SimSun" w:hAnsi="SimSun" w:eastAsia="SimSun" w:cs="SimSun"/>
                        <w:sz w:val="15"/>
                        <w:szCs w:val="15"/>
                        <w:spacing w:val="14"/>
                      </w:rPr>
                      <w:t>信息分析</w:t>
                    </w:r>
                    <w:r>
                      <w:rPr>
                        <w:rFonts w:ascii="SimSun" w:hAnsi="SimSun" w:eastAsia="SimSun" w:cs="SimSun"/>
                        <w:sz w:val="15"/>
                        <w:szCs w:val="15"/>
                        <w:spacing w:val="11"/>
                      </w:rPr>
                      <w:t xml:space="preserve">     </w:t>
                    </w:r>
                    <w:r>
                      <w:rPr>
                        <w:rFonts w:ascii="SimSun" w:hAnsi="SimSun" w:eastAsia="SimSun" w:cs="SimSun"/>
                        <w:sz w:val="15"/>
                        <w:szCs w:val="15"/>
                        <w:spacing w:val="14"/>
                      </w:rPr>
                      <w:t>移动访问</w:t>
                    </w:r>
                  </w:p>
                </w:txbxContent>
              </v:textbox>
            </v:shape>
            <v:shape id="_x0000_s626" style="position:absolute;left:320;top:1096;width:726;height:4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12"/>
                        <w:w w:val="97"/>
                      </w:rPr>
                      <w:t>数字化</w:t>
                    </w:r>
                  </w:p>
                  <w:p>
                    <w:pPr>
                      <w:spacing w:before="29" w:line="219" w:lineRule="auto"/>
                      <w:jc w:val="right"/>
                      <w:rPr>
                        <w:rFonts w:ascii="SimSun" w:hAnsi="SimSun" w:eastAsia="SimSun" w:cs="SimSun"/>
                        <w:sz w:val="16"/>
                        <w:szCs w:val="16"/>
                      </w:rPr>
                    </w:pPr>
                    <w:r>
                      <w:rPr>
                        <w:rFonts w:ascii="SimSun" w:hAnsi="SimSun" w:eastAsia="SimSun" w:cs="SimSun"/>
                        <w:sz w:val="16"/>
                        <w:szCs w:val="16"/>
                        <w:spacing w:val="-14"/>
                        <w:w w:val="92"/>
                      </w:rPr>
                      <w:t>创新到发</w:t>
                    </w:r>
                    <w:r>
                      <w:rPr>
                        <w:rFonts w:ascii="SimSun" w:hAnsi="SimSun" w:eastAsia="SimSun" w:cs="SimSun"/>
                        <w:sz w:val="16"/>
                        <w:szCs w:val="16"/>
                        <w:spacing w:val="-9"/>
                        <w:w w:val="92"/>
                      </w:rPr>
                      <w:t>布</w:t>
                    </w:r>
                  </w:p>
                </w:txbxContent>
              </v:textbox>
            </v:shape>
            <v:shape id="_x0000_s628" style="position:absolute;left:4220;top:1106;width:726;height:420;" filled="false" stroked="false" type="#_x0000_t202">
              <v:fill on="false"/>
              <v:stroke on="false"/>
              <v:path/>
              <v:imagedata o:title=""/>
              <o:lock v:ext="edit" aspectratio="false"/>
              <v:textbox inset="0mm,0mm,0mm,0mm">
                <w:txbxContent>
                  <w:p>
                    <w:pPr>
                      <w:ind w:left="30"/>
                      <w:spacing w:before="20" w:line="219" w:lineRule="auto"/>
                      <w:rPr>
                        <w:rFonts w:ascii="SimSun" w:hAnsi="SimSun" w:eastAsia="SimSun" w:cs="SimSun"/>
                        <w:sz w:val="16"/>
                        <w:szCs w:val="16"/>
                      </w:rPr>
                    </w:pPr>
                    <w:r>
                      <w:rPr>
                        <w:rFonts w:ascii="SimSun" w:hAnsi="SimSun" w:eastAsia="SimSun" w:cs="SimSun"/>
                        <w:sz w:val="16"/>
                        <w:szCs w:val="16"/>
                        <w:spacing w:val="-11"/>
                        <w:w w:val="97"/>
                      </w:rPr>
                      <w:t>现代化</w:t>
                    </w:r>
                  </w:p>
                  <w:p>
                    <w:pPr>
                      <w:spacing w:before="30" w:line="219" w:lineRule="auto"/>
                      <w:jc w:val="right"/>
                      <w:rPr>
                        <w:rFonts w:ascii="SimSun" w:hAnsi="SimSun" w:eastAsia="SimSun" w:cs="SimSun"/>
                        <w:sz w:val="16"/>
                        <w:szCs w:val="16"/>
                      </w:rPr>
                    </w:pPr>
                    <w:r>
                      <w:rPr>
                        <w:rFonts w:ascii="SimSun" w:hAnsi="SimSun" w:eastAsia="SimSun" w:cs="SimSun"/>
                        <w:sz w:val="16"/>
                        <w:szCs w:val="16"/>
                        <w:spacing w:val="-12"/>
                        <w:w w:val="92"/>
                      </w:rPr>
                      <w:t>运输和物</w:t>
                    </w:r>
                    <w:r>
                      <w:rPr>
                        <w:rFonts w:ascii="SimSun" w:hAnsi="SimSun" w:eastAsia="SimSun" w:cs="SimSun"/>
                        <w:sz w:val="16"/>
                        <w:szCs w:val="16"/>
                        <w:spacing w:val="-7"/>
                        <w:w w:val="92"/>
                      </w:rPr>
                      <w:t>流</w:t>
                    </w:r>
                  </w:p>
                </w:txbxContent>
              </v:textbox>
            </v:shape>
            <v:shape id="_x0000_s630" style="position:absolute;left:2260;top:1096;width:726;height:370;" filled="false" stroked="false" type="#_x0000_t202">
              <v:fill on="false"/>
              <v:stroke on="false"/>
              <v:path/>
              <v:imagedata o:title=""/>
              <o:lock v:ext="edit" aspectratio="false"/>
              <v:textbox inset="0mm,0mm,0mm,0mm">
                <w:txbxContent>
                  <w:p>
                    <w:pPr>
                      <w:ind w:left="30"/>
                      <w:spacing w:before="19" w:line="196" w:lineRule="auto"/>
                      <w:rPr>
                        <w:rFonts w:ascii="SimSun" w:hAnsi="SimSun" w:eastAsia="SimSun" w:cs="SimSun"/>
                        <w:sz w:val="16"/>
                        <w:szCs w:val="16"/>
                      </w:rPr>
                    </w:pPr>
                    <w:r>
                      <w:rPr>
                        <w:rFonts w:ascii="SimSun" w:hAnsi="SimSun" w:eastAsia="SimSun" w:cs="SimSun"/>
                        <w:sz w:val="16"/>
                        <w:szCs w:val="16"/>
                        <w:color w:val="FFFFFF"/>
                        <w:spacing w:val="-12"/>
                        <w:w w:val="98"/>
                      </w:rPr>
                      <w:t>数字化</w:t>
                    </w:r>
                  </w:p>
                  <w:p>
                    <w:pPr>
                      <w:spacing w:line="218" w:lineRule="auto"/>
                      <w:jc w:val="right"/>
                      <w:rPr>
                        <w:rFonts w:ascii="SimSun" w:hAnsi="SimSun" w:eastAsia="SimSun" w:cs="SimSun"/>
                        <w:sz w:val="16"/>
                        <w:szCs w:val="16"/>
                      </w:rPr>
                    </w:pPr>
                    <w:r>
                      <w:rPr>
                        <w:rFonts w:ascii="SimSun" w:hAnsi="SimSun" w:eastAsia="SimSun" w:cs="SimSun"/>
                        <w:sz w:val="16"/>
                        <w:szCs w:val="16"/>
                        <w:color w:val="FFFFFF"/>
                        <w:spacing w:val="-17"/>
                        <w:w w:val="95"/>
                      </w:rPr>
                      <w:t>供应链</w:t>
                    </w:r>
                    <w:r>
                      <w:rPr>
                        <w:rFonts w:ascii="SimSun" w:hAnsi="SimSun" w:eastAsia="SimSun" w:cs="SimSun"/>
                        <w:sz w:val="16"/>
                        <w:szCs w:val="16"/>
                        <w:color w:val="FFFFFF"/>
                        <w:spacing w:val="-16"/>
                        <w:w w:val="95"/>
                      </w:rPr>
                      <w:t>网</w:t>
                    </w:r>
                    <w:r>
                      <w:rPr>
                        <w:rFonts w:ascii="SimSun" w:hAnsi="SimSun" w:eastAsia="SimSun" w:cs="SimSun"/>
                        <w:sz w:val="16"/>
                        <w:szCs w:val="16"/>
                        <w:color w:val="FFFFFF"/>
                        <w:spacing w:val="-8"/>
                        <w:w w:val="95"/>
                      </w:rPr>
                      <w:t>络</w:t>
                    </w:r>
                  </w:p>
                </w:txbxContent>
              </v:textbox>
            </v:shape>
            <v:shape id="_x0000_s632" style="position:absolute;left:6048;top:422;width:207;height:1396;" filled="false" stroked="false" type="#_x0000_t202">
              <v:fill on="false"/>
              <v:stroke on="false"/>
              <v:path/>
              <v:imagedata o:title=""/>
              <o:lock v:ext="edit" aspectratio="false"/>
              <v:textbox inset="0mm,0mm,0mm,0mm" style="layout-flow:vertical-ideographic;">
                <w:txbxContent>
                  <w:p>
                    <w:pPr>
                      <w:ind w:left="20"/>
                      <w:spacing w:before="20" w:line="160" w:lineRule="auto"/>
                      <w:rPr>
                        <w:rFonts w:ascii="SimSun" w:hAnsi="SimSun" w:eastAsia="SimSun" w:cs="SimSun"/>
                        <w:sz w:val="22"/>
                        <w:szCs w:val="22"/>
                      </w:rPr>
                    </w:pPr>
                    <w:r>
                      <w:rPr>
                        <w:rFonts w:ascii="SimSun" w:hAnsi="SimSun" w:eastAsia="SimSun" w:cs="SimSun"/>
                        <w:sz w:val="15"/>
                        <w:szCs w:val="15"/>
                        <w:spacing w:val="12"/>
                      </w:rPr>
                      <w:t>数字互联</w:t>
                    </w:r>
                    <w:r>
                      <w:rPr>
                        <w:rFonts w:ascii="SimSun" w:hAnsi="SimSun" w:eastAsia="SimSun" w:cs="SimSun"/>
                        <w:sz w:val="15"/>
                        <w:szCs w:val="15"/>
                        <w:spacing w:val="4"/>
                      </w:rPr>
                      <w:t xml:space="preserve">      </w:t>
                    </w:r>
                    <w:r>
                      <w:rPr>
                        <w:rFonts w:ascii="SimSun" w:hAnsi="SimSun" w:eastAsia="SimSun" w:cs="SimSun"/>
                        <w:sz w:val="22"/>
                        <w:szCs w:val="22"/>
                        <w:color w:val="FFFFFF"/>
                        <w:spacing w:val="12"/>
                        <w:position w:val="2"/>
                      </w:rPr>
                      <w:t>三</w:t>
                    </w:r>
                  </w:p>
                </w:txbxContent>
              </v:textbox>
            </v:shape>
            <v:shape id="_x0000_s634" style="position:absolute;left:5180;top:1108;width:715;height:370;" filled="false" stroked="false" type="#_x0000_t202">
              <v:fill on="false"/>
              <v:stroke on="false"/>
              <v:path/>
              <v:imagedata o:title=""/>
              <o:lock v:ext="edit" aspectratio="false"/>
              <v:textbox inset="0mm,0mm,0mm,0mm">
                <w:txbxContent>
                  <w:p>
                    <w:pPr>
                      <w:ind w:left="39"/>
                      <w:spacing w:before="19" w:line="193" w:lineRule="auto"/>
                      <w:rPr>
                        <w:rFonts w:ascii="SimSun" w:hAnsi="SimSun" w:eastAsia="SimSun" w:cs="SimSun"/>
                        <w:sz w:val="16"/>
                        <w:szCs w:val="16"/>
                      </w:rPr>
                    </w:pPr>
                    <w:r>
                      <w:rPr>
                        <w:rFonts w:ascii="SimSun" w:hAnsi="SimSun" w:eastAsia="SimSun" w:cs="SimSun"/>
                        <w:sz w:val="16"/>
                        <w:szCs w:val="16"/>
                        <w:spacing w:val="-14"/>
                      </w:rPr>
                      <w:t>互联的</w:t>
                    </w:r>
                  </w:p>
                  <w:p>
                    <w:pPr>
                      <w:spacing w:line="220" w:lineRule="auto"/>
                      <w:jc w:val="right"/>
                      <w:rPr>
                        <w:rFonts w:ascii="SimHei" w:hAnsi="SimHei" w:eastAsia="SimHei" w:cs="SimHei"/>
                        <w:sz w:val="16"/>
                        <w:szCs w:val="16"/>
                      </w:rPr>
                    </w:pPr>
                    <w:r>
                      <w:rPr>
                        <w:rFonts w:ascii="SimHei" w:hAnsi="SimHei" w:eastAsia="SimHei" w:cs="SimHei"/>
                        <w:sz w:val="16"/>
                        <w:szCs w:val="16"/>
                        <w:color w:val="FFFFFF"/>
                        <w:spacing w:val="-12"/>
                        <w:w w:val="91"/>
                      </w:rPr>
                      <w:t>数字化服</w:t>
                    </w:r>
                    <w:r>
                      <w:rPr>
                        <w:rFonts w:ascii="SimHei" w:hAnsi="SimHei" w:eastAsia="SimHei" w:cs="SimHei"/>
                        <w:sz w:val="16"/>
                        <w:szCs w:val="16"/>
                        <w:color w:val="FFFFFF"/>
                        <w:spacing w:val="-7"/>
                        <w:w w:val="91"/>
                      </w:rPr>
                      <w:t>务</w:t>
                    </w:r>
                  </w:p>
                </w:txbxContent>
              </v:textbox>
            </v:shape>
            <v:shape id="_x0000_s636" style="position:absolute;left:3220;top:1088;width:589;height:439;"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6"/>
                        <w:szCs w:val="16"/>
                      </w:rPr>
                    </w:pPr>
                    <w:r>
                      <w:rPr>
                        <w:rFonts w:ascii="SimSun" w:hAnsi="SimSun" w:eastAsia="SimSun" w:cs="SimSun"/>
                        <w:sz w:val="16"/>
                        <w:szCs w:val="16"/>
                        <w:color w:val="FFFFFF"/>
                        <w:spacing w:val="-16"/>
                      </w:rPr>
                      <w:t>互联的</w:t>
                    </w:r>
                  </w:p>
                  <w:p>
                    <w:pPr>
                      <w:spacing w:before="46" w:line="220" w:lineRule="auto"/>
                      <w:jc w:val="right"/>
                      <w:rPr>
                        <w:rFonts w:ascii="SimSun" w:hAnsi="SimSun" w:eastAsia="SimSun" w:cs="SimSun"/>
                        <w:sz w:val="16"/>
                        <w:szCs w:val="16"/>
                      </w:rPr>
                    </w:pPr>
                    <w:r>
                      <w:rPr>
                        <w:rFonts w:ascii="SimSun" w:hAnsi="SimSun" w:eastAsia="SimSun" w:cs="SimSun"/>
                        <w:sz w:val="16"/>
                        <w:szCs w:val="16"/>
                        <w:spacing w:val="-18"/>
                        <w:w w:val="95"/>
                      </w:rPr>
                      <w:t>智能工</w:t>
                    </w:r>
                    <w:r>
                      <w:rPr>
                        <w:rFonts w:ascii="SimSun" w:hAnsi="SimSun" w:eastAsia="SimSun" w:cs="SimSun"/>
                        <w:sz w:val="16"/>
                        <w:szCs w:val="16"/>
                        <w:spacing w:val="-10"/>
                        <w:w w:val="95"/>
                      </w:rPr>
                      <w:t>厂</w:t>
                    </w:r>
                  </w:p>
                </w:txbxContent>
              </v:textbox>
            </v:shape>
          </v:group>
        </w:pict>
      </w:r>
    </w:p>
    <w:p>
      <w:pPr>
        <w:spacing w:line="3419" w:lineRule="exact"/>
        <w:sectPr>
          <w:pgSz w:w="8720" w:h="13090"/>
          <w:pgMar w:top="400" w:right="359" w:bottom="0" w:left="559" w:header="0" w:footer="0" w:gutter="0"/>
        </w:sectPr>
        <w:rPr/>
      </w:pPr>
    </w:p>
    <w:p>
      <w:pPr>
        <w:ind w:left="690"/>
        <w:spacing w:before="296" w:line="222" w:lineRule="auto"/>
        <w:rPr>
          <w:rFonts w:ascii="FangSong" w:hAnsi="FangSong" w:eastAsia="FangSong" w:cs="FangSong"/>
          <w:sz w:val="18"/>
          <w:szCs w:val="18"/>
        </w:rPr>
      </w:pPr>
      <w:r>
        <w:drawing>
          <wp:anchor distT="0" distB="0" distL="0" distR="0" simplePos="0" relativeHeight="252730368" behindDoc="0" locked="0" layoutInCell="0" allowOverlap="1">
            <wp:simplePos x="0" y="0"/>
            <wp:positionH relativeFrom="page">
              <wp:posOffset>241311</wp:posOffset>
            </wp:positionH>
            <wp:positionV relativeFrom="page">
              <wp:posOffset>330164</wp:posOffset>
            </wp:positionV>
            <wp:extent cx="330183" cy="330248"/>
            <wp:effectExtent l="0" t="0" r="0" b="0"/>
            <wp:wrapNone/>
            <wp:docPr id="552" name="IM 552"/>
            <wp:cNvGraphicFramePr/>
            <a:graphic>
              <a:graphicData uri="http://schemas.openxmlformats.org/drawingml/2006/picture">
                <pic:pic>
                  <pic:nvPicPr>
                    <pic:cNvPr id="552" name="IM 552"/>
                    <pic:cNvPicPr/>
                  </pic:nvPicPr>
                  <pic:blipFill>
                    <a:blip r:embed="rId308"/>
                    <a:stretch>
                      <a:fillRect/>
                    </a:stretch>
                  </pic:blipFill>
                  <pic:spPr>
                    <a:xfrm rot="0">
                      <a:off x="0" y="0"/>
                      <a:ext cx="330183" cy="330248"/>
                    </a:xfrm>
                    <a:prstGeom prst="rect">
                      <a:avLst/>
                    </a:prstGeom>
                  </pic:spPr>
                </pic:pic>
              </a:graphicData>
            </a:graphic>
          </wp:anchor>
        </w:drawing>
      </w:r>
      <w:r>
        <w:drawing>
          <wp:anchor distT="0" distB="0" distL="0" distR="0" simplePos="0" relativeHeight="252731392" behindDoc="0" locked="0" layoutInCell="0" allowOverlap="1">
            <wp:simplePos x="0" y="0"/>
            <wp:positionH relativeFrom="page">
              <wp:posOffset>4946657</wp:posOffset>
            </wp:positionH>
            <wp:positionV relativeFrom="page">
              <wp:posOffset>2736882</wp:posOffset>
            </wp:positionV>
            <wp:extent cx="82559" cy="304755"/>
            <wp:effectExtent l="0" t="0" r="0" b="0"/>
            <wp:wrapNone/>
            <wp:docPr id="554" name="IM 554"/>
            <wp:cNvGraphicFramePr/>
            <a:graphic>
              <a:graphicData uri="http://schemas.openxmlformats.org/drawingml/2006/picture">
                <pic:pic>
                  <pic:nvPicPr>
                    <pic:cNvPr id="554" name="IM 554"/>
                    <pic:cNvPicPr/>
                  </pic:nvPicPr>
                  <pic:blipFill>
                    <a:blip r:embed="rId309"/>
                    <a:stretch>
                      <a:fillRect/>
                    </a:stretch>
                  </pic:blipFill>
                  <pic:spPr>
                    <a:xfrm rot="0">
                      <a:off x="0" y="0"/>
                      <a:ext cx="82559" cy="304755"/>
                    </a:xfrm>
                    <a:prstGeom prst="rect">
                      <a:avLst/>
                    </a:prstGeom>
                  </pic:spPr>
                </pic:pic>
              </a:graphicData>
            </a:graphic>
          </wp:anchor>
        </w:drawing>
      </w:r>
      <w:r>
        <w:rPr>
          <w:rFonts w:ascii="SimHei" w:hAnsi="SimHei" w:eastAsia="SimHei" w:cs="SimHei"/>
          <w:sz w:val="18"/>
          <w:szCs w:val="18"/>
          <w:spacing w:val="-10"/>
        </w:rPr>
        <w:t>企业数字化转型：技</w:t>
      </w:r>
      <w:r>
        <w:rPr>
          <w:rFonts w:ascii="FangSong" w:hAnsi="FangSong" w:eastAsia="FangSong" w:cs="FangSong"/>
          <w:sz w:val="18"/>
          <w:szCs w:val="18"/>
          <w:spacing w:val="-10"/>
        </w:rPr>
        <w:t>术驱动业财融合的实践指南</w:t>
      </w:r>
    </w:p>
    <w:p>
      <w:pPr>
        <w:spacing w:line="254" w:lineRule="auto"/>
        <w:rPr>
          <w:rFonts w:ascii="Arial"/>
          <w:sz w:val="21"/>
        </w:rPr>
      </w:pPr>
      <w:r/>
    </w:p>
    <w:p>
      <w:pPr>
        <w:spacing w:line="255" w:lineRule="auto"/>
        <w:rPr>
          <w:rFonts w:ascii="Arial"/>
          <w:sz w:val="21"/>
        </w:rPr>
      </w:pPr>
      <w:r/>
    </w:p>
    <w:p>
      <w:pPr>
        <w:pStyle w:val="BodyText"/>
        <w:ind w:left="690" w:right="11"/>
        <w:spacing w:before="71" w:line="276" w:lineRule="auto"/>
        <w:jc w:val="both"/>
        <w:rPr>
          <w:sz w:val="22"/>
          <w:szCs w:val="22"/>
        </w:rPr>
      </w:pPr>
      <w:r>
        <w:rPr>
          <w:sz w:val="22"/>
          <w:szCs w:val="22"/>
          <w:spacing w:val="1"/>
        </w:rPr>
        <w:t>数据收集、数据传输环节上为企业准确掌握运营数据和状态起到非常关键</w:t>
      </w:r>
      <w:r>
        <w:rPr>
          <w:sz w:val="22"/>
          <w:szCs w:val="22"/>
          <w:spacing w:val="5"/>
        </w:rPr>
        <w:t xml:space="preserve"> </w:t>
      </w:r>
      <w:r>
        <w:rPr>
          <w:sz w:val="22"/>
          <w:szCs w:val="22"/>
          <w:spacing w:val="1"/>
        </w:rPr>
        <w:t>的作用。整个物联网体系为企业搭建端到端的数字化运营体系奠定了良好</w:t>
      </w:r>
      <w:r>
        <w:rPr>
          <w:sz w:val="22"/>
          <w:szCs w:val="22"/>
          <w:spacing w:val="5"/>
        </w:rPr>
        <w:t xml:space="preserve"> </w:t>
      </w:r>
      <w:r>
        <w:rPr>
          <w:sz w:val="22"/>
          <w:szCs w:val="22"/>
          <w:spacing w:val="1"/>
        </w:rPr>
        <w:t>基础，在企业整体的数字化转型方面发挥着越来越重要的作用，如图10-5</w:t>
      </w:r>
      <w:r>
        <w:rPr>
          <w:sz w:val="22"/>
          <w:szCs w:val="22"/>
          <w:spacing w:val="8"/>
        </w:rPr>
        <w:t xml:space="preserve"> </w:t>
      </w:r>
      <w:r>
        <w:rPr>
          <w:sz w:val="22"/>
          <w:szCs w:val="22"/>
          <w:spacing w:val="-5"/>
        </w:rPr>
        <w:t>所示。</w:t>
      </w:r>
    </w:p>
    <w:p>
      <w:pPr>
        <w:pStyle w:val="BodyText"/>
        <w:ind w:firstLine="949"/>
        <w:spacing w:before="178" w:line="2679" w:lineRule="exact"/>
        <w:rPr/>
      </w:pPr>
      <w:r>
        <w:rPr>
          <w:position w:val="-53"/>
        </w:rPr>
        <w:pict>
          <v:group id="_x0000_s638" style="mso-position-vertical-relative:line;mso-position-horizontal-relative:char;width:324.55pt;height:134pt;" filled="false" stroked="false" coordsize="6490,2680" coordorigin="0,0">
            <v:shape id="_x0000_s640" style="position:absolute;left:0;top:0;width:6490;height:2680;" filled="false" stroked="false" type="#_x0000_t75">
              <v:imagedata o:title="" r:id="rId310"/>
            </v:shape>
            <v:shape id="_x0000_s642" style="position:absolute;left:-9;top:239;width:6500;height:2296;" filled="false" stroked="false" type="#_x0000_t202">
              <v:fill on="false"/>
              <v:stroke on="false"/>
              <v:path/>
              <v:imagedata o:title=""/>
              <o:lock v:ext="edit" aspectratio="false"/>
              <v:textbox inset="0mm,0mm,0mm,0mm">
                <w:txbxContent>
                  <w:p>
                    <w:pPr>
                      <w:ind w:left="979"/>
                      <w:spacing w:before="20" w:line="70" w:lineRule="exact"/>
                      <w:rPr/>
                    </w:pPr>
                    <w:r>
                      <w:rPr>
                        <w:position w:val="-1"/>
                      </w:rPr>
                      <w:drawing>
                        <wp:inline distT="0" distB="0" distL="0" distR="0">
                          <wp:extent cx="63511" cy="44488"/>
                          <wp:effectExtent l="0" t="0" r="0" b="0"/>
                          <wp:docPr id="556" name="IM 556"/>
                          <wp:cNvGraphicFramePr/>
                          <a:graphic>
                            <a:graphicData uri="http://schemas.openxmlformats.org/drawingml/2006/picture">
                              <pic:pic>
                                <pic:nvPicPr>
                                  <pic:cNvPr id="556" name="IM 556"/>
                                  <pic:cNvPicPr/>
                                </pic:nvPicPr>
                                <pic:blipFill>
                                  <a:blip r:embed="rId311"/>
                                  <a:stretch>
                                    <a:fillRect/>
                                  </a:stretch>
                                </pic:blipFill>
                                <pic:spPr>
                                  <a:xfrm rot="0">
                                    <a:off x="0" y="0"/>
                                    <a:ext cx="63511" cy="44488"/>
                                  </a:xfrm>
                                  <a:prstGeom prst="rect">
                                    <a:avLst/>
                                  </a:prstGeom>
                                </pic:spPr>
                              </pic:pic>
                            </a:graphicData>
                          </a:graphic>
                        </wp:inline>
                      </w:drawing>
                    </w:r>
                  </w:p>
                  <w:p>
                    <w:pPr>
                      <w:ind w:left="1259"/>
                      <w:spacing w:before="52" w:line="229" w:lineRule="auto"/>
                      <w:rPr>
                        <w:rFonts w:ascii="SimSun" w:hAnsi="SimSun" w:eastAsia="SimSun" w:cs="SimSun"/>
                        <w:sz w:val="13"/>
                        <w:szCs w:val="13"/>
                      </w:rPr>
                    </w:pPr>
                    <w:r>
                      <w:rPr>
                        <w:rFonts w:ascii="SimSun" w:hAnsi="SimSun" w:eastAsia="SimSun" w:cs="SimSun"/>
                        <w:sz w:val="9"/>
                        <w:szCs w:val="9"/>
                        <w:spacing w:val="-3"/>
                      </w:rPr>
                      <w:t>-&gt;》                        </w:t>
                    </w:r>
                    <w:r>
                      <w:rPr>
                        <w:rFonts w:ascii="SimSun" w:hAnsi="SimSun" w:eastAsia="SimSun" w:cs="SimSun"/>
                        <w:sz w:val="13"/>
                        <w:szCs w:val="13"/>
                        <w:color w:val="FFFFFF"/>
                        <w:spacing w:val="-3"/>
                      </w:rPr>
                      <w:t>一</w:t>
                    </w:r>
                    <w:r>
                      <w:rPr>
                        <w:rFonts w:ascii="SimSun" w:hAnsi="SimSun" w:eastAsia="SimSun" w:cs="SimSun"/>
                        <w:sz w:val="13"/>
                        <w:szCs w:val="13"/>
                        <w:color w:val="FFFFFF"/>
                        <w:spacing w:val="33"/>
                      </w:rPr>
                      <w:t xml:space="preserve"> </w:t>
                    </w:r>
                    <w:r>
                      <w:rPr>
                        <w:rFonts w:ascii="SimSun" w:hAnsi="SimSun" w:eastAsia="SimSun" w:cs="SimSun"/>
                        <w:sz w:val="13"/>
                        <w:szCs w:val="13"/>
                        <w:color w:val="FFFFFF"/>
                        <w:spacing w:val="-3"/>
                      </w:rPr>
                      <w:t>》</w:t>
                    </w:r>
                  </w:p>
                  <w:p>
                    <w:pPr>
                      <w:spacing w:line="304" w:lineRule="auto"/>
                      <w:rPr>
                        <w:rFonts w:ascii="Arial"/>
                        <w:sz w:val="21"/>
                      </w:rPr>
                    </w:pPr>
                    <w:r/>
                  </w:p>
                  <w:p>
                    <w:pPr>
                      <w:ind w:right="20"/>
                      <w:spacing w:line="142" w:lineRule="exact"/>
                      <w:jc w:val="right"/>
                      <w:rPr/>
                    </w:pPr>
                    <w:r>
                      <w:rPr>
                        <w:position w:val="-3"/>
                      </w:rPr>
                      <w:drawing>
                        <wp:inline distT="0" distB="0" distL="0" distR="0">
                          <wp:extent cx="57199" cy="90592"/>
                          <wp:effectExtent l="0" t="0" r="0" b="0"/>
                          <wp:docPr id="558" name="IM 558"/>
                          <wp:cNvGraphicFramePr/>
                          <a:graphic>
                            <a:graphicData uri="http://schemas.openxmlformats.org/drawingml/2006/picture">
                              <pic:pic>
                                <pic:nvPicPr>
                                  <pic:cNvPr id="558" name="IM 558"/>
                                  <pic:cNvPicPr/>
                                </pic:nvPicPr>
                                <pic:blipFill>
                                  <a:blip r:embed="rId312"/>
                                  <a:stretch>
                                    <a:fillRect/>
                                  </a:stretch>
                                </pic:blipFill>
                                <pic:spPr>
                                  <a:xfrm rot="0">
                                    <a:off x="0" y="0"/>
                                    <a:ext cx="57199" cy="90592"/>
                                  </a:xfrm>
                                  <a:prstGeom prst="rect">
                                    <a:avLst/>
                                  </a:prstGeom>
                                </pic:spPr>
                              </pic:pic>
                            </a:graphicData>
                          </a:graphic>
                        </wp:inline>
                      </w:drawing>
                    </w:r>
                  </w:p>
                  <w:p>
                    <w:pPr>
                      <w:ind w:left="210"/>
                      <w:spacing w:line="182" w:lineRule="auto"/>
                      <w:rPr>
                        <w:rFonts w:ascii="SimSun" w:hAnsi="SimSun" w:eastAsia="SimSun" w:cs="SimSun"/>
                        <w:sz w:val="13"/>
                        <w:szCs w:val="13"/>
                      </w:rPr>
                    </w:pPr>
                    <w:r>
                      <w:rPr>
                        <w:rFonts w:ascii="SimSun" w:hAnsi="SimSun" w:eastAsia="SimSun" w:cs="SimSun"/>
                        <w:sz w:val="13"/>
                        <w:szCs w:val="13"/>
                        <w:spacing w:val="-11"/>
                      </w:rPr>
                      <w:t>产品生命周期管理</w:t>
                    </w:r>
                  </w:p>
                  <w:p>
                    <w:pPr>
                      <w:ind w:left="30"/>
                      <w:spacing w:before="1" w:line="197" w:lineRule="auto"/>
                      <w:rPr>
                        <w:rFonts w:ascii="Times New Roman" w:hAnsi="Times New Roman" w:eastAsia="Times New Roman" w:cs="Times New Roman"/>
                        <w:sz w:val="13"/>
                        <w:szCs w:val="13"/>
                      </w:rPr>
                    </w:pPr>
                    <w:r>
                      <w:rPr>
                        <w:rFonts w:ascii="SimSun" w:hAnsi="SimSun" w:eastAsia="SimSun" w:cs="SimSun"/>
                        <w:sz w:val="49"/>
                        <w:szCs w:val="49"/>
                        <w:spacing w:val="-16"/>
                        <w:w w:val="39"/>
                        <w:position w:val="-7"/>
                      </w:rPr>
                      <w:t>数</w:t>
                    </w:r>
                    <w:r>
                      <w:rPr>
                        <w:rFonts w:ascii="SimSun" w:hAnsi="SimSun" w:eastAsia="SimSun" w:cs="SimSun"/>
                        <w:sz w:val="49"/>
                        <w:szCs w:val="49"/>
                        <w:spacing w:val="99"/>
                        <w:position w:val="-7"/>
                      </w:rPr>
                      <w:t xml:space="preserve"> </w:t>
                    </w:r>
                    <w:r>
                      <w:rPr>
                        <w:rFonts w:ascii="Times New Roman" w:hAnsi="Times New Roman" w:eastAsia="Times New Roman" w:cs="Times New Roman"/>
                        <w:sz w:val="13"/>
                        <w:szCs w:val="13"/>
                        <w:color w:val="FFFFFF"/>
                        <w:spacing w:val="-1"/>
                        <w:position w:val="26"/>
                      </w:rPr>
                      <w:t>(PLM)</w:t>
                    </w:r>
                  </w:p>
                  <w:p>
                    <w:pPr>
                      <w:ind w:left="20"/>
                      <w:spacing w:before="1" w:line="162" w:lineRule="auto"/>
                      <w:rPr>
                        <w:rFonts w:ascii="SimSun" w:hAnsi="SimSun" w:eastAsia="SimSun" w:cs="SimSun"/>
                        <w:sz w:val="13"/>
                        <w:szCs w:val="13"/>
                      </w:rPr>
                    </w:pPr>
                    <w:r>
                      <w:rPr>
                        <w:rFonts w:ascii="SimSun" w:hAnsi="SimSun" w:eastAsia="SimSun" w:cs="SimSun"/>
                        <w:sz w:val="13"/>
                        <w:szCs w:val="13"/>
                        <w:color w:val="FFFFFF"/>
                      </w:rPr>
                      <w:t>索</w:t>
                    </w:r>
                  </w:p>
                  <w:p>
                    <w:pPr>
                      <w:ind w:left="539"/>
                      <w:spacing w:line="177" w:lineRule="auto"/>
                      <w:rPr>
                        <w:rFonts w:ascii="SimSun" w:hAnsi="SimSun" w:eastAsia="SimSun" w:cs="SimSun"/>
                        <w:sz w:val="13"/>
                        <w:szCs w:val="13"/>
                      </w:rPr>
                    </w:pPr>
                    <w:r>
                      <w:rPr>
                        <w:rFonts w:ascii="SimSun" w:hAnsi="SimSun" w:eastAsia="SimSun" w:cs="SimSun"/>
                        <w:sz w:val="13"/>
                        <w:szCs w:val="13"/>
                        <w:spacing w:val="-7"/>
                      </w:rPr>
                      <w:t>产品应用</w:t>
                    </w:r>
                  </w:p>
                  <w:p>
                    <w:pPr>
                      <w:ind w:left="659"/>
                      <w:spacing w:line="222" w:lineRule="auto"/>
                      <w:rPr>
                        <w:rFonts w:ascii="SimHei" w:hAnsi="SimHei" w:eastAsia="SimHei" w:cs="SimHei"/>
                        <w:sz w:val="13"/>
                        <w:szCs w:val="13"/>
                      </w:rPr>
                    </w:pPr>
                    <w:r>
                      <w:rPr>
                        <w:rFonts w:ascii="SimHei" w:hAnsi="SimHei" w:eastAsia="SimHei" w:cs="SimHei"/>
                        <w:sz w:val="13"/>
                        <w:szCs w:val="13"/>
                        <w:color w:val="FFFFFF"/>
                        <w:spacing w:val="-2"/>
                      </w:rPr>
                      <w:t>数据</w:t>
                    </w:r>
                  </w:p>
                  <w:p>
                    <w:pPr>
                      <w:ind w:left="6399"/>
                      <w:spacing w:before="146" w:line="229" w:lineRule="auto"/>
                      <w:rPr>
                        <w:rFonts w:ascii="SimSun" w:hAnsi="SimSun" w:eastAsia="SimSun" w:cs="SimSun"/>
                        <w:sz w:val="8"/>
                        <w:szCs w:val="8"/>
                      </w:rPr>
                    </w:pPr>
                    <w:r>
                      <w:rPr>
                        <w:rFonts w:ascii="SimSun" w:hAnsi="SimSun" w:eastAsia="SimSun" w:cs="SimSun"/>
                        <w:sz w:val="8"/>
                        <w:szCs w:val="8"/>
                      </w:rPr>
                      <w:t>》</w:t>
                    </w:r>
                  </w:p>
                  <w:p>
                    <w:pPr>
                      <w:ind w:left="1060"/>
                      <w:spacing w:before="89" w:line="235" w:lineRule="auto"/>
                      <w:rPr>
                        <w:rFonts w:ascii="SimSun" w:hAnsi="SimSun" w:eastAsia="SimSun" w:cs="SimSun"/>
                        <w:sz w:val="13"/>
                        <w:szCs w:val="13"/>
                      </w:rPr>
                    </w:pPr>
                    <w:r>
                      <w:rPr>
                        <w:rFonts w:ascii="SimSun" w:hAnsi="SimSun" w:eastAsia="SimSun" w:cs="SimSun"/>
                        <w:sz w:val="13"/>
                        <w:szCs w:val="13"/>
                        <w:spacing w:val="-6"/>
                      </w:rPr>
                      <w:t>跟踪与检测</w:t>
                    </w:r>
                    <w:r>
                      <w:rPr>
                        <w:rFonts w:ascii="SimSun" w:hAnsi="SimSun" w:eastAsia="SimSun" w:cs="SimSun"/>
                        <w:sz w:val="13"/>
                        <w:szCs w:val="13"/>
                        <w:spacing w:val="1"/>
                      </w:rPr>
                      <w:t xml:space="preserve">          </w:t>
                    </w:r>
                    <w:r>
                      <w:rPr>
                        <w:rFonts w:ascii="SimSun" w:hAnsi="SimSun" w:eastAsia="SimSun" w:cs="SimSun"/>
                        <w:sz w:val="13"/>
                        <w:szCs w:val="13"/>
                        <w:color w:val="FFFFFF"/>
                        <w:spacing w:val="-6"/>
                      </w:rPr>
                      <w:t>远程诊断              </w:t>
                    </w:r>
                    <w:r>
                      <w:rPr>
                        <w:rFonts w:ascii="SimHei" w:hAnsi="SimHei" w:eastAsia="SimHei" w:cs="SimHei"/>
                        <w:sz w:val="13"/>
                        <w:szCs w:val="13"/>
                        <w:spacing w:val="-6"/>
                      </w:rPr>
                      <w:t>实时分析</w:t>
                    </w:r>
                    <w:r>
                      <w:rPr>
                        <w:rFonts w:ascii="SimHei" w:hAnsi="SimHei" w:eastAsia="SimHei" w:cs="SimHei"/>
                        <w:sz w:val="13"/>
                        <w:szCs w:val="13"/>
                        <w:spacing w:val="-6"/>
                      </w:rPr>
                      <w:t xml:space="preserve">             </w:t>
                    </w:r>
                    <w:r>
                      <w:rPr>
                        <w:rFonts w:ascii="SimSun" w:hAnsi="SimSun" w:eastAsia="SimSun" w:cs="SimSun"/>
                        <w:sz w:val="13"/>
                        <w:szCs w:val="13"/>
                        <w:spacing w:val="-6"/>
                      </w:rPr>
                      <w:t>预测模型</w:t>
                    </w:r>
                  </w:p>
                </w:txbxContent>
              </v:textbox>
            </v:shape>
            <v:shape id="_x0000_s644" style="position:absolute;left:4390;top:966;width:295;height:663;"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color w:val="FFFFFF"/>
                        <w:spacing w:val="-2"/>
                      </w:rPr>
                      <w:t>物流</w:t>
                    </w:r>
                  </w:p>
                  <w:p>
                    <w:pPr>
                      <w:ind w:left="29"/>
                      <w:spacing w:before="286" w:line="221" w:lineRule="auto"/>
                      <w:rPr>
                        <w:rFonts w:ascii="SimSun" w:hAnsi="SimSun" w:eastAsia="SimSun" w:cs="SimSun"/>
                        <w:sz w:val="18"/>
                        <w:szCs w:val="18"/>
                      </w:rPr>
                    </w:pPr>
                    <w:r>
                      <w:rPr>
                        <w:rFonts w:ascii="SimSun" w:hAnsi="SimSun" w:eastAsia="SimSun" w:cs="SimSun"/>
                        <w:sz w:val="18"/>
                        <w:szCs w:val="18"/>
                        <w:color w:val="FFFFFF"/>
                      </w:rPr>
                      <w:t>叫</w:t>
                    </w:r>
                  </w:p>
                </w:txbxContent>
              </v:textbox>
            </v:shape>
            <v:shape id="_x0000_s646" style="position:absolute;left:5570;top:1745;width:495;height:310;" filled="false" stroked="false" type="#_x0000_t202">
              <v:fill on="false"/>
              <v:stroke on="false"/>
              <v:path/>
              <v:imagedata o:title=""/>
              <o:lock v:ext="edit" aspectratio="false"/>
              <v:textbox inset="0mm,0mm,0mm,0mm">
                <w:txbxContent>
                  <w:p>
                    <w:pPr>
                      <w:ind w:left="69"/>
                      <w:spacing w:before="19" w:line="199" w:lineRule="auto"/>
                      <w:rPr>
                        <w:rFonts w:ascii="SimSun" w:hAnsi="SimSun" w:eastAsia="SimSun" w:cs="SimSun"/>
                        <w:sz w:val="13"/>
                        <w:szCs w:val="13"/>
                      </w:rPr>
                    </w:pPr>
                    <w:r>
                      <w:rPr>
                        <w:rFonts w:ascii="SimSun" w:hAnsi="SimSun" w:eastAsia="SimSun" w:cs="SimSun"/>
                        <w:sz w:val="13"/>
                        <w:szCs w:val="13"/>
                        <w:spacing w:val="-2"/>
                      </w:rPr>
                      <w:t>数字化</w:t>
                    </w:r>
                  </w:p>
                  <w:p>
                    <w:pPr>
                      <w:ind w:left="20"/>
                      <w:spacing w:line="219" w:lineRule="auto"/>
                      <w:rPr>
                        <w:rFonts w:ascii="SimSun" w:hAnsi="SimSun" w:eastAsia="SimSun" w:cs="SimSun"/>
                        <w:sz w:val="13"/>
                        <w:szCs w:val="13"/>
                      </w:rPr>
                    </w:pPr>
                    <w:r>
                      <w:rPr>
                        <w:rFonts w:ascii="SimSun" w:hAnsi="SimSun" w:eastAsia="SimSun" w:cs="SimSun"/>
                        <w:sz w:val="13"/>
                        <w:szCs w:val="13"/>
                        <w:color w:val="FFFFFF"/>
                        <w:spacing w:val="-9"/>
                        <w:w w:val="97"/>
                      </w:rPr>
                      <w:t>现场服务</w:t>
                    </w:r>
                  </w:p>
                </w:txbxContent>
              </v:textbox>
            </v:shape>
            <v:shape id="_x0000_s648" style="position:absolute;left:1620;top:974;width:875;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spacing w:val="-10"/>
                      </w:rPr>
                      <w:t>采购和订单管理</w:t>
                    </w:r>
                  </w:p>
                </w:txbxContent>
              </v:textbox>
            </v:shape>
            <v:shape id="_x0000_s650" style="position:absolute;left:5519;top:975;width:650;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服务和维护</w:t>
                    </w:r>
                  </w:p>
                </w:txbxContent>
              </v:textbox>
            </v:shape>
            <v:shape id="_x0000_s652" style="position:absolute;left:1710;top:1735;width:52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资产监控</w:t>
                    </w:r>
                  </w:p>
                </w:txbxContent>
              </v:textbox>
            </v:shape>
            <v:shape id="_x0000_s654" style="position:absolute;left:4350;top:1745;width:475;height:17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3"/>
                        <w:szCs w:val="13"/>
                      </w:rPr>
                    </w:pPr>
                    <w:r>
                      <w:rPr>
                        <w:rFonts w:ascii="SimSun" w:hAnsi="SimSun" w:eastAsia="SimSun" w:cs="SimSun"/>
                        <w:sz w:val="13"/>
                        <w:szCs w:val="13"/>
                        <w:color w:val="FFFFFF"/>
                        <w:spacing w:val="-12"/>
                        <w:w w:val="91"/>
                      </w:rPr>
                      <w:t>车</w:t>
                    </w:r>
                    <w:r>
                      <w:rPr>
                        <w:rFonts w:ascii="SimSun" w:hAnsi="SimSun" w:eastAsia="SimSun" w:cs="SimSun"/>
                        <w:sz w:val="13"/>
                        <w:szCs w:val="13"/>
                        <w:color w:val="FFFFFF"/>
                        <w:spacing w:val="-11"/>
                        <w:w w:val="91"/>
                      </w:rPr>
                      <w:t>队监</w:t>
                    </w:r>
                    <w:r>
                      <w:rPr>
                        <w:rFonts w:ascii="SimSun" w:hAnsi="SimSun" w:eastAsia="SimSun" w:cs="SimSun"/>
                        <w:sz w:val="13"/>
                        <w:szCs w:val="13"/>
                        <w:color w:val="FFFFFF"/>
                        <w:spacing w:val="-6"/>
                        <w:w w:val="91"/>
                      </w:rPr>
                      <w:t>控</w:t>
                    </w:r>
                  </w:p>
                </w:txbxContent>
              </v:textbox>
            </v:shape>
            <v:shape id="_x0000_s656" style="position:absolute;left:3150;top:966;width:273;height:172;"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3"/>
                        <w:szCs w:val="13"/>
                      </w:rPr>
                    </w:pPr>
                    <w:r>
                      <w:rPr>
                        <w:rFonts w:ascii="SimHei" w:hAnsi="SimHei" w:eastAsia="SimHei" w:cs="SimHei"/>
                        <w:sz w:val="13"/>
                        <w:szCs w:val="13"/>
                        <w:color w:val="FFFFFF"/>
                        <w:spacing w:val="-7"/>
                      </w:rPr>
                      <w:t>制造</w:t>
                    </w:r>
                  </w:p>
                </w:txbxContent>
              </v:textbox>
            </v:shape>
            <v:shape id="_x0000_s658" style="position:absolute;left:3730;top:375;width:26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11"/>
                      </w:rPr>
                      <w:t>一分</w:t>
                    </w:r>
                  </w:p>
                </w:txbxContent>
              </v:textbox>
            </v:shape>
            <v:shape id="_x0000_s660" style="position:absolute;left:5710;top:1369;width:161;height:160;" filled="false" stroked="false" type="#_x0000_t75">
              <v:imagedata o:title="" r:id="rId313"/>
            </v:shape>
            <v:shape id="_x0000_s662" style="position:absolute;left:3230;top:369;width:110;height:160;" filled="false" stroked="false" type="#_x0000_t75">
              <v:imagedata o:title="" r:id="rId314"/>
            </v:shape>
            <v:shape id="_x0000_s664" style="position:absolute;left:4210;top:339;width:111;height:150;" filled="false" stroked="false" type="#_x0000_t75">
              <v:imagedata o:title="" r:id="rId315"/>
            </v:shape>
            <v:shape id="_x0000_s666" style="position:absolute;left:5090;top:382;width:153;height:170;" filled="false" stroked="false" type="#_x0000_t202">
              <v:fill on="false"/>
              <v:stroke on="false"/>
              <v:path/>
              <v:imagedata o:title=""/>
              <o:lock v:ext="edit" aspectratio="false"/>
              <v:textbox inset="0mm,0mm,0mm,0mm">
                <w:txbxContent>
                  <w:p>
                    <w:pPr>
                      <w:ind w:right="2"/>
                      <w:spacing w:before="20" w:line="229" w:lineRule="auto"/>
                      <w:jc w:val="right"/>
                      <w:rPr>
                        <w:rFonts w:ascii="SimSun" w:hAnsi="SimSun" w:eastAsia="SimSun" w:cs="SimSun"/>
                        <w:sz w:val="13"/>
                        <w:szCs w:val="13"/>
                      </w:rPr>
                    </w:pPr>
                    <w:r>
                      <w:rPr>
                        <w:rFonts w:ascii="SimSun" w:hAnsi="SimSun" w:eastAsia="SimSun" w:cs="SimSun"/>
                        <w:sz w:val="13"/>
                        <w:szCs w:val="13"/>
                      </w:rPr>
                      <w:t>》</w:t>
                    </w:r>
                  </w:p>
                </w:txbxContent>
              </v:textbox>
            </v:shape>
          </v:group>
        </w:pict>
      </w:r>
    </w:p>
    <w:p>
      <w:pPr>
        <w:ind w:left="2310"/>
        <w:spacing w:before="144" w:line="221" w:lineRule="auto"/>
        <w:rPr>
          <w:rFonts w:ascii="SimHei" w:hAnsi="SimHei" w:eastAsia="SimHei" w:cs="SimHei"/>
          <w:sz w:val="13"/>
          <w:szCs w:val="13"/>
        </w:rPr>
      </w:pPr>
      <w:r>
        <w:rPr>
          <w:rFonts w:ascii="SimHei" w:hAnsi="SimHei" w:eastAsia="SimHei" w:cs="SimHei"/>
          <w:sz w:val="13"/>
          <w:szCs w:val="13"/>
          <w:spacing w:val="-6"/>
        </w:rPr>
        <w:t>图</w:t>
      </w:r>
      <w:r>
        <w:rPr>
          <w:rFonts w:ascii="SimHei" w:hAnsi="SimHei" w:eastAsia="SimHei" w:cs="SimHei"/>
          <w:sz w:val="13"/>
          <w:szCs w:val="13"/>
          <w:spacing w:val="-6"/>
        </w:rPr>
        <w:t xml:space="preserve"> </w:t>
      </w:r>
      <w:r>
        <w:rPr>
          <w:rFonts w:ascii="SimHei" w:hAnsi="SimHei" w:eastAsia="SimHei" w:cs="SimHei"/>
          <w:sz w:val="13"/>
          <w:szCs w:val="13"/>
          <w:spacing w:val="-6"/>
        </w:rPr>
        <w:t>1</w:t>
      </w:r>
      <w:r>
        <w:rPr>
          <w:rFonts w:ascii="SimHei" w:hAnsi="SimHei" w:eastAsia="SimHei" w:cs="SimHei"/>
          <w:sz w:val="13"/>
          <w:szCs w:val="13"/>
          <w:spacing w:val="-6"/>
        </w:rPr>
        <w:t xml:space="preserve"> </w:t>
      </w:r>
      <w:r>
        <w:rPr>
          <w:rFonts w:ascii="SimHei" w:hAnsi="SimHei" w:eastAsia="SimHei" w:cs="SimHei"/>
          <w:sz w:val="13"/>
          <w:szCs w:val="13"/>
          <w:spacing w:val="-6"/>
        </w:rPr>
        <w:t>0</w:t>
      </w:r>
      <w:r>
        <w:rPr>
          <w:rFonts w:ascii="SimHei" w:hAnsi="SimHei" w:eastAsia="SimHei" w:cs="SimHei"/>
          <w:sz w:val="13"/>
          <w:szCs w:val="13"/>
          <w:spacing w:val="-4"/>
        </w:rPr>
        <w:t xml:space="preserve"> </w:t>
      </w:r>
      <w:r>
        <w:rPr>
          <w:rFonts w:ascii="SimHei" w:hAnsi="SimHei" w:eastAsia="SimHei" w:cs="SimHei"/>
          <w:sz w:val="13"/>
          <w:szCs w:val="13"/>
          <w:spacing w:val="-6"/>
        </w:rPr>
        <w:t>-</w:t>
      </w:r>
      <w:r>
        <w:rPr>
          <w:rFonts w:ascii="SimHei" w:hAnsi="SimHei" w:eastAsia="SimHei" w:cs="SimHei"/>
          <w:sz w:val="13"/>
          <w:szCs w:val="13"/>
          <w:spacing w:val="-15"/>
        </w:rPr>
        <w:t xml:space="preserve"> </w:t>
      </w:r>
      <w:r>
        <w:rPr>
          <w:rFonts w:ascii="SimHei" w:hAnsi="SimHei" w:eastAsia="SimHei" w:cs="SimHei"/>
          <w:sz w:val="13"/>
          <w:szCs w:val="13"/>
          <w:spacing w:val="-6"/>
        </w:rPr>
        <w:t>5</w:t>
      </w:r>
      <w:r>
        <w:rPr>
          <w:rFonts w:ascii="SimHei" w:hAnsi="SimHei" w:eastAsia="SimHei" w:cs="SimHei"/>
          <w:sz w:val="13"/>
          <w:szCs w:val="13"/>
          <w:spacing w:val="-6"/>
        </w:rPr>
        <w:t xml:space="preserve">  </w:t>
      </w:r>
      <w:r>
        <w:rPr>
          <w:rFonts w:ascii="SimHei" w:hAnsi="SimHei" w:eastAsia="SimHei" w:cs="SimHei"/>
          <w:sz w:val="13"/>
          <w:szCs w:val="13"/>
          <w:spacing w:val="-6"/>
        </w:rPr>
        <w:t>利</w:t>
      </w:r>
      <w:r>
        <w:rPr>
          <w:rFonts w:ascii="SimHei" w:hAnsi="SimHei" w:eastAsia="SimHei" w:cs="SimHei"/>
          <w:sz w:val="13"/>
          <w:szCs w:val="13"/>
          <w:spacing w:val="-28"/>
        </w:rPr>
        <w:t xml:space="preserve"> </w:t>
      </w:r>
      <w:r>
        <w:rPr>
          <w:rFonts w:ascii="SimHei" w:hAnsi="SimHei" w:eastAsia="SimHei" w:cs="SimHei"/>
          <w:sz w:val="13"/>
          <w:szCs w:val="13"/>
          <w:spacing w:val="-6"/>
        </w:rPr>
        <w:t>用</w:t>
      </w:r>
      <w:r>
        <w:rPr>
          <w:rFonts w:ascii="SimHei" w:hAnsi="SimHei" w:eastAsia="SimHei" w:cs="SimHei"/>
          <w:sz w:val="13"/>
          <w:szCs w:val="13"/>
          <w:spacing w:val="-29"/>
        </w:rPr>
        <w:t xml:space="preserve"> </w:t>
      </w:r>
      <w:r>
        <w:rPr>
          <w:rFonts w:ascii="SimHei" w:hAnsi="SimHei" w:eastAsia="SimHei" w:cs="SimHei"/>
          <w:sz w:val="13"/>
          <w:szCs w:val="13"/>
          <w:spacing w:val="-6"/>
        </w:rPr>
        <w:t>物</w:t>
      </w:r>
      <w:r>
        <w:rPr>
          <w:rFonts w:ascii="SimHei" w:hAnsi="SimHei" w:eastAsia="SimHei" w:cs="SimHei"/>
          <w:sz w:val="13"/>
          <w:szCs w:val="13"/>
          <w:spacing w:val="-29"/>
        </w:rPr>
        <w:t xml:space="preserve"> </w:t>
      </w:r>
      <w:r>
        <w:rPr>
          <w:rFonts w:ascii="SimHei" w:hAnsi="SimHei" w:eastAsia="SimHei" w:cs="SimHei"/>
          <w:sz w:val="13"/>
          <w:szCs w:val="13"/>
          <w:spacing w:val="-6"/>
        </w:rPr>
        <w:t>联</w:t>
      </w:r>
      <w:r>
        <w:rPr>
          <w:rFonts w:ascii="SimHei" w:hAnsi="SimHei" w:eastAsia="SimHei" w:cs="SimHei"/>
          <w:sz w:val="13"/>
          <w:szCs w:val="13"/>
          <w:spacing w:val="-23"/>
        </w:rPr>
        <w:t xml:space="preserve"> </w:t>
      </w:r>
      <w:r>
        <w:rPr>
          <w:rFonts w:ascii="SimHei" w:hAnsi="SimHei" w:eastAsia="SimHei" w:cs="SimHei"/>
          <w:sz w:val="13"/>
          <w:szCs w:val="13"/>
          <w:spacing w:val="-6"/>
        </w:rPr>
        <w:t>网</w:t>
      </w:r>
      <w:r>
        <w:rPr>
          <w:rFonts w:ascii="SimHei" w:hAnsi="SimHei" w:eastAsia="SimHei" w:cs="SimHei"/>
          <w:sz w:val="13"/>
          <w:szCs w:val="13"/>
          <w:spacing w:val="-30"/>
        </w:rPr>
        <w:t xml:space="preserve"> </w:t>
      </w:r>
      <w:r>
        <w:rPr>
          <w:rFonts w:ascii="SimHei" w:hAnsi="SimHei" w:eastAsia="SimHei" w:cs="SimHei"/>
          <w:sz w:val="13"/>
          <w:szCs w:val="13"/>
          <w:spacing w:val="-6"/>
        </w:rPr>
        <w:t>技</w:t>
      </w:r>
      <w:r>
        <w:rPr>
          <w:rFonts w:ascii="SimHei" w:hAnsi="SimHei" w:eastAsia="SimHei" w:cs="SimHei"/>
          <w:sz w:val="13"/>
          <w:szCs w:val="13"/>
          <w:spacing w:val="-30"/>
        </w:rPr>
        <w:t xml:space="preserve"> </w:t>
      </w:r>
      <w:r>
        <w:rPr>
          <w:rFonts w:ascii="SimHei" w:hAnsi="SimHei" w:eastAsia="SimHei" w:cs="SimHei"/>
          <w:sz w:val="13"/>
          <w:szCs w:val="13"/>
          <w:spacing w:val="-6"/>
        </w:rPr>
        <w:t>术</w:t>
      </w:r>
      <w:r>
        <w:rPr>
          <w:rFonts w:ascii="SimHei" w:hAnsi="SimHei" w:eastAsia="SimHei" w:cs="SimHei"/>
          <w:sz w:val="13"/>
          <w:szCs w:val="13"/>
          <w:spacing w:val="-29"/>
        </w:rPr>
        <w:t xml:space="preserve"> </w:t>
      </w:r>
      <w:r>
        <w:rPr>
          <w:rFonts w:ascii="SimHei" w:hAnsi="SimHei" w:eastAsia="SimHei" w:cs="SimHei"/>
          <w:sz w:val="13"/>
          <w:szCs w:val="13"/>
          <w:spacing w:val="-6"/>
        </w:rPr>
        <w:t>建</w:t>
      </w:r>
      <w:r>
        <w:rPr>
          <w:rFonts w:ascii="SimHei" w:hAnsi="SimHei" w:eastAsia="SimHei" w:cs="SimHei"/>
          <w:sz w:val="13"/>
          <w:szCs w:val="13"/>
          <w:spacing w:val="-27"/>
        </w:rPr>
        <w:t xml:space="preserve"> </w:t>
      </w:r>
      <w:r>
        <w:rPr>
          <w:rFonts w:ascii="SimHei" w:hAnsi="SimHei" w:eastAsia="SimHei" w:cs="SimHei"/>
          <w:sz w:val="13"/>
          <w:szCs w:val="13"/>
          <w:spacing w:val="-6"/>
        </w:rPr>
        <w:t>立</w:t>
      </w:r>
      <w:r>
        <w:rPr>
          <w:rFonts w:ascii="SimHei" w:hAnsi="SimHei" w:eastAsia="SimHei" w:cs="SimHei"/>
          <w:sz w:val="13"/>
          <w:szCs w:val="13"/>
          <w:spacing w:val="-29"/>
        </w:rPr>
        <w:t xml:space="preserve"> </w:t>
      </w:r>
      <w:r>
        <w:rPr>
          <w:rFonts w:ascii="SimHei" w:hAnsi="SimHei" w:eastAsia="SimHei" w:cs="SimHei"/>
          <w:sz w:val="13"/>
          <w:szCs w:val="13"/>
          <w:spacing w:val="-6"/>
        </w:rPr>
        <w:t>端</w:t>
      </w:r>
      <w:r>
        <w:rPr>
          <w:rFonts w:ascii="SimHei" w:hAnsi="SimHei" w:eastAsia="SimHei" w:cs="SimHei"/>
          <w:sz w:val="13"/>
          <w:szCs w:val="13"/>
          <w:spacing w:val="-28"/>
        </w:rPr>
        <w:t xml:space="preserve"> </w:t>
      </w:r>
      <w:r>
        <w:rPr>
          <w:rFonts w:ascii="SimHei" w:hAnsi="SimHei" w:eastAsia="SimHei" w:cs="SimHei"/>
          <w:sz w:val="13"/>
          <w:szCs w:val="13"/>
          <w:spacing w:val="-6"/>
        </w:rPr>
        <w:t>到</w:t>
      </w:r>
      <w:r>
        <w:rPr>
          <w:rFonts w:ascii="SimHei" w:hAnsi="SimHei" w:eastAsia="SimHei" w:cs="SimHei"/>
          <w:sz w:val="13"/>
          <w:szCs w:val="13"/>
          <w:spacing w:val="-29"/>
        </w:rPr>
        <w:t xml:space="preserve"> </w:t>
      </w:r>
      <w:r>
        <w:rPr>
          <w:rFonts w:ascii="SimHei" w:hAnsi="SimHei" w:eastAsia="SimHei" w:cs="SimHei"/>
          <w:sz w:val="13"/>
          <w:szCs w:val="13"/>
          <w:spacing w:val="-6"/>
        </w:rPr>
        <w:t>端</w:t>
      </w:r>
      <w:r>
        <w:rPr>
          <w:rFonts w:ascii="SimHei" w:hAnsi="SimHei" w:eastAsia="SimHei" w:cs="SimHei"/>
          <w:sz w:val="13"/>
          <w:szCs w:val="13"/>
          <w:spacing w:val="-22"/>
        </w:rPr>
        <w:t xml:space="preserve"> </w:t>
      </w:r>
      <w:r>
        <w:rPr>
          <w:rFonts w:ascii="SimHei" w:hAnsi="SimHei" w:eastAsia="SimHei" w:cs="SimHei"/>
          <w:sz w:val="13"/>
          <w:szCs w:val="13"/>
          <w:spacing w:val="-6"/>
        </w:rPr>
        <w:t>的</w:t>
      </w:r>
      <w:r>
        <w:rPr>
          <w:rFonts w:ascii="SimHei" w:hAnsi="SimHei" w:eastAsia="SimHei" w:cs="SimHei"/>
          <w:sz w:val="13"/>
          <w:szCs w:val="13"/>
          <w:spacing w:val="-29"/>
        </w:rPr>
        <w:t xml:space="preserve"> </w:t>
      </w:r>
      <w:r>
        <w:rPr>
          <w:rFonts w:ascii="SimHei" w:hAnsi="SimHei" w:eastAsia="SimHei" w:cs="SimHei"/>
          <w:sz w:val="13"/>
          <w:szCs w:val="13"/>
          <w:spacing w:val="-6"/>
        </w:rPr>
        <w:t>数</w:t>
      </w:r>
      <w:r>
        <w:rPr>
          <w:rFonts w:ascii="SimHei" w:hAnsi="SimHei" w:eastAsia="SimHei" w:cs="SimHei"/>
          <w:sz w:val="13"/>
          <w:szCs w:val="13"/>
          <w:spacing w:val="-24"/>
        </w:rPr>
        <w:t xml:space="preserve"> </w:t>
      </w:r>
      <w:r>
        <w:rPr>
          <w:rFonts w:ascii="SimHei" w:hAnsi="SimHei" w:eastAsia="SimHei" w:cs="SimHei"/>
          <w:sz w:val="13"/>
          <w:szCs w:val="13"/>
          <w:spacing w:val="-6"/>
        </w:rPr>
        <w:t>字</w:t>
      </w:r>
      <w:r>
        <w:rPr>
          <w:rFonts w:ascii="SimHei" w:hAnsi="SimHei" w:eastAsia="SimHei" w:cs="SimHei"/>
          <w:sz w:val="13"/>
          <w:szCs w:val="13"/>
          <w:spacing w:val="-29"/>
        </w:rPr>
        <w:t xml:space="preserve"> </w:t>
      </w:r>
      <w:r>
        <w:rPr>
          <w:rFonts w:ascii="SimHei" w:hAnsi="SimHei" w:eastAsia="SimHei" w:cs="SimHei"/>
          <w:sz w:val="13"/>
          <w:szCs w:val="13"/>
          <w:spacing w:val="-6"/>
        </w:rPr>
        <w:t>化</w:t>
      </w:r>
      <w:r>
        <w:rPr>
          <w:rFonts w:ascii="SimHei" w:hAnsi="SimHei" w:eastAsia="SimHei" w:cs="SimHei"/>
          <w:sz w:val="13"/>
          <w:szCs w:val="13"/>
          <w:spacing w:val="-27"/>
        </w:rPr>
        <w:t xml:space="preserve"> </w:t>
      </w:r>
      <w:r>
        <w:rPr>
          <w:rFonts w:ascii="SimHei" w:hAnsi="SimHei" w:eastAsia="SimHei" w:cs="SimHei"/>
          <w:sz w:val="13"/>
          <w:szCs w:val="13"/>
          <w:spacing w:val="-6"/>
        </w:rPr>
        <w:t>运</w:t>
      </w:r>
      <w:r>
        <w:rPr>
          <w:rFonts w:ascii="SimHei" w:hAnsi="SimHei" w:eastAsia="SimHei" w:cs="SimHei"/>
          <w:sz w:val="13"/>
          <w:szCs w:val="13"/>
          <w:spacing w:val="-31"/>
        </w:rPr>
        <w:t xml:space="preserve"> </w:t>
      </w:r>
      <w:r>
        <w:rPr>
          <w:rFonts w:ascii="SimHei" w:hAnsi="SimHei" w:eastAsia="SimHei" w:cs="SimHei"/>
          <w:sz w:val="13"/>
          <w:szCs w:val="13"/>
          <w:spacing w:val="-6"/>
        </w:rPr>
        <w:t>作</w:t>
      </w:r>
      <w:r>
        <w:rPr>
          <w:rFonts w:ascii="SimHei" w:hAnsi="SimHei" w:eastAsia="SimHei" w:cs="SimHei"/>
          <w:sz w:val="13"/>
          <w:szCs w:val="13"/>
          <w:spacing w:val="-30"/>
        </w:rPr>
        <w:t xml:space="preserve"> </w:t>
      </w:r>
      <w:r>
        <w:rPr>
          <w:rFonts w:ascii="SimHei" w:hAnsi="SimHei" w:eastAsia="SimHei" w:cs="SimHei"/>
          <w:sz w:val="13"/>
          <w:szCs w:val="13"/>
          <w:spacing w:val="-6"/>
        </w:rPr>
        <w:t>模</w:t>
      </w:r>
      <w:r>
        <w:rPr>
          <w:rFonts w:ascii="SimHei" w:hAnsi="SimHei" w:eastAsia="SimHei" w:cs="SimHei"/>
          <w:sz w:val="13"/>
          <w:szCs w:val="13"/>
          <w:spacing w:val="-27"/>
        </w:rPr>
        <w:t xml:space="preserve"> </w:t>
      </w:r>
      <w:r>
        <w:rPr>
          <w:rFonts w:ascii="SimHei" w:hAnsi="SimHei" w:eastAsia="SimHei" w:cs="SimHei"/>
          <w:sz w:val="13"/>
          <w:szCs w:val="13"/>
          <w:spacing w:val="-6"/>
        </w:rPr>
        <w:t>型</w:t>
      </w:r>
    </w:p>
    <w:p>
      <w:pPr>
        <w:spacing w:line="457" w:lineRule="auto"/>
        <w:rPr>
          <w:rFonts w:ascii="Arial"/>
          <w:sz w:val="21"/>
        </w:rPr>
      </w:pPr>
      <w:r/>
    </w:p>
    <w:p>
      <w:pPr>
        <w:pStyle w:val="BodyText"/>
        <w:ind w:left="693"/>
        <w:spacing w:before="87" w:line="219" w:lineRule="auto"/>
        <w:outlineLvl w:val="6"/>
        <w:rPr>
          <w:sz w:val="27"/>
          <w:szCs w:val="27"/>
        </w:rPr>
      </w:pPr>
      <w:r>
        <w:rPr>
          <w:sz w:val="27"/>
          <w:szCs w:val="27"/>
          <w:b/>
          <w:bCs/>
          <w:spacing w:val="-13"/>
        </w:rPr>
        <w:t>10.2.3</w:t>
      </w:r>
      <w:r>
        <w:rPr>
          <w:sz w:val="27"/>
          <w:szCs w:val="27"/>
          <w:spacing w:val="26"/>
        </w:rPr>
        <w:t xml:space="preserve">  </w:t>
      </w:r>
      <w:r>
        <w:rPr>
          <w:sz w:val="27"/>
          <w:szCs w:val="27"/>
          <w:b/>
          <w:bCs/>
          <w:spacing w:val="-13"/>
        </w:rPr>
        <w:t>中台思维的实质和内涵</w:t>
      </w:r>
    </w:p>
    <w:p>
      <w:pPr>
        <w:spacing w:line="345" w:lineRule="auto"/>
        <w:rPr>
          <w:rFonts w:ascii="Arial"/>
          <w:sz w:val="21"/>
        </w:rPr>
      </w:pPr>
      <w:r/>
    </w:p>
    <w:p>
      <w:pPr>
        <w:ind w:left="1153"/>
        <w:spacing w:before="72" w:line="223" w:lineRule="auto"/>
        <w:outlineLvl w:val="6"/>
        <w:rPr>
          <w:rFonts w:ascii="SimHei" w:hAnsi="SimHei" w:eastAsia="SimHei" w:cs="SimHei"/>
          <w:sz w:val="22"/>
          <w:szCs w:val="22"/>
        </w:rPr>
      </w:pPr>
      <w:r>
        <w:rPr>
          <w:rFonts w:ascii="SimHei" w:hAnsi="SimHei" w:eastAsia="SimHei" w:cs="SimHei"/>
          <w:sz w:val="22"/>
          <w:szCs w:val="22"/>
          <w:b/>
          <w:bCs/>
          <w:spacing w:val="-3"/>
        </w:rPr>
        <w:t>1.中台思维下的企业管理架构和信息化架构</w:t>
      </w:r>
    </w:p>
    <w:p>
      <w:pPr>
        <w:pStyle w:val="BodyText"/>
        <w:ind w:left="690" w:firstLine="459"/>
        <w:spacing w:before="97" w:line="288" w:lineRule="auto"/>
        <w:rPr>
          <w:sz w:val="22"/>
          <w:szCs w:val="22"/>
        </w:rPr>
      </w:pPr>
      <w:r>
        <w:rPr>
          <w:sz w:val="22"/>
          <w:szCs w:val="22"/>
          <w:spacing w:val="1"/>
        </w:rPr>
        <w:t>要说清中台，必须结合前台和后台来介绍。前台通常是指面</w:t>
      </w:r>
      <w:r>
        <w:rPr>
          <w:sz w:val="22"/>
          <w:szCs w:val="22"/>
        </w:rPr>
        <w:t>向客户的 </w:t>
      </w:r>
      <w:r>
        <w:rPr>
          <w:sz w:val="22"/>
          <w:szCs w:val="22"/>
          <w:spacing w:val="1"/>
        </w:rPr>
        <w:t>市场、销售和服务部门或系统，后台通常是指技术支持、研发、财务、人</w:t>
      </w:r>
      <w:r>
        <w:rPr>
          <w:sz w:val="22"/>
          <w:szCs w:val="22"/>
          <w:spacing w:val="6"/>
        </w:rPr>
        <w:t xml:space="preserve"> </w:t>
      </w:r>
      <w:r>
        <w:rPr>
          <w:sz w:val="22"/>
          <w:szCs w:val="22"/>
          <w:spacing w:val="-6"/>
        </w:rPr>
        <w:t>力资源、内部审计等二线支撑部门或系统。提出中台概念主要有两个原因：</w:t>
      </w:r>
      <w:r>
        <w:rPr>
          <w:sz w:val="22"/>
          <w:szCs w:val="22"/>
          <w:spacing w:val="17"/>
        </w:rPr>
        <w:t xml:space="preserve"> </w:t>
      </w:r>
      <w:r>
        <w:rPr>
          <w:sz w:val="22"/>
          <w:szCs w:val="22"/>
          <w:spacing w:val="1"/>
        </w:rPr>
        <w:t>一个原因是前台与后台经常脱节，前台抱怨后台脱离业务、支持和服务不</w:t>
      </w:r>
      <w:r>
        <w:rPr>
          <w:sz w:val="22"/>
          <w:szCs w:val="22"/>
          <w:spacing w:val="8"/>
        </w:rPr>
        <w:t xml:space="preserve"> </w:t>
      </w:r>
      <w:r>
        <w:rPr>
          <w:sz w:val="22"/>
          <w:szCs w:val="22"/>
          <w:spacing w:val="2"/>
        </w:rPr>
        <w:t>到位，后台抱怨前台经常变化、信息反馈不及时</w:t>
      </w:r>
      <w:r>
        <w:rPr>
          <w:sz w:val="22"/>
          <w:szCs w:val="22"/>
          <w:spacing w:val="1"/>
        </w:rPr>
        <w:t>；另一个原因是后台部门</w:t>
      </w:r>
      <w:r>
        <w:rPr>
          <w:sz w:val="22"/>
          <w:szCs w:val="22"/>
        </w:rPr>
        <w:t xml:space="preserve"> </w:t>
      </w:r>
      <w:r>
        <w:rPr>
          <w:sz w:val="22"/>
          <w:szCs w:val="22"/>
          <w:spacing w:val="-4"/>
        </w:rPr>
        <w:t>能力重复建设、共享程度低、存在数据孤岛、信息传</w:t>
      </w:r>
      <w:r>
        <w:rPr>
          <w:sz w:val="22"/>
          <w:szCs w:val="22"/>
          <w:spacing w:val="-5"/>
        </w:rPr>
        <w:t>递不通畅。</w:t>
      </w:r>
    </w:p>
    <w:p>
      <w:pPr>
        <w:pStyle w:val="BodyText"/>
        <w:ind w:left="690" w:right="15" w:firstLine="459"/>
        <w:spacing w:before="99" w:line="275" w:lineRule="auto"/>
        <w:rPr>
          <w:sz w:val="22"/>
          <w:szCs w:val="22"/>
        </w:rPr>
      </w:pPr>
      <w:r>
        <w:rPr>
          <w:sz w:val="22"/>
          <w:szCs w:val="22"/>
        </w:rPr>
        <w:t>前台与后台在管理上的矛盾突出地体现在对客户需求的快速响应的效</w:t>
      </w:r>
      <w:r>
        <w:rPr>
          <w:sz w:val="22"/>
          <w:szCs w:val="22"/>
          <w:spacing w:val="18"/>
        </w:rPr>
        <w:t xml:space="preserve"> </w:t>
      </w:r>
      <w:r>
        <w:rPr>
          <w:sz w:val="22"/>
          <w:szCs w:val="22"/>
          <w:spacing w:val="-13"/>
        </w:rPr>
        <w:t>率上，现在的商业模式和企业价值链要求企业后台的部分服务职能前移，“能</w:t>
      </w:r>
      <w:r>
        <w:rPr>
          <w:sz w:val="22"/>
          <w:szCs w:val="22"/>
          <w:spacing w:val="11"/>
        </w:rPr>
        <w:t xml:space="preserve"> </w:t>
      </w:r>
      <w:r>
        <w:rPr>
          <w:sz w:val="22"/>
          <w:szCs w:val="22"/>
          <w:spacing w:val="5"/>
        </w:rPr>
        <w:t>听得到前线的炮火”,能更好地支持前台和客</w:t>
      </w:r>
      <w:r>
        <w:rPr>
          <w:sz w:val="22"/>
          <w:szCs w:val="22"/>
          <w:spacing w:val="4"/>
        </w:rPr>
        <w:t>户的需求，快速地为前台提</w:t>
      </w:r>
      <w:r>
        <w:rPr>
          <w:sz w:val="22"/>
          <w:szCs w:val="22"/>
        </w:rPr>
        <w:t xml:space="preserve"> </w:t>
      </w:r>
      <w:r>
        <w:rPr>
          <w:sz w:val="22"/>
          <w:szCs w:val="22"/>
          <w:spacing w:val="-7"/>
        </w:rPr>
        <w:t>供更多、更快的“炮弹”。</w:t>
      </w:r>
    </w:p>
    <w:p>
      <w:pPr>
        <w:pStyle w:val="BodyText"/>
        <w:ind w:right="12"/>
        <w:spacing w:before="117" w:line="383" w:lineRule="exact"/>
        <w:jc w:val="right"/>
        <w:rPr>
          <w:sz w:val="22"/>
          <w:szCs w:val="22"/>
        </w:rPr>
      </w:pPr>
      <w:r>
        <w:rPr>
          <w:sz w:val="22"/>
          <w:szCs w:val="22"/>
          <w:spacing w:val="4"/>
          <w:position w:val="12"/>
        </w:rPr>
        <w:t>所以，在管理架构上和企业信息化的架构上逐渐地“中台化”,这也</w:t>
      </w:r>
    </w:p>
    <w:p>
      <w:pPr>
        <w:pStyle w:val="BodyText"/>
        <w:ind w:left="690"/>
        <w:spacing w:before="1" w:line="219" w:lineRule="auto"/>
        <w:rPr>
          <w:sz w:val="22"/>
          <w:szCs w:val="22"/>
        </w:rPr>
      </w:pPr>
      <w:r>
        <w:rPr>
          <w:sz w:val="22"/>
          <w:szCs w:val="22"/>
          <w:spacing w:val="1"/>
        </w:rPr>
        <w:t>是企业数字化转型后的典型架构，如图10-6所示。</w:t>
      </w:r>
    </w:p>
    <w:p>
      <w:pPr>
        <w:spacing w:line="219" w:lineRule="auto"/>
        <w:sectPr>
          <w:pgSz w:w="8720" w:h="13120"/>
          <w:pgMar w:top="400" w:right="555" w:bottom="0" w:left="380" w:header="0" w:footer="0" w:gutter="0"/>
        </w:sectPr>
        <w:rPr>
          <w:sz w:val="22"/>
          <w:szCs w:val="22"/>
        </w:rPr>
      </w:pPr>
    </w:p>
    <w:p>
      <w:pPr>
        <w:pStyle w:val="BodyText"/>
        <w:ind w:left="4960"/>
        <w:spacing w:before="175" w:line="219" w:lineRule="auto"/>
        <w:rPr>
          <w:sz w:val="16"/>
          <w:szCs w:val="16"/>
        </w:rPr>
      </w:pPr>
      <w:r>
        <w:drawing>
          <wp:anchor distT="0" distB="0" distL="0" distR="0" simplePos="0" relativeHeight="252739584" behindDoc="0" locked="0" layoutInCell="0" allowOverlap="1">
            <wp:simplePos x="0" y="0"/>
            <wp:positionH relativeFrom="page">
              <wp:posOffset>4997433</wp:posOffset>
            </wp:positionH>
            <wp:positionV relativeFrom="page">
              <wp:posOffset>228584</wp:posOffset>
            </wp:positionV>
            <wp:extent cx="336551" cy="342875"/>
            <wp:effectExtent l="0" t="0" r="0" b="0"/>
            <wp:wrapNone/>
            <wp:docPr id="560" name="IM 560"/>
            <wp:cNvGraphicFramePr/>
            <a:graphic>
              <a:graphicData uri="http://schemas.openxmlformats.org/drawingml/2006/picture">
                <pic:pic>
                  <pic:nvPicPr>
                    <pic:cNvPr id="560" name="IM 560"/>
                    <pic:cNvPicPr/>
                  </pic:nvPicPr>
                  <pic:blipFill>
                    <a:blip r:embed="rId316"/>
                    <a:stretch>
                      <a:fillRect/>
                    </a:stretch>
                  </pic:blipFill>
                  <pic:spPr>
                    <a:xfrm rot="0">
                      <a:off x="0" y="0"/>
                      <a:ext cx="336551" cy="342875"/>
                    </a:xfrm>
                    <a:prstGeom prst="rect">
                      <a:avLst/>
                    </a:prstGeom>
                  </pic:spPr>
                </pic:pic>
              </a:graphicData>
            </a:graphic>
          </wp:anchor>
        </w:drawing>
      </w:r>
      <w:r>
        <w:rPr>
          <w:sz w:val="16"/>
          <w:szCs w:val="16"/>
          <w:spacing w:val="10"/>
        </w:rPr>
        <w:t>第10章</w:t>
      </w:r>
      <w:r>
        <w:rPr>
          <w:sz w:val="16"/>
          <w:szCs w:val="16"/>
          <w:spacing w:val="29"/>
        </w:rPr>
        <w:t xml:space="preserve">  </w:t>
      </w:r>
      <w:r>
        <w:rPr>
          <w:sz w:val="16"/>
          <w:szCs w:val="16"/>
          <w:spacing w:val="10"/>
        </w:rPr>
        <w:t>云计算和中台架构</w:t>
      </w:r>
    </w:p>
    <w:p>
      <w:pPr>
        <w:spacing w:line="265" w:lineRule="auto"/>
        <w:rPr>
          <w:rFonts w:ascii="Arial"/>
          <w:sz w:val="21"/>
        </w:rPr>
      </w:pPr>
      <w:r/>
    </w:p>
    <w:p>
      <w:pPr>
        <w:spacing w:line="266" w:lineRule="auto"/>
        <w:rPr>
          <w:rFonts w:ascii="Arial"/>
          <w:sz w:val="21"/>
        </w:rPr>
      </w:pPr>
      <w:r/>
    </w:p>
    <w:p>
      <w:pPr>
        <w:pStyle w:val="BodyText"/>
        <w:ind w:firstLine="509"/>
        <w:spacing w:line="3430" w:lineRule="exact"/>
        <w:rPr/>
      </w:pPr>
      <w:r>
        <w:rPr>
          <w:position w:val="-68"/>
        </w:rPr>
        <w:pict>
          <v:group id="_x0000_s668" style="mso-position-vertical-relative:line;mso-position-horizontal-relative:char;width:303.05pt;height:171.5pt;" filled="false" stroked="false" coordsize="6060,3430" coordorigin="0,0">
            <v:shape id="_x0000_s670" style="position:absolute;left:0;top:0;width:6060;height:3430;" filled="false" stroked="false" type="#_x0000_t75">
              <v:imagedata o:title="" r:id="rId317"/>
            </v:shape>
            <v:shape id="_x0000_s672" style="position:absolute;left:1150;top:95;width:4765;height:3171;" filled="false" stroked="false" type="#_x0000_t202">
              <v:fill on="false"/>
              <v:stroke on="false"/>
              <v:path/>
              <v:imagedata o:title=""/>
              <o:lock v:ext="edit" aspectratio="false"/>
              <v:textbox inset="0mm,0mm,0mm,0mm">
                <w:txbxContent>
                  <w:p>
                    <w:pPr>
                      <w:spacing w:line="20" w:lineRule="exact"/>
                      <w:rPr/>
                    </w:pPr>
                    <w:r/>
                  </w:p>
                  <w:tbl>
                    <w:tblPr>
                      <w:tblStyle w:val="TableNormal"/>
                      <w:tblW w:w="4724"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92"/>
                      <w:gridCol w:w="3032"/>
                    </w:tblGrid>
                    <w:tr>
                      <w:trPr>
                        <w:trHeight w:val="1610" w:hRule="atLeast"/>
                      </w:trPr>
                      <w:tc>
                        <w:tcPr>
                          <w:tcW w:w="1692" w:type="dxa"/>
                          <w:vAlign w:val="top"/>
                        </w:tcPr>
                        <w:p>
                          <w:pPr>
                            <w:spacing w:line="219" w:lineRule="auto"/>
                            <w:rPr>
                              <w:rFonts w:ascii="SimSun" w:hAnsi="SimSun" w:eastAsia="SimSun" w:cs="SimSun"/>
                              <w:sz w:val="16"/>
                              <w:szCs w:val="16"/>
                            </w:rPr>
                          </w:pPr>
                          <w:r>
                            <w:rPr>
                              <w:rFonts w:ascii="SimSun" w:hAnsi="SimSun" w:eastAsia="SimSun" w:cs="SimSun"/>
                              <w:sz w:val="16"/>
                              <w:szCs w:val="16"/>
                              <w:spacing w:val="-5"/>
                            </w:rPr>
                            <w:t>互联网(移动)社交平台</w:t>
                          </w:r>
                        </w:p>
                        <w:p>
                          <w:pPr>
                            <w:ind w:left="419"/>
                            <w:spacing w:before="99" w:line="226" w:lineRule="auto"/>
                            <w:rPr>
                              <w:rFonts w:ascii="SimSun" w:hAnsi="SimSun" w:eastAsia="SimSun" w:cs="SimSun"/>
                              <w:sz w:val="23"/>
                              <w:szCs w:val="23"/>
                            </w:rPr>
                          </w:pPr>
                          <w:r>
                            <w:rPr>
                              <w:rFonts w:ascii="SimSun" w:hAnsi="SimSun" w:eastAsia="SimSun" w:cs="SimSun"/>
                              <w:sz w:val="16"/>
                              <w:szCs w:val="16"/>
                              <w:spacing w:val="-18"/>
                              <w:w w:val="96"/>
                              <w:position w:val="4"/>
                            </w:rPr>
                            <w:t>微博</w:t>
                          </w:r>
                          <w:r>
                            <w:rPr>
                              <w:rFonts w:ascii="SimSun" w:hAnsi="SimSun" w:eastAsia="SimSun" w:cs="SimSun"/>
                              <w:sz w:val="16"/>
                              <w:szCs w:val="16"/>
                              <w:spacing w:val="8"/>
                              <w:position w:val="4"/>
                            </w:rPr>
                            <w:t xml:space="preserve">  </w:t>
                          </w:r>
                          <w:r>
                            <w:rPr>
                              <w:rFonts w:ascii="SimSun" w:hAnsi="SimSun" w:eastAsia="SimSun" w:cs="SimSun"/>
                              <w:sz w:val="23"/>
                              <w:szCs w:val="23"/>
                              <w:i/>
                              <w:iCs/>
                              <w:spacing w:val="-18"/>
                              <w:w w:val="96"/>
                              <w:position w:val="-2"/>
                            </w:rPr>
                            <w:t>南公</w:t>
                          </w:r>
                        </w:p>
                        <w:p>
                          <w:pPr>
                            <w:ind w:left="759"/>
                            <w:spacing w:before="149" w:line="184" w:lineRule="auto"/>
                            <w:rPr>
                              <w:rFonts w:ascii="SimSun" w:hAnsi="SimSun" w:eastAsia="SimSun" w:cs="SimSun"/>
                              <w:sz w:val="16"/>
                              <w:szCs w:val="16"/>
                            </w:rPr>
                          </w:pPr>
                          <w:r>
                            <w:rPr>
                              <w:rFonts w:ascii="SimSun" w:hAnsi="SimSun" w:eastAsia="SimSun" w:cs="SimSun"/>
                              <w:sz w:val="16"/>
                              <w:szCs w:val="16"/>
                              <w:color w:val="FFFFFF"/>
                              <w:spacing w:val="-14"/>
                            </w:rPr>
                            <w:t>自建</w:t>
                          </w:r>
                        </w:p>
                        <w:p>
                          <w:pPr>
                            <w:ind w:left="739"/>
                            <w:spacing w:line="219" w:lineRule="auto"/>
                            <w:rPr>
                              <w:rFonts w:ascii="SimSun" w:hAnsi="SimSun" w:eastAsia="SimSun" w:cs="SimSun"/>
                              <w:sz w:val="16"/>
                              <w:szCs w:val="16"/>
                            </w:rPr>
                          </w:pPr>
                          <w:r>
                            <w:rPr>
                              <w:rFonts w:ascii="SimSun" w:hAnsi="SimSun" w:eastAsia="SimSun" w:cs="SimSun"/>
                              <w:sz w:val="16"/>
                              <w:szCs w:val="16"/>
                              <w:spacing w:val="-9"/>
                            </w:rPr>
                            <w:t>商城</w:t>
                          </w:r>
                        </w:p>
                        <w:p>
                          <w:pPr>
                            <w:ind w:left="1039"/>
                            <w:spacing w:before="73" w:line="60" w:lineRule="exact"/>
                            <w:rPr/>
                          </w:pPr>
                          <w:r>
                            <w:rPr>
                              <w:position w:val="-1"/>
                            </w:rPr>
                            <w:drawing>
                              <wp:inline distT="0" distB="0" distL="0" distR="0">
                                <wp:extent cx="50831" cy="38069"/>
                                <wp:effectExtent l="0" t="0" r="0" b="0"/>
                                <wp:docPr id="562" name="IM 562"/>
                                <wp:cNvGraphicFramePr/>
                                <a:graphic>
                                  <a:graphicData uri="http://schemas.openxmlformats.org/drawingml/2006/picture">
                                    <pic:pic>
                                      <pic:nvPicPr>
                                        <pic:cNvPr id="562" name="IM 562"/>
                                        <pic:cNvPicPr/>
                                      </pic:nvPicPr>
                                      <pic:blipFill>
                                        <a:blip r:embed="rId318"/>
                                        <a:stretch>
                                          <a:fillRect/>
                                        </a:stretch>
                                      </pic:blipFill>
                                      <pic:spPr>
                                        <a:xfrm rot="0">
                                          <a:off x="0" y="0"/>
                                          <a:ext cx="50831" cy="38069"/>
                                        </a:xfrm>
                                        <a:prstGeom prst="rect">
                                          <a:avLst/>
                                        </a:prstGeom>
                                      </pic:spPr>
                                    </pic:pic>
                                  </a:graphicData>
                                </a:graphic>
                              </wp:inline>
                            </w:drawing>
                          </w:r>
                        </w:p>
                        <w:p>
                          <w:pPr>
                            <w:ind w:left="1019"/>
                            <w:spacing w:before="246" w:line="173" w:lineRule="auto"/>
                            <w:rPr>
                              <w:rFonts w:ascii="SimSun" w:hAnsi="SimSun" w:eastAsia="SimSun" w:cs="SimSun"/>
                              <w:sz w:val="16"/>
                              <w:szCs w:val="16"/>
                            </w:rPr>
                          </w:pPr>
                          <w:r>
                            <w:rPr>
                              <w:rFonts w:ascii="SimSun" w:hAnsi="SimSun" w:eastAsia="SimSun" w:cs="SimSun"/>
                              <w:sz w:val="16"/>
                              <w:szCs w:val="16"/>
                              <w:spacing w:val="-2"/>
                            </w:rPr>
                            <w:t>业务中台</w:t>
                          </w:r>
                        </w:p>
                      </w:tc>
                      <w:tc>
                        <w:tcPr>
                          <w:tcW w:w="3032" w:type="dxa"/>
                          <w:vAlign w:val="top"/>
                        </w:tcPr>
                        <w:p>
                          <w:pPr>
                            <w:ind w:left="1868"/>
                            <w:spacing w:line="218" w:lineRule="auto"/>
                            <w:rPr>
                              <w:rFonts w:ascii="SimSun" w:hAnsi="SimSun" w:eastAsia="SimSun" w:cs="SimSun"/>
                              <w:sz w:val="16"/>
                              <w:szCs w:val="16"/>
                            </w:rPr>
                          </w:pPr>
                          <w:r>
                            <w:rPr>
                              <w:rFonts w:ascii="SimSun" w:hAnsi="SimSun" w:eastAsia="SimSun" w:cs="SimSun"/>
                              <w:sz w:val="16"/>
                              <w:szCs w:val="16"/>
                              <w:spacing w:val="-13"/>
                              <w:w w:val="97"/>
                            </w:rPr>
                            <w:t>传统营销通道</w:t>
                          </w:r>
                        </w:p>
                        <w:p>
                          <w:pPr>
                            <w:spacing w:before="100" w:line="235" w:lineRule="auto"/>
                            <w:jc w:val="right"/>
                            <w:rPr>
                              <w:rFonts w:ascii="SimSun" w:hAnsi="SimSun" w:eastAsia="SimSun" w:cs="SimSun"/>
                              <w:sz w:val="16"/>
                              <w:szCs w:val="16"/>
                            </w:rPr>
                          </w:pPr>
                          <w:r>
                            <w:rPr>
                              <w:rFonts w:ascii="SimHei" w:hAnsi="SimHei" w:eastAsia="SimHei" w:cs="SimHei"/>
                              <w:sz w:val="16"/>
                              <w:szCs w:val="16"/>
                              <w:spacing w:val="-15"/>
                              <w:w w:val="81"/>
                            </w:rPr>
                            <w:t>广告媒体</w:t>
                          </w:r>
                          <w:r>
                            <w:rPr>
                              <w:rFonts w:ascii="SimHei" w:hAnsi="SimHei" w:eastAsia="SimHei" w:cs="SimHei"/>
                              <w:sz w:val="16"/>
                              <w:szCs w:val="16"/>
                              <w:spacing w:val="26"/>
                            </w:rPr>
                            <w:t xml:space="preserve"> </w:t>
                          </w:r>
                          <w:r>
                            <w:rPr>
                              <w:rFonts w:ascii="SimSun" w:hAnsi="SimSun" w:eastAsia="SimSun" w:cs="SimSun"/>
                              <w:sz w:val="16"/>
                              <w:szCs w:val="16"/>
                              <w:spacing w:val="-15"/>
                              <w:w w:val="81"/>
                            </w:rPr>
                            <w:t>电话，</w:t>
                          </w:r>
                          <w:r>
                            <w:rPr>
                              <w:rFonts w:ascii="SimSun" w:hAnsi="SimSun" w:eastAsia="SimSun" w:cs="SimSun"/>
                              <w:sz w:val="16"/>
                              <w:szCs w:val="16"/>
                              <w:spacing w:val="-14"/>
                              <w:w w:val="81"/>
                            </w:rPr>
                            <w:t>短信，邮</w:t>
                          </w:r>
                          <w:r>
                            <w:rPr>
                              <w:rFonts w:ascii="SimSun" w:hAnsi="SimSun" w:eastAsia="SimSun" w:cs="SimSun"/>
                              <w:sz w:val="16"/>
                              <w:szCs w:val="16"/>
                              <w:spacing w:val="-7"/>
                              <w:w w:val="81"/>
                            </w:rPr>
                            <w:t>件</w:t>
                          </w:r>
                        </w:p>
                        <w:p>
                          <w:pPr>
                            <w:ind w:left="2678" w:right="84" w:firstLine="9"/>
                            <w:spacing w:before="218" w:line="207" w:lineRule="auto"/>
                            <w:rPr>
                              <w:rFonts w:ascii="SimSun" w:hAnsi="SimSun" w:eastAsia="SimSun" w:cs="SimSun"/>
                              <w:sz w:val="16"/>
                              <w:szCs w:val="16"/>
                            </w:rPr>
                          </w:pPr>
                          <w:r>
                            <w:rPr>
                              <w:rFonts w:ascii="SimSun" w:hAnsi="SimSun" w:eastAsia="SimSun" w:cs="SimSun"/>
                              <w:sz w:val="16"/>
                              <w:szCs w:val="16"/>
                              <w:spacing w:val="-11"/>
                              <w:w w:val="87"/>
                            </w:rPr>
                            <w:t>在线</w:t>
                          </w:r>
                          <w:r>
                            <w:rPr>
                              <w:rFonts w:ascii="SimSun" w:hAnsi="SimSun" w:eastAsia="SimSun" w:cs="SimSun"/>
                              <w:sz w:val="16"/>
                              <w:szCs w:val="16"/>
                              <w:spacing w:val="1"/>
                            </w:rPr>
                            <w:t xml:space="preserve"> </w:t>
                          </w:r>
                          <w:r>
                            <w:rPr>
                              <w:rFonts w:ascii="SimSun" w:hAnsi="SimSun" w:eastAsia="SimSun" w:cs="SimSun"/>
                              <w:sz w:val="16"/>
                              <w:szCs w:val="16"/>
                              <w:spacing w:val="-11"/>
                              <w:w w:val="90"/>
                            </w:rPr>
                            <w:t>服务</w:t>
                          </w:r>
                        </w:p>
                        <w:p>
                          <w:pPr>
                            <w:spacing w:line="325" w:lineRule="auto"/>
                            <w:rPr>
                              <w:rFonts w:ascii="Arial"/>
                              <w:sz w:val="21"/>
                            </w:rPr>
                          </w:pPr>
                          <w:r/>
                        </w:p>
                        <w:p>
                          <w:pPr>
                            <w:ind w:left="1467"/>
                            <w:spacing w:before="52" w:line="173" w:lineRule="auto"/>
                            <w:rPr>
                              <w:rFonts w:ascii="SimSun" w:hAnsi="SimSun" w:eastAsia="SimSun" w:cs="SimSun"/>
                              <w:sz w:val="16"/>
                              <w:szCs w:val="16"/>
                            </w:rPr>
                          </w:pPr>
                          <w:r>
                            <w:rPr>
                              <w:rFonts w:ascii="SimSun" w:hAnsi="SimSun" w:eastAsia="SimSun" w:cs="SimSun"/>
                              <w:sz w:val="16"/>
                              <w:szCs w:val="16"/>
                              <w:spacing w:val="-2"/>
                            </w:rPr>
                            <w:t>数据中台</w:t>
                          </w:r>
                        </w:p>
                      </w:tc>
                    </w:tr>
                  </w:tbl>
                  <w:p>
                    <w:pPr>
                      <w:spacing w:line="365" w:lineRule="auto"/>
                      <w:rPr>
                        <w:rFonts w:ascii="Arial"/>
                        <w:sz w:val="21"/>
                      </w:rPr>
                    </w:pPr>
                    <w:r/>
                  </w:p>
                  <w:p>
                    <w:pPr>
                      <w:ind w:left="469"/>
                      <w:spacing w:before="52" w:line="219" w:lineRule="auto"/>
                      <w:rPr>
                        <w:rFonts w:ascii="SimSun" w:hAnsi="SimSun" w:eastAsia="SimSun" w:cs="SimSun"/>
                        <w:sz w:val="16"/>
                        <w:szCs w:val="16"/>
                      </w:rPr>
                    </w:pPr>
                    <w:r>
                      <w:rPr>
                        <w:rFonts w:ascii="SimSun" w:hAnsi="SimSun" w:eastAsia="SimSun" w:cs="SimSun"/>
                        <w:sz w:val="16"/>
                        <w:szCs w:val="16"/>
                        <w:spacing w:val="-2"/>
                      </w:rPr>
                      <w:t>采购管理</w:t>
                    </w:r>
                    <w:r>
                      <w:rPr>
                        <w:rFonts w:ascii="SimSun" w:hAnsi="SimSun" w:eastAsia="SimSun" w:cs="SimSun"/>
                        <w:sz w:val="16"/>
                        <w:szCs w:val="16"/>
                        <w:spacing w:val="13"/>
                      </w:rPr>
                      <w:t xml:space="preserve">    </w:t>
                    </w:r>
                    <w:r>
                      <w:rPr>
                        <w:rFonts w:ascii="SimSun" w:hAnsi="SimSun" w:eastAsia="SimSun" w:cs="SimSun"/>
                        <w:sz w:val="16"/>
                        <w:szCs w:val="16"/>
                        <w:spacing w:val="-2"/>
                      </w:rPr>
                      <w:t>生产管理     营销管理</w:t>
                    </w:r>
                    <w:r>
                      <w:rPr>
                        <w:rFonts w:ascii="SimSun" w:hAnsi="SimSun" w:eastAsia="SimSun" w:cs="SimSun"/>
                        <w:sz w:val="16"/>
                        <w:szCs w:val="16"/>
                        <w:spacing w:val="6"/>
                      </w:rPr>
                      <w:t xml:space="preserve">    </w:t>
                    </w:r>
                    <w:r>
                      <w:rPr>
                        <w:rFonts w:ascii="SimSun" w:hAnsi="SimSun" w:eastAsia="SimSun" w:cs="SimSun"/>
                        <w:sz w:val="16"/>
                        <w:szCs w:val="16"/>
                        <w:spacing w:val="-2"/>
                      </w:rPr>
                      <w:t>仓储物流管理</w:t>
                    </w:r>
                  </w:p>
                  <w:p>
                    <w:pPr>
                      <w:ind w:left="2119"/>
                      <w:spacing w:before="140" w:line="219" w:lineRule="auto"/>
                      <w:rPr>
                        <w:rFonts w:ascii="SimSun" w:hAnsi="SimSun" w:eastAsia="SimSun" w:cs="SimSun"/>
                        <w:sz w:val="16"/>
                        <w:szCs w:val="16"/>
                      </w:rPr>
                    </w:pPr>
                    <w:r>
                      <w:rPr>
                        <w:rFonts w:ascii="SimSun" w:hAnsi="SimSun" w:eastAsia="SimSun" w:cs="SimSun"/>
                        <w:sz w:val="16"/>
                        <w:szCs w:val="16"/>
                        <w:spacing w:val="-2"/>
                      </w:rPr>
                      <w:t>财务管理</w:t>
                    </w:r>
                  </w:p>
                  <w:p>
                    <w:pPr>
                      <w:ind w:left="1969"/>
                      <w:spacing w:before="120" w:line="219" w:lineRule="auto"/>
                      <w:rPr>
                        <w:rFonts w:ascii="SimSun" w:hAnsi="SimSun" w:eastAsia="SimSun" w:cs="SimSun"/>
                        <w:sz w:val="16"/>
                        <w:szCs w:val="16"/>
                      </w:rPr>
                    </w:pPr>
                    <w:r>
                      <w:rPr>
                        <w:rFonts w:ascii="SimSun" w:hAnsi="SimSun" w:eastAsia="SimSun" w:cs="SimSun"/>
                        <w:sz w:val="16"/>
                        <w:szCs w:val="16"/>
                        <w:spacing w:val="-5"/>
                      </w:rPr>
                      <w:t>人力资源管理</w:t>
                    </w:r>
                  </w:p>
                  <w:p>
                    <w:pPr>
                      <w:ind w:left="2119"/>
                      <w:spacing w:before="110" w:line="219" w:lineRule="auto"/>
                      <w:rPr>
                        <w:rFonts w:ascii="SimSun" w:hAnsi="SimSun" w:eastAsia="SimSun" w:cs="SimSun"/>
                        <w:sz w:val="16"/>
                        <w:szCs w:val="16"/>
                      </w:rPr>
                    </w:pPr>
                    <w:r>
                      <w:rPr>
                        <w:rFonts w:ascii="SimSun" w:hAnsi="SimSun" w:eastAsia="SimSun" w:cs="SimSun"/>
                        <w:sz w:val="16"/>
                        <w:szCs w:val="16"/>
                        <w:spacing w:val="-2"/>
                      </w:rPr>
                      <w:t>协同办公</w:t>
                    </w:r>
                  </w:p>
                </w:txbxContent>
              </v:textbox>
            </v:shape>
            <v:shape id="_x0000_s674" style="position:absolute;left:420;top:68;width:735;height:2887;" filled="false" stroked="false" type="#_x0000_t202">
              <v:fill on="false"/>
              <v:stroke on="false"/>
              <v:path/>
              <v:imagedata o:title=""/>
              <o:lock v:ext="edit" aspectratio="false"/>
              <v:textbox inset="0mm,0mm,0mm,0mm">
                <w:txbxContent>
                  <w:p>
                    <w:pPr>
                      <w:ind w:left="199"/>
                      <w:spacing w:before="20" w:line="206" w:lineRule="auto"/>
                      <w:rPr>
                        <w:rFonts w:ascii="SimSun" w:hAnsi="SimSun" w:eastAsia="SimSun" w:cs="SimSun"/>
                        <w:sz w:val="16"/>
                        <w:szCs w:val="16"/>
                      </w:rPr>
                    </w:pPr>
                    <w:r>
                      <w:rPr>
                        <w:rFonts w:ascii="SimSun" w:hAnsi="SimSun" w:eastAsia="SimSun" w:cs="SimSun"/>
                        <w:sz w:val="16"/>
                        <w:szCs w:val="16"/>
                        <w:spacing w:val="-12"/>
                      </w:rPr>
                      <w:t>前台</w:t>
                    </w:r>
                  </w:p>
                  <w:p>
                    <w:pPr>
                      <w:ind w:left="199"/>
                      <w:spacing w:line="185" w:lineRule="auto"/>
                      <w:rPr>
                        <w:rFonts w:ascii="SimSun" w:hAnsi="SimSun" w:eastAsia="SimSun" w:cs="SimSun"/>
                        <w:sz w:val="16"/>
                        <w:szCs w:val="16"/>
                      </w:rPr>
                    </w:pPr>
                    <w:r>
                      <w:rPr>
                        <w:rFonts w:ascii="SimSun" w:hAnsi="SimSun" w:eastAsia="SimSun" w:cs="SimSun"/>
                        <w:sz w:val="16"/>
                        <w:szCs w:val="16"/>
                        <w:color w:val="FFFFFF"/>
                        <w:spacing w:val="-13"/>
                      </w:rPr>
                      <w:t>营销</w:t>
                    </w:r>
                  </w:p>
                  <w:p>
                    <w:pPr>
                      <w:ind w:left="199"/>
                      <w:spacing w:line="220" w:lineRule="auto"/>
                      <w:rPr>
                        <w:rFonts w:ascii="SimSun" w:hAnsi="SimSun" w:eastAsia="SimSun" w:cs="SimSun"/>
                        <w:sz w:val="16"/>
                        <w:szCs w:val="16"/>
                      </w:rPr>
                    </w:pPr>
                    <w:r>
                      <w:rPr>
                        <w:rFonts w:ascii="SimSun" w:hAnsi="SimSun" w:eastAsia="SimSun" w:cs="SimSun"/>
                        <w:sz w:val="16"/>
                        <w:szCs w:val="16"/>
                        <w:color w:val="FFFFFF"/>
                        <w:spacing w:val="-12"/>
                        <w:w w:val="99"/>
                      </w:rPr>
                      <w:t>推广</w:t>
                    </w:r>
                  </w:p>
                  <w:p>
                    <w:pPr>
                      <w:ind w:left="120"/>
                      <w:spacing w:before="198" w:line="220" w:lineRule="auto"/>
                      <w:rPr>
                        <w:rFonts w:ascii="SimSun" w:hAnsi="SimSun" w:eastAsia="SimSun" w:cs="SimSun"/>
                        <w:sz w:val="16"/>
                        <w:szCs w:val="16"/>
                      </w:rPr>
                    </w:pPr>
                    <w:r>
                      <w:rPr>
                        <w:rFonts w:ascii="SimSun" w:hAnsi="SimSun" w:eastAsia="SimSun" w:cs="SimSun"/>
                        <w:sz w:val="16"/>
                        <w:szCs w:val="16"/>
                        <w:spacing w:val="-14"/>
                        <w:w w:val="97"/>
                      </w:rPr>
                      <w:t>转化与</w:t>
                    </w:r>
                  </w:p>
                  <w:p>
                    <w:pPr>
                      <w:ind w:left="199"/>
                      <w:spacing w:line="220" w:lineRule="auto"/>
                      <w:rPr>
                        <w:rFonts w:ascii="SimSun" w:hAnsi="SimSun" w:eastAsia="SimSun" w:cs="SimSun"/>
                        <w:sz w:val="16"/>
                        <w:szCs w:val="16"/>
                      </w:rPr>
                    </w:pPr>
                    <w:r>
                      <w:rPr>
                        <w:rFonts w:ascii="SimSun" w:hAnsi="SimSun" w:eastAsia="SimSun" w:cs="SimSun"/>
                        <w:sz w:val="16"/>
                        <w:szCs w:val="16"/>
                        <w:spacing w:val="-12"/>
                      </w:rPr>
                      <w:t>交易</w:t>
                    </w:r>
                  </w:p>
                  <w:p>
                    <w:pPr>
                      <w:ind w:left="60" w:right="99" w:firstLine="139"/>
                      <w:spacing w:before="288" w:line="207" w:lineRule="auto"/>
                      <w:rPr>
                        <w:rFonts w:ascii="SimSun" w:hAnsi="SimSun" w:eastAsia="SimSun" w:cs="SimSun"/>
                        <w:sz w:val="16"/>
                        <w:szCs w:val="16"/>
                      </w:rPr>
                    </w:pPr>
                    <w:r>
                      <w:rPr>
                        <w:rFonts w:ascii="SimSun" w:hAnsi="SimSun" w:eastAsia="SimSun" w:cs="SimSun"/>
                        <w:sz w:val="16"/>
                        <w:szCs w:val="16"/>
                        <w:spacing w:val="-11"/>
                      </w:rPr>
                      <w:t>中台</w:t>
                    </w:r>
                    <w:r>
                      <w:rPr>
                        <w:rFonts w:ascii="SimSun" w:hAnsi="SimSun" w:eastAsia="SimSun" w:cs="SimSun"/>
                        <w:sz w:val="16"/>
                        <w:szCs w:val="16"/>
                      </w:rPr>
                      <w:t xml:space="preserve">  </w:t>
                    </w:r>
                    <w:r>
                      <w:rPr>
                        <w:rFonts w:ascii="SimSun" w:hAnsi="SimSun" w:eastAsia="SimSun" w:cs="SimSun"/>
                        <w:sz w:val="16"/>
                        <w:szCs w:val="16"/>
                        <w:spacing w:val="-13"/>
                        <w:w w:val="98"/>
                      </w:rPr>
                      <w:t>运营支撑</w:t>
                    </w:r>
                  </w:p>
                  <w:p>
                    <w:pPr>
                      <w:spacing w:line="267" w:lineRule="auto"/>
                      <w:rPr>
                        <w:rFonts w:ascii="Arial"/>
                        <w:sz w:val="21"/>
                      </w:rPr>
                    </w:pPr>
                    <w:r/>
                  </w:p>
                  <w:p>
                    <w:pPr>
                      <w:spacing w:line="268" w:lineRule="auto"/>
                      <w:rPr>
                        <w:rFonts w:ascii="Arial"/>
                        <w:sz w:val="21"/>
                      </w:rPr>
                    </w:pPr>
                    <w:r/>
                  </w:p>
                  <w:p>
                    <w:pPr>
                      <w:ind w:left="199"/>
                      <w:spacing w:before="52" w:line="184" w:lineRule="auto"/>
                      <w:rPr>
                        <w:rFonts w:ascii="SimSun" w:hAnsi="SimSun" w:eastAsia="SimSun" w:cs="SimSun"/>
                        <w:sz w:val="16"/>
                        <w:szCs w:val="16"/>
                      </w:rPr>
                    </w:pPr>
                    <w:r>
                      <w:rPr>
                        <w:rFonts w:ascii="SimSun" w:hAnsi="SimSun" w:eastAsia="SimSun" w:cs="SimSun"/>
                        <w:sz w:val="16"/>
                        <w:szCs w:val="16"/>
                        <w:color w:val="FFFFFF"/>
                        <w:spacing w:val="-2"/>
                      </w:rPr>
                      <w:t>后台</w:t>
                    </w:r>
                  </w:p>
                  <w:p>
                    <w:pPr>
                      <w:ind w:left="20" w:right="20" w:firstLine="50"/>
                      <w:spacing w:before="1" w:line="213" w:lineRule="auto"/>
                      <w:rPr>
                        <w:rFonts w:ascii="SimSun" w:hAnsi="SimSun" w:eastAsia="SimSun" w:cs="SimSun"/>
                        <w:sz w:val="16"/>
                        <w:szCs w:val="16"/>
                      </w:rPr>
                    </w:pPr>
                    <w:r>
                      <w:rPr>
                        <w:rFonts w:ascii="SimSun" w:hAnsi="SimSun" w:eastAsia="SimSun" w:cs="SimSun"/>
                        <w:sz w:val="16"/>
                        <w:szCs w:val="16"/>
                        <w:spacing w:val="-19"/>
                      </w:rPr>
                      <w:t>内部管理</w:t>
                    </w:r>
                    <w:r>
                      <w:rPr>
                        <w:rFonts w:ascii="SimSun" w:hAnsi="SimSun" w:eastAsia="SimSun" w:cs="SimSun"/>
                        <w:sz w:val="16"/>
                        <w:szCs w:val="16"/>
                      </w:rPr>
                      <w:t xml:space="preserve">  </w:t>
                    </w:r>
                    <w:r>
                      <w:rPr>
                        <w:rFonts w:ascii="SimSun" w:hAnsi="SimSun" w:eastAsia="SimSun" w:cs="SimSun"/>
                        <w:sz w:val="16"/>
                        <w:szCs w:val="16"/>
                        <w:spacing w:val="-17"/>
                        <w:w w:val="97"/>
                      </w:rPr>
                      <w:t>和后台支持</w:t>
                    </w:r>
                  </w:p>
                </w:txbxContent>
              </v:textbox>
            </v:shape>
            <v:shape id="_x0000_s676" style="position:absolute;left:2880;top:117;width:1236;height:480;" filled="false" stroked="false" type="#_x0000_t202">
              <v:fill on="false"/>
              <v:stroke on="false"/>
              <v:path/>
              <v:imagedata o:title=""/>
              <o:lock v:ext="edit" aspectratio="false"/>
              <v:textbox inset="0mm,0mm,0mm,0mm">
                <w:txbxContent>
                  <w:p>
                    <w:pPr>
                      <w:ind w:left="20" w:right="20" w:firstLine="130"/>
                      <w:spacing w:before="19" w:line="271" w:lineRule="auto"/>
                      <w:rPr>
                        <w:rFonts w:ascii="SimSun" w:hAnsi="SimSun" w:eastAsia="SimSun" w:cs="SimSun"/>
                        <w:sz w:val="16"/>
                        <w:szCs w:val="16"/>
                      </w:rPr>
                    </w:pPr>
                    <w:r>
                      <w:rPr>
                        <w:rFonts w:ascii="SimSun" w:hAnsi="SimSun" w:eastAsia="SimSun" w:cs="SimSun"/>
                        <w:sz w:val="16"/>
                        <w:szCs w:val="16"/>
                        <w:spacing w:val="-12"/>
                        <w:w w:val="93"/>
                      </w:rPr>
                      <w:t>体验式营销通道</w:t>
                    </w:r>
                    <w:r>
                      <w:rPr>
                        <w:rFonts w:ascii="SimSun" w:hAnsi="SimSun" w:eastAsia="SimSun" w:cs="SimSun"/>
                        <w:sz w:val="16"/>
                        <w:szCs w:val="16"/>
                        <w:spacing w:val="3"/>
                      </w:rPr>
                      <w:t xml:space="preserve">  </w:t>
                    </w:r>
                    <w:r>
                      <w:rPr>
                        <w:rFonts w:ascii="SimSun" w:hAnsi="SimSun" w:eastAsia="SimSun" w:cs="SimSun"/>
                        <w:sz w:val="16"/>
                        <w:szCs w:val="16"/>
                        <w:spacing w:val="-27"/>
                        <w:w w:val="95"/>
                      </w:rPr>
                      <w:t>自助体验    情景导购</w:t>
                    </w:r>
                  </w:p>
                </w:txbxContent>
              </v:textbox>
            </v:shape>
            <v:shape id="_x0000_s678" style="position:absolute;left:179;top:183;width:181;height:2800;" filled="false" stroked="false" type="#_x0000_t202">
              <v:fill on="false"/>
              <v:stroke on="false"/>
              <v:path/>
              <v:imagedata o:title=""/>
              <o:lock v:ext="edit" aspectratio="false"/>
              <v:textbox inset="0mm,0mm,0mm,0mm" style="layout-flow:vertical-ideographic;">
                <w:txbxContent>
                  <w:p>
                    <w:pPr>
                      <w:ind w:left="20"/>
                      <w:spacing w:before="19" w:line="230" w:lineRule="auto"/>
                      <w:rPr>
                        <w:rFonts w:ascii="SimSun" w:hAnsi="SimSun" w:eastAsia="SimSun" w:cs="SimSun"/>
                        <w:sz w:val="13"/>
                        <w:szCs w:val="13"/>
                      </w:rPr>
                    </w:pPr>
                    <w:r>
                      <w:rPr>
                        <w:rFonts w:ascii="SimSun" w:hAnsi="SimSun" w:eastAsia="SimSun" w:cs="SimSun"/>
                        <w:sz w:val="13"/>
                        <w:szCs w:val="13"/>
                        <w:spacing w:val="4"/>
                      </w:rPr>
                      <w:t>客</w:t>
                    </w:r>
                    <w:r>
                      <w:rPr>
                        <w:rFonts w:ascii="SimSun" w:hAnsi="SimSun" w:eastAsia="SimSun" w:cs="SimSun"/>
                        <w:sz w:val="13"/>
                        <w:szCs w:val="13"/>
                        <w:spacing w:val="-17"/>
                      </w:rPr>
                      <w:t xml:space="preserve"> </w:t>
                    </w:r>
                    <w:r>
                      <w:rPr>
                        <w:rFonts w:ascii="SimSun" w:hAnsi="SimSun" w:eastAsia="SimSun" w:cs="SimSun"/>
                        <w:sz w:val="13"/>
                        <w:szCs w:val="13"/>
                        <w:spacing w:val="4"/>
                      </w:rPr>
                      <w:t>户</w:t>
                    </w:r>
                    <w:r>
                      <w:rPr>
                        <w:rFonts w:ascii="SimSun" w:hAnsi="SimSun" w:eastAsia="SimSun" w:cs="SimSun"/>
                        <w:sz w:val="13"/>
                        <w:szCs w:val="13"/>
                        <w:spacing w:val="-27"/>
                      </w:rPr>
                      <w:t xml:space="preserve"> </w:t>
                    </w:r>
                    <w:r>
                      <w:rPr>
                        <w:rFonts w:ascii="SimSun" w:hAnsi="SimSun" w:eastAsia="SimSun" w:cs="SimSun"/>
                        <w:sz w:val="13"/>
                        <w:szCs w:val="13"/>
                        <w:spacing w:val="4"/>
                      </w:rPr>
                      <w:t>终</w:t>
                    </w:r>
                    <w:r>
                      <w:rPr>
                        <w:rFonts w:ascii="SimSun" w:hAnsi="SimSun" w:eastAsia="SimSun" w:cs="SimSun"/>
                        <w:sz w:val="13"/>
                        <w:szCs w:val="13"/>
                        <w:spacing w:val="-26"/>
                      </w:rPr>
                      <w:t xml:space="preserve"> </w:t>
                    </w:r>
                    <w:r>
                      <w:rPr>
                        <w:rFonts w:ascii="SimSun" w:hAnsi="SimSun" w:eastAsia="SimSun" w:cs="SimSun"/>
                        <w:sz w:val="13"/>
                        <w:szCs w:val="13"/>
                        <w:spacing w:val="4"/>
                      </w:rPr>
                      <w:t>端</w:t>
                    </w:r>
                    <w:r>
                      <w:rPr>
                        <w:rFonts w:ascii="SimSun" w:hAnsi="SimSun" w:eastAsia="SimSun" w:cs="SimSun"/>
                        <w:sz w:val="13"/>
                        <w:szCs w:val="13"/>
                        <w:spacing w:val="-27"/>
                      </w:rPr>
                      <w:t xml:space="preserve"> </w:t>
                    </w:r>
                    <w:r>
                      <w:rPr>
                        <w:rFonts w:ascii="SimSun" w:hAnsi="SimSun" w:eastAsia="SimSun" w:cs="SimSun"/>
                        <w:sz w:val="13"/>
                        <w:szCs w:val="13"/>
                        <w:spacing w:val="4"/>
                      </w:rPr>
                      <w:t>营</w:t>
                    </w:r>
                    <w:r>
                      <w:rPr>
                        <w:rFonts w:ascii="SimSun" w:hAnsi="SimSun" w:eastAsia="SimSun" w:cs="SimSun"/>
                        <w:sz w:val="13"/>
                        <w:szCs w:val="13"/>
                        <w:spacing w:val="-27"/>
                      </w:rPr>
                      <w:t xml:space="preserve"> </w:t>
                    </w:r>
                    <w:r>
                      <w:rPr>
                        <w:rFonts w:ascii="SimSun" w:hAnsi="SimSun" w:eastAsia="SimSun" w:cs="SimSun"/>
                        <w:sz w:val="13"/>
                        <w:szCs w:val="13"/>
                        <w:spacing w:val="4"/>
                      </w:rPr>
                      <w:t>销</w:t>
                    </w:r>
                    <w:r>
                      <w:rPr>
                        <w:rFonts w:ascii="SimSun" w:hAnsi="SimSun" w:eastAsia="SimSun" w:cs="SimSun"/>
                        <w:sz w:val="13"/>
                        <w:szCs w:val="13"/>
                        <w:spacing w:val="-26"/>
                      </w:rPr>
                      <w:t xml:space="preserve"> </w:t>
                    </w:r>
                    <w:r>
                      <w:rPr>
                        <w:rFonts w:ascii="SimSun" w:hAnsi="SimSun" w:eastAsia="SimSun" w:cs="SimSun"/>
                        <w:sz w:val="13"/>
                        <w:szCs w:val="13"/>
                        <w:spacing w:val="4"/>
                      </w:rPr>
                      <w:t>者</w:t>
                    </w:r>
                    <w:r>
                      <w:rPr>
                        <w:rFonts w:ascii="SimSun" w:hAnsi="SimSun" w:eastAsia="SimSun" w:cs="SimSun"/>
                        <w:sz w:val="13"/>
                        <w:szCs w:val="13"/>
                        <w:spacing w:val="9"/>
                      </w:rPr>
                      <w:t xml:space="preserve">     </w:t>
                    </w:r>
                    <w:r>
                      <w:rPr>
                        <w:rFonts w:ascii="SimSun" w:hAnsi="SimSun" w:eastAsia="SimSun" w:cs="SimSun"/>
                        <w:sz w:val="13"/>
                        <w:szCs w:val="13"/>
                        <w:spacing w:val="4"/>
                      </w:rPr>
                      <w:t>运营人员和后台人员</w:t>
                    </w:r>
                  </w:p>
                </w:txbxContent>
              </v:textbox>
            </v:shape>
            <v:shape id="_x0000_s680" style="position:absolute;left:3760;top:817;width:1001;height:400;" filled="false" stroked="false" type="#_x0000_t202">
              <v:fill on="false"/>
              <v:stroke on="false"/>
              <v:path/>
              <v:imagedata o:title=""/>
              <o:lock v:ext="edit" aspectratio="false"/>
              <v:textbox inset="0mm,0mm,0mm,0mm">
                <w:txbxContent>
                  <w:p>
                    <w:pPr>
                      <w:ind w:left="199"/>
                      <w:spacing w:before="20" w:line="220" w:lineRule="auto"/>
                      <w:rPr>
                        <w:rFonts w:ascii="SimSun" w:hAnsi="SimSun" w:eastAsia="SimSun" w:cs="SimSun"/>
                        <w:sz w:val="16"/>
                        <w:szCs w:val="16"/>
                      </w:rPr>
                    </w:pPr>
                    <w:r>
                      <w:rPr>
                        <w:rFonts w:ascii="SimSun" w:hAnsi="SimSun" w:eastAsia="SimSun" w:cs="SimSun"/>
                        <w:sz w:val="16"/>
                        <w:szCs w:val="16"/>
                        <w:spacing w:val="-11"/>
                      </w:rPr>
                      <w:t>线下网点</w:t>
                    </w:r>
                  </w:p>
                  <w:p>
                    <w:pPr>
                      <w:ind w:left="20"/>
                      <w:spacing w:before="9" w:line="220" w:lineRule="auto"/>
                      <w:rPr>
                        <w:rFonts w:ascii="SimSun" w:hAnsi="SimSun" w:eastAsia="SimSun" w:cs="SimSun"/>
                        <w:sz w:val="16"/>
                        <w:szCs w:val="16"/>
                      </w:rPr>
                    </w:pPr>
                    <w:r>
                      <w:rPr>
                        <w:rFonts w:ascii="SimSun" w:hAnsi="SimSun" w:eastAsia="SimSun" w:cs="SimSun"/>
                        <w:sz w:val="16"/>
                        <w:szCs w:val="16"/>
                        <w:spacing w:val="-13"/>
                        <w:w w:val="96"/>
                      </w:rPr>
                      <w:t>(直营和专卖店)</w:t>
                    </w:r>
                  </w:p>
                </w:txbxContent>
              </v:textbox>
            </v:shape>
            <v:shape id="_x0000_s682" style="position:absolute;left:2960;top:807;width:763;height:370;" filled="false" stroked="false" type="#_x0000_t202">
              <v:fill on="false"/>
              <v:stroke on="false"/>
              <v:path/>
              <v:imagedata o:title=""/>
              <o:lock v:ext="edit" aspectratio="false"/>
              <v:textbox inset="0mm,0mm,0mm,0mm">
                <w:txbxContent>
                  <w:p>
                    <w:pPr>
                      <w:ind w:left="228" w:right="20" w:hanging="209"/>
                      <w:spacing w:before="20" w:line="208" w:lineRule="auto"/>
                      <w:rPr>
                        <w:rFonts w:ascii="SimSun" w:hAnsi="SimSun" w:eastAsia="SimSun" w:cs="SimSun"/>
                        <w:sz w:val="16"/>
                        <w:szCs w:val="16"/>
                      </w:rPr>
                    </w:pPr>
                    <w:r>
                      <w:rPr>
                        <w:rFonts w:ascii="SimSun" w:hAnsi="SimSun" w:eastAsia="SimSun" w:cs="SimSun"/>
                        <w:sz w:val="16"/>
                        <w:szCs w:val="16"/>
                      </w:rPr>
                      <w:t>B2B经销商</w:t>
                    </w:r>
                    <w:r>
                      <w:rPr>
                        <w:rFonts w:ascii="SimSun" w:hAnsi="SimSun" w:eastAsia="SimSun" w:cs="SimSun"/>
                        <w:sz w:val="16"/>
                        <w:szCs w:val="16"/>
                        <w:spacing w:val="1"/>
                      </w:rPr>
                      <w:t xml:space="preserve"> </w:t>
                    </w:r>
                    <w:r>
                      <w:rPr>
                        <w:rFonts w:ascii="SimSun" w:hAnsi="SimSun" w:eastAsia="SimSun" w:cs="SimSun"/>
                        <w:sz w:val="16"/>
                        <w:szCs w:val="16"/>
                        <w:spacing w:val="-7"/>
                      </w:rPr>
                      <w:t>门户</w:t>
                    </w:r>
                  </w:p>
                </w:txbxContent>
              </v:textbox>
            </v:shape>
            <v:shape id="_x0000_s684" style="position:absolute;left:1150;top:386;width:324;height: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w w:val="97"/>
                      </w:rPr>
                      <w:t>微信</w:t>
                    </w:r>
                  </w:p>
                  <w:p>
                    <w:pPr>
                      <w:ind w:left="20"/>
                      <w:spacing w:before="230" w:line="207" w:lineRule="auto"/>
                      <w:rPr>
                        <w:rFonts w:ascii="SimSun" w:hAnsi="SimSun" w:eastAsia="SimSun" w:cs="SimSun"/>
                        <w:sz w:val="16"/>
                        <w:szCs w:val="16"/>
                      </w:rPr>
                    </w:pPr>
                    <w:r>
                      <w:rPr>
                        <w:rFonts w:ascii="SimSun" w:hAnsi="SimSun" w:eastAsia="SimSun" w:cs="SimSun"/>
                        <w:sz w:val="16"/>
                        <w:szCs w:val="16"/>
                        <w:color w:val="FFFFFF"/>
                        <w:spacing w:val="-12"/>
                      </w:rPr>
                      <w:t>天猫</w:t>
                    </w:r>
                  </w:p>
                  <w:p>
                    <w:pPr>
                      <w:ind w:right="1"/>
                      <w:spacing w:line="219" w:lineRule="auto"/>
                      <w:jc w:val="right"/>
                      <w:rPr>
                        <w:rFonts w:ascii="SimSun" w:hAnsi="SimSun" w:eastAsia="SimSun" w:cs="SimSun"/>
                        <w:sz w:val="16"/>
                        <w:szCs w:val="16"/>
                      </w:rPr>
                    </w:pPr>
                    <w:r>
                      <w:rPr>
                        <w:rFonts w:ascii="SimSun" w:hAnsi="SimSun" w:eastAsia="SimSun" w:cs="SimSun"/>
                        <w:sz w:val="16"/>
                        <w:szCs w:val="16"/>
                        <w:spacing w:val="-10"/>
                      </w:rPr>
                      <w:t>京东</w:t>
                    </w:r>
                  </w:p>
                </w:txbxContent>
              </v:textbox>
            </v:shape>
            <v:shape id="_x0000_s686" style="position:absolute;left:4899;top:797;width:349;height:3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8"/>
                      </w:rPr>
                      <w:t>在线</w:t>
                    </w:r>
                  </w:p>
                  <w:p>
                    <w:pPr>
                      <w:ind w:left="20"/>
                      <w:spacing w:line="220" w:lineRule="auto"/>
                      <w:rPr>
                        <w:rFonts w:ascii="SimSun" w:hAnsi="SimSun" w:eastAsia="SimSun" w:cs="SimSun"/>
                        <w:sz w:val="16"/>
                        <w:szCs w:val="16"/>
                      </w:rPr>
                    </w:pPr>
                    <w:r>
                      <w:rPr>
                        <w:rFonts w:ascii="SimSun" w:hAnsi="SimSun" w:eastAsia="SimSun" w:cs="SimSun"/>
                        <w:sz w:val="16"/>
                        <w:szCs w:val="16"/>
                        <w:spacing w:val="-3"/>
                      </w:rPr>
                      <w:t>营销</w:t>
                    </w:r>
                  </w:p>
                </w:txbxContent>
              </v:textbox>
            </v:shape>
            <v:shape id="_x0000_s688" style="position:absolute;left:2459;top:370;width:280;height:260;" filled="false" stroked="false" type="#_x0000_t75">
              <v:imagedata o:title="" r:id="rId319"/>
            </v:shape>
            <v:shape id="_x0000_s690" style="position:absolute;left:2499;top:905;width:320;height:20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6"/>
                        <w:szCs w:val="16"/>
                      </w:rPr>
                    </w:pPr>
                    <w:r>
                      <w:rPr>
                        <w:rFonts w:ascii="SimHei" w:hAnsi="SimHei" w:eastAsia="SimHei" w:cs="SimHei"/>
                        <w:sz w:val="16"/>
                        <w:szCs w:val="16"/>
                        <w:spacing w:val="-21"/>
                        <w:w w:val="97"/>
                      </w:rPr>
                      <w:t>微</w:t>
                    </w:r>
                    <w:r>
                      <w:rPr>
                        <w:rFonts w:ascii="SimHei" w:hAnsi="SimHei" w:eastAsia="SimHei" w:cs="SimHei"/>
                        <w:sz w:val="16"/>
                        <w:szCs w:val="16"/>
                        <w:spacing w:val="-11"/>
                        <w:w w:val="97"/>
                      </w:rPr>
                      <w:t>商</w:t>
                    </w:r>
                  </w:p>
                </w:txbxContent>
              </v:textbox>
            </v:shape>
          </v:group>
        </w:pict>
      </w:r>
    </w:p>
    <w:p>
      <w:pPr>
        <w:ind w:left="2139"/>
        <w:spacing w:before="33" w:line="221" w:lineRule="auto"/>
        <w:rPr>
          <w:rFonts w:ascii="YouYuan" w:hAnsi="YouYuan" w:eastAsia="YouYuan" w:cs="YouYuan"/>
          <w:sz w:val="16"/>
          <w:szCs w:val="16"/>
        </w:rPr>
      </w:pPr>
      <w:r>
        <w:rPr>
          <w:rFonts w:ascii="YouYuan" w:hAnsi="YouYuan" w:eastAsia="YouYuan" w:cs="YouYuan"/>
          <w:sz w:val="16"/>
          <w:szCs w:val="16"/>
          <w:spacing w:val="2"/>
        </w:rPr>
        <w:t>图10</w:t>
      </w:r>
      <w:r>
        <w:rPr>
          <w:rFonts w:ascii="YouYuan" w:hAnsi="YouYuan" w:eastAsia="YouYuan" w:cs="YouYuan"/>
          <w:sz w:val="16"/>
          <w:szCs w:val="16"/>
          <w:spacing w:val="-41"/>
        </w:rPr>
        <w:t xml:space="preserve"> </w:t>
      </w:r>
      <w:r>
        <w:rPr>
          <w:rFonts w:ascii="YouYuan" w:hAnsi="YouYuan" w:eastAsia="YouYuan" w:cs="YouYuan"/>
          <w:sz w:val="16"/>
          <w:szCs w:val="16"/>
          <w:spacing w:val="2"/>
        </w:rPr>
        <w:t>-</w:t>
      </w:r>
      <w:r>
        <w:rPr>
          <w:rFonts w:ascii="YouYuan" w:hAnsi="YouYuan" w:eastAsia="YouYuan" w:cs="YouYuan"/>
          <w:sz w:val="16"/>
          <w:szCs w:val="16"/>
          <w:spacing w:val="-40"/>
        </w:rPr>
        <w:t xml:space="preserve"> </w:t>
      </w:r>
      <w:r>
        <w:rPr>
          <w:rFonts w:ascii="YouYuan" w:hAnsi="YouYuan" w:eastAsia="YouYuan" w:cs="YouYuan"/>
          <w:sz w:val="16"/>
          <w:szCs w:val="16"/>
          <w:spacing w:val="2"/>
        </w:rPr>
        <w:t>6</w:t>
      </w:r>
      <w:r>
        <w:rPr>
          <w:rFonts w:ascii="YouYuan" w:hAnsi="YouYuan" w:eastAsia="YouYuan" w:cs="YouYuan"/>
          <w:sz w:val="16"/>
          <w:szCs w:val="16"/>
          <w:spacing w:val="62"/>
        </w:rPr>
        <w:t xml:space="preserve"> </w:t>
      </w:r>
      <w:r>
        <w:rPr>
          <w:rFonts w:ascii="YouYuan" w:hAnsi="YouYuan" w:eastAsia="YouYuan" w:cs="YouYuan"/>
          <w:sz w:val="16"/>
          <w:szCs w:val="16"/>
          <w:spacing w:val="2"/>
        </w:rPr>
        <w:t>企业数字化转型后的典型架构</w:t>
      </w:r>
    </w:p>
    <w:p>
      <w:pPr>
        <w:ind w:left="399"/>
        <w:spacing w:before="221" w:line="221" w:lineRule="auto"/>
        <w:rPr>
          <w:rFonts w:ascii="SimHei" w:hAnsi="SimHei" w:eastAsia="SimHei" w:cs="SimHei"/>
          <w:sz w:val="22"/>
          <w:szCs w:val="22"/>
        </w:rPr>
      </w:pPr>
      <w:r>
        <w:rPr>
          <w:rFonts w:ascii="SimHei" w:hAnsi="SimHei" w:eastAsia="SimHei" w:cs="SimHei"/>
          <w:sz w:val="22"/>
          <w:szCs w:val="22"/>
          <w:spacing w:val="-4"/>
        </w:rPr>
        <w:t>2.</w:t>
      </w:r>
      <w:r>
        <w:rPr>
          <w:rFonts w:ascii="SimHei" w:hAnsi="SimHei" w:eastAsia="SimHei" w:cs="SimHei"/>
          <w:sz w:val="22"/>
          <w:szCs w:val="22"/>
          <w:spacing w:val="-46"/>
        </w:rPr>
        <w:t xml:space="preserve"> </w:t>
      </w:r>
      <w:r>
        <w:rPr>
          <w:rFonts w:ascii="SimHei" w:hAnsi="SimHei" w:eastAsia="SimHei" w:cs="SimHei"/>
          <w:sz w:val="22"/>
          <w:szCs w:val="22"/>
          <w:spacing w:val="-4"/>
        </w:rPr>
        <w:t>业务中台的核心构成</w:t>
      </w:r>
    </w:p>
    <w:p>
      <w:pPr>
        <w:pStyle w:val="BodyText"/>
        <w:ind w:right="709" w:firstLine="399"/>
        <w:spacing w:before="100" w:line="274" w:lineRule="auto"/>
        <w:rPr>
          <w:sz w:val="22"/>
          <w:szCs w:val="22"/>
        </w:rPr>
      </w:pPr>
      <w:r>
        <w:rPr>
          <w:sz w:val="22"/>
          <w:szCs w:val="22"/>
          <w:spacing w:val="8"/>
        </w:rPr>
        <w:t>业务中台将后台的部分服务职能前移，使之更接近客户，以便能更</w:t>
      </w:r>
      <w:r>
        <w:rPr>
          <w:sz w:val="22"/>
          <w:szCs w:val="22"/>
          <w:spacing w:val="17"/>
        </w:rPr>
        <w:t xml:space="preserve"> </w:t>
      </w:r>
      <w:r>
        <w:rPr>
          <w:sz w:val="22"/>
          <w:szCs w:val="22"/>
          <w:spacing w:val="8"/>
        </w:rPr>
        <w:t>快地响应客户需求并提供相应的服务，承担起前后</w:t>
      </w:r>
      <w:r>
        <w:rPr>
          <w:sz w:val="22"/>
          <w:szCs w:val="22"/>
          <w:spacing w:val="7"/>
        </w:rPr>
        <w:t>台的衔接作用。业务</w:t>
      </w:r>
      <w:r>
        <w:rPr>
          <w:sz w:val="22"/>
          <w:szCs w:val="22"/>
        </w:rPr>
        <w:t xml:space="preserve"> </w:t>
      </w:r>
      <w:r>
        <w:rPr>
          <w:sz w:val="22"/>
          <w:szCs w:val="22"/>
          <w:spacing w:val="9"/>
        </w:rPr>
        <w:t>中台的场景分析如图10-7所示。</w:t>
      </w:r>
    </w:p>
    <w:p>
      <w:pPr>
        <w:pStyle w:val="BodyText"/>
        <w:ind w:firstLine="259"/>
        <w:spacing w:before="150" w:line="3320" w:lineRule="exact"/>
        <w:rPr/>
      </w:pPr>
      <w:r>
        <w:rPr>
          <w:position w:val="-66"/>
        </w:rPr>
        <w:pict>
          <v:group id="_x0000_s692" style="mso-position-vertical-relative:line;mso-position-horizontal-relative:char;width:326.05pt;height:166.05pt;" filled="false" stroked="false" coordsize="6520,3321" coordorigin="0,0">
            <v:shape id="_x0000_s694" style="position:absolute;left:0;top:0;width:6520;height:3321;" filled="false" stroked="false" type="#_x0000_t75">
              <v:imagedata o:title="" r:id="rId320"/>
            </v:shape>
            <v:shape id="_x0000_s696" style="position:absolute;left:280;top:127;width:4536;height:2990;" filled="false" stroked="false" type="#_x0000_t202">
              <v:fill on="false"/>
              <v:stroke on="false"/>
              <v:path/>
              <v:imagedata o:title=""/>
              <o:lock v:ext="edit" aspectratio="false"/>
              <v:textbox inset="0mm,0mm,0mm,0mm">
                <w:txbxContent>
                  <w:p>
                    <w:pPr>
                      <w:ind w:left="3569"/>
                      <w:spacing w:before="20" w:line="220" w:lineRule="auto"/>
                      <w:rPr>
                        <w:rFonts w:ascii="SimSun" w:hAnsi="SimSun" w:eastAsia="SimSun" w:cs="SimSun"/>
                        <w:sz w:val="16"/>
                        <w:szCs w:val="16"/>
                      </w:rPr>
                    </w:pPr>
                    <w:r>
                      <w:rPr>
                        <w:rFonts w:ascii="SimSun" w:hAnsi="SimSun" w:eastAsia="SimSun" w:cs="SimSun"/>
                        <w:sz w:val="16"/>
                        <w:szCs w:val="16"/>
                        <w:spacing w:val="3"/>
                      </w:rPr>
                      <w:t>线下网点</w:t>
                    </w:r>
                  </w:p>
                  <w:p>
                    <w:pPr>
                      <w:ind w:right="20"/>
                      <w:spacing w:before="9" w:line="220" w:lineRule="auto"/>
                      <w:jc w:val="right"/>
                      <w:rPr>
                        <w:rFonts w:ascii="SimSun" w:hAnsi="SimSun" w:eastAsia="SimSun" w:cs="SimSun"/>
                        <w:sz w:val="16"/>
                        <w:szCs w:val="16"/>
                      </w:rPr>
                    </w:pPr>
                    <w:r>
                      <w:rPr>
                        <w:rFonts w:ascii="SimSun" w:hAnsi="SimSun" w:eastAsia="SimSun" w:cs="SimSun"/>
                        <w:sz w:val="16"/>
                        <w:szCs w:val="16"/>
                        <w:spacing w:val="8"/>
                      </w:rPr>
                      <w:t>(直营和专卖店)</w:t>
                    </w:r>
                  </w:p>
                  <w:p>
                    <w:pPr>
                      <w:ind w:left="2429"/>
                      <w:spacing w:before="208" w:line="219" w:lineRule="auto"/>
                      <w:rPr>
                        <w:rFonts w:ascii="SimSun" w:hAnsi="SimSun" w:eastAsia="SimSun" w:cs="SimSun"/>
                        <w:sz w:val="16"/>
                        <w:szCs w:val="16"/>
                      </w:rPr>
                    </w:pPr>
                    <w:r>
                      <w:rPr>
                        <w:rFonts w:ascii="SimSun" w:hAnsi="SimSun" w:eastAsia="SimSun" w:cs="SimSun"/>
                        <w:sz w:val="16"/>
                        <w:szCs w:val="16"/>
                        <w:spacing w:val="9"/>
                      </w:rPr>
                      <w:t>业务中台(共享平台)</w:t>
                    </w:r>
                  </w:p>
                  <w:p>
                    <w:pPr>
                      <w:ind w:left="2589"/>
                      <w:spacing w:before="140" w:line="185" w:lineRule="auto"/>
                      <w:rPr>
                        <w:rFonts w:ascii="SimSun" w:hAnsi="SimSun" w:eastAsia="SimSun" w:cs="SimSun"/>
                        <w:sz w:val="16"/>
                        <w:szCs w:val="16"/>
                      </w:rPr>
                    </w:pPr>
                    <w:r>
                      <w:rPr>
                        <w:rFonts w:ascii="SimSun" w:hAnsi="SimSun" w:eastAsia="SimSun" w:cs="SimSun"/>
                        <w:sz w:val="16"/>
                        <w:szCs w:val="16"/>
                        <w:spacing w:val="-1"/>
                      </w:rPr>
                      <w:t>开票和收款中心</w:t>
                    </w:r>
                  </w:p>
                  <w:p>
                    <w:pPr>
                      <w:ind w:left="20"/>
                      <w:spacing w:line="184" w:lineRule="auto"/>
                      <w:rPr>
                        <w:rFonts w:ascii="SimSun" w:hAnsi="SimSun" w:eastAsia="SimSun" w:cs="SimSun"/>
                        <w:sz w:val="16"/>
                        <w:szCs w:val="16"/>
                      </w:rPr>
                    </w:pPr>
                    <w:r>
                      <w:rPr>
                        <w:rFonts w:ascii="SimSun" w:hAnsi="SimSun" w:eastAsia="SimSun" w:cs="SimSun"/>
                        <w:sz w:val="16"/>
                        <w:szCs w:val="16"/>
                        <w:spacing w:val="3"/>
                      </w:rPr>
                      <w:t>中台</w:t>
                    </w:r>
                  </w:p>
                  <w:p>
                    <w:pPr>
                      <w:ind w:left="2589"/>
                      <w:spacing w:line="219" w:lineRule="auto"/>
                      <w:rPr>
                        <w:rFonts w:ascii="SimSun" w:hAnsi="SimSun" w:eastAsia="SimSun" w:cs="SimSun"/>
                        <w:sz w:val="16"/>
                        <w:szCs w:val="16"/>
                      </w:rPr>
                    </w:pPr>
                    <w:r>
                      <w:rPr>
                        <w:rFonts w:ascii="SimSun" w:hAnsi="SimSun" w:eastAsia="SimSun" w:cs="SimSun"/>
                        <w:sz w:val="16"/>
                        <w:szCs w:val="16"/>
                        <w:spacing w:val="-1"/>
                      </w:rPr>
                      <w:t>应付和付款中心</w:t>
                    </w:r>
                  </w:p>
                  <w:p>
                    <w:pPr>
                      <w:ind w:left="2709"/>
                      <w:spacing w:before="130" w:line="220" w:lineRule="auto"/>
                      <w:rPr>
                        <w:rFonts w:ascii="SimSun" w:hAnsi="SimSun" w:eastAsia="SimSun" w:cs="SimSun"/>
                        <w:sz w:val="16"/>
                        <w:szCs w:val="16"/>
                      </w:rPr>
                    </w:pPr>
                    <w:r>
                      <w:rPr>
                        <w:rFonts w:ascii="SimSun" w:hAnsi="SimSun" w:eastAsia="SimSun" w:cs="SimSun"/>
                        <w:sz w:val="16"/>
                        <w:szCs w:val="16"/>
                        <w:spacing w:val="-3"/>
                      </w:rPr>
                      <w:t>费用处理中心</w:t>
                    </w:r>
                  </w:p>
                  <w:p>
                    <w:pPr>
                      <w:ind w:left="2899"/>
                      <w:spacing w:before="119" w:line="220" w:lineRule="auto"/>
                      <w:rPr>
                        <w:rFonts w:ascii="SimSun" w:hAnsi="SimSun" w:eastAsia="SimSun" w:cs="SimSun"/>
                        <w:sz w:val="16"/>
                        <w:szCs w:val="16"/>
                      </w:rPr>
                    </w:pPr>
                    <w:r>
                      <w:rPr>
                        <w:rFonts w:ascii="SimSun" w:hAnsi="SimSun" w:eastAsia="SimSun" w:cs="SimSun"/>
                        <w:sz w:val="16"/>
                        <w:szCs w:val="16"/>
                        <w:spacing w:val="-2"/>
                      </w:rPr>
                      <w:t>运营平台</w:t>
                    </w:r>
                  </w:p>
                  <w:p>
                    <w:pPr>
                      <w:spacing w:line="354" w:lineRule="auto"/>
                      <w:rPr>
                        <w:rFonts w:ascii="Arial"/>
                        <w:sz w:val="21"/>
                      </w:rPr>
                    </w:pPr>
                    <w:r/>
                  </w:p>
                  <w:p>
                    <w:pPr>
                      <w:ind w:left="2240"/>
                      <w:spacing w:before="53" w:line="219" w:lineRule="auto"/>
                      <w:rPr>
                        <w:rFonts w:ascii="SimSun" w:hAnsi="SimSun" w:eastAsia="SimSun" w:cs="SimSun"/>
                        <w:sz w:val="16"/>
                        <w:szCs w:val="16"/>
                      </w:rPr>
                    </w:pPr>
                    <w:r>
                      <w:rPr>
                        <w:rFonts w:ascii="SimSun" w:hAnsi="SimSun" w:eastAsia="SimSun" w:cs="SimSun"/>
                        <w:sz w:val="16"/>
                        <w:szCs w:val="16"/>
                        <w:spacing w:val="-2"/>
                      </w:rPr>
                      <w:t>生产管理      营销管理</w:t>
                    </w:r>
                  </w:p>
                  <w:p>
                    <w:pPr>
                      <w:ind w:left="2349"/>
                      <w:spacing w:before="120" w:line="219" w:lineRule="auto"/>
                      <w:rPr>
                        <w:rFonts w:ascii="SimSun" w:hAnsi="SimSun" w:eastAsia="SimSun" w:cs="SimSun"/>
                        <w:sz w:val="16"/>
                        <w:szCs w:val="16"/>
                      </w:rPr>
                    </w:pPr>
                    <w:r>
                      <w:rPr>
                        <w:rFonts w:ascii="SimSun" w:hAnsi="SimSun" w:eastAsia="SimSun" w:cs="SimSun"/>
                        <w:sz w:val="16"/>
                        <w:szCs w:val="16"/>
                        <w:spacing w:val="-1"/>
                      </w:rPr>
                      <w:t>财务核算和人力资源管理</w:t>
                    </w:r>
                  </w:p>
                </w:txbxContent>
              </v:textbox>
            </v:shape>
            <v:shape id="_x0000_s698" style="position:absolute;left:4510;top:1056;width:986;height:8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资金管理中心</w:t>
                    </w:r>
                  </w:p>
                  <w:p>
                    <w:pPr>
                      <w:ind w:left="69"/>
                      <w:spacing w:before="130" w:line="219" w:lineRule="auto"/>
                      <w:rPr>
                        <w:rFonts w:ascii="SimSun" w:hAnsi="SimSun" w:eastAsia="SimSun" w:cs="SimSun"/>
                        <w:sz w:val="16"/>
                        <w:szCs w:val="16"/>
                      </w:rPr>
                    </w:pPr>
                    <w:r>
                      <w:rPr>
                        <w:rFonts w:ascii="Times New Roman" w:hAnsi="Times New Roman" w:eastAsia="Times New Roman" w:cs="Times New Roman"/>
                        <w:sz w:val="16"/>
                        <w:szCs w:val="16"/>
                        <w:spacing w:val="-5"/>
                      </w:rPr>
                      <w:t>HR</w:t>
                    </w:r>
                    <w:r>
                      <w:rPr>
                        <w:rFonts w:ascii="SimSun" w:hAnsi="SimSun" w:eastAsia="SimSun" w:cs="SimSun"/>
                        <w:sz w:val="16"/>
                        <w:szCs w:val="16"/>
                        <w:spacing w:val="-5"/>
                      </w:rPr>
                      <w:t>服务中心</w:t>
                    </w:r>
                  </w:p>
                  <w:p>
                    <w:pPr>
                      <w:ind w:left="69"/>
                      <w:spacing w:before="130" w:line="219" w:lineRule="auto"/>
                      <w:rPr>
                        <w:rFonts w:ascii="SimSun" w:hAnsi="SimSun" w:eastAsia="SimSun" w:cs="SimSun"/>
                        <w:sz w:val="16"/>
                        <w:szCs w:val="16"/>
                      </w:rPr>
                    </w:pPr>
                    <w:r>
                      <w:rPr>
                        <w:rFonts w:ascii="Times New Roman" w:hAnsi="Times New Roman" w:eastAsia="Times New Roman" w:cs="Times New Roman"/>
                        <w:sz w:val="16"/>
                        <w:szCs w:val="16"/>
                        <w:spacing w:val="-1"/>
                      </w:rPr>
                      <w:t>r</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1"/>
                      </w:rPr>
                      <w:t>服务中心</w:t>
                    </w:r>
                  </w:p>
                </w:txbxContent>
              </v:textbox>
            </v:shape>
            <v:shape id="_x0000_s700" style="position:absolute;left:1400;top:1056;width:995;height:819;"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订单处理中心</w:t>
                    </w:r>
                  </w:p>
                  <w:p>
                    <w:pPr>
                      <w:ind w:left="20"/>
                      <w:spacing w:before="127" w:line="219" w:lineRule="auto"/>
                      <w:rPr>
                        <w:rFonts w:ascii="SimSun" w:hAnsi="SimSun" w:eastAsia="SimSun" w:cs="SimSun"/>
                        <w:sz w:val="16"/>
                        <w:szCs w:val="16"/>
                      </w:rPr>
                    </w:pPr>
                    <w:r>
                      <w:rPr>
                        <w:rFonts w:ascii="SimSun" w:hAnsi="SimSun" w:eastAsia="SimSun" w:cs="SimSun"/>
                        <w:sz w:val="16"/>
                        <w:szCs w:val="16"/>
                        <w:spacing w:val="-1"/>
                      </w:rPr>
                      <w:t>采购管理中心</w:t>
                    </w:r>
                  </w:p>
                  <w:p>
                    <w:pPr>
                      <w:ind w:left="20"/>
                      <w:spacing w:before="110" w:line="219" w:lineRule="auto"/>
                      <w:rPr>
                        <w:rFonts w:ascii="SimSun" w:hAnsi="SimSun" w:eastAsia="SimSun" w:cs="SimSun"/>
                        <w:sz w:val="16"/>
                        <w:szCs w:val="16"/>
                      </w:rPr>
                    </w:pPr>
                    <w:r>
                      <w:rPr>
                        <w:rFonts w:ascii="SimSun" w:hAnsi="SimSun" w:eastAsia="SimSun" w:cs="SimSun"/>
                        <w:sz w:val="16"/>
                        <w:szCs w:val="16"/>
                        <w:spacing w:val="-1"/>
                      </w:rPr>
                      <w:t>会计核算中心</w:t>
                    </w:r>
                  </w:p>
                </w:txbxContent>
              </v:textbox>
            </v:shape>
            <v:shape id="_x0000_s702" style="position:absolute;left:70;top:2557;width:834;height:570;" filled="false" stroked="false" type="#_x0000_t202">
              <v:fill on="false"/>
              <v:stroke on="false"/>
              <v:path/>
              <v:imagedata o:title=""/>
              <o:lock v:ext="edit" aspectratio="false"/>
              <v:textbox inset="0mm,0mm,0mm,0mm">
                <w:txbxContent>
                  <w:p>
                    <w:pPr>
                      <w:ind w:left="229"/>
                      <w:spacing w:before="20" w:line="218" w:lineRule="auto"/>
                      <w:rPr>
                        <w:rFonts w:ascii="SimSun" w:hAnsi="SimSun" w:eastAsia="SimSun" w:cs="SimSun"/>
                        <w:sz w:val="16"/>
                        <w:szCs w:val="16"/>
                      </w:rPr>
                    </w:pPr>
                    <w:r>
                      <w:rPr>
                        <w:rFonts w:ascii="SimSun" w:hAnsi="SimSun" w:eastAsia="SimSun" w:cs="SimSun"/>
                        <w:sz w:val="16"/>
                        <w:szCs w:val="16"/>
                        <w:spacing w:val="-2"/>
                      </w:rPr>
                      <w:t>后台</w:t>
                    </w:r>
                  </w:p>
                  <w:p>
                    <w:pPr>
                      <w:ind w:left="69" w:right="20" w:hanging="49"/>
                      <w:spacing w:line="214" w:lineRule="auto"/>
                      <w:rPr>
                        <w:rFonts w:ascii="SimSun" w:hAnsi="SimSun" w:eastAsia="SimSun" w:cs="SimSun"/>
                        <w:sz w:val="16"/>
                        <w:szCs w:val="16"/>
                      </w:rPr>
                    </w:pPr>
                    <w:r>
                      <w:rPr>
                        <w:rFonts w:ascii="SimSun" w:hAnsi="SimSun" w:eastAsia="SimSun" w:cs="SimSun"/>
                        <w:sz w:val="16"/>
                        <w:szCs w:val="16"/>
                        <w:spacing w:val="-2"/>
                      </w:rPr>
                      <w:t>执行过程和</w:t>
                    </w:r>
                    <w:r>
                      <w:rPr>
                        <w:rFonts w:ascii="SimSun" w:hAnsi="SimSun" w:eastAsia="SimSun" w:cs="SimSun"/>
                        <w:sz w:val="16"/>
                        <w:szCs w:val="16"/>
                        <w:spacing w:val="2"/>
                      </w:rPr>
                      <w:t xml:space="preserve"> </w:t>
                    </w:r>
                    <w:r>
                      <w:rPr>
                        <w:rFonts w:ascii="SimSun" w:hAnsi="SimSun" w:eastAsia="SimSun" w:cs="SimSun"/>
                        <w:sz w:val="16"/>
                        <w:szCs w:val="16"/>
                        <w:spacing w:val="-2"/>
                      </w:rPr>
                      <w:t>结果披露</w:t>
                    </w:r>
                  </w:p>
                </w:txbxContent>
              </v:textbox>
            </v:shape>
            <v:shape id="_x0000_s704" style="position:absolute;left:120;top:108;width:665;height:399;" filled="false" stroked="false" type="#_x0000_t202">
              <v:fill on="false"/>
              <v:stroke on="false"/>
              <v:path/>
              <v:imagedata o:title=""/>
              <o:lock v:ext="edit" aspectratio="false"/>
              <v:textbox inset="0mm,0mm,0mm,0mm">
                <w:txbxContent>
                  <w:p>
                    <w:pPr>
                      <w:ind w:left="180"/>
                      <w:spacing w:before="20" w:line="221" w:lineRule="auto"/>
                      <w:rPr>
                        <w:rFonts w:ascii="SimSun" w:hAnsi="SimSun" w:eastAsia="SimSun" w:cs="SimSun"/>
                        <w:sz w:val="16"/>
                        <w:szCs w:val="16"/>
                      </w:rPr>
                    </w:pPr>
                    <w:r>
                      <w:rPr>
                        <w:rFonts w:ascii="SimSun" w:hAnsi="SimSun" w:eastAsia="SimSun" w:cs="SimSun"/>
                        <w:sz w:val="16"/>
                        <w:szCs w:val="16"/>
                        <w:spacing w:val="-3"/>
                      </w:rPr>
                      <w:t>前台</w:t>
                    </w:r>
                  </w:p>
                  <w:p>
                    <w:pPr>
                      <w:ind w:left="20"/>
                      <w:spacing w:before="6" w:line="220" w:lineRule="auto"/>
                      <w:rPr>
                        <w:rFonts w:ascii="SimSun" w:hAnsi="SimSun" w:eastAsia="SimSun" w:cs="SimSun"/>
                        <w:sz w:val="16"/>
                        <w:szCs w:val="16"/>
                      </w:rPr>
                    </w:pPr>
                    <w:r>
                      <w:rPr>
                        <w:rFonts w:ascii="SimSun" w:hAnsi="SimSun" w:eastAsia="SimSun" w:cs="SimSun"/>
                        <w:sz w:val="16"/>
                        <w:szCs w:val="16"/>
                        <w:spacing w:val="-3"/>
                      </w:rPr>
                      <w:t>需求触点</w:t>
                    </w:r>
                  </w:p>
                </w:txbxContent>
              </v:textbox>
            </v:shape>
            <v:shape id="_x0000_s706" style="position:absolute;left:120;top:1407;width:670;height:389;"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2"/>
                      </w:rPr>
                      <w:t>交易处理</w:t>
                    </w:r>
                  </w:p>
                  <w:p>
                    <w:pPr>
                      <w:ind w:left="120"/>
                      <w:spacing w:line="219" w:lineRule="auto"/>
                      <w:rPr>
                        <w:rFonts w:ascii="SimSun" w:hAnsi="SimSun" w:eastAsia="SimSun" w:cs="SimSun"/>
                        <w:sz w:val="16"/>
                        <w:szCs w:val="16"/>
                      </w:rPr>
                    </w:pPr>
                    <w:r>
                      <w:rPr>
                        <w:rFonts w:ascii="SimSun" w:hAnsi="SimSun" w:eastAsia="SimSun" w:cs="SimSun"/>
                        <w:sz w:val="16"/>
                        <w:szCs w:val="16"/>
                        <w:spacing w:val="-2"/>
                      </w:rPr>
                      <w:t>和服务</w:t>
                    </w:r>
                  </w:p>
                </w:txbxContent>
              </v:textbox>
            </v:shape>
            <v:shape id="_x0000_s708" style="position:absolute;left:2850;top:117;width:632;height:400;" filled="false" stroked="false" type="#_x0000_t202">
              <v:fill on="false"/>
              <v:stroke on="false"/>
              <v:path/>
              <v:imagedata o:title=""/>
              <o:lock v:ext="edit" aspectratio="false"/>
              <v:textbox inset="0mm,0mm,0mm,0mm">
                <w:txbxContent>
                  <w:p>
                    <w:pPr>
                      <w:ind w:left="90" w:right="20" w:hanging="70"/>
                      <w:spacing w:before="20" w:line="225" w:lineRule="auto"/>
                      <w:rPr>
                        <w:rFonts w:ascii="SimSun" w:hAnsi="SimSun" w:eastAsia="SimSun" w:cs="SimSun"/>
                        <w:sz w:val="16"/>
                        <w:szCs w:val="16"/>
                      </w:rPr>
                    </w:pPr>
                    <w:r>
                      <w:rPr>
                        <w:rFonts w:ascii="Times New Roman" w:hAnsi="Times New Roman" w:eastAsia="Times New Roman" w:cs="Times New Roman"/>
                        <w:sz w:val="16"/>
                        <w:szCs w:val="16"/>
                        <w:spacing w:val="-5"/>
                      </w:rPr>
                      <w:t>B2B</w:t>
                    </w:r>
                    <w:r>
                      <w:rPr>
                        <w:rFonts w:ascii="SimSun" w:hAnsi="SimSun" w:eastAsia="SimSun" w:cs="SimSun"/>
                        <w:sz w:val="16"/>
                        <w:szCs w:val="16"/>
                        <w:spacing w:val="-5"/>
                      </w:rPr>
                      <w:t>经销</w:t>
                    </w:r>
                    <w:r>
                      <w:rPr>
                        <w:rFonts w:ascii="SimSun" w:hAnsi="SimSun" w:eastAsia="SimSun" w:cs="SimSun"/>
                        <w:sz w:val="16"/>
                        <w:szCs w:val="16"/>
                        <w:spacing w:val="3"/>
                      </w:rPr>
                      <w:t xml:space="preserve"> </w:t>
                    </w:r>
                    <w:r>
                      <w:rPr>
                        <w:rFonts w:ascii="SimSun" w:hAnsi="SimSun" w:eastAsia="SimSun" w:cs="SimSun"/>
                        <w:sz w:val="16"/>
                        <w:szCs w:val="16"/>
                        <w:spacing w:val="3"/>
                      </w:rPr>
                      <w:t>商门户</w:t>
                    </w:r>
                  </w:p>
                </w:txbxContent>
              </v:textbox>
            </v:shape>
            <v:shape id="_x0000_s710" style="position:absolute;left:4660;top:2606;width:96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仓储物流管理</w:t>
                    </w:r>
                  </w:p>
                </w:txbxContent>
              </v:textbox>
            </v:shape>
            <v:shape id="_x0000_s712" style="position:absolute;left:1659;top:78;width:367;height:427;" filled="false" stroked="false" type="#_x0000_t202">
              <v:fill on="false"/>
              <v:stroke on="false"/>
              <v:path/>
              <v:imagedata o:title=""/>
              <o:lock v:ext="edit" aspectratio="false"/>
              <v:textbox inset="0mm,0mm,0mm,0mm">
                <w:txbxContent>
                  <w:p>
                    <w:pPr>
                      <w:ind w:left="20" w:right="20" w:firstLine="20"/>
                      <w:spacing w:before="19" w:line="221" w:lineRule="auto"/>
                      <w:rPr>
                        <w:rFonts w:ascii="SimSun" w:hAnsi="SimSun" w:eastAsia="SimSun" w:cs="SimSun"/>
                        <w:sz w:val="16"/>
                        <w:szCs w:val="16"/>
                      </w:rPr>
                    </w:pPr>
                    <w:r>
                      <w:rPr>
                        <w:rFonts w:ascii="SimSun" w:hAnsi="SimSun" w:eastAsia="SimSun" w:cs="SimSun"/>
                        <w:sz w:val="19"/>
                        <w:szCs w:val="19"/>
                        <w:spacing w:val="-45"/>
                      </w:rPr>
                      <w:t>自</w:t>
                    </w:r>
                    <w:r>
                      <w:rPr>
                        <w:rFonts w:ascii="SimSun" w:hAnsi="SimSun" w:eastAsia="SimSun" w:cs="SimSun"/>
                        <w:sz w:val="19"/>
                        <w:szCs w:val="19"/>
                        <w:spacing w:val="-29"/>
                      </w:rPr>
                      <w:t>建</w:t>
                    </w:r>
                    <w:r>
                      <w:rPr>
                        <w:rFonts w:ascii="SimSun" w:hAnsi="SimSun" w:eastAsia="SimSun" w:cs="SimSun"/>
                        <w:sz w:val="19"/>
                        <w:szCs w:val="19"/>
                      </w:rPr>
                      <w:t xml:space="preserve"> </w:t>
                    </w:r>
                    <w:r>
                      <w:rPr>
                        <w:rFonts w:ascii="SimSun" w:hAnsi="SimSun" w:eastAsia="SimSun" w:cs="SimSun"/>
                        <w:sz w:val="16"/>
                        <w:szCs w:val="16"/>
                        <w:spacing w:val="-3"/>
                      </w:rPr>
                      <w:t>商城</w:t>
                    </w:r>
                  </w:p>
                </w:txbxContent>
              </v:textbox>
            </v:shape>
            <v:shape id="_x0000_s714" style="position:absolute;left:5590;top:107;width:364;height:4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2"/>
                      </w:rPr>
                      <w:t>在线</w:t>
                    </w:r>
                  </w:p>
                  <w:p>
                    <w:pPr>
                      <w:ind w:left="30"/>
                      <w:spacing w:before="28" w:line="219" w:lineRule="auto"/>
                      <w:rPr>
                        <w:rFonts w:ascii="SimSun" w:hAnsi="SimSun" w:eastAsia="SimSun" w:cs="SimSun"/>
                        <w:sz w:val="16"/>
                        <w:szCs w:val="16"/>
                      </w:rPr>
                    </w:pPr>
                    <w:r>
                      <w:rPr>
                        <w:rFonts w:ascii="SimSun" w:hAnsi="SimSun" w:eastAsia="SimSun" w:cs="SimSun"/>
                        <w:sz w:val="16"/>
                        <w:szCs w:val="16"/>
                        <w:spacing w:val="-2"/>
                      </w:rPr>
                      <w:t>服务</w:t>
                    </w:r>
                  </w:p>
                </w:txbxContent>
              </v:textbox>
            </v:shape>
            <v:shape id="_x0000_s716" style="position:absolute;left:4940;top:127;width:372;height:400;" filled="false" stroked="false" type="#_x0000_t202">
              <v:fill on="false"/>
              <v:stroke on="false"/>
              <v:path/>
              <v:imagedata o:title=""/>
              <o:lock v:ext="edit" aspectratio="false"/>
              <v:textbox inset="0mm,0mm,0mm,0mm">
                <w:txbxContent>
                  <w:p>
                    <w:pPr>
                      <w:ind w:left="20" w:right="20"/>
                      <w:spacing w:before="20" w:line="225" w:lineRule="auto"/>
                      <w:rPr>
                        <w:rFonts w:ascii="SimSun" w:hAnsi="SimSun" w:eastAsia="SimSun" w:cs="SimSun"/>
                        <w:sz w:val="16"/>
                        <w:szCs w:val="16"/>
                      </w:rPr>
                    </w:pPr>
                    <w:r>
                      <w:rPr>
                        <w:rFonts w:ascii="SimSun" w:hAnsi="SimSun" w:eastAsia="SimSun" w:cs="SimSun"/>
                        <w:sz w:val="16"/>
                        <w:szCs w:val="16"/>
                        <w:spacing w:val="-3"/>
                      </w:rPr>
                      <w:t>在线</w:t>
                    </w:r>
                    <w:r>
                      <w:rPr>
                        <w:rFonts w:ascii="SimSun" w:hAnsi="SimSun" w:eastAsia="SimSun" w:cs="SimSun"/>
                        <w:sz w:val="16"/>
                        <w:szCs w:val="16"/>
                      </w:rPr>
                      <w:t xml:space="preserve"> </w:t>
                    </w:r>
                    <w:r>
                      <w:rPr>
                        <w:rFonts w:ascii="SimSun" w:hAnsi="SimSun" w:eastAsia="SimSun" w:cs="SimSun"/>
                        <w:sz w:val="16"/>
                        <w:szCs w:val="16"/>
                        <w:spacing w:val="5"/>
                      </w:rPr>
                      <w:t>营销</w:t>
                    </w:r>
                  </w:p>
                </w:txbxContent>
              </v:textbox>
            </v:shape>
            <v:shape id="_x0000_s718" style="position:absolute;left:2330;top:105;width:365;height:400;" filled="false" stroked="false" type="#_x0000_t202">
              <v:fill on="false"/>
              <v:stroke on="false"/>
              <v:path/>
              <v:imagedata o:title=""/>
              <o:lock v:ext="edit" aspectratio="false"/>
              <v:textbox inset="0mm,0mm,0mm,0mm">
                <w:txbxContent>
                  <w:p>
                    <w:pPr>
                      <w:ind w:left="20" w:right="20" w:firstLine="10"/>
                      <w:spacing w:before="20" w:line="225" w:lineRule="auto"/>
                      <w:rPr>
                        <w:rFonts w:ascii="SimSun" w:hAnsi="SimSun" w:eastAsia="SimSun" w:cs="SimSun"/>
                        <w:sz w:val="16"/>
                        <w:szCs w:val="16"/>
                      </w:rPr>
                    </w:pPr>
                    <w:r>
                      <w:rPr>
                        <w:rFonts w:ascii="SimSun" w:hAnsi="SimSun" w:eastAsia="SimSun" w:cs="SimSun"/>
                        <w:sz w:val="16"/>
                        <w:szCs w:val="16"/>
                        <w:spacing w:val="-3"/>
                      </w:rPr>
                      <w:t>采购</w:t>
                    </w:r>
                    <w:r>
                      <w:rPr>
                        <w:rFonts w:ascii="SimSun" w:hAnsi="SimSun" w:eastAsia="SimSun" w:cs="SimSun"/>
                        <w:sz w:val="16"/>
                        <w:szCs w:val="16"/>
                      </w:rPr>
                      <w:t xml:space="preserve"> </w:t>
                    </w:r>
                    <w:r>
                      <w:rPr>
                        <w:rFonts w:ascii="SimSun" w:hAnsi="SimSun" w:eastAsia="SimSun" w:cs="SimSun"/>
                        <w:sz w:val="16"/>
                        <w:szCs w:val="16"/>
                        <w:spacing w:val="-7"/>
                      </w:rPr>
                      <w:t>申请</w:t>
                    </w:r>
                  </w:p>
                </w:txbxContent>
              </v:textbox>
            </v:shape>
            <v:shape id="_x0000_s720" style="position:absolute;left:1020;top:116;width:350;height:390;" filled="false" stroked="false" type="#_x0000_t202">
              <v:fill on="false"/>
              <v:stroke on="false"/>
              <v:path/>
              <v:imagedata o:title=""/>
              <o:lock v:ext="edit" aspectratio="false"/>
              <v:textbox inset="0mm,0mm,0mm,0mm">
                <w:txbxContent>
                  <w:p>
                    <w:pPr>
                      <w:ind w:left="20" w:right="20"/>
                      <w:spacing w:before="19" w:line="219" w:lineRule="auto"/>
                      <w:rPr>
                        <w:rFonts w:ascii="SimSun" w:hAnsi="SimSun" w:eastAsia="SimSun" w:cs="SimSun"/>
                        <w:sz w:val="16"/>
                        <w:szCs w:val="16"/>
                      </w:rPr>
                    </w:pPr>
                    <w:r>
                      <w:rPr>
                        <w:rFonts w:ascii="SimSun" w:hAnsi="SimSun" w:eastAsia="SimSun" w:cs="SimSun"/>
                        <w:sz w:val="16"/>
                        <w:szCs w:val="16"/>
                        <w:spacing w:val="-5"/>
                      </w:rPr>
                      <w:t>天猫</w:t>
                    </w:r>
                    <w:r>
                      <w:rPr>
                        <w:rFonts w:ascii="SimSun" w:hAnsi="SimSun" w:eastAsia="SimSun" w:cs="SimSun"/>
                        <w:sz w:val="16"/>
                        <w:szCs w:val="16"/>
                      </w:rPr>
                      <w:t xml:space="preserve"> </w:t>
                    </w:r>
                    <w:r>
                      <w:rPr>
                        <w:rFonts w:ascii="SimSun" w:hAnsi="SimSun" w:eastAsia="SimSun" w:cs="SimSun"/>
                        <w:sz w:val="16"/>
                        <w:szCs w:val="16"/>
                        <w:spacing w:val="-6"/>
                      </w:rPr>
                      <w:t>京东</w:t>
                    </w:r>
                  </w:p>
                </w:txbxContent>
              </v:textbox>
            </v:shape>
            <v:shape id="_x0000_s722" style="position:absolute;left:1400;top:2605;width:67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采购管理</w:t>
                    </w:r>
                  </w:p>
                </w:txbxContent>
              </v:textbox>
            </v:shape>
          </v:group>
        </w:pict>
      </w:r>
    </w:p>
    <w:p>
      <w:pPr>
        <w:ind w:left="2489"/>
        <w:spacing w:before="31" w:line="218" w:lineRule="auto"/>
        <w:rPr>
          <w:rFonts w:ascii="YouYuan" w:hAnsi="YouYuan" w:eastAsia="YouYuan" w:cs="YouYuan"/>
          <w:sz w:val="16"/>
          <w:szCs w:val="16"/>
        </w:rPr>
      </w:pPr>
      <w:r>
        <w:rPr>
          <w:rFonts w:ascii="YouYuan" w:hAnsi="YouYuan" w:eastAsia="YouYuan" w:cs="YouYuan"/>
          <w:sz w:val="16"/>
          <w:szCs w:val="16"/>
          <w:spacing w:val="1"/>
        </w:rPr>
        <w:t>图10</w:t>
      </w:r>
      <w:r>
        <w:rPr>
          <w:rFonts w:ascii="YouYuan" w:hAnsi="YouYuan" w:eastAsia="YouYuan" w:cs="YouYuan"/>
          <w:sz w:val="16"/>
          <w:szCs w:val="16"/>
          <w:spacing w:val="-38"/>
        </w:rPr>
        <w:t xml:space="preserve"> </w:t>
      </w:r>
      <w:r>
        <w:rPr>
          <w:rFonts w:ascii="YouYuan" w:hAnsi="YouYuan" w:eastAsia="YouYuan" w:cs="YouYuan"/>
          <w:sz w:val="16"/>
          <w:szCs w:val="16"/>
          <w:spacing w:val="1"/>
        </w:rPr>
        <w:t>-</w:t>
      </w:r>
      <w:r>
        <w:rPr>
          <w:rFonts w:ascii="YouYuan" w:hAnsi="YouYuan" w:eastAsia="YouYuan" w:cs="YouYuan"/>
          <w:sz w:val="16"/>
          <w:szCs w:val="16"/>
          <w:spacing w:val="-41"/>
        </w:rPr>
        <w:t xml:space="preserve"> </w:t>
      </w:r>
      <w:r>
        <w:rPr>
          <w:rFonts w:ascii="YouYuan" w:hAnsi="YouYuan" w:eastAsia="YouYuan" w:cs="YouYuan"/>
          <w:sz w:val="16"/>
          <w:szCs w:val="16"/>
          <w:spacing w:val="1"/>
        </w:rPr>
        <w:t>7</w:t>
      </w:r>
      <w:r>
        <w:rPr>
          <w:rFonts w:ascii="YouYuan" w:hAnsi="YouYuan" w:eastAsia="YouYuan" w:cs="YouYuan"/>
          <w:sz w:val="16"/>
          <w:szCs w:val="16"/>
          <w:spacing w:val="60"/>
        </w:rPr>
        <w:t xml:space="preserve"> </w:t>
      </w:r>
      <w:r>
        <w:rPr>
          <w:rFonts w:ascii="YouYuan" w:hAnsi="YouYuan" w:eastAsia="YouYuan" w:cs="YouYuan"/>
          <w:sz w:val="16"/>
          <w:szCs w:val="16"/>
          <w:spacing w:val="1"/>
        </w:rPr>
        <w:t>业务中台的场景分析</w:t>
      </w:r>
    </w:p>
    <w:p>
      <w:pPr>
        <w:pStyle w:val="BodyText"/>
        <w:ind w:right="676" w:firstLine="479"/>
        <w:spacing w:before="229" w:line="275" w:lineRule="auto"/>
        <w:rPr>
          <w:sz w:val="22"/>
          <w:szCs w:val="22"/>
        </w:rPr>
      </w:pPr>
      <w:r>
        <w:rPr>
          <w:sz w:val="22"/>
          <w:szCs w:val="22"/>
        </w:rPr>
        <w:t>业务中台作为企业“承前启后”的重要资源，是企业快速发展中的中</w:t>
      </w:r>
      <w:r>
        <w:rPr>
          <w:sz w:val="22"/>
          <w:szCs w:val="22"/>
          <w:spacing w:val="12"/>
        </w:rPr>
        <w:t xml:space="preserve"> </w:t>
      </w:r>
      <w:r>
        <w:rPr>
          <w:sz w:val="22"/>
          <w:szCs w:val="22"/>
          <w:spacing w:val="-6"/>
        </w:rPr>
        <w:t>坚力量。业务中台作为服务中心和资源调度</w:t>
      </w:r>
      <w:r>
        <w:rPr>
          <w:sz w:val="22"/>
          <w:szCs w:val="22"/>
          <w:spacing w:val="-7"/>
        </w:rPr>
        <w:t>中心，更多的是发挥服务职能，</w:t>
      </w:r>
      <w:r>
        <w:rPr>
          <w:sz w:val="22"/>
          <w:szCs w:val="22"/>
        </w:rPr>
        <w:t xml:space="preserve"> </w:t>
      </w:r>
      <w:r>
        <w:rPr>
          <w:sz w:val="22"/>
          <w:szCs w:val="22"/>
          <w:spacing w:val="-6"/>
        </w:rPr>
        <w:t>是为前台提供更好、更快的服务而设立的。</w:t>
      </w:r>
      <w:r>
        <w:rPr>
          <w:sz w:val="22"/>
          <w:szCs w:val="22"/>
          <w:spacing w:val="-7"/>
        </w:rPr>
        <w:t>业务中台本身没有固定的模式，</w:t>
      </w:r>
      <w:r>
        <w:rPr>
          <w:sz w:val="22"/>
          <w:szCs w:val="22"/>
        </w:rPr>
        <w:t xml:space="preserve"> </w:t>
      </w:r>
      <w:r>
        <w:rPr>
          <w:sz w:val="22"/>
          <w:szCs w:val="22"/>
          <w:spacing w:val="-6"/>
        </w:rPr>
        <w:t>一切以前台和客户的满意为宗旨进行建立。</w:t>
      </w:r>
    </w:p>
    <w:p>
      <w:pPr>
        <w:spacing w:line="275" w:lineRule="auto"/>
        <w:sectPr>
          <w:pgSz w:w="8720" w:h="13090"/>
          <w:pgMar w:top="400" w:right="320" w:bottom="0" w:left="630" w:header="0" w:footer="0" w:gutter="0"/>
        </w:sectPr>
        <w:rPr>
          <w:sz w:val="22"/>
          <w:szCs w:val="22"/>
        </w:rPr>
      </w:pPr>
    </w:p>
    <w:p>
      <w:pPr>
        <w:spacing w:before="100"/>
        <w:rPr>
          <w:rFonts w:ascii="FangSong" w:hAnsi="FangSong" w:eastAsia="FangSong" w:cs="FangSong"/>
          <w:sz w:val="17"/>
          <w:szCs w:val="17"/>
        </w:rPr>
      </w:pPr>
      <w:r>
        <w:pict>
          <v:shape id="_x0000_s724" style="position:absolute;margin-left:63.318pt;margin-top:189.089pt;mso-position-vertical-relative:page;mso-position-horizontal-relative:page;width:10.95pt;height:134.05pt;z-index:25274982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9" w:lineRule="auto"/>
                    <w:rPr>
                      <w:sz w:val="14"/>
                      <w:szCs w:val="14"/>
                    </w:rPr>
                  </w:pPr>
                  <w:r>
                    <w:rPr>
                      <w:sz w:val="14"/>
                      <w:szCs w:val="14"/>
                    </w:rPr>
                    <w:t>据</w:t>
                  </w:r>
                  <w:r>
                    <w:rPr>
                      <w:sz w:val="14"/>
                      <w:szCs w:val="14"/>
                      <w:spacing w:val="-21"/>
                    </w:rPr>
                    <w:t xml:space="preserve"> </w:t>
                  </w:r>
                  <w:r>
                    <w:rPr>
                      <w:sz w:val="14"/>
                      <w:szCs w:val="14"/>
                    </w:rPr>
                    <w:t>开</w:t>
                  </w:r>
                  <w:r>
                    <w:rPr>
                      <w:sz w:val="14"/>
                      <w:szCs w:val="14"/>
                      <w:spacing w:val="-29"/>
                    </w:rPr>
                    <w:t xml:space="preserve"> </w:t>
                  </w:r>
                  <w:r>
                    <w:rPr>
                      <w:sz w:val="14"/>
                      <w:szCs w:val="14"/>
                    </w:rPr>
                    <w:t>发      数</w:t>
                  </w:r>
                  <w:r>
                    <w:rPr>
                      <w:sz w:val="14"/>
                      <w:szCs w:val="14"/>
                      <w:spacing w:val="-37"/>
                    </w:rPr>
                    <w:t xml:space="preserve"> </w:t>
                  </w:r>
                  <w:r>
                    <w:rPr>
                      <w:sz w:val="14"/>
                      <w:szCs w:val="14"/>
                    </w:rPr>
                    <w:t>据</w:t>
                  </w:r>
                  <w:r>
                    <w:rPr>
                      <w:sz w:val="14"/>
                      <w:szCs w:val="14"/>
                      <w:spacing w:val="-37"/>
                    </w:rPr>
                    <w:t xml:space="preserve"> </w:t>
                  </w:r>
                  <w:r>
                    <w:rPr>
                      <w:sz w:val="14"/>
                      <w:szCs w:val="14"/>
                    </w:rPr>
                    <w:t>服</w:t>
                  </w:r>
                  <w:r>
                    <w:rPr>
                      <w:sz w:val="14"/>
                      <w:szCs w:val="14"/>
                      <w:spacing w:val="-37"/>
                    </w:rPr>
                    <w:t xml:space="preserve"> </w:t>
                  </w:r>
                  <w:r>
                    <w:rPr>
                      <w:sz w:val="14"/>
                      <w:szCs w:val="14"/>
                    </w:rPr>
                    <w:t>务</w:t>
                  </w:r>
                  <w:r>
                    <w:rPr>
                      <w:sz w:val="14"/>
                      <w:szCs w:val="14"/>
                      <w:spacing w:val="8"/>
                    </w:rPr>
                    <w:t xml:space="preserve">     </w:t>
                  </w:r>
                  <w:r>
                    <w:rPr>
                      <w:sz w:val="14"/>
                      <w:szCs w:val="14"/>
                    </w:rPr>
                    <w:t>數</w:t>
                  </w:r>
                  <w:r>
                    <w:rPr>
                      <w:sz w:val="14"/>
                      <w:szCs w:val="14"/>
                      <w:spacing w:val="51"/>
                    </w:rPr>
                    <w:t xml:space="preserve"> </w:t>
                  </w:r>
                  <w:r>
                    <w:rPr>
                      <w:sz w:val="14"/>
                      <w:szCs w:val="14"/>
                    </w:rPr>
                    <w:t>据</w:t>
                  </w:r>
                  <w:r>
                    <w:rPr>
                      <w:sz w:val="14"/>
                      <w:szCs w:val="14"/>
                      <w:spacing w:val="49"/>
                      <w:w w:val="101"/>
                    </w:rPr>
                    <w:t xml:space="preserve"> </w:t>
                  </w:r>
                  <w:r>
                    <w:rPr>
                      <w:sz w:val="14"/>
                      <w:szCs w:val="14"/>
                    </w:rPr>
                    <w:t>模</w:t>
                  </w:r>
                </w:p>
              </w:txbxContent>
            </v:textbox>
          </v:shape>
        </w:pict>
      </w:r>
      <w:r>
        <w:rPr>
          <w:rFonts w:ascii="YouYuan" w:hAnsi="YouYuan" w:eastAsia="YouYuan" w:cs="YouYuan"/>
          <w:sz w:val="17"/>
          <w:szCs w:val="17"/>
          <w:position w:val="-18"/>
        </w:rPr>
        <w:drawing>
          <wp:inline distT="0" distB="0" distL="0" distR="0">
            <wp:extent cx="336551" cy="336580"/>
            <wp:effectExtent l="0" t="0" r="0" b="0"/>
            <wp:docPr id="564" name="IM 564"/>
            <wp:cNvGraphicFramePr/>
            <a:graphic>
              <a:graphicData uri="http://schemas.openxmlformats.org/drawingml/2006/picture">
                <pic:pic>
                  <pic:nvPicPr>
                    <pic:cNvPr id="564" name="IM 564"/>
                    <pic:cNvPicPr/>
                  </pic:nvPicPr>
                  <pic:blipFill>
                    <a:blip r:embed="rId321"/>
                    <a:stretch>
                      <a:fillRect/>
                    </a:stretch>
                  </pic:blipFill>
                  <pic:spPr>
                    <a:xfrm rot="0">
                      <a:off x="0" y="0"/>
                      <a:ext cx="336551" cy="336580"/>
                    </a:xfrm>
                    <a:prstGeom prst="rect">
                      <a:avLst/>
                    </a:prstGeom>
                  </pic:spPr>
                </pic:pic>
              </a:graphicData>
            </a:graphic>
          </wp:inline>
        </w:drawing>
      </w:r>
      <w:r>
        <w:rPr>
          <w:rFonts w:ascii="YouYuan" w:hAnsi="YouYuan" w:eastAsia="YouYuan" w:cs="YouYuan"/>
          <w:sz w:val="17"/>
          <w:szCs w:val="17"/>
          <w:spacing w:val="5"/>
        </w:rPr>
        <w:t xml:space="preserve">  </w:t>
      </w:r>
      <w:r>
        <w:rPr>
          <w:rFonts w:ascii="YouYuan" w:hAnsi="YouYuan" w:eastAsia="YouYuan" w:cs="YouYuan"/>
          <w:sz w:val="17"/>
          <w:szCs w:val="17"/>
          <w:spacing w:val="-1"/>
        </w:rPr>
        <w:t>企业数字化转型</w:t>
      </w:r>
      <w:r>
        <w:rPr>
          <w:rFonts w:ascii="FangSong" w:hAnsi="FangSong" w:eastAsia="FangSong" w:cs="FangSong"/>
          <w:sz w:val="17"/>
          <w:szCs w:val="17"/>
          <w:spacing w:val="-1"/>
        </w:rPr>
        <w:t>：技术驱动业财融合的实践指南</w:t>
      </w:r>
    </w:p>
    <w:p>
      <w:pPr>
        <w:spacing w:line="382" w:lineRule="auto"/>
        <w:rPr>
          <w:rFonts w:ascii="Arial"/>
          <w:sz w:val="21"/>
        </w:rPr>
      </w:pPr>
      <w:r/>
    </w:p>
    <w:p>
      <w:pPr>
        <w:ind w:left="1153"/>
        <w:spacing w:before="71" w:line="222" w:lineRule="auto"/>
        <w:outlineLvl w:val="6"/>
        <w:rPr>
          <w:rFonts w:ascii="SimHei" w:hAnsi="SimHei" w:eastAsia="SimHei" w:cs="SimHei"/>
          <w:sz w:val="22"/>
          <w:szCs w:val="22"/>
        </w:rPr>
      </w:pPr>
      <w:r>
        <w:rPr>
          <w:rFonts w:ascii="SimHei" w:hAnsi="SimHei" w:eastAsia="SimHei" w:cs="SimHei"/>
          <w:sz w:val="22"/>
          <w:szCs w:val="22"/>
          <w:b/>
          <w:bCs/>
          <w:spacing w:val="-2"/>
        </w:rPr>
        <w:t>3.数据中台的核心构成</w:t>
      </w:r>
    </w:p>
    <w:p>
      <w:pPr>
        <w:pStyle w:val="BodyText"/>
        <w:ind w:left="720" w:right="123" w:firstLine="429"/>
        <w:spacing w:before="90" w:line="281" w:lineRule="auto"/>
        <w:jc w:val="both"/>
        <w:rPr>
          <w:sz w:val="22"/>
          <w:szCs w:val="22"/>
        </w:rPr>
      </w:pPr>
      <w:r>
        <w:rPr>
          <w:sz w:val="22"/>
          <w:szCs w:val="22"/>
        </w:rPr>
        <w:t>数据作为企业的重要资产，既可以发挥对内的分析作用，支持企业的</w:t>
      </w:r>
      <w:r>
        <w:rPr>
          <w:sz w:val="22"/>
          <w:szCs w:val="22"/>
          <w:spacing w:val="15"/>
        </w:rPr>
        <w:t xml:space="preserve"> </w:t>
      </w:r>
      <w:r>
        <w:rPr>
          <w:sz w:val="22"/>
          <w:szCs w:val="22"/>
        </w:rPr>
        <w:t>业务创新，又可以依靠数据资源为客户提供相应的服</w:t>
      </w:r>
      <w:r>
        <w:rPr>
          <w:sz w:val="22"/>
          <w:szCs w:val="22"/>
          <w:spacing w:val="-1"/>
        </w:rPr>
        <w:t>务。企业在经营过程</w:t>
      </w:r>
      <w:r>
        <w:rPr>
          <w:sz w:val="22"/>
          <w:szCs w:val="22"/>
        </w:rPr>
        <w:t xml:space="preserve"> </w:t>
      </w:r>
      <w:r>
        <w:rPr>
          <w:sz w:val="22"/>
          <w:szCs w:val="22"/>
        </w:rPr>
        <w:t>中形成的数据需要依靠数据中台才能被很好地利用，通常数据中台</w:t>
      </w:r>
      <w:r>
        <w:rPr>
          <w:sz w:val="22"/>
          <w:szCs w:val="22"/>
          <w:spacing w:val="-1"/>
        </w:rPr>
        <w:t>会包括</w:t>
      </w:r>
      <w:r>
        <w:rPr>
          <w:sz w:val="22"/>
          <w:szCs w:val="22"/>
        </w:rPr>
        <w:t xml:space="preserve"> </w:t>
      </w:r>
      <w:r>
        <w:rPr>
          <w:sz w:val="22"/>
          <w:szCs w:val="22"/>
          <w:spacing w:val="2"/>
        </w:rPr>
        <w:t>3个层次。数据中台的场景分析如图10-8所示。</w:t>
      </w:r>
    </w:p>
    <w:p>
      <w:pPr>
        <w:spacing w:line="309" w:lineRule="auto"/>
        <w:rPr>
          <w:rFonts w:ascii="Arial"/>
          <w:sz w:val="21"/>
        </w:rPr>
      </w:pPr>
      <w:r/>
    </w:p>
    <w:p>
      <w:pPr>
        <w:pStyle w:val="BodyText"/>
        <w:ind w:left="3690"/>
        <w:spacing w:before="55" w:line="204" w:lineRule="auto"/>
        <w:rPr>
          <w:sz w:val="17"/>
          <w:szCs w:val="17"/>
        </w:rPr>
      </w:pPr>
      <w:r>
        <w:pict>
          <v:shape id="_x0000_s726" style="position:absolute;margin-left:338.5pt;margin-top:-3.70004pt;mso-position-vertical-relative:text;mso-position-horizontal-relative:text;width:32.9pt;height:10.5pt;z-index:252750848;" filled="false" stroked="false" type="#_x0000_t202">
            <v:fill on="false"/>
            <v:stroke on="false"/>
            <v:path/>
            <v:imagedata o:title=""/>
            <o:lock v:ext="edit" aspectratio="false"/>
            <v:textbox inset="0mm,0mm,0mm,0mm">
              <w:txbxContent>
                <w:p>
                  <w:pPr>
                    <w:pStyle w:val="BodyText"/>
                    <w:ind w:left="20"/>
                    <w:spacing w:before="20" w:line="184" w:lineRule="auto"/>
                    <w:rPr>
                      <w:sz w:val="17"/>
                      <w:szCs w:val="17"/>
                    </w:rPr>
                  </w:pPr>
                  <w:r>
                    <w:rPr>
                      <w:sz w:val="17"/>
                      <w:szCs w:val="17"/>
                      <w:spacing w:val="-12"/>
                    </w:rPr>
                    <w:t>数据中台</w:t>
                  </w:r>
                </w:p>
              </w:txbxContent>
            </v:textbox>
          </v:shape>
        </w:pict>
      </w:r>
      <w:r>
        <w:drawing>
          <wp:anchor distT="0" distB="0" distL="0" distR="0" simplePos="0" relativeHeight="252748800" behindDoc="1" locked="0" layoutInCell="1" allowOverlap="1">
            <wp:simplePos x="0" y="0"/>
            <wp:positionH relativeFrom="column">
              <wp:posOffset>533398</wp:posOffset>
            </wp:positionH>
            <wp:positionV relativeFrom="paragraph">
              <wp:posOffset>-95782</wp:posOffset>
            </wp:positionV>
            <wp:extent cx="4298971" cy="2870265"/>
            <wp:effectExtent l="0" t="0" r="0" b="0"/>
            <wp:wrapNone/>
            <wp:docPr id="566" name="IM 566"/>
            <wp:cNvGraphicFramePr/>
            <a:graphic>
              <a:graphicData uri="http://schemas.openxmlformats.org/drawingml/2006/picture">
                <pic:pic>
                  <pic:nvPicPr>
                    <pic:cNvPr id="566" name="IM 566"/>
                    <pic:cNvPicPr/>
                  </pic:nvPicPr>
                  <pic:blipFill>
                    <a:blip r:embed="rId322"/>
                    <a:stretch>
                      <a:fillRect/>
                    </a:stretch>
                  </pic:blipFill>
                  <pic:spPr>
                    <a:xfrm rot="0">
                      <a:off x="0" y="0"/>
                      <a:ext cx="4298971" cy="2870265"/>
                    </a:xfrm>
                    <a:prstGeom prst="rect">
                      <a:avLst/>
                    </a:prstGeom>
                  </pic:spPr>
                </pic:pic>
              </a:graphicData>
            </a:graphic>
          </wp:anchor>
        </w:drawing>
      </w:r>
      <w:r>
        <w:rPr>
          <w:sz w:val="17"/>
          <w:szCs w:val="17"/>
          <w:spacing w:val="-9"/>
          <w:position w:val="4"/>
        </w:rPr>
        <w:t>标签库                                  </w:t>
      </w:r>
      <w:r>
        <w:rPr>
          <w:sz w:val="17"/>
          <w:szCs w:val="17"/>
          <w:spacing w:val="-9"/>
          <w:position w:val="-3"/>
        </w:rPr>
        <w:t>的特点：</w:t>
      </w:r>
    </w:p>
    <w:p>
      <w:pPr>
        <w:pStyle w:val="BodyText"/>
        <w:ind w:left="3449"/>
        <w:spacing w:before="1" w:line="232" w:lineRule="auto"/>
        <w:rPr>
          <w:sz w:val="17"/>
          <w:szCs w:val="17"/>
        </w:rPr>
      </w:pPr>
      <w:r>
        <w:rPr>
          <w:sz w:val="17"/>
          <w:szCs w:val="17"/>
          <w:spacing w:val="-15"/>
          <w:w w:val="79"/>
        </w:rPr>
        <w:t>数据开发平台</w:t>
      </w:r>
      <w:r>
        <w:rPr>
          <w:sz w:val="17"/>
          <w:szCs w:val="17"/>
          <w:spacing w:val="1"/>
        </w:rPr>
        <w:t xml:space="preserve">                       </w:t>
      </w:r>
      <w:r>
        <w:rPr>
          <w:sz w:val="17"/>
          <w:szCs w:val="17"/>
        </w:rPr>
        <w:t xml:space="preserve">     </w:t>
      </w:r>
      <w:r>
        <w:rPr>
          <w:sz w:val="17"/>
          <w:szCs w:val="17"/>
          <w:position w:val="-12"/>
        </w:rPr>
        <w:drawing>
          <wp:inline distT="0" distB="0" distL="0" distR="0">
            <wp:extent cx="104331" cy="236899"/>
            <wp:effectExtent l="0" t="0" r="0" b="0"/>
            <wp:docPr id="568" name="IM 568"/>
            <wp:cNvGraphicFramePr/>
            <a:graphic>
              <a:graphicData uri="http://schemas.openxmlformats.org/drawingml/2006/picture">
                <pic:pic>
                  <pic:nvPicPr>
                    <pic:cNvPr id="568" name="IM 568"/>
                    <pic:cNvPicPr/>
                  </pic:nvPicPr>
                  <pic:blipFill>
                    <a:blip r:embed="rId323"/>
                    <a:stretch>
                      <a:fillRect/>
                    </a:stretch>
                  </pic:blipFill>
                  <pic:spPr>
                    <a:xfrm rot="0">
                      <a:off x="0" y="0"/>
                      <a:ext cx="104331" cy="236899"/>
                    </a:xfrm>
                    <a:prstGeom prst="rect">
                      <a:avLst/>
                    </a:prstGeom>
                  </pic:spPr>
                </pic:pic>
              </a:graphicData>
            </a:graphic>
          </wp:inline>
        </w:drawing>
      </w:r>
      <w:r>
        <w:rPr>
          <w:sz w:val="17"/>
          <w:szCs w:val="17"/>
          <w:spacing w:val="-15"/>
          <w:w w:val="79"/>
        </w:rPr>
        <w:t>回</w:t>
      </w:r>
      <w:r>
        <w:rPr>
          <w:sz w:val="22"/>
          <w:szCs w:val="22"/>
          <w:spacing w:val="-15"/>
          <w:w w:val="79"/>
        </w:rPr>
        <w:t>本</w:t>
      </w:r>
      <w:r>
        <w:rPr>
          <w:sz w:val="17"/>
          <w:szCs w:val="17"/>
          <w:spacing w:val="-15"/>
          <w:w w:val="79"/>
        </w:rPr>
        <w:t>归</w:t>
      </w:r>
      <w:r>
        <w:rPr>
          <w:sz w:val="22"/>
          <w:szCs w:val="22"/>
          <w:spacing w:val="-15"/>
          <w:w w:val="79"/>
        </w:rPr>
        <w:t>质</w:t>
      </w:r>
      <w:r>
        <w:rPr>
          <w:sz w:val="17"/>
          <w:szCs w:val="17"/>
          <w:u w:val="single" w:color="auto"/>
          <w:spacing w:val="-15"/>
          <w:w w:val="79"/>
        </w:rPr>
        <w:t>服</w:t>
      </w:r>
      <w:r>
        <w:rPr>
          <w:sz w:val="17"/>
          <w:szCs w:val="17"/>
          <w:u w:val="single" w:color="auto"/>
          <w:spacing w:val="-15"/>
          <w:w w:val="79"/>
          <w:position w:val="9"/>
        </w:rPr>
        <w:t>务</w:t>
      </w:r>
    </w:p>
    <w:p>
      <w:pPr>
        <w:pStyle w:val="BodyText"/>
        <w:ind w:left="1440"/>
        <w:spacing w:before="28" w:line="173" w:lineRule="auto"/>
        <w:rPr>
          <w:sz w:val="17"/>
          <w:szCs w:val="17"/>
        </w:rPr>
      </w:pPr>
      <w:r>
        <w:rPr>
          <w:sz w:val="13"/>
          <w:szCs w:val="13"/>
          <w:spacing w:val="-8"/>
          <w:position w:val="5"/>
        </w:rPr>
        <w:t>地现信息系统           </w:t>
      </w:r>
      <w:r>
        <w:rPr>
          <w:sz w:val="17"/>
          <w:szCs w:val="17"/>
          <w:spacing w:val="-8"/>
          <w:position w:val="-2"/>
        </w:rPr>
        <w:t>营销组件</w:t>
      </w:r>
      <w:r>
        <w:rPr>
          <w:sz w:val="17"/>
          <w:szCs w:val="17"/>
          <w:spacing w:val="6"/>
          <w:position w:val="-2"/>
        </w:rPr>
        <w:t xml:space="preserve">         </w:t>
      </w:r>
      <w:r>
        <w:rPr>
          <w:sz w:val="17"/>
          <w:szCs w:val="17"/>
          <w:spacing w:val="-8"/>
          <w:position w:val="-2"/>
        </w:rPr>
        <w:t>页面组件          其他组件  </w:t>
      </w:r>
      <w:r>
        <w:rPr>
          <w:sz w:val="17"/>
          <w:szCs w:val="17"/>
          <w:spacing w:val="-9"/>
          <w:position w:val="-2"/>
        </w:rPr>
        <w:t xml:space="preserve">    </w:t>
      </w:r>
      <w:r>
        <w:rPr>
          <w:sz w:val="17"/>
          <w:szCs w:val="17"/>
          <w:spacing w:val="-9"/>
          <w:position w:val="3"/>
        </w:rPr>
        <w:t>数据重用</w:t>
      </w:r>
    </w:p>
    <w:p>
      <w:pPr>
        <w:pStyle w:val="BodyText"/>
        <w:ind w:left="1579"/>
        <w:spacing w:line="186" w:lineRule="auto"/>
        <w:rPr>
          <w:sz w:val="17"/>
          <w:szCs w:val="17"/>
        </w:rPr>
      </w:pPr>
      <w:r>
        <w:rPr>
          <w:sz w:val="13"/>
          <w:szCs w:val="13"/>
          <w:spacing w:val="-9"/>
          <w:position w:val="2"/>
        </w:rPr>
        <w:t>地图组件</w:t>
      </w:r>
      <w:r>
        <w:rPr>
          <w:sz w:val="13"/>
          <w:szCs w:val="13"/>
          <w:spacing w:val="1"/>
          <w:position w:val="2"/>
        </w:rPr>
        <w:t xml:space="preserve">                                                  </w:t>
      </w:r>
      <w:r>
        <w:rPr>
          <w:sz w:val="13"/>
          <w:szCs w:val="13"/>
          <w:position w:val="2"/>
        </w:rPr>
        <w:t xml:space="preserve">                      </w:t>
      </w:r>
      <w:r>
        <w:rPr>
          <w:sz w:val="17"/>
          <w:szCs w:val="17"/>
          <w:spacing w:val="-9"/>
          <w:position w:val="-1"/>
        </w:rPr>
        <w:t>②数据中</w:t>
      </w:r>
    </w:p>
    <w:p>
      <w:pPr>
        <w:pStyle w:val="BodyText"/>
        <w:ind w:left="6790"/>
        <w:spacing w:before="1" w:line="178" w:lineRule="auto"/>
        <w:rPr>
          <w:sz w:val="17"/>
          <w:szCs w:val="17"/>
        </w:rPr>
      </w:pPr>
      <w:r>
        <w:rPr>
          <w:sz w:val="17"/>
          <w:szCs w:val="17"/>
          <w:spacing w:val="-10"/>
        </w:rPr>
        <w:t>台需要不</w:t>
      </w:r>
    </w:p>
    <w:p>
      <w:pPr>
        <w:pStyle w:val="BodyText"/>
        <w:ind w:left="1530"/>
        <w:spacing w:line="224" w:lineRule="auto"/>
        <w:rPr>
          <w:rFonts w:ascii="SimHei" w:hAnsi="SimHei" w:eastAsia="SimHei" w:cs="SimHei"/>
          <w:sz w:val="17"/>
          <w:szCs w:val="17"/>
        </w:rPr>
      </w:pPr>
      <w:r>
        <w:rPr>
          <w:rFonts w:ascii="Times New Roman" w:hAnsi="Times New Roman" w:eastAsia="Times New Roman" w:cs="Times New Roman"/>
          <w:sz w:val="17"/>
          <w:szCs w:val="17"/>
          <w:color w:val="FFFFFF"/>
          <w:spacing w:val="-3"/>
        </w:rPr>
        <w:t>API                    </w:t>
      </w:r>
      <w:r>
        <w:rPr>
          <w:rFonts w:ascii="Times New Roman" w:hAnsi="Times New Roman" w:eastAsia="Times New Roman" w:cs="Times New Roman"/>
          <w:sz w:val="17"/>
          <w:szCs w:val="17"/>
          <w:color w:val="FFFFFF"/>
          <w:spacing w:val="-4"/>
        </w:rPr>
        <w:t xml:space="preserve">      </w:t>
      </w:r>
      <w:r>
        <w:rPr>
          <w:sz w:val="17"/>
          <w:szCs w:val="17"/>
          <w:spacing w:val="-4"/>
        </w:rPr>
        <w:t>消息           文件</w:t>
      </w:r>
      <w:r>
        <w:rPr>
          <w:sz w:val="17"/>
          <w:szCs w:val="17"/>
        </w:rPr>
        <w:t xml:space="preserve">           </w:t>
      </w:r>
      <w:r>
        <w:rPr>
          <w:sz w:val="17"/>
          <w:szCs w:val="17"/>
          <w:spacing w:val="-4"/>
        </w:rPr>
        <w:t>其他</w:t>
      </w:r>
      <w:r>
        <w:rPr>
          <w:sz w:val="17"/>
          <w:szCs w:val="17"/>
          <w:spacing w:val="15"/>
        </w:rPr>
        <w:t xml:space="preserve">   </w:t>
      </w:r>
      <w:r>
        <w:rPr>
          <w:sz w:val="17"/>
          <w:szCs w:val="17"/>
          <w:spacing w:val="-4"/>
        </w:rPr>
        <w:t>数据开放  </w:t>
      </w:r>
      <w:r>
        <w:rPr>
          <w:rFonts w:ascii="SimHei" w:hAnsi="SimHei" w:eastAsia="SimHei" w:cs="SimHei"/>
          <w:sz w:val="17"/>
          <w:szCs w:val="17"/>
          <w:spacing w:val="-4"/>
          <w:position w:val="-1"/>
        </w:rPr>
        <w:t>断的业务</w:t>
      </w:r>
    </w:p>
    <w:p>
      <w:pPr>
        <w:pStyle w:val="BodyText"/>
        <w:ind w:left="1269"/>
        <w:spacing w:before="19" w:line="221" w:lineRule="auto"/>
        <w:rPr/>
      </w:pPr>
      <w:r>
        <w:rPr>
          <w:sz w:val="17"/>
          <w:szCs w:val="17"/>
          <w:spacing w:val="-15"/>
          <w:position w:val="8"/>
        </w:rPr>
        <w:t>数</w:t>
      </w:r>
      <w:r>
        <w:ruby>
          <w:rubyPr>
            <w:rubyAlign w:val="left"/>
            <w:hpsRaise w:val="8"/>
            <w:hps w:val="17"/>
            <w:hpsBaseText w:val="17"/>
          </w:rubyPr>
          <w:rt>
            <w:r>
              <w:rPr>
                <w:sz w:val="17"/>
                <w:szCs w:val="17"/>
                <w:w w:val="96"/>
              </w:rPr>
              <w:t>据洞</w:t>
            </w:r>
          </w:rt>
          <w:rubyBase>
            <w:r>
              <w:rPr>
                <w:sz w:val="17"/>
                <w:szCs w:val="17"/>
                <w:w w:val="102"/>
                <w:position w:val="-10"/>
              </w:rPr>
              <w:t>服务</w:t>
            </w:r>
          </w:rubyBase>
        </w:ruby>
      </w:r>
      <w:r>
        <w:rPr>
          <w:sz w:val="17"/>
          <w:szCs w:val="17"/>
          <w:spacing w:val="-15"/>
          <w:position w:val="8"/>
        </w:rPr>
        <w:t>察  </w:t>
      </w:r>
      <w:r>
        <w:rPr>
          <w:sz w:val="17"/>
          <w:szCs w:val="17"/>
          <w:spacing w:val="-15"/>
          <w:position w:val="7"/>
        </w:rPr>
        <w:t>位</w:t>
      </w:r>
      <w:r>
        <w:ruby>
          <w:rubyPr>
            <w:rubyAlign w:val="left"/>
            <w:hpsRaise w:val="6"/>
            <w:hps w:val="17"/>
            <w:hpsBaseText w:val="17"/>
          </w:rubyPr>
          <w:rt>
            <w:r>
              <w:rPr>
                <w:sz w:val="17"/>
                <w:szCs w:val="17"/>
                <w:w w:val="93"/>
              </w:rPr>
              <w:t>置洞</w:t>
            </w:r>
          </w:rt>
          <w:rubyBase>
            <w:r>
              <w:rPr>
                <w:sz w:val="17"/>
                <w:szCs w:val="17"/>
                <w:w w:val="94"/>
                <w:position w:val="-11"/>
              </w:rPr>
              <w:t>服务</w:t>
            </w:r>
          </w:rubyBase>
        </w:ruby>
      </w:r>
      <w:r>
        <w:rPr>
          <w:sz w:val="17"/>
          <w:szCs w:val="17"/>
          <w:spacing w:val="-15"/>
          <w:position w:val="7"/>
        </w:rPr>
        <w:t>察  </w:t>
      </w:r>
      <w:r>
        <w:rPr>
          <w:sz w:val="17"/>
          <w:szCs w:val="17"/>
          <w:spacing w:val="-15"/>
          <w:position w:val="8"/>
        </w:rPr>
        <w:t>营</w:t>
      </w:r>
      <w:r>
        <w:ruby>
          <w:rubyPr>
            <w:rubyAlign w:val="left"/>
            <w:hpsRaise w:val="8"/>
            <w:hps w:val="17"/>
            <w:hpsBaseText w:val="17"/>
          </w:rubyPr>
          <w:rt>
            <w:r>
              <w:rPr>
                <w:sz w:val="17"/>
                <w:szCs w:val="17"/>
                <w:w w:val="95"/>
              </w:rPr>
              <w:t>销管</w:t>
            </w:r>
          </w:rt>
          <w:rubyBase>
            <w:r>
              <w:rPr>
                <w:sz w:val="17"/>
                <w:szCs w:val="17"/>
                <w:position w:val="-11"/>
              </w:rPr>
              <w:t>服务</w:t>
            </w:r>
          </w:rubyBase>
        </w:ruby>
      </w:r>
      <w:r>
        <w:rPr>
          <w:sz w:val="17"/>
          <w:szCs w:val="17"/>
          <w:spacing w:val="-15"/>
          <w:position w:val="8"/>
        </w:rPr>
        <w:t>理  终</w:t>
      </w:r>
      <w:r>
        <w:ruby>
          <w:rubyPr>
            <w:rubyAlign w:val="left"/>
            <w:hpsRaise w:val="8"/>
            <w:hps w:val="17"/>
            <w:hpsBaseText w:val="17"/>
          </w:rubyPr>
          <w:rt>
            <w:r>
              <w:rPr>
                <w:sz w:val="17"/>
                <w:szCs w:val="17"/>
                <w:w w:val="96"/>
              </w:rPr>
              <w:t>端洞</w:t>
            </w:r>
          </w:rt>
          <w:rubyBase>
            <w:r>
              <w:rPr>
                <w:sz w:val="17"/>
                <w:szCs w:val="17"/>
                <w:w w:val="105"/>
                <w:position w:val="-10"/>
              </w:rPr>
              <w:t>服务</w:t>
            </w:r>
          </w:rubyBase>
        </w:ruby>
      </w:r>
      <w:r>
        <w:rPr>
          <w:sz w:val="17"/>
          <w:szCs w:val="17"/>
          <w:spacing w:val="-15"/>
          <w:position w:val="8"/>
        </w:rPr>
        <w:t>察</w:t>
      </w:r>
      <w:r>
        <w:rPr>
          <w:sz w:val="17"/>
          <w:szCs w:val="17"/>
          <w:spacing w:val="13"/>
          <w:position w:val="8"/>
        </w:rPr>
        <w:t xml:space="preserve">  </w:t>
      </w:r>
      <w:r>
        <w:rPr>
          <w:sz w:val="17"/>
          <w:szCs w:val="17"/>
          <w:spacing w:val="-15"/>
          <w:position w:val="7"/>
        </w:rPr>
        <w:t>金</w:t>
      </w:r>
      <w:r>
        <w:ruby>
          <w:rubyPr>
            <w:rubyAlign w:val="left"/>
            <w:hpsRaise w:val="6"/>
            <w:hps w:val="17"/>
            <w:hpsBaseText w:val="17"/>
          </w:rubyPr>
          <w:rt>
            <w:r>
              <w:rPr>
                <w:sz w:val="17"/>
                <w:szCs w:val="17"/>
                <w:w w:val="93"/>
              </w:rPr>
              <w:t>融征</w:t>
            </w:r>
          </w:rt>
          <w:rubyBase>
            <w:r>
              <w:rPr>
                <w:sz w:val="17"/>
                <w:szCs w:val="17"/>
                <w:w w:val="97"/>
                <w:position w:val="-10"/>
              </w:rPr>
              <w:t>服务</w:t>
            </w:r>
          </w:rubyBase>
        </w:ruby>
      </w:r>
      <w:r>
        <w:rPr>
          <w:sz w:val="17"/>
          <w:szCs w:val="17"/>
          <w:spacing w:val="-15"/>
          <w:position w:val="7"/>
        </w:rPr>
        <w:t>信  </w:t>
      </w:r>
      <w:r>
        <w:rPr>
          <w:sz w:val="17"/>
          <w:szCs w:val="17"/>
          <w:spacing w:val="-15"/>
          <w:position w:val="8"/>
        </w:rPr>
        <w:t>其</w:t>
      </w:r>
      <w:r>
        <w:ruby>
          <w:rubyPr>
            <w:rubyAlign w:val="left"/>
            <w:hpsRaise w:val="8"/>
            <w:hps w:val="17"/>
            <w:hpsBaseText w:val="17"/>
          </w:rubyPr>
          <w:rt>
            <w:r>
              <w:rPr>
                <w:sz w:val="17"/>
                <w:szCs w:val="17"/>
                <w:w w:val="92"/>
              </w:rPr>
              <w:t>他行</w:t>
            </w:r>
          </w:rt>
          <w:rubyBase>
            <w:r>
              <w:rPr>
                <w:sz w:val="17"/>
                <w:szCs w:val="17"/>
                <w:w w:val="92"/>
                <w:position w:val="-11"/>
              </w:rPr>
              <w:t>服务</w:t>
            </w:r>
          </w:rubyBase>
        </w:ruby>
      </w:r>
      <w:r>
        <w:rPr>
          <w:sz w:val="17"/>
          <w:szCs w:val="17"/>
          <w:spacing w:val="-15"/>
          <w:position w:val="8"/>
        </w:rPr>
        <w:t>业</w:t>
      </w:r>
      <w:r>
        <w:rPr>
          <w:sz w:val="17"/>
          <w:szCs w:val="17"/>
          <w:spacing w:val="39"/>
          <w:position w:val="8"/>
        </w:rPr>
        <w:t xml:space="preserve"> </w:t>
      </w:r>
      <w:r>
        <w:rPr>
          <w:sz w:val="17"/>
          <w:szCs w:val="17"/>
          <w:spacing w:val="-15"/>
          <w:position w:val="-3"/>
        </w:rPr>
        <w:t>服务内容</w:t>
      </w:r>
      <w:r>
        <w:rPr>
          <w:sz w:val="17"/>
          <w:szCs w:val="17"/>
          <w:spacing w:val="57"/>
          <w:position w:val="-3"/>
        </w:rPr>
        <w:t xml:space="preserve"> </w:t>
      </w:r>
      <w:r>
        <w:rPr>
          <w:sz w:val="17"/>
          <w:szCs w:val="17"/>
          <w:position w:val="-21"/>
        </w:rPr>
        <w:drawing>
          <wp:inline distT="0" distB="0" distL="0" distR="0">
            <wp:extent cx="101034" cy="342781"/>
            <wp:effectExtent l="0" t="0" r="0" b="0"/>
            <wp:docPr id="570" name="IM 570"/>
            <wp:cNvGraphicFramePr/>
            <a:graphic>
              <a:graphicData uri="http://schemas.openxmlformats.org/drawingml/2006/picture">
                <pic:pic>
                  <pic:nvPicPr>
                    <pic:cNvPr id="570" name="IM 570"/>
                    <pic:cNvPicPr/>
                  </pic:nvPicPr>
                  <pic:blipFill>
                    <a:blip r:embed="rId324"/>
                    <a:stretch>
                      <a:fillRect/>
                    </a:stretch>
                  </pic:blipFill>
                  <pic:spPr>
                    <a:xfrm rot="0">
                      <a:off x="0" y="0"/>
                      <a:ext cx="101034" cy="342781"/>
                    </a:xfrm>
                    <a:prstGeom prst="rect">
                      <a:avLst/>
                    </a:prstGeom>
                  </pic:spPr>
                </pic:pic>
              </a:graphicData>
            </a:graphic>
          </wp:inline>
        </w:drawing>
      </w:r>
      <w:r>
        <w:rPr>
          <w:sz w:val="17"/>
          <w:szCs w:val="17"/>
          <w:position w:val="-21"/>
        </w:rPr>
        <w:drawing>
          <wp:inline distT="0" distB="0" distL="0" distR="0">
            <wp:extent cx="109791" cy="342781"/>
            <wp:effectExtent l="0" t="0" r="0" b="0"/>
            <wp:docPr id="572" name="IM 572"/>
            <wp:cNvGraphicFramePr/>
            <a:graphic>
              <a:graphicData uri="http://schemas.openxmlformats.org/drawingml/2006/picture">
                <pic:pic>
                  <pic:nvPicPr>
                    <pic:cNvPr id="572" name="IM 572"/>
                    <pic:cNvPicPr/>
                  </pic:nvPicPr>
                  <pic:blipFill>
                    <a:blip r:embed="rId325"/>
                    <a:stretch>
                      <a:fillRect/>
                    </a:stretch>
                  </pic:blipFill>
                  <pic:spPr>
                    <a:xfrm rot="0">
                      <a:off x="0" y="0"/>
                      <a:ext cx="109791" cy="342781"/>
                    </a:xfrm>
                    <a:prstGeom prst="rect">
                      <a:avLst/>
                    </a:prstGeom>
                  </pic:spPr>
                </pic:pic>
              </a:graphicData>
            </a:graphic>
          </wp:inline>
        </w:drawing>
      </w:r>
      <w:r>
        <w:ruby>
          <w:rubyPr>
            <w:rubyAlign w:val="left"/>
            <w:hpsRaise w:val="0"/>
            <w:hps w:val="17"/>
            <w:hpsBaseText w:val="17"/>
          </w:rubyPr>
          <w:rt>
            <w:r>
              <w:rPr>
                <w:sz w:val="17"/>
                <w:szCs w:val="17"/>
                <w:w w:val="84"/>
              </w:rPr>
              <w:t>据</w:t>
            </w:r>
          </w:rt>
          <w:rubyBase>
            <w:r>
              <w:rPr>
                <w:sz w:val="17"/>
                <w:szCs w:val="17"/>
                <w:w w:val="81"/>
                <w:position w:val="-18"/>
              </w:rPr>
              <w:t>培</w:t>
            </w:r>
          </w:rubyBase>
        </w:ruby>
      </w:r>
      <w:r>
        <w:ruby>
          <w:rubyPr>
            <w:rubyAlign w:val="left"/>
            <w:hpsRaise w:val="0"/>
            <w:hps w:val="17"/>
            <w:hpsBaseText w:val="17"/>
          </w:rubyPr>
          <w:rt>
            <w:r>
              <w:rPr>
                <w:sz w:val="17"/>
                <w:szCs w:val="17"/>
                <w:w w:val="95"/>
              </w:rPr>
              <w:t>中</w:t>
            </w:r>
          </w:rt>
          <w:rubyBase>
            <w:r>
              <w:rPr>
                <w:sz w:val="17"/>
                <w:szCs w:val="17"/>
                <w:w w:val="92"/>
                <w:position w:val="-18"/>
              </w:rPr>
              <w:t>育</w:t>
            </w:r>
          </w:rubyBase>
        </w:ruby>
      </w:r>
    </w:p>
    <w:p>
      <w:pPr>
        <w:pStyle w:val="BodyText"/>
        <w:ind w:left="1269" w:right="473" w:firstLine="5520"/>
        <w:spacing w:before="20" w:line="211" w:lineRule="auto"/>
        <w:rPr>
          <w:sz w:val="17"/>
          <w:szCs w:val="17"/>
        </w:rPr>
      </w:pPr>
      <w:r>
        <w:rPr>
          <w:sz w:val="17"/>
          <w:szCs w:val="17"/>
          <w:spacing w:val="-14"/>
        </w:rPr>
        <w:t>业务创新</w:t>
      </w:r>
      <w:r>
        <w:rPr>
          <w:sz w:val="17"/>
          <w:szCs w:val="17"/>
          <w:spacing w:val="1"/>
        </w:rPr>
        <w:t xml:space="preserve"> </w:t>
      </w:r>
      <w:r>
        <w:rPr>
          <w:sz w:val="17"/>
          <w:szCs w:val="17"/>
          <w:spacing w:val="-9"/>
        </w:rPr>
        <w:t>客户细分</w:t>
      </w:r>
      <w:r>
        <w:rPr>
          <w:sz w:val="17"/>
          <w:szCs w:val="17"/>
          <w:spacing w:val="79"/>
        </w:rPr>
        <w:t xml:space="preserve"> </w:t>
      </w:r>
      <w:r>
        <w:rPr>
          <w:sz w:val="17"/>
          <w:szCs w:val="17"/>
          <w:spacing w:val="-9"/>
        </w:rPr>
        <w:t>产品推荐  内容偏好</w:t>
      </w:r>
      <w:r>
        <w:rPr>
          <w:sz w:val="17"/>
          <w:szCs w:val="17"/>
          <w:spacing w:val="52"/>
        </w:rPr>
        <w:t xml:space="preserve"> </w:t>
      </w:r>
      <w:r>
        <w:rPr>
          <w:sz w:val="17"/>
          <w:szCs w:val="17"/>
          <w:spacing w:val="-9"/>
        </w:rPr>
        <w:t>政企挖掘</w:t>
      </w:r>
      <w:r>
        <w:rPr>
          <w:sz w:val="17"/>
          <w:szCs w:val="17"/>
          <w:spacing w:val="72"/>
        </w:rPr>
        <w:t xml:space="preserve"> </w:t>
      </w:r>
      <w:r>
        <w:rPr>
          <w:sz w:val="17"/>
          <w:szCs w:val="17"/>
          <w:spacing w:val="-9"/>
        </w:rPr>
        <w:t>网络优化</w:t>
      </w:r>
      <w:r>
        <w:rPr>
          <w:sz w:val="17"/>
          <w:szCs w:val="17"/>
          <w:spacing w:val="55"/>
        </w:rPr>
        <w:t xml:space="preserve"> </w:t>
      </w:r>
      <w:r>
        <w:rPr>
          <w:sz w:val="17"/>
          <w:szCs w:val="17"/>
          <w:spacing w:val="-9"/>
        </w:rPr>
        <w:t>垂直模型</w:t>
      </w:r>
      <w:r>
        <w:rPr>
          <w:sz w:val="17"/>
          <w:szCs w:val="17"/>
          <w:spacing w:val="35"/>
        </w:rPr>
        <w:t xml:space="preserve"> </w:t>
      </w:r>
      <w:r>
        <w:rPr>
          <w:sz w:val="17"/>
          <w:szCs w:val="17"/>
          <w:spacing w:val="-9"/>
        </w:rPr>
        <w:t>挖掘模型</w:t>
      </w:r>
      <w:r>
        <w:rPr>
          <w:sz w:val="17"/>
          <w:szCs w:val="17"/>
          <w:spacing w:val="54"/>
        </w:rPr>
        <w:t xml:space="preserve"> </w:t>
      </w:r>
      <w:r>
        <w:rPr>
          <w:sz w:val="17"/>
          <w:szCs w:val="17"/>
          <w:spacing w:val="-9"/>
        </w:rPr>
        <w:t>的土壤</w:t>
      </w:r>
    </w:p>
    <w:p>
      <w:pPr>
        <w:pStyle w:val="BodyText"/>
        <w:ind w:left="1269" w:right="447" w:firstLine="5520"/>
        <w:spacing w:before="1" w:line="180" w:lineRule="auto"/>
        <w:rPr>
          <w:sz w:val="17"/>
          <w:szCs w:val="17"/>
        </w:rPr>
      </w:pPr>
      <w:r>
        <w:rPr>
          <w:sz w:val="17"/>
          <w:szCs w:val="17"/>
          <w:color w:val="FFFFFF"/>
          <w:spacing w:val="-8"/>
        </w:rPr>
        <w:t>④</w:t>
      </w:r>
      <w:r>
        <w:rPr>
          <w:sz w:val="17"/>
          <w:szCs w:val="17"/>
          <w:spacing w:val="-8"/>
        </w:rPr>
        <w:t>数据中</w:t>
      </w:r>
      <w:r>
        <w:rPr>
          <w:sz w:val="17"/>
          <w:szCs w:val="17"/>
          <w:spacing w:val="2"/>
        </w:rPr>
        <w:t xml:space="preserve"> </w:t>
      </w:r>
      <w:r>
        <w:rPr>
          <w:sz w:val="17"/>
          <w:szCs w:val="17"/>
          <w:spacing w:val="-8"/>
          <w:position w:val="1"/>
        </w:rPr>
        <w:t>客户属性</w:t>
      </w:r>
      <w:r>
        <w:rPr>
          <w:sz w:val="17"/>
          <w:szCs w:val="17"/>
          <w:spacing w:val="69"/>
          <w:position w:val="1"/>
        </w:rPr>
        <w:t xml:space="preserve"> </w:t>
      </w:r>
      <w:r>
        <w:rPr>
          <w:sz w:val="17"/>
          <w:szCs w:val="17"/>
          <w:spacing w:val="-8"/>
          <w:position w:val="1"/>
        </w:rPr>
        <w:t>客户轨迹  </w:t>
      </w:r>
      <w:r>
        <w:rPr>
          <w:sz w:val="17"/>
          <w:szCs w:val="17"/>
          <w:spacing w:val="-8"/>
        </w:rPr>
        <w:t>客户上网</w:t>
      </w:r>
      <w:r>
        <w:rPr>
          <w:sz w:val="17"/>
          <w:szCs w:val="17"/>
          <w:spacing w:val="68"/>
          <w:w w:val="101"/>
        </w:rPr>
        <w:t xml:space="preserve"> </w:t>
      </w:r>
      <w:r>
        <w:rPr>
          <w:sz w:val="17"/>
          <w:szCs w:val="17"/>
          <w:spacing w:val="-8"/>
        </w:rPr>
        <w:t>区域视图  知识图谱  时间</w:t>
      </w:r>
      <w:r>
        <w:rPr>
          <w:sz w:val="17"/>
          <w:szCs w:val="17"/>
          <w:spacing w:val="-9"/>
        </w:rPr>
        <w:t>序列 融合模型</w:t>
      </w:r>
      <w:r>
        <w:rPr>
          <w:sz w:val="17"/>
          <w:szCs w:val="17"/>
          <w:spacing w:val="54"/>
        </w:rPr>
        <w:t xml:space="preserve"> </w:t>
      </w:r>
      <w:r>
        <w:rPr>
          <w:sz w:val="17"/>
          <w:szCs w:val="17"/>
          <w:spacing w:val="-9"/>
          <w:position w:val="-3"/>
        </w:rPr>
        <w:t>台是人才</w:t>
      </w:r>
    </w:p>
    <w:p>
      <w:pPr>
        <w:pStyle w:val="BodyText"/>
        <w:ind w:left="1369"/>
        <w:spacing w:line="373" w:lineRule="exact"/>
        <w:rPr>
          <w:sz w:val="17"/>
          <w:szCs w:val="17"/>
        </w:rPr>
      </w:pPr>
      <w:r>
        <w:rPr>
          <w:sz w:val="17"/>
          <w:szCs w:val="17"/>
          <w:spacing w:val="-6"/>
          <w:position w:val="4"/>
        </w:rPr>
        <w:t>参与人</w:t>
      </w:r>
      <w:r>
        <w:rPr>
          <w:sz w:val="17"/>
          <w:szCs w:val="17"/>
          <w:spacing w:val="11"/>
          <w:position w:val="4"/>
        </w:rPr>
        <w:t xml:space="preserve">    </w:t>
      </w:r>
      <w:r>
        <w:rPr>
          <w:sz w:val="17"/>
          <w:szCs w:val="17"/>
          <w:spacing w:val="-6"/>
          <w:position w:val="4"/>
        </w:rPr>
        <w:t>服务</w:t>
      </w:r>
      <w:r>
        <w:rPr>
          <w:sz w:val="17"/>
          <w:szCs w:val="17"/>
          <w:spacing w:val="10"/>
          <w:position w:val="4"/>
        </w:rPr>
        <w:t xml:space="preserve">     </w:t>
      </w:r>
      <w:r>
        <w:rPr>
          <w:sz w:val="17"/>
          <w:szCs w:val="17"/>
          <w:spacing w:val="-6"/>
          <w:position w:val="4"/>
        </w:rPr>
        <w:t>资源</w:t>
      </w:r>
      <w:r>
        <w:rPr>
          <w:sz w:val="17"/>
          <w:szCs w:val="17"/>
          <w:spacing w:val="8"/>
          <w:position w:val="4"/>
        </w:rPr>
        <w:t xml:space="preserve">     </w:t>
      </w:r>
      <w:r>
        <w:rPr>
          <w:sz w:val="17"/>
          <w:szCs w:val="17"/>
          <w:spacing w:val="-6"/>
          <w:position w:val="4"/>
        </w:rPr>
        <w:t>账务</w:t>
      </w:r>
      <w:r>
        <w:rPr>
          <w:sz w:val="17"/>
          <w:szCs w:val="17"/>
          <w:spacing w:val="7"/>
          <w:position w:val="4"/>
        </w:rPr>
        <w:t xml:space="preserve">     </w:t>
      </w:r>
      <w:r>
        <w:rPr>
          <w:sz w:val="17"/>
          <w:szCs w:val="17"/>
          <w:spacing w:val="-6"/>
          <w:position w:val="4"/>
        </w:rPr>
        <w:t>营销</w:t>
      </w:r>
      <w:r>
        <w:rPr>
          <w:sz w:val="17"/>
          <w:szCs w:val="17"/>
          <w:spacing w:val="9"/>
          <w:position w:val="4"/>
        </w:rPr>
        <w:t xml:space="preserve">     </w:t>
      </w:r>
      <w:r>
        <w:rPr>
          <w:sz w:val="17"/>
          <w:szCs w:val="17"/>
          <w:spacing w:val="-6"/>
          <w:position w:val="4"/>
        </w:rPr>
        <w:t>公共   </w:t>
      </w:r>
      <w:r>
        <w:rPr>
          <w:rFonts w:ascii="SimHei" w:hAnsi="SimHei" w:eastAsia="SimHei" w:cs="SimHei"/>
          <w:sz w:val="17"/>
          <w:szCs w:val="17"/>
          <w:spacing w:val="-6"/>
          <w:position w:val="5"/>
        </w:rPr>
        <w:t>基础模型</w:t>
      </w:r>
      <w:r>
        <w:rPr>
          <w:rFonts w:ascii="SimHei" w:hAnsi="SimHei" w:eastAsia="SimHei" w:cs="SimHei"/>
          <w:sz w:val="17"/>
          <w:szCs w:val="17"/>
          <w:spacing w:val="61"/>
          <w:position w:val="5"/>
        </w:rPr>
        <w:t xml:space="preserve"> </w:t>
      </w:r>
      <w:r>
        <w:ruby>
          <w:rubyPr>
            <w:rubyAlign w:val="left"/>
            <w:hpsRaise w:val="10"/>
            <w:hps w:val="17"/>
            <w:hpsBaseText w:val="17"/>
          </w:rubyPr>
          <w:rt>
            <w:r>
              <w:rPr>
                <w:sz w:val="17"/>
                <w:szCs w:val="17"/>
                <w:w w:val="87"/>
                <w:position w:val="5"/>
              </w:rPr>
              <w:t>成长</w:t>
            </w:r>
          </w:rt>
          <w:rubyBase>
            <w:r>
              <w:rPr>
                <w:rFonts w:ascii="SimHei" w:hAnsi="SimHei" w:eastAsia="SimHei" w:cs="SimHei"/>
                <w:sz w:val="17"/>
                <w:szCs w:val="17"/>
                <w:w w:val="97"/>
                <w:position w:val="-4"/>
              </w:rPr>
              <w:t>摇篮</w:t>
            </w:r>
          </w:rubyBase>
        </w:ruby>
      </w:r>
      <w:r>
        <w:rPr>
          <w:sz w:val="17"/>
          <w:szCs w:val="17"/>
          <w:spacing w:val="-6"/>
          <w:position w:val="15"/>
        </w:rPr>
        <w:t>的</w:t>
      </w:r>
    </w:p>
    <w:p>
      <w:pPr>
        <w:pStyle w:val="BodyText"/>
        <w:ind w:left="3780"/>
        <w:spacing w:before="54" w:line="182" w:lineRule="auto"/>
        <w:rPr>
          <w:sz w:val="28"/>
          <w:szCs w:val="28"/>
        </w:rPr>
      </w:pPr>
      <w:r>
        <w:rPr>
          <w:sz w:val="28"/>
          <w:szCs w:val="28"/>
        </w:rPr>
        <w:t>5</w:t>
      </w:r>
    </w:p>
    <w:p>
      <w:pPr>
        <w:pStyle w:val="BodyText"/>
        <w:ind w:left="1510"/>
        <w:spacing w:before="36" w:line="230" w:lineRule="auto"/>
        <w:rPr>
          <w:sz w:val="17"/>
          <w:szCs w:val="17"/>
        </w:rPr>
      </w:pPr>
      <w:r>
        <w:rPr>
          <w:sz w:val="17"/>
          <w:szCs w:val="17"/>
          <w:spacing w:val="-4"/>
          <w:position w:val="1"/>
        </w:rPr>
        <w:t>外部数据</w:t>
      </w:r>
      <w:r>
        <w:rPr>
          <w:sz w:val="17"/>
          <w:szCs w:val="17"/>
          <w:spacing w:val="1"/>
          <w:position w:val="1"/>
        </w:rPr>
        <w:t xml:space="preserve">               </w:t>
      </w:r>
      <w:r>
        <w:rPr>
          <w:sz w:val="17"/>
          <w:szCs w:val="17"/>
          <w:color w:val="FFFFFF"/>
          <w:spacing w:val="-4"/>
          <w:position w:val="-2"/>
        </w:rPr>
        <w:t>业务中台                  </w:t>
      </w:r>
      <w:r>
        <w:rPr>
          <w:sz w:val="17"/>
          <w:szCs w:val="17"/>
          <w:spacing w:val="-4"/>
        </w:rPr>
        <w:t>后台</w:t>
      </w:r>
    </w:p>
    <w:p>
      <w:pPr>
        <w:pStyle w:val="BodyText"/>
        <w:ind w:left="1440"/>
        <w:spacing w:before="178" w:line="230" w:lineRule="auto"/>
        <w:rPr>
          <w:sz w:val="17"/>
          <w:szCs w:val="17"/>
        </w:rPr>
      </w:pPr>
      <w:r>
        <w:rPr>
          <w:sz w:val="17"/>
          <w:szCs w:val="17"/>
          <w:spacing w:val="-9"/>
          <w:position w:val="1"/>
        </w:rPr>
        <w:t>外部获取              </w:t>
      </w:r>
      <w:r>
        <w:rPr>
          <w:sz w:val="17"/>
          <w:szCs w:val="17"/>
          <w:spacing w:val="-9"/>
        </w:rPr>
        <w:t>各服务支持中心</w:t>
      </w:r>
      <w:r>
        <w:rPr>
          <w:sz w:val="17"/>
          <w:szCs w:val="17"/>
          <w:spacing w:val="12"/>
        </w:rPr>
        <w:t xml:space="preserve">     </w:t>
      </w:r>
      <w:r>
        <w:rPr>
          <w:rFonts w:ascii="Times New Roman" w:hAnsi="Times New Roman" w:eastAsia="Times New Roman" w:cs="Times New Roman"/>
          <w:sz w:val="17"/>
          <w:szCs w:val="17"/>
          <w:spacing w:val="-9"/>
        </w:rPr>
        <w:t>ERP</w:t>
      </w:r>
      <w:r>
        <w:rPr>
          <w:rFonts w:ascii="Times New Roman" w:hAnsi="Times New Roman" w:eastAsia="Times New Roman" w:cs="Times New Roman"/>
          <w:sz w:val="17"/>
          <w:szCs w:val="17"/>
          <w:spacing w:val="-20"/>
        </w:rPr>
        <w:t xml:space="preserve"> </w:t>
      </w:r>
      <w:r>
        <w:rPr>
          <w:sz w:val="17"/>
          <w:szCs w:val="17"/>
          <w:spacing w:val="-10"/>
        </w:rPr>
        <w:t>、</w:t>
      </w:r>
      <w:r>
        <w:rPr>
          <w:sz w:val="17"/>
          <w:szCs w:val="17"/>
          <w:spacing w:val="-32"/>
        </w:rPr>
        <w:t xml:space="preserve"> </w:t>
      </w:r>
      <w:r>
        <w:rPr>
          <w:sz w:val="17"/>
          <w:szCs w:val="17"/>
          <w:spacing w:val="-10"/>
        </w:rPr>
        <w:t>财务。人力资源管理</w:t>
      </w:r>
    </w:p>
    <w:p>
      <w:pPr>
        <w:ind w:left="3210"/>
        <w:spacing w:before="247" w:line="221" w:lineRule="auto"/>
        <w:rPr>
          <w:rFonts w:ascii="SimHei" w:hAnsi="SimHei" w:eastAsia="SimHei" w:cs="SimHei"/>
          <w:sz w:val="17"/>
          <w:szCs w:val="17"/>
        </w:rPr>
      </w:pPr>
      <w:r>
        <w:rPr>
          <w:rFonts w:ascii="SimHei" w:hAnsi="SimHei" w:eastAsia="SimHei" w:cs="SimHei"/>
          <w:sz w:val="17"/>
          <w:szCs w:val="17"/>
          <w:spacing w:val="-1"/>
        </w:rPr>
        <w:t>图10-8</w:t>
      </w:r>
      <w:r>
        <w:rPr>
          <w:rFonts w:ascii="SimHei" w:hAnsi="SimHei" w:eastAsia="SimHei" w:cs="SimHei"/>
          <w:sz w:val="17"/>
          <w:szCs w:val="17"/>
          <w:spacing w:val="64"/>
        </w:rPr>
        <w:t xml:space="preserve"> </w:t>
      </w:r>
      <w:r>
        <w:rPr>
          <w:rFonts w:ascii="SimHei" w:hAnsi="SimHei" w:eastAsia="SimHei" w:cs="SimHei"/>
          <w:sz w:val="17"/>
          <w:szCs w:val="17"/>
          <w:spacing w:val="-1"/>
        </w:rPr>
        <w:t>数据中台的场景分析</w:t>
      </w:r>
    </w:p>
    <w:p>
      <w:pPr>
        <w:pStyle w:val="BodyText"/>
        <w:ind w:left="1273"/>
        <w:spacing w:before="187" w:line="219" w:lineRule="auto"/>
        <w:rPr>
          <w:sz w:val="22"/>
          <w:szCs w:val="22"/>
        </w:rPr>
      </w:pPr>
      <w:r>
        <w:rPr>
          <w:sz w:val="22"/>
          <w:szCs w:val="22"/>
          <w:b/>
          <w:bCs/>
          <w:spacing w:val="14"/>
        </w:rPr>
        <w:t>(1)数据模型</w:t>
      </w:r>
    </w:p>
    <w:p>
      <w:pPr>
        <w:pStyle w:val="BodyText"/>
        <w:ind w:left="720" w:firstLine="470"/>
        <w:spacing w:before="114" w:line="290" w:lineRule="auto"/>
        <w:rPr>
          <w:sz w:val="22"/>
          <w:szCs w:val="22"/>
        </w:rPr>
      </w:pPr>
      <w:r>
        <w:rPr>
          <w:sz w:val="22"/>
          <w:szCs w:val="22"/>
          <w:spacing w:val="-4"/>
        </w:rPr>
        <w:t>数据模型是分层次的，以前叫作数据仓库模型，笔者将其概括为3层。</w:t>
      </w:r>
      <w:r>
        <w:rPr>
          <w:sz w:val="22"/>
          <w:szCs w:val="22"/>
          <w:spacing w:val="1"/>
        </w:rPr>
        <w:t xml:space="preserve">  </w:t>
      </w:r>
      <w:r>
        <w:rPr>
          <w:sz w:val="22"/>
          <w:szCs w:val="22"/>
          <w:spacing w:val="-9"/>
        </w:rPr>
        <w:t>基础模型一般是关系建模，主要实现数据的标准化，笔者将其叫</w:t>
      </w:r>
      <w:r>
        <w:rPr>
          <w:sz w:val="22"/>
          <w:szCs w:val="22"/>
          <w:spacing w:val="-10"/>
        </w:rPr>
        <w:t>作“书同文、</w:t>
      </w:r>
      <w:r>
        <w:rPr>
          <w:sz w:val="22"/>
          <w:szCs w:val="22"/>
        </w:rPr>
        <w:t xml:space="preserve"> </w:t>
      </w:r>
      <w:r>
        <w:rPr>
          <w:sz w:val="22"/>
          <w:szCs w:val="22"/>
          <w:spacing w:val="4"/>
        </w:rPr>
        <w:t>车同轨”;融合模型一般是维度建模，主要实</w:t>
      </w:r>
      <w:r>
        <w:rPr>
          <w:sz w:val="22"/>
          <w:szCs w:val="22"/>
          <w:spacing w:val="3"/>
        </w:rPr>
        <w:t>现跨越数据的整合，整合的</w:t>
      </w:r>
      <w:r>
        <w:rPr>
          <w:sz w:val="22"/>
          <w:szCs w:val="22"/>
        </w:rPr>
        <w:t xml:space="preserve">  </w:t>
      </w:r>
      <w:r>
        <w:rPr>
          <w:sz w:val="22"/>
          <w:szCs w:val="22"/>
          <w:spacing w:val="1"/>
        </w:rPr>
        <w:t>形式可以是汇总、关联，也包括解析；挖掘模型其实是偏应用的，但如果</w:t>
      </w:r>
      <w:r>
        <w:rPr>
          <w:sz w:val="22"/>
          <w:szCs w:val="22"/>
        </w:rPr>
        <w:t xml:space="preserve">  </w:t>
      </w:r>
      <w:r>
        <w:rPr>
          <w:sz w:val="22"/>
          <w:szCs w:val="22"/>
          <w:spacing w:val="1"/>
        </w:rPr>
        <w:t>用的人多了，也可以把挖掘模型作为企业的知识沉淀到中台。例如，离网 </w:t>
      </w:r>
      <w:r>
        <w:rPr>
          <w:sz w:val="22"/>
          <w:szCs w:val="22"/>
          <w:spacing w:val="1"/>
        </w:rPr>
        <w:t>挽留的模型具有很大的共性，就应该有人把它整合到中台模型</w:t>
      </w:r>
      <w:r>
        <w:rPr>
          <w:sz w:val="22"/>
          <w:szCs w:val="22"/>
        </w:rPr>
        <w:t>，以便开放  </w:t>
      </w:r>
      <w:r>
        <w:rPr>
          <w:sz w:val="22"/>
          <w:szCs w:val="22"/>
          <w:spacing w:val="-5"/>
        </w:rPr>
        <w:t>给其他人使用。中台的中是相对的，没有绝对的标准。</w:t>
      </w:r>
    </w:p>
    <w:p>
      <w:pPr>
        <w:pStyle w:val="BodyText"/>
        <w:ind w:left="1273"/>
        <w:spacing w:before="96" w:line="219" w:lineRule="auto"/>
        <w:rPr>
          <w:sz w:val="22"/>
          <w:szCs w:val="22"/>
        </w:rPr>
      </w:pPr>
      <w:r>
        <w:rPr>
          <w:sz w:val="22"/>
          <w:szCs w:val="22"/>
          <w:b/>
          <w:bCs/>
          <w:spacing w:val="13"/>
        </w:rPr>
        <w:t>(2)数据服务</w:t>
      </w:r>
    </w:p>
    <w:p>
      <w:pPr>
        <w:pStyle w:val="BodyText"/>
        <w:ind w:left="720" w:right="69" w:firstLine="470"/>
        <w:spacing w:before="112" w:line="265" w:lineRule="auto"/>
        <w:rPr>
          <w:sz w:val="22"/>
          <w:szCs w:val="22"/>
        </w:rPr>
      </w:pPr>
      <w:r>
        <w:rPr>
          <w:sz w:val="22"/>
          <w:szCs w:val="22"/>
          <w:spacing w:val="1"/>
        </w:rPr>
        <w:t>将数据模型按照应用要求做服务封装，就构成了数据服务。数据服务</w:t>
      </w:r>
      <w:r>
        <w:rPr>
          <w:sz w:val="22"/>
          <w:szCs w:val="22"/>
        </w:rPr>
        <w:t xml:space="preserve"> </w:t>
      </w:r>
      <w:r>
        <w:rPr>
          <w:sz w:val="22"/>
          <w:szCs w:val="22"/>
          <w:spacing w:val="1"/>
        </w:rPr>
        <w:t>的概念与业务中台中的服务概念是完全相同的，只是数据封装比一般的功</w:t>
      </w:r>
    </w:p>
    <w:p>
      <w:pPr>
        <w:spacing w:line="265" w:lineRule="auto"/>
        <w:sectPr>
          <w:pgSz w:w="8720" w:h="13120"/>
          <w:pgMar w:top="400" w:right="520" w:bottom="0" w:left="309" w:header="0" w:footer="0" w:gutter="0"/>
        </w:sectPr>
        <w:rPr>
          <w:sz w:val="22"/>
          <w:szCs w:val="22"/>
        </w:rPr>
      </w:pPr>
    </w:p>
    <w:p>
      <w:pPr>
        <w:ind w:left="4979"/>
        <w:spacing w:before="194" w:line="221" w:lineRule="auto"/>
        <w:rPr>
          <w:rFonts w:ascii="FangSong" w:hAnsi="FangSong" w:eastAsia="FangSong" w:cs="FangSong"/>
          <w:sz w:val="17"/>
          <w:szCs w:val="17"/>
        </w:rPr>
      </w:pPr>
      <w:r>
        <w:drawing>
          <wp:anchor distT="0" distB="0" distL="0" distR="0" simplePos="0" relativeHeight="252759040" behindDoc="0" locked="0" layoutInCell="0" allowOverlap="1">
            <wp:simplePos x="0" y="0"/>
            <wp:positionH relativeFrom="page">
              <wp:posOffset>4959337</wp:posOffset>
            </wp:positionH>
            <wp:positionV relativeFrom="page">
              <wp:posOffset>254019</wp:posOffset>
            </wp:positionV>
            <wp:extent cx="349286" cy="342875"/>
            <wp:effectExtent l="0" t="0" r="0" b="0"/>
            <wp:wrapNone/>
            <wp:docPr id="574" name="IM 574"/>
            <wp:cNvGraphicFramePr/>
            <a:graphic>
              <a:graphicData uri="http://schemas.openxmlformats.org/drawingml/2006/picture">
                <pic:pic>
                  <pic:nvPicPr>
                    <pic:cNvPr id="574" name="IM 574"/>
                    <pic:cNvPicPr/>
                  </pic:nvPicPr>
                  <pic:blipFill>
                    <a:blip r:embed="rId326"/>
                    <a:stretch>
                      <a:fillRect/>
                    </a:stretch>
                  </pic:blipFill>
                  <pic:spPr>
                    <a:xfrm rot="0">
                      <a:off x="0" y="0"/>
                      <a:ext cx="349286" cy="342875"/>
                    </a:xfrm>
                    <a:prstGeom prst="rect">
                      <a:avLst/>
                    </a:prstGeom>
                  </pic:spPr>
                </pic:pic>
              </a:graphicData>
            </a:graphic>
          </wp:anchor>
        </w:drawing>
      </w:r>
      <w:r>
        <w:rPr>
          <w:rFonts w:ascii="FangSong" w:hAnsi="FangSong" w:eastAsia="FangSong" w:cs="FangSong"/>
          <w:sz w:val="17"/>
          <w:szCs w:val="17"/>
          <w:spacing w:val="9"/>
        </w:rPr>
        <w:t>第10章</w:t>
      </w:r>
      <w:r>
        <w:rPr>
          <w:rFonts w:ascii="FangSong" w:hAnsi="FangSong" w:eastAsia="FangSong" w:cs="FangSong"/>
          <w:sz w:val="17"/>
          <w:szCs w:val="17"/>
          <w:spacing w:val="44"/>
        </w:rPr>
        <w:t xml:space="preserve"> </w:t>
      </w:r>
      <w:r>
        <w:rPr>
          <w:rFonts w:ascii="FangSong" w:hAnsi="FangSong" w:eastAsia="FangSong" w:cs="FangSong"/>
          <w:sz w:val="17"/>
          <w:szCs w:val="17"/>
          <w:spacing w:val="9"/>
        </w:rPr>
        <w:t>云计算和中台架构</w:t>
      </w:r>
    </w:p>
    <w:p>
      <w:pPr>
        <w:rPr>
          <w:rFonts w:ascii="Arial"/>
          <w:sz w:val="21"/>
        </w:rPr>
      </w:pPr>
      <w:r/>
    </w:p>
    <w:p>
      <w:pPr>
        <w:spacing w:line="241" w:lineRule="auto"/>
        <w:rPr>
          <w:rFonts w:ascii="Arial"/>
          <w:sz w:val="21"/>
        </w:rPr>
      </w:pPr>
      <w:r/>
    </w:p>
    <w:p>
      <w:pPr>
        <w:pStyle w:val="BodyText"/>
        <w:ind w:right="781"/>
        <w:spacing w:before="71" w:line="276" w:lineRule="auto"/>
        <w:jc w:val="both"/>
        <w:rPr>
          <w:sz w:val="22"/>
          <w:szCs w:val="22"/>
        </w:rPr>
      </w:pPr>
      <w:r>
        <w:rPr>
          <w:sz w:val="22"/>
          <w:szCs w:val="22"/>
        </w:rPr>
        <w:t>能封装要难一点，毕竟联机事务处理过程</w:t>
      </w:r>
      <w:r>
        <w:rPr>
          <w:sz w:val="22"/>
          <w:szCs w:val="22"/>
          <w:spacing w:val="-63"/>
        </w:rPr>
        <w:t xml:space="preserve"> </w:t>
      </w:r>
      <w:r>
        <w:rPr>
          <w:rFonts w:ascii="Times New Roman" w:hAnsi="Times New Roman" w:eastAsia="Times New Roman" w:cs="Times New Roman"/>
          <w:sz w:val="22"/>
          <w:szCs w:val="22"/>
        </w:rPr>
        <w:t>(Online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Transacti</w:t>
      </w:r>
      <w:r>
        <w:rPr>
          <w:rFonts w:ascii="Times New Roman" w:hAnsi="Times New Roman" w:eastAsia="Times New Roman" w:cs="Times New Roman"/>
          <w:sz w:val="22"/>
          <w:szCs w:val="22"/>
          <w:spacing w:val="-1"/>
        </w:rPr>
        <w:t>on  Processing,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OLTP)</w:t>
      </w:r>
      <w:r>
        <w:rPr>
          <w:rFonts w:ascii="Times New Roman" w:hAnsi="Times New Roman" w:eastAsia="Times New Roman" w:cs="Times New Roman"/>
          <w:sz w:val="22"/>
          <w:szCs w:val="22"/>
          <w:spacing w:val="40"/>
          <w:w w:val="101"/>
        </w:rPr>
        <w:t xml:space="preserve"> </w:t>
      </w:r>
      <w:r>
        <w:rPr>
          <w:sz w:val="22"/>
          <w:szCs w:val="22"/>
          <w:spacing w:val="-2"/>
        </w:rPr>
        <w:t>功能的变化有限，而数据分析受市场因素的影响很大，变化</w:t>
      </w:r>
      <w:r>
        <w:rPr>
          <w:sz w:val="22"/>
          <w:szCs w:val="22"/>
          <w:spacing w:val="-3"/>
        </w:rPr>
        <w:t>更快，</w:t>
      </w:r>
      <w:r>
        <w:rPr>
          <w:sz w:val="22"/>
          <w:szCs w:val="22"/>
        </w:rPr>
        <w:t xml:space="preserve"> </w:t>
      </w:r>
      <w:r>
        <w:rPr>
          <w:sz w:val="22"/>
          <w:szCs w:val="22"/>
          <w:spacing w:val="-5"/>
        </w:rPr>
        <w:t>这导致数据封装的难度变大。</w:t>
      </w:r>
    </w:p>
    <w:p>
      <w:pPr>
        <w:pStyle w:val="BodyText"/>
        <w:ind w:right="669" w:firstLine="460"/>
        <w:spacing w:before="110" w:line="281" w:lineRule="auto"/>
        <w:jc w:val="both"/>
        <w:rPr>
          <w:sz w:val="22"/>
          <w:szCs w:val="22"/>
        </w:rPr>
      </w:pPr>
      <w:r>
        <w:rPr>
          <w:sz w:val="22"/>
          <w:szCs w:val="22"/>
          <w:spacing w:val="1"/>
        </w:rPr>
        <w:t>随着企业大数据运营的深入，各类大数据应</w:t>
      </w:r>
      <w:r>
        <w:rPr>
          <w:sz w:val="22"/>
          <w:szCs w:val="22"/>
        </w:rPr>
        <w:t>用层出不穷，对数据服务 </w:t>
      </w:r>
      <w:r>
        <w:rPr>
          <w:sz w:val="22"/>
          <w:szCs w:val="22"/>
        </w:rPr>
        <w:t>的需求非常迫切，大数据如果不服务化，就无法规模化。例如，浙江移动 </w:t>
      </w:r>
      <w:r>
        <w:rPr>
          <w:sz w:val="22"/>
          <w:szCs w:val="22"/>
          <w:spacing w:val="-10"/>
        </w:rPr>
        <w:t>封装了数据洞察、位置洞察、营销管理、终端洞察、金融征信等上百种服务，</w:t>
      </w:r>
      <w:r>
        <w:rPr>
          <w:sz w:val="22"/>
          <w:szCs w:val="22"/>
        </w:rPr>
        <w:t xml:space="preserve"> </w:t>
      </w:r>
      <w:r>
        <w:rPr>
          <w:sz w:val="22"/>
          <w:szCs w:val="22"/>
          <w:spacing w:val="-5"/>
        </w:rPr>
        <w:t>每月调用量超过亿次，灵活地满足了内外大数据服务的要求。</w:t>
      </w:r>
    </w:p>
    <w:p>
      <w:pPr>
        <w:pStyle w:val="BodyText"/>
        <w:ind w:left="553"/>
        <w:spacing w:before="95" w:line="219" w:lineRule="auto"/>
        <w:rPr>
          <w:sz w:val="22"/>
          <w:szCs w:val="22"/>
        </w:rPr>
      </w:pPr>
      <w:r>
        <w:rPr>
          <w:sz w:val="22"/>
          <w:szCs w:val="22"/>
          <w:b/>
          <w:bCs/>
          <w:spacing w:val="15"/>
        </w:rPr>
        <w:t>(3)数据开发</w:t>
      </w:r>
    </w:p>
    <w:p>
      <w:pPr>
        <w:pStyle w:val="BodyText"/>
        <w:ind w:right="727" w:firstLine="460"/>
        <w:spacing w:before="114" w:line="290" w:lineRule="auto"/>
        <w:jc w:val="both"/>
        <w:rPr>
          <w:sz w:val="22"/>
          <w:szCs w:val="22"/>
        </w:rPr>
      </w:pPr>
      <w:r>
        <w:rPr>
          <w:sz w:val="22"/>
          <w:szCs w:val="22"/>
          <w:spacing w:val="-7"/>
        </w:rPr>
        <w:t>有数据模型和数据服务还是远远不够的，因为再好的现成数据和服务也</w:t>
      </w:r>
      <w:r>
        <w:rPr>
          <w:sz w:val="22"/>
          <w:szCs w:val="22"/>
          <w:spacing w:val="18"/>
        </w:rPr>
        <w:t xml:space="preserve"> </w:t>
      </w:r>
      <w:r>
        <w:rPr>
          <w:sz w:val="22"/>
          <w:szCs w:val="22"/>
          <w:spacing w:val="-3"/>
        </w:rPr>
        <w:t>往往无法满足前端个性化的需求。“授人以鱼不如授人以渔”,数据中台的</w:t>
      </w:r>
      <w:r>
        <w:rPr>
          <w:sz w:val="22"/>
          <w:szCs w:val="22"/>
          <w:spacing w:val="15"/>
        </w:rPr>
        <w:t xml:space="preserve"> </w:t>
      </w:r>
      <w:r>
        <w:rPr>
          <w:sz w:val="22"/>
          <w:szCs w:val="22"/>
          <w:spacing w:val="-3"/>
        </w:rPr>
        <w:t>最后一层就是数据开发，其按照开发难度可分为3个层次：首先是提供标签</w:t>
      </w:r>
      <w:r>
        <w:rPr>
          <w:sz w:val="22"/>
          <w:szCs w:val="22"/>
          <w:spacing w:val="7"/>
        </w:rPr>
        <w:t xml:space="preserve"> </w:t>
      </w:r>
      <w:r>
        <w:rPr>
          <w:sz w:val="22"/>
          <w:szCs w:val="22"/>
          <w:spacing w:val="-11"/>
        </w:rPr>
        <w:t>库，用户可以基于标签的组装快速形成营销客户群，</w:t>
      </w:r>
      <w:r>
        <w:rPr>
          <w:sz w:val="22"/>
          <w:szCs w:val="22"/>
          <w:spacing w:val="57"/>
        </w:rPr>
        <w:t xml:space="preserve"> </w:t>
      </w:r>
      <w:r>
        <w:rPr>
          <w:sz w:val="22"/>
          <w:szCs w:val="22"/>
          <w:spacing w:val="-11"/>
        </w:rPr>
        <w:t>一般面向</w:t>
      </w:r>
      <w:r>
        <w:rPr>
          <w:sz w:val="22"/>
          <w:szCs w:val="22"/>
          <w:spacing w:val="-12"/>
        </w:rPr>
        <w:t>业务人员；其</w:t>
      </w:r>
      <w:r>
        <w:rPr>
          <w:sz w:val="22"/>
          <w:szCs w:val="22"/>
        </w:rPr>
        <w:t xml:space="preserve"> </w:t>
      </w:r>
      <w:r>
        <w:rPr>
          <w:sz w:val="22"/>
          <w:szCs w:val="22"/>
          <w:spacing w:val="-6"/>
        </w:rPr>
        <w:t>次是提供数据开发平台，用户可以基于该平台访问所有数据并进行</w:t>
      </w:r>
      <w:r>
        <w:rPr>
          <w:sz w:val="22"/>
          <w:szCs w:val="22"/>
          <w:spacing w:val="-7"/>
        </w:rPr>
        <w:t>可视化开</w:t>
      </w:r>
      <w:r>
        <w:rPr>
          <w:sz w:val="22"/>
          <w:szCs w:val="22"/>
        </w:rPr>
        <w:t xml:space="preserve"> </w:t>
      </w:r>
      <w:r>
        <w:rPr>
          <w:sz w:val="22"/>
          <w:szCs w:val="22"/>
          <w:spacing w:val="-8"/>
        </w:rPr>
        <w:t>发，</w:t>
      </w:r>
      <w:r>
        <w:rPr>
          <w:sz w:val="22"/>
          <w:szCs w:val="22"/>
          <w:spacing w:val="-16"/>
        </w:rPr>
        <w:t xml:space="preserve"> </w:t>
      </w:r>
      <w:r>
        <w:rPr>
          <w:sz w:val="22"/>
          <w:szCs w:val="22"/>
          <w:spacing w:val="-8"/>
        </w:rPr>
        <w:t>一般面向</w:t>
      </w:r>
      <w:r>
        <w:rPr>
          <w:rFonts w:ascii="Times New Roman" w:hAnsi="Times New Roman" w:eastAsia="Times New Roman" w:cs="Times New Roman"/>
          <w:sz w:val="22"/>
          <w:szCs w:val="22"/>
          <w:spacing w:val="-8"/>
        </w:rPr>
        <w:t>SQL</w:t>
      </w:r>
      <w:r>
        <w:rPr>
          <w:sz w:val="22"/>
          <w:szCs w:val="22"/>
          <w:spacing w:val="-8"/>
        </w:rPr>
        <w:t>开发人员；最后就是提供应用环境和组件，让技术人员可</w:t>
      </w:r>
      <w:r>
        <w:rPr>
          <w:sz w:val="22"/>
          <w:szCs w:val="22"/>
        </w:rPr>
        <w:t xml:space="preserve"> </w:t>
      </w:r>
      <w:r>
        <w:rPr>
          <w:sz w:val="22"/>
          <w:szCs w:val="22"/>
          <w:spacing w:val="-8"/>
        </w:rPr>
        <w:t>以自主打造个性化数据产品，层层递进以满足不同层次人员的</w:t>
      </w:r>
      <w:r>
        <w:rPr>
          <w:sz w:val="22"/>
          <w:szCs w:val="22"/>
          <w:spacing w:val="-9"/>
        </w:rPr>
        <w:t>要求。</w:t>
      </w:r>
    </w:p>
    <w:p>
      <w:pPr>
        <w:pStyle w:val="BodyText"/>
        <w:ind w:right="728" w:firstLine="460"/>
        <w:spacing w:before="110" w:line="274" w:lineRule="auto"/>
        <w:jc w:val="both"/>
        <w:rPr>
          <w:sz w:val="22"/>
          <w:szCs w:val="22"/>
        </w:rPr>
      </w:pPr>
      <w:r>
        <w:rPr>
          <w:sz w:val="22"/>
          <w:szCs w:val="22"/>
          <w:spacing w:val="3"/>
        </w:rPr>
        <w:t>标签库到底属于</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3"/>
        </w:rPr>
        <w:t xml:space="preserve"> </w:t>
      </w:r>
      <w:r>
        <w:rPr>
          <w:sz w:val="22"/>
          <w:szCs w:val="22"/>
          <w:spacing w:val="3"/>
        </w:rPr>
        <w:t>还是</w:t>
      </w:r>
      <w:r>
        <w:rPr>
          <w:sz w:val="22"/>
          <w:szCs w:val="22"/>
          <w:spacing w:val="-47"/>
        </w:rPr>
        <w:t xml:space="preserve"> </w:t>
      </w:r>
      <w:r>
        <w:rPr>
          <w:rFonts w:ascii="Times New Roman" w:hAnsi="Times New Roman" w:eastAsia="Times New Roman" w:cs="Times New Roman"/>
          <w:sz w:val="22"/>
          <w:szCs w:val="22"/>
        </w:rPr>
        <w:t>PaaS</w:t>
      </w:r>
      <w:r>
        <w:rPr>
          <w:rFonts w:ascii="Times New Roman" w:hAnsi="Times New Roman" w:eastAsia="Times New Roman" w:cs="Times New Roman"/>
          <w:sz w:val="22"/>
          <w:szCs w:val="22"/>
          <w:spacing w:val="-11"/>
        </w:rPr>
        <w:t xml:space="preserve"> </w:t>
      </w:r>
      <w:r>
        <w:rPr>
          <w:sz w:val="22"/>
          <w:szCs w:val="22"/>
          <w:spacing w:val="3"/>
        </w:rPr>
        <w:t>是有争议的，但标签库这类平台显然</w:t>
      </w:r>
      <w:r>
        <w:rPr>
          <w:sz w:val="22"/>
          <w:szCs w:val="22"/>
        </w:rPr>
        <w:t xml:space="preserve"> </w:t>
      </w:r>
      <w:r>
        <w:rPr>
          <w:sz w:val="22"/>
          <w:szCs w:val="22"/>
        </w:rPr>
        <w:t>较生意参谋类产品更像中台，因为其通用性更强，专有业务的特性不是非</w:t>
      </w:r>
      <w:r>
        <w:rPr>
          <w:sz w:val="22"/>
          <w:szCs w:val="22"/>
          <w:spacing w:val="18"/>
        </w:rPr>
        <w:t xml:space="preserve"> </w:t>
      </w:r>
      <w:r>
        <w:rPr>
          <w:sz w:val="22"/>
          <w:szCs w:val="22"/>
          <w:spacing w:val="-5"/>
        </w:rPr>
        <w:t>常明显，笔者认为标签库可以归为中台。</w:t>
      </w:r>
    </w:p>
    <w:p>
      <w:pPr>
        <w:spacing w:line="364" w:lineRule="auto"/>
        <w:rPr>
          <w:rFonts w:ascii="Arial"/>
          <w:sz w:val="21"/>
        </w:rPr>
      </w:pPr>
      <w:r/>
    </w:p>
    <w:p>
      <w:pPr>
        <w:pStyle w:val="BodyText"/>
        <w:ind w:left="3"/>
        <w:spacing w:before="92" w:line="219" w:lineRule="auto"/>
        <w:outlineLvl w:val="6"/>
        <w:rPr>
          <w:sz w:val="28"/>
          <w:szCs w:val="28"/>
        </w:rPr>
      </w:pPr>
      <w:r>
        <w:rPr>
          <w:sz w:val="28"/>
          <w:szCs w:val="28"/>
          <w:b/>
          <w:bCs/>
          <w:spacing w:val="-14"/>
        </w:rPr>
        <w:t>10.2.4</w:t>
      </w:r>
      <w:r>
        <w:rPr>
          <w:sz w:val="28"/>
          <w:szCs w:val="28"/>
          <w:spacing w:val="-14"/>
        </w:rPr>
        <w:t xml:space="preserve">  </w:t>
      </w:r>
      <w:r>
        <w:rPr>
          <w:sz w:val="28"/>
          <w:szCs w:val="28"/>
          <w:b/>
          <w:bCs/>
          <w:spacing w:val="-14"/>
        </w:rPr>
        <w:t>中台应用在财务领域的重要体现是</w:t>
      </w:r>
      <w:r>
        <w:rPr>
          <w:sz w:val="28"/>
          <w:szCs w:val="28"/>
          <w:b/>
          <w:bCs/>
          <w:spacing w:val="-15"/>
        </w:rPr>
        <w:t>什么</w:t>
      </w:r>
    </w:p>
    <w:p>
      <w:pPr>
        <w:spacing w:line="317" w:lineRule="auto"/>
        <w:rPr>
          <w:rFonts w:ascii="Arial"/>
          <w:sz w:val="21"/>
        </w:rPr>
      </w:pPr>
      <w:r/>
    </w:p>
    <w:p>
      <w:pPr>
        <w:pStyle w:val="BodyText"/>
        <w:ind w:right="650" w:firstLine="460"/>
        <w:spacing w:before="71" w:line="285" w:lineRule="auto"/>
        <w:rPr>
          <w:sz w:val="22"/>
          <w:szCs w:val="22"/>
        </w:rPr>
      </w:pPr>
      <w:r>
        <w:rPr>
          <w:sz w:val="22"/>
          <w:szCs w:val="22"/>
        </w:rPr>
        <w:t>很多企业正在做的财务共享服务中心其实就是重要的中台——财务领 </w:t>
      </w:r>
      <w:r>
        <w:rPr>
          <w:sz w:val="22"/>
          <w:szCs w:val="22"/>
          <w:spacing w:val="-9"/>
        </w:rPr>
        <w:t>域的中台。当然财务共享服务中心里面不光</w:t>
      </w:r>
      <w:r>
        <w:rPr>
          <w:sz w:val="22"/>
          <w:szCs w:val="22"/>
          <w:spacing w:val="-10"/>
        </w:rPr>
        <w:t>有财务，还有采购、商旅、人力、</w:t>
      </w:r>
      <w:r>
        <w:rPr>
          <w:sz w:val="22"/>
          <w:szCs w:val="22"/>
        </w:rPr>
        <w:t xml:space="preserve"> </w:t>
      </w:r>
      <w:r>
        <w:rPr>
          <w:rFonts w:ascii="Times New Roman" w:hAnsi="Times New Roman" w:eastAsia="Times New Roman" w:cs="Times New Roman"/>
          <w:sz w:val="22"/>
          <w:szCs w:val="22"/>
          <w:spacing w:val="-2"/>
        </w:rPr>
        <w:t>IT</w:t>
      </w:r>
      <w:r>
        <w:rPr>
          <w:sz w:val="22"/>
          <w:szCs w:val="22"/>
          <w:spacing w:val="-2"/>
        </w:rPr>
        <w:t>等。</w:t>
      </w:r>
      <w:r>
        <w:rPr>
          <w:sz w:val="22"/>
          <w:szCs w:val="22"/>
          <w:spacing w:val="-20"/>
        </w:rPr>
        <w:t xml:space="preserve"> </w:t>
      </w:r>
      <w:r>
        <w:rPr>
          <w:sz w:val="22"/>
          <w:szCs w:val="22"/>
          <w:spacing w:val="-2"/>
        </w:rPr>
        <w:t>一个大的共享体系扮演着中台的角色</w:t>
      </w:r>
      <w:r>
        <w:rPr>
          <w:sz w:val="22"/>
          <w:szCs w:val="22"/>
          <w:spacing w:val="-3"/>
        </w:rPr>
        <w:t>，把企业公共职能提取出来，</w:t>
      </w:r>
      <w:r>
        <w:rPr>
          <w:sz w:val="22"/>
          <w:szCs w:val="22"/>
        </w:rPr>
        <w:t xml:space="preserve">  </w:t>
      </w:r>
      <w:r>
        <w:rPr>
          <w:sz w:val="22"/>
          <w:szCs w:val="22"/>
          <w:spacing w:val="1"/>
        </w:rPr>
        <w:t>建立一个中台，提供更加标准、更加高效的服务，使企业内</w:t>
      </w:r>
      <w:r>
        <w:rPr>
          <w:sz w:val="22"/>
          <w:szCs w:val="22"/>
        </w:rPr>
        <w:t>部聚焦于它的  </w:t>
      </w:r>
      <w:r>
        <w:rPr>
          <w:sz w:val="22"/>
          <w:szCs w:val="22"/>
          <w:spacing w:val="-5"/>
        </w:rPr>
        <w:t>核心业务，非核心的、公共的东西都由这个平台来提供支持和服务。</w:t>
      </w:r>
    </w:p>
    <w:p>
      <w:pPr>
        <w:pStyle w:val="BodyText"/>
        <w:ind w:right="731" w:firstLine="460"/>
        <w:spacing w:before="98" w:line="282" w:lineRule="auto"/>
        <w:rPr>
          <w:sz w:val="22"/>
          <w:szCs w:val="22"/>
        </w:rPr>
      </w:pPr>
      <w:r>
        <w:rPr>
          <w:sz w:val="22"/>
          <w:szCs w:val="22"/>
          <w:spacing w:val="8"/>
        </w:rPr>
        <w:t>这样的应用其实已经有很多具体实践了，元年</w:t>
      </w:r>
      <w:r>
        <w:rPr>
          <w:sz w:val="22"/>
          <w:szCs w:val="22"/>
          <w:spacing w:val="7"/>
        </w:rPr>
        <w:t>科技从2008年开始服</w:t>
      </w:r>
      <w:r>
        <w:rPr>
          <w:sz w:val="22"/>
          <w:szCs w:val="22"/>
        </w:rPr>
        <w:t xml:space="preserve"> </w:t>
      </w:r>
      <w:r>
        <w:rPr>
          <w:sz w:val="22"/>
          <w:szCs w:val="22"/>
          <w:spacing w:val="1"/>
        </w:rPr>
        <w:t>务的海尔集团就是一个很好的例子，从以下数</w:t>
      </w:r>
      <w:r>
        <w:rPr>
          <w:sz w:val="22"/>
          <w:szCs w:val="22"/>
        </w:rPr>
        <w:t>据中可以看出海尔集团在实 </w:t>
      </w:r>
      <w:r>
        <w:rPr>
          <w:sz w:val="22"/>
          <w:szCs w:val="22"/>
          <w:spacing w:val="1"/>
        </w:rPr>
        <w:t>施共享之后有什么样的变化：元年科技在2009</w:t>
      </w:r>
      <w:r>
        <w:rPr>
          <w:sz w:val="22"/>
          <w:szCs w:val="22"/>
        </w:rPr>
        <w:t>年给海尔集团提供服务的时 </w:t>
      </w:r>
      <w:r>
        <w:rPr>
          <w:sz w:val="22"/>
          <w:szCs w:val="22"/>
          <w:spacing w:val="13"/>
        </w:rPr>
        <w:t>候，海尔集团的业务规模大约是1300亿元，财务人员将近1300人，10</w:t>
      </w:r>
    </w:p>
    <w:p>
      <w:pPr>
        <w:spacing w:line="282" w:lineRule="auto"/>
        <w:sectPr>
          <w:pgSz w:w="8720" w:h="13090"/>
          <w:pgMar w:top="400" w:right="359" w:bottom="0" w:left="549"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23870" cy="336580"/>
            <wp:effectExtent l="0" t="0" r="0" b="0"/>
            <wp:docPr id="576" name="IM 576"/>
            <wp:cNvGraphicFramePr/>
            <a:graphic>
              <a:graphicData uri="http://schemas.openxmlformats.org/drawingml/2006/picture">
                <pic:pic>
                  <pic:nvPicPr>
                    <pic:cNvPr id="576" name="IM 576"/>
                    <pic:cNvPicPr/>
                  </pic:nvPicPr>
                  <pic:blipFill>
                    <a:blip r:embed="rId327"/>
                    <a:stretch>
                      <a:fillRect/>
                    </a:stretch>
                  </pic:blipFill>
                  <pic:spPr>
                    <a:xfrm rot="0">
                      <a:off x="0" y="0"/>
                      <a:ext cx="323870" cy="336580"/>
                    </a:xfrm>
                    <a:prstGeom prst="rect">
                      <a:avLst/>
                    </a:prstGeom>
                  </pic:spPr>
                </pic:pic>
              </a:graphicData>
            </a:graphic>
          </wp:inline>
        </w:drawing>
      </w:r>
      <w:r>
        <w:rPr>
          <w:rFonts w:ascii="SimHei" w:hAnsi="SimHei" w:eastAsia="SimHei" w:cs="SimHei"/>
          <w:sz w:val="18"/>
          <w:szCs w:val="18"/>
          <w:spacing w:val="8"/>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64" w:lineRule="auto"/>
        <w:rPr>
          <w:rFonts w:ascii="Arial"/>
          <w:sz w:val="21"/>
        </w:rPr>
      </w:pPr>
      <w:r/>
    </w:p>
    <w:p>
      <w:pPr>
        <w:pStyle w:val="BodyText"/>
        <w:ind w:left="700"/>
        <w:spacing w:before="71" w:line="290" w:lineRule="auto"/>
        <w:rPr>
          <w:sz w:val="22"/>
          <w:szCs w:val="22"/>
        </w:rPr>
      </w:pPr>
      <w:r>
        <w:rPr>
          <w:sz w:val="22"/>
          <w:szCs w:val="22"/>
          <w:spacing w:val="10"/>
        </w:rPr>
        <w:t>年过去了，目前海尔集团的业务规模是2500亿元</w:t>
      </w:r>
      <w:r>
        <w:rPr>
          <w:sz w:val="22"/>
          <w:szCs w:val="22"/>
          <w:spacing w:val="9"/>
        </w:rPr>
        <w:t>，财务人员有700人。 </w:t>
      </w:r>
      <w:r>
        <w:rPr>
          <w:sz w:val="22"/>
          <w:szCs w:val="22"/>
          <w:spacing w:val="-1"/>
        </w:rPr>
        <w:t>如果按照过去的模式，业务规模翻了近一倍，财务人员也应翻倍，即需要</w:t>
      </w:r>
      <w:r>
        <w:rPr>
          <w:sz w:val="22"/>
          <w:szCs w:val="22"/>
          <w:spacing w:val="9"/>
        </w:rPr>
        <w:t xml:space="preserve">  </w:t>
      </w:r>
      <w:r>
        <w:rPr>
          <w:sz w:val="22"/>
          <w:szCs w:val="22"/>
          <w:spacing w:val="5"/>
        </w:rPr>
        <w:t>2500多人，但实际上现在财务人员只有700</w:t>
      </w:r>
      <w:r>
        <w:rPr>
          <w:sz w:val="22"/>
          <w:szCs w:val="22"/>
          <w:spacing w:val="4"/>
        </w:rPr>
        <w:t>人，财务人员占比大幅下降!</w:t>
      </w:r>
      <w:r>
        <w:rPr>
          <w:sz w:val="22"/>
          <w:szCs w:val="22"/>
        </w:rPr>
        <w:t xml:space="preserve">  </w:t>
      </w:r>
      <w:r>
        <w:rPr>
          <w:sz w:val="22"/>
          <w:szCs w:val="22"/>
          <w:spacing w:val="3"/>
        </w:rPr>
        <w:t>由700人组成的财务共享服务中心支撑着整个集团国内的业务，目前，海 </w:t>
      </w:r>
      <w:r>
        <w:rPr>
          <w:sz w:val="22"/>
          <w:szCs w:val="22"/>
        </w:rPr>
        <w:t>尔集团在建立海外的财务共享服务中心。从这个例子中可以看出，采用财 </w:t>
      </w:r>
      <w:r>
        <w:rPr>
          <w:sz w:val="22"/>
          <w:szCs w:val="22"/>
          <w:spacing w:val="-6"/>
        </w:rPr>
        <w:t>务共享服务中心后，财务人员减少了，效率却提高了，而且</w:t>
      </w:r>
      <w:r>
        <w:rPr>
          <w:sz w:val="22"/>
          <w:szCs w:val="22"/>
          <w:spacing w:val="-7"/>
        </w:rPr>
        <w:t>服务的标准、服 </w:t>
      </w:r>
      <w:r>
        <w:rPr>
          <w:sz w:val="22"/>
          <w:szCs w:val="22"/>
          <w:spacing w:val="-10"/>
        </w:rPr>
        <w:t>务的质量比以前更好了。所以，现在越来越多的企业认识到共享服务的价</w:t>
      </w:r>
      <w:r>
        <w:rPr>
          <w:sz w:val="22"/>
          <w:szCs w:val="22"/>
          <w:spacing w:val="-11"/>
        </w:rPr>
        <w:t>值。</w:t>
      </w:r>
    </w:p>
    <w:p>
      <w:pPr>
        <w:pStyle w:val="BodyText"/>
        <w:ind w:left="700" w:right="58" w:firstLine="470"/>
        <w:spacing w:before="102" w:line="288" w:lineRule="auto"/>
        <w:rPr>
          <w:sz w:val="22"/>
          <w:szCs w:val="22"/>
        </w:rPr>
      </w:pPr>
      <w:r>
        <w:rPr>
          <w:sz w:val="22"/>
          <w:szCs w:val="22"/>
          <w:spacing w:val="-2"/>
        </w:rPr>
        <w:t>很多企业提出一个问题：</w:t>
      </w:r>
      <w:r>
        <w:rPr>
          <w:sz w:val="22"/>
          <w:szCs w:val="22"/>
          <w:spacing w:val="70"/>
        </w:rPr>
        <w:t xml:space="preserve"> </w:t>
      </w:r>
      <w:r>
        <w:rPr>
          <w:sz w:val="22"/>
          <w:szCs w:val="22"/>
          <w:spacing w:val="-2"/>
        </w:rPr>
        <w:t>“共享概念是不是也会昙花一现?”尽管有</w:t>
      </w:r>
      <w:r>
        <w:rPr>
          <w:sz w:val="22"/>
          <w:szCs w:val="22"/>
        </w:rPr>
        <w:t xml:space="preserve"> </w:t>
      </w:r>
      <w:r>
        <w:rPr>
          <w:sz w:val="22"/>
          <w:szCs w:val="22"/>
          <w:spacing w:val="1"/>
        </w:rPr>
        <w:t>人爱炒概念，昨天一个概念，今天一个概念，</w:t>
      </w:r>
      <w:r>
        <w:rPr>
          <w:sz w:val="22"/>
          <w:szCs w:val="22"/>
        </w:rPr>
        <w:t>共享服务是不是像以前那些 </w:t>
      </w:r>
      <w:r>
        <w:rPr>
          <w:sz w:val="22"/>
          <w:szCs w:val="22"/>
          <w:spacing w:val="4"/>
        </w:rPr>
        <w:t>概念一样两三年就沉寂了?笔者的判断是不会，因为</w:t>
      </w:r>
      <w:r>
        <w:rPr>
          <w:sz w:val="22"/>
          <w:szCs w:val="22"/>
          <w:spacing w:val="3"/>
        </w:rPr>
        <w:t>共享是一个持续的、</w:t>
      </w:r>
      <w:r>
        <w:rPr>
          <w:sz w:val="22"/>
          <w:szCs w:val="22"/>
        </w:rPr>
        <w:t xml:space="preserve"> </w:t>
      </w:r>
      <w:r>
        <w:rPr>
          <w:sz w:val="22"/>
          <w:szCs w:val="22"/>
          <w:spacing w:val="1"/>
        </w:rPr>
        <w:t>有广泛适用范围的新的组织方式，它更加高</w:t>
      </w:r>
      <w:r>
        <w:rPr>
          <w:sz w:val="22"/>
          <w:szCs w:val="22"/>
        </w:rPr>
        <w:t>效。财务共享服务中心不仅是 </w:t>
      </w:r>
      <w:r>
        <w:rPr>
          <w:sz w:val="22"/>
          <w:szCs w:val="22"/>
          <w:spacing w:val="-5"/>
        </w:rPr>
        <w:t>大企业适用，</w:t>
      </w:r>
      <w:r>
        <w:rPr>
          <w:sz w:val="22"/>
          <w:szCs w:val="22"/>
          <w:spacing w:val="73"/>
        </w:rPr>
        <w:t xml:space="preserve"> </w:t>
      </w:r>
      <w:r>
        <w:rPr>
          <w:sz w:val="22"/>
          <w:szCs w:val="22"/>
          <w:spacing w:val="-5"/>
        </w:rPr>
        <w:t>一些中型企业也适用，所以未来企业会把财务共享服务中心</w:t>
      </w:r>
      <w:r>
        <w:rPr>
          <w:sz w:val="22"/>
          <w:szCs w:val="22"/>
        </w:rPr>
        <w:t xml:space="preserve"> </w:t>
      </w:r>
      <w:r>
        <w:rPr>
          <w:sz w:val="22"/>
          <w:szCs w:val="22"/>
          <w:spacing w:val="-6"/>
        </w:rPr>
        <w:t>作为一个基本的组织形态。</w:t>
      </w:r>
    </w:p>
    <w:p>
      <w:pPr>
        <w:pStyle w:val="BodyText"/>
        <w:ind w:left="700" w:right="46" w:firstLine="470"/>
        <w:spacing w:before="112" w:line="288" w:lineRule="auto"/>
        <w:rPr>
          <w:sz w:val="22"/>
          <w:szCs w:val="22"/>
        </w:rPr>
      </w:pPr>
      <w:r>
        <w:rPr>
          <w:sz w:val="22"/>
          <w:szCs w:val="22"/>
          <w:spacing w:val="-7"/>
        </w:rPr>
        <w:t>当然，适用共享模式的也不是只有财务领域，采购、商旅、人力、</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17"/>
        </w:rPr>
        <w:t xml:space="preserve"> </w:t>
      </w:r>
      <w:r>
        <w:rPr>
          <w:sz w:val="22"/>
          <w:szCs w:val="22"/>
          <w:spacing w:val="-7"/>
        </w:rPr>
        <w:t>、</w:t>
      </w:r>
      <w:r>
        <w:rPr>
          <w:sz w:val="22"/>
          <w:szCs w:val="22"/>
        </w:rPr>
        <w:t xml:space="preserve"> </w:t>
      </w:r>
      <w:r>
        <w:rPr>
          <w:sz w:val="22"/>
          <w:szCs w:val="22"/>
          <w:spacing w:val="-6"/>
        </w:rPr>
        <w:t>信息等领域都可以实现充分的共享。这种共享模式在国外已经发展</w:t>
      </w:r>
      <w:r>
        <w:rPr>
          <w:sz w:val="22"/>
          <w:szCs w:val="22"/>
          <w:spacing w:val="-7"/>
        </w:rPr>
        <w:t>得比较成</w:t>
      </w:r>
      <w:r>
        <w:rPr>
          <w:sz w:val="22"/>
          <w:szCs w:val="22"/>
        </w:rPr>
        <w:t xml:space="preserve"> </w:t>
      </w:r>
      <w:r>
        <w:rPr>
          <w:sz w:val="22"/>
          <w:szCs w:val="22"/>
          <w:spacing w:val="-5"/>
        </w:rPr>
        <w:t>熟，很多跨国公司建立的都是大型共享服务中心，甚至是全球的共享</w:t>
      </w:r>
      <w:r>
        <w:rPr>
          <w:sz w:val="22"/>
          <w:szCs w:val="22"/>
          <w:spacing w:val="-6"/>
        </w:rPr>
        <w:t>服务中</w:t>
      </w:r>
      <w:r>
        <w:rPr>
          <w:sz w:val="22"/>
          <w:szCs w:val="22"/>
        </w:rPr>
        <w:t xml:space="preserve"> </w:t>
      </w:r>
      <w:r>
        <w:rPr>
          <w:sz w:val="22"/>
          <w:szCs w:val="22"/>
          <w:spacing w:val="-6"/>
        </w:rPr>
        <w:t>心。前几年，很多国际公司在大连建了全球的共享服务中心，不仅可</w:t>
      </w:r>
      <w:r>
        <w:rPr>
          <w:sz w:val="22"/>
          <w:szCs w:val="22"/>
          <w:spacing w:val="-7"/>
        </w:rPr>
        <w:t>以服务</w:t>
      </w:r>
      <w:r>
        <w:rPr>
          <w:sz w:val="22"/>
          <w:szCs w:val="22"/>
        </w:rPr>
        <w:t xml:space="preserve"> </w:t>
      </w:r>
      <w:r>
        <w:rPr>
          <w:sz w:val="22"/>
          <w:szCs w:val="22"/>
          <w:spacing w:val="-6"/>
        </w:rPr>
        <w:t>国内，还可以服务全球，原因很简单，建立共享服务中心可以节</w:t>
      </w:r>
      <w:r>
        <w:rPr>
          <w:sz w:val="22"/>
          <w:szCs w:val="22"/>
          <w:spacing w:val="-7"/>
        </w:rPr>
        <w:t>约成本。现</w:t>
      </w:r>
      <w:r>
        <w:rPr>
          <w:sz w:val="22"/>
          <w:szCs w:val="22"/>
        </w:rPr>
        <w:t xml:space="preserve"> </w:t>
      </w:r>
      <w:r>
        <w:rPr>
          <w:sz w:val="22"/>
          <w:szCs w:val="22"/>
          <w:spacing w:val="-8"/>
        </w:rPr>
        <w:t>在是互联网时代，地域差异影响大大降低了，在哪儿办公都一样。</w:t>
      </w:r>
    </w:p>
    <w:p>
      <w:pPr>
        <w:pStyle w:val="BodyText"/>
        <w:ind w:left="700" w:right="57" w:firstLine="470"/>
        <w:spacing w:before="93" w:line="295" w:lineRule="auto"/>
        <w:rPr>
          <w:sz w:val="22"/>
          <w:szCs w:val="22"/>
        </w:rPr>
      </w:pPr>
      <w:r>
        <w:rPr>
          <w:sz w:val="22"/>
          <w:szCs w:val="22"/>
        </w:rPr>
        <w:t>共享模式对企业组织也产生了重大影响。企业一般采用金字塔结构， </w:t>
      </w:r>
      <w:r>
        <w:rPr>
          <w:sz w:val="22"/>
          <w:szCs w:val="22"/>
        </w:rPr>
        <w:t>这会面临一个很大的问题，就是企业规模大了以后组织会急剧膨胀，就会</w:t>
      </w:r>
      <w:r>
        <w:rPr>
          <w:sz w:val="22"/>
          <w:szCs w:val="22"/>
          <w:spacing w:val="18"/>
        </w:rPr>
        <w:t xml:space="preserve"> </w:t>
      </w:r>
      <w:r>
        <w:rPr>
          <w:sz w:val="22"/>
          <w:szCs w:val="22"/>
          <w:spacing w:val="4"/>
        </w:rPr>
        <w:t>犯“大企业病”,这个问题过去是无解的。大家都知道问题在哪儿，但是</w:t>
      </w:r>
      <w:r>
        <w:rPr>
          <w:sz w:val="22"/>
          <w:szCs w:val="22"/>
          <w:spacing w:val="2"/>
        </w:rPr>
        <w:t xml:space="preserve"> </w:t>
      </w:r>
      <w:r>
        <w:rPr>
          <w:sz w:val="22"/>
          <w:szCs w:val="22"/>
        </w:rPr>
        <w:t>解决不了，因为企业确实太庞大了。但这种结构的企业在互联网时代越来</w:t>
      </w:r>
      <w:r>
        <w:rPr>
          <w:sz w:val="22"/>
          <w:szCs w:val="22"/>
          <w:spacing w:val="18"/>
        </w:rPr>
        <w:t xml:space="preserve"> </w:t>
      </w:r>
      <w:r>
        <w:rPr>
          <w:sz w:val="22"/>
          <w:szCs w:val="22"/>
        </w:rPr>
        <w:t>越难适应外部的变化，内部太僵化，外部变化又很快。很多互联网企业开</w:t>
      </w:r>
      <w:r>
        <w:rPr>
          <w:sz w:val="22"/>
          <w:szCs w:val="22"/>
          <w:spacing w:val="18"/>
        </w:rPr>
        <w:t xml:space="preserve"> </w:t>
      </w:r>
      <w:r>
        <w:rPr>
          <w:sz w:val="22"/>
          <w:szCs w:val="22"/>
        </w:rPr>
        <w:t>始尝试另外一种结构，如谷歌采取的网状结构，就是去中心化。去中心化</w:t>
      </w:r>
      <w:r>
        <w:rPr>
          <w:sz w:val="22"/>
          <w:szCs w:val="22"/>
          <w:spacing w:val="18"/>
        </w:rPr>
        <w:t xml:space="preserve"> </w:t>
      </w:r>
      <w:r>
        <w:rPr>
          <w:sz w:val="22"/>
          <w:szCs w:val="22"/>
          <w:spacing w:val="1"/>
        </w:rPr>
        <w:t>的核心就是前端的业务管理单元尽量小，尽量给前端的业务单元赋</w:t>
      </w:r>
      <w:r>
        <w:rPr>
          <w:sz w:val="22"/>
          <w:szCs w:val="22"/>
        </w:rPr>
        <w:t>予更多 </w:t>
      </w:r>
      <w:r>
        <w:rPr>
          <w:sz w:val="22"/>
          <w:szCs w:val="22"/>
          <w:spacing w:val="1"/>
        </w:rPr>
        <w:t>的权利，让其能够自主决策、快速响应。但这种管理组织模式也产生了一</w:t>
      </w:r>
      <w:r>
        <w:rPr>
          <w:sz w:val="22"/>
          <w:szCs w:val="22"/>
          <w:spacing w:val="9"/>
        </w:rPr>
        <w:t xml:space="preserve"> </w:t>
      </w:r>
      <w:r>
        <w:rPr>
          <w:sz w:val="22"/>
          <w:szCs w:val="22"/>
          <w:spacing w:val="5"/>
        </w:rPr>
        <w:t>系列问题——每个小的组织单元在大的体系里</w:t>
      </w:r>
      <w:r>
        <w:rPr>
          <w:sz w:val="22"/>
          <w:szCs w:val="22"/>
          <w:spacing w:val="4"/>
        </w:rPr>
        <w:t>面怎么获得资源支持?怎么</w:t>
      </w:r>
      <w:r>
        <w:rPr>
          <w:sz w:val="22"/>
          <w:szCs w:val="22"/>
        </w:rPr>
        <w:t xml:space="preserve"> </w:t>
      </w:r>
      <w:r>
        <w:rPr>
          <w:sz w:val="22"/>
          <w:szCs w:val="22"/>
          <w:spacing w:val="7"/>
        </w:rPr>
        <w:t>获取资源?不同的经营体制间如何能够有效地协同?这些问题过去是解决</w:t>
      </w:r>
      <w:r>
        <w:rPr>
          <w:sz w:val="22"/>
          <w:szCs w:val="22"/>
          <w:spacing w:val="13"/>
        </w:rPr>
        <w:t xml:space="preserve"> </w:t>
      </w:r>
      <w:r>
        <w:rPr>
          <w:sz w:val="22"/>
          <w:szCs w:val="22"/>
        </w:rPr>
        <w:t>不了的。包括前文案例中提到的海尔集团，很多年前海尔集团建立自主经</w:t>
      </w:r>
    </w:p>
    <w:p>
      <w:pPr>
        <w:spacing w:line="295" w:lineRule="auto"/>
        <w:sectPr>
          <w:pgSz w:w="8720" w:h="13120"/>
          <w:pgMar w:top="400" w:right="610" w:bottom="0" w:left="269" w:header="0" w:footer="0" w:gutter="0"/>
        </w:sectPr>
        <w:rPr>
          <w:sz w:val="22"/>
          <w:szCs w:val="22"/>
        </w:rPr>
      </w:pPr>
    </w:p>
    <w:p>
      <w:pPr>
        <w:ind w:left="4970"/>
        <w:spacing w:before="214" w:line="221" w:lineRule="auto"/>
        <w:rPr>
          <w:rFonts w:ascii="FangSong" w:hAnsi="FangSong" w:eastAsia="FangSong" w:cs="FangSong"/>
          <w:sz w:val="17"/>
          <w:szCs w:val="17"/>
        </w:rPr>
      </w:pPr>
      <w:r>
        <w:pict>
          <v:shape id="_x0000_s728" style="position:absolute;margin-left:50.5218pt;margin-top:529.69pt;mso-position-vertical-relative:page;mso-position-horizontal-relative:page;width:9.25pt;height:26.95pt;z-index:2527866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2"/>
                      <w:szCs w:val="12"/>
                    </w:rPr>
                  </w:pPr>
                  <w:r>
                    <w:rPr>
                      <w:sz w:val="12"/>
                      <w:szCs w:val="12"/>
                    </w:rPr>
                    <w:t>指</w:t>
                  </w:r>
                  <w:r>
                    <w:rPr>
                      <w:sz w:val="12"/>
                      <w:szCs w:val="12"/>
                      <w:spacing w:val="9"/>
                    </w:rPr>
                    <w:t xml:space="preserve"> </w:t>
                  </w:r>
                  <w:r>
                    <w:rPr>
                      <w:sz w:val="12"/>
                      <w:szCs w:val="12"/>
                    </w:rPr>
                    <w:t>服</w:t>
                  </w:r>
                  <w:r>
                    <w:rPr>
                      <w:sz w:val="12"/>
                      <w:szCs w:val="12"/>
                      <w:spacing w:val="9"/>
                    </w:rPr>
                    <w:t xml:space="preserve"> </w:t>
                  </w:r>
                  <w:r>
                    <w:rPr>
                      <w:sz w:val="12"/>
                      <w:szCs w:val="12"/>
                    </w:rPr>
                    <w:t>务</w:t>
                  </w:r>
                </w:p>
              </w:txbxContent>
            </v:textbox>
          </v:shape>
        </w:pict>
      </w:r>
      <w:r>
        <w:pict>
          <v:shape id="_x0000_s730" style="position:absolute;margin-left:138.023pt;margin-top:505.714pt;mso-position-vertical-relative:page;mso-position-horizontal-relative:page;width:9.25pt;height:30.9pt;z-index:25278771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2"/>
                      <w:szCs w:val="12"/>
                    </w:rPr>
                  </w:pPr>
                  <w:r>
                    <w:rPr>
                      <w:sz w:val="12"/>
                      <w:szCs w:val="12"/>
                      <w:spacing w:val="24"/>
                    </w:rPr>
                    <w:t>商旅服务</w:t>
                  </w:r>
                </w:p>
              </w:txbxContent>
            </v:textbox>
          </v:shape>
        </w:pict>
      </w:r>
      <w:r>
        <w:pict>
          <v:shape id="_x0000_s732" style="position:absolute;margin-left:154.5pt;margin-top:505.714pt;mso-position-vertical-relative:page;mso-position-horizontal-relative:page;width:9.3pt;height:31.4pt;z-index:2527856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7" w:lineRule="auto"/>
                    <w:rPr>
                      <w:sz w:val="12"/>
                      <w:szCs w:val="12"/>
                    </w:rPr>
                  </w:pPr>
                  <w:r>
                    <w:rPr>
                      <w:sz w:val="12"/>
                      <w:szCs w:val="12"/>
                      <w:spacing w:val="26"/>
                    </w:rPr>
                    <w:t>费用中心</w:t>
                  </w:r>
                </w:p>
              </w:txbxContent>
            </v:textbox>
          </v:shape>
        </w:pict>
      </w:r>
      <w:r>
        <w:pict>
          <v:shape id="_x0000_s734" style="position:absolute;margin-left:171.523pt;margin-top:501.738pt;mso-position-vertical-relative:page;mso-position-horizontal-relative:page;width:9.25pt;height:33.9pt;z-index:25278464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2"/>
                      <w:szCs w:val="12"/>
                    </w:rPr>
                  </w:pPr>
                  <w:r>
                    <w:rPr>
                      <w:sz w:val="12"/>
                      <w:szCs w:val="12"/>
                    </w:rPr>
                    <w:t>王</w:t>
                  </w:r>
                  <w:r>
                    <w:rPr>
                      <w:sz w:val="12"/>
                      <w:szCs w:val="12"/>
                      <w:spacing w:val="-8"/>
                    </w:rPr>
                    <w:t xml:space="preserve"> </w:t>
                  </w:r>
                  <w:r>
                    <w:rPr>
                      <w:sz w:val="12"/>
                      <w:szCs w:val="12"/>
                    </w:rPr>
                    <w:t>服</w:t>
                  </w:r>
                  <w:r>
                    <w:rPr>
                      <w:sz w:val="12"/>
                      <w:szCs w:val="12"/>
                      <w:spacing w:val="-8"/>
                    </w:rPr>
                    <w:t xml:space="preserve"> </w:t>
                  </w:r>
                  <w:r>
                    <w:rPr>
                      <w:sz w:val="12"/>
                      <w:szCs w:val="12"/>
                    </w:rPr>
                    <w:t>务</w:t>
                  </w:r>
                  <w:r>
                    <w:rPr>
                      <w:sz w:val="12"/>
                      <w:szCs w:val="12"/>
                      <w:spacing w:val="-8"/>
                    </w:rPr>
                    <w:t xml:space="preserve"> </w:t>
                  </w:r>
                  <w:r>
                    <w:rPr>
                      <w:sz w:val="12"/>
                      <w:szCs w:val="12"/>
                    </w:rPr>
                    <w:t>中</w:t>
                  </w:r>
                </w:p>
              </w:txbxContent>
            </v:textbox>
          </v:shape>
        </w:pict>
      </w:r>
      <w:r>
        <w:pict>
          <v:shape id="_x0000_s736" style="position:absolute;margin-left:187.898pt;margin-top:523.856pt;mso-position-vertical-relative:page;mso-position-horizontal-relative:page;width:9.8pt;height:36.75pt;z-index:252783616;" o:allowincell="f"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2"/>
                      <w:szCs w:val="12"/>
                    </w:rPr>
                  </w:pPr>
                  <w:r>
                    <w:rPr>
                      <w:rFonts w:ascii="FZYaoTi" w:hAnsi="FZYaoTi" w:eastAsia="FZYaoTi" w:cs="FZYaoTi"/>
                      <w:sz w:val="12"/>
                      <w:szCs w:val="12"/>
                      <w:spacing w:val="18"/>
                    </w:rPr>
                    <w:t>二服务中心</w:t>
                  </w:r>
                </w:p>
              </w:txbxContent>
            </v:textbox>
          </v:shape>
        </w:pict>
      </w:r>
      <w:r>
        <w:pict>
          <v:shape id="_x0000_s738" style="position:absolute;margin-left:361.47pt;margin-top:510.551pt;mso-position-vertical-relative:page;mso-position-horizontal-relative:page;width:11.95pt;height:52.95pt;z-index:252782592;" o:allowincell="f" filled="false" stroked="false" type="#_x0000_t202">
            <v:fill on="false"/>
            <v:stroke on="false"/>
            <v:path/>
            <v:imagedata o:title=""/>
            <o:lock v:ext="edit" aspectratio="false"/>
            <v:textbox inset="0mm,0mm,0mm,0mm" style="layout-flow:vertical-ideographic;">
              <w:txbxContent>
                <w:p>
                  <w:pPr>
                    <w:ind w:left="20"/>
                    <w:spacing w:before="20" w:line="198" w:lineRule="exact"/>
                    <w:rPr>
                      <w:rFonts w:ascii="FZYaoTi" w:hAnsi="FZYaoTi" w:eastAsia="FZYaoTi" w:cs="FZYaoTi"/>
                      <w:sz w:val="12"/>
                      <w:szCs w:val="12"/>
                    </w:rPr>
                  </w:pPr>
                  <w:r>
                    <w:rPr>
                      <w:rFonts w:ascii="FZYaoTi" w:hAnsi="FZYaoTi" w:eastAsia="FZYaoTi" w:cs="FZYaoTi"/>
                      <w:sz w:val="12"/>
                      <w:szCs w:val="12"/>
                      <w:spacing w:val="18"/>
                      <w:position w:val="2"/>
                    </w:rPr>
                    <w:t>;时数据分析取务</w:t>
                  </w:r>
                </w:p>
              </w:txbxContent>
            </v:textbox>
          </v:shape>
        </w:pict>
      </w:r>
      <w:r>
        <w:drawing>
          <wp:anchor distT="0" distB="0" distL="0" distR="0" simplePos="0" relativeHeight="252778496" behindDoc="0" locked="0" layoutInCell="0" allowOverlap="1">
            <wp:simplePos x="0" y="0"/>
            <wp:positionH relativeFrom="page">
              <wp:posOffset>4972073</wp:posOffset>
            </wp:positionH>
            <wp:positionV relativeFrom="page">
              <wp:posOffset>260336</wp:posOffset>
            </wp:positionV>
            <wp:extent cx="342863" cy="342875"/>
            <wp:effectExtent l="0" t="0" r="0" b="0"/>
            <wp:wrapNone/>
            <wp:docPr id="578" name="IM 578"/>
            <wp:cNvGraphicFramePr/>
            <a:graphic>
              <a:graphicData uri="http://schemas.openxmlformats.org/drawingml/2006/picture">
                <pic:pic>
                  <pic:nvPicPr>
                    <pic:cNvPr id="578" name="IM 578"/>
                    <pic:cNvPicPr/>
                  </pic:nvPicPr>
                  <pic:blipFill>
                    <a:blip r:embed="rId328"/>
                    <a:stretch>
                      <a:fillRect/>
                    </a:stretch>
                  </pic:blipFill>
                  <pic:spPr>
                    <a:xfrm rot="0">
                      <a:off x="0" y="0"/>
                      <a:ext cx="342863" cy="342875"/>
                    </a:xfrm>
                    <a:prstGeom prst="rect">
                      <a:avLst/>
                    </a:prstGeom>
                  </pic:spPr>
                </pic:pic>
              </a:graphicData>
            </a:graphic>
          </wp:anchor>
        </w:drawing>
      </w:r>
      <w:r>
        <w:rPr>
          <w:rFonts w:ascii="FangSong" w:hAnsi="FangSong" w:eastAsia="FangSong" w:cs="FangSong"/>
          <w:sz w:val="17"/>
          <w:szCs w:val="17"/>
          <w:spacing w:val="2"/>
        </w:rPr>
        <w:t>第10章</w:t>
      </w:r>
      <w:r>
        <w:rPr>
          <w:rFonts w:ascii="FangSong" w:hAnsi="FangSong" w:eastAsia="FangSong" w:cs="FangSong"/>
          <w:sz w:val="17"/>
          <w:szCs w:val="17"/>
          <w:spacing w:val="16"/>
        </w:rPr>
        <w:t xml:space="preserve">  </w:t>
      </w:r>
      <w:r>
        <w:rPr>
          <w:rFonts w:ascii="FangSong" w:hAnsi="FangSong" w:eastAsia="FangSong" w:cs="FangSong"/>
          <w:sz w:val="17"/>
          <w:szCs w:val="17"/>
          <w:spacing w:val="2"/>
        </w:rPr>
        <w:t>云计算和中台架构</w:t>
      </w:r>
    </w:p>
    <w:p>
      <w:pPr>
        <w:spacing w:line="248" w:lineRule="auto"/>
        <w:rPr>
          <w:rFonts w:ascii="Arial"/>
          <w:sz w:val="21"/>
        </w:rPr>
      </w:pPr>
      <w:r/>
    </w:p>
    <w:p>
      <w:pPr>
        <w:spacing w:line="248" w:lineRule="auto"/>
        <w:rPr>
          <w:rFonts w:ascii="Arial"/>
          <w:sz w:val="21"/>
        </w:rPr>
      </w:pPr>
      <w:r/>
    </w:p>
    <w:p>
      <w:pPr>
        <w:pStyle w:val="BodyText"/>
        <w:spacing w:before="72" w:line="219" w:lineRule="auto"/>
        <w:rPr>
          <w:sz w:val="22"/>
          <w:szCs w:val="22"/>
        </w:rPr>
      </w:pPr>
      <w:r>
        <w:rPr>
          <w:sz w:val="22"/>
          <w:szCs w:val="22"/>
          <w:spacing w:val="-5"/>
        </w:rPr>
        <w:t>营体系，核心的理念就是这样，但是其体系在运作上还是有种种困难。</w:t>
      </w:r>
    </w:p>
    <w:p>
      <w:pPr>
        <w:pStyle w:val="BodyText"/>
        <w:ind w:right="722" w:firstLine="450"/>
        <w:spacing w:before="108" w:line="274" w:lineRule="auto"/>
        <w:jc w:val="both"/>
        <w:rPr>
          <w:sz w:val="22"/>
          <w:szCs w:val="22"/>
        </w:rPr>
      </w:pPr>
      <w:r>
        <w:rPr>
          <w:sz w:val="22"/>
          <w:szCs w:val="22"/>
        </w:rPr>
        <w:t>共享模式在一定程度上会很好地匹配未来的模式，即尽可能把公共的</w:t>
      </w:r>
      <w:r>
        <w:rPr>
          <w:sz w:val="22"/>
          <w:szCs w:val="22"/>
          <w:spacing w:val="16"/>
        </w:rPr>
        <w:t xml:space="preserve"> </w:t>
      </w:r>
      <w:r>
        <w:rPr>
          <w:sz w:val="22"/>
          <w:szCs w:val="22"/>
        </w:rPr>
        <w:t>职能提取出来建立一个业务中台，以给企业提供很好的支持，再给一线人</w:t>
      </w:r>
      <w:r>
        <w:rPr>
          <w:sz w:val="22"/>
          <w:szCs w:val="22"/>
          <w:spacing w:val="18"/>
        </w:rPr>
        <w:t xml:space="preserve"> </w:t>
      </w:r>
      <w:r>
        <w:rPr>
          <w:sz w:val="22"/>
          <w:szCs w:val="22"/>
          <w:spacing w:val="-6"/>
        </w:rPr>
        <w:t>员提供更加有力的支持，未来这种网状的结构才有可能走得通。</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spacing w:before="107" w:line="219" w:lineRule="auto"/>
        <w:outlineLvl w:val="6"/>
        <w:rPr>
          <w:sz w:val="33"/>
          <w:szCs w:val="33"/>
        </w:rPr>
      </w:pPr>
      <w:r>
        <w:rPr>
          <w:rFonts w:ascii="Arial" w:hAnsi="Arial" w:eastAsia="Arial" w:cs="Arial"/>
          <w:sz w:val="33"/>
          <w:szCs w:val="33"/>
          <w:b/>
          <w:bCs/>
          <w:spacing w:val="-4"/>
        </w:rPr>
        <w:t>10.3     </w:t>
      </w:r>
      <w:r>
        <w:rPr>
          <w:sz w:val="33"/>
          <w:szCs w:val="33"/>
          <w:b/>
          <w:bCs/>
          <w:spacing w:val="-4"/>
        </w:rPr>
        <w:t>基于中台的服务</w:t>
      </w:r>
    </w:p>
    <w:p>
      <w:pPr>
        <w:spacing w:line="347" w:lineRule="auto"/>
        <w:rPr>
          <w:rFonts w:ascii="Arial"/>
          <w:sz w:val="21"/>
        </w:rPr>
      </w:pPr>
      <w:r/>
    </w:p>
    <w:p>
      <w:pPr>
        <w:spacing w:line="347" w:lineRule="auto"/>
        <w:rPr>
          <w:rFonts w:ascii="Arial"/>
          <w:sz w:val="21"/>
        </w:rPr>
      </w:pPr>
      <w:r/>
    </w:p>
    <w:p>
      <w:pPr>
        <w:pStyle w:val="BodyText"/>
        <w:ind w:right="630" w:firstLine="450"/>
        <w:spacing w:before="72" w:line="288" w:lineRule="auto"/>
        <w:rPr>
          <w:sz w:val="22"/>
          <w:szCs w:val="22"/>
        </w:rPr>
      </w:pPr>
      <w:r>
        <w:rPr>
          <w:sz w:val="22"/>
          <w:szCs w:val="22"/>
          <w:spacing w:val="-10"/>
        </w:rPr>
        <w:t>业财税共享业务就是业务中台，涵盖了财务共</w:t>
      </w:r>
      <w:r>
        <w:rPr>
          <w:sz w:val="22"/>
          <w:szCs w:val="22"/>
          <w:spacing w:val="-11"/>
        </w:rPr>
        <w:t>享、商旅共享、采购共享、</w:t>
      </w:r>
      <w:r>
        <w:rPr>
          <w:sz w:val="22"/>
          <w:szCs w:val="22"/>
        </w:rPr>
        <w:t xml:space="preserve"> </w:t>
      </w:r>
      <w:r>
        <w:rPr>
          <w:sz w:val="22"/>
          <w:szCs w:val="22"/>
          <w:spacing w:val="1"/>
        </w:rPr>
        <w:t>税务共享，通过依托互联网化和智能化的商</w:t>
      </w:r>
      <w:r>
        <w:rPr>
          <w:sz w:val="22"/>
          <w:szCs w:val="22"/>
        </w:rPr>
        <w:t>旅、采购、税务等业务共享平  </w:t>
      </w:r>
      <w:r>
        <w:rPr>
          <w:sz w:val="22"/>
          <w:szCs w:val="22"/>
        </w:rPr>
        <w:t>台，未来扩展到销售共享，逐步替代或扩展传统</w:t>
      </w:r>
      <w:r>
        <w:rPr>
          <w:sz w:val="22"/>
          <w:szCs w:val="22"/>
          <w:spacing w:val="-40"/>
        </w:rPr>
        <w:t xml:space="preserve"> </w:t>
      </w:r>
      <w:r>
        <w:rPr>
          <w:rFonts w:ascii="Times New Roman" w:hAnsi="Times New Roman" w:eastAsia="Times New Roman" w:cs="Times New Roman"/>
          <w:sz w:val="22"/>
          <w:szCs w:val="22"/>
          <w:spacing w:val="-1"/>
        </w:rPr>
        <w:t>ERP</w:t>
      </w:r>
      <w:r>
        <w:rPr>
          <w:sz w:val="22"/>
          <w:szCs w:val="22"/>
          <w:spacing w:val="-1"/>
        </w:rPr>
        <w:t>形成企业业务交易层</w:t>
      </w:r>
      <w:r>
        <w:rPr>
          <w:sz w:val="22"/>
          <w:szCs w:val="22"/>
        </w:rPr>
        <w:t xml:space="preserve">  </w:t>
      </w:r>
      <w:r>
        <w:rPr>
          <w:sz w:val="22"/>
          <w:szCs w:val="22"/>
          <w:spacing w:val="-7"/>
        </w:rPr>
        <w:t>主要的交易处理、结算处理、账务处理、税务处理平台，形成企业更灵活、</w:t>
      </w:r>
      <w:r>
        <w:rPr>
          <w:sz w:val="22"/>
          <w:szCs w:val="22"/>
        </w:rPr>
        <w:t xml:space="preserve">  </w:t>
      </w:r>
      <w:r>
        <w:rPr>
          <w:sz w:val="22"/>
          <w:szCs w:val="22"/>
          <w:spacing w:val="1"/>
        </w:rPr>
        <w:t>更强大的业务支撑平台。传统的管理会计业务与</w:t>
      </w:r>
      <w:r>
        <w:rPr>
          <w:sz w:val="22"/>
          <w:szCs w:val="22"/>
        </w:rPr>
        <w:t>更业务化、场景化、实时  </w:t>
      </w:r>
      <w:r>
        <w:rPr>
          <w:sz w:val="22"/>
          <w:szCs w:val="22"/>
          <w:spacing w:val="-5"/>
        </w:rPr>
        <w:t>化数据分析融合，逐步融合物联网大数据分析，利用数据赋能业务。</w:t>
      </w:r>
    </w:p>
    <w:p>
      <w:pPr>
        <w:pStyle w:val="BodyText"/>
        <w:ind w:right="729" w:firstLine="450"/>
        <w:spacing w:before="109" w:line="275" w:lineRule="auto"/>
        <w:rPr>
          <w:sz w:val="22"/>
          <w:szCs w:val="22"/>
        </w:rPr>
      </w:pPr>
      <w:r>
        <w:rPr>
          <w:sz w:val="22"/>
          <w:szCs w:val="22"/>
        </w:rPr>
        <w:t>中台服务依托中台架构和架构上的各种应用，给客户搭建业务运营平</w:t>
      </w:r>
      <w:r>
        <w:rPr>
          <w:sz w:val="22"/>
          <w:szCs w:val="22"/>
          <w:spacing w:val="9"/>
        </w:rPr>
        <w:t xml:space="preserve"> </w:t>
      </w:r>
      <w:r>
        <w:rPr>
          <w:sz w:val="22"/>
          <w:szCs w:val="22"/>
        </w:rPr>
        <w:t>台，支持客户搭建业务中台，实现了企业各类业务的共享服务；以数据处</w:t>
      </w:r>
      <w:r>
        <w:rPr>
          <w:sz w:val="22"/>
          <w:szCs w:val="22"/>
          <w:spacing w:val="18"/>
        </w:rPr>
        <w:t xml:space="preserve"> </w:t>
      </w:r>
      <w:r>
        <w:rPr>
          <w:sz w:val="22"/>
          <w:szCs w:val="22"/>
        </w:rPr>
        <w:t>理和分析平台为依托建立客户数据中台，为企业集团提供数据存储和分析</w:t>
      </w:r>
      <w:r>
        <w:rPr>
          <w:sz w:val="22"/>
          <w:szCs w:val="22"/>
          <w:spacing w:val="18"/>
        </w:rPr>
        <w:t xml:space="preserve"> </w:t>
      </w:r>
      <w:r>
        <w:rPr>
          <w:sz w:val="22"/>
          <w:szCs w:val="22"/>
          <w:spacing w:val="-7"/>
        </w:rPr>
        <w:t>的数据中台服务。</w:t>
      </w:r>
    </w:p>
    <w:p>
      <w:pPr>
        <w:pStyle w:val="BodyText"/>
        <w:ind w:right="715" w:firstLine="450"/>
        <w:spacing w:before="129" w:line="265" w:lineRule="auto"/>
        <w:rPr>
          <w:sz w:val="22"/>
          <w:szCs w:val="22"/>
        </w:rPr>
      </w:pPr>
      <w:r>
        <w:rPr>
          <w:sz w:val="22"/>
          <w:szCs w:val="22"/>
          <w:spacing w:val="1"/>
        </w:rPr>
        <w:t>中台服务平台是基于新一代智能技术打造的，可以支</w:t>
      </w:r>
      <w:r>
        <w:rPr>
          <w:sz w:val="22"/>
          <w:szCs w:val="22"/>
        </w:rPr>
        <w:t>持企业利用平台 </w:t>
      </w:r>
      <w:r>
        <w:rPr>
          <w:sz w:val="22"/>
          <w:szCs w:val="22"/>
        </w:rPr>
        <w:t>能力发展适合自身业务需要的中台服务能力，如图10-9所示。</w:t>
      </w:r>
    </w:p>
    <w:p>
      <w:pPr>
        <w:spacing w:before="66"/>
        <w:rPr/>
      </w:pPr>
      <w:r/>
    </w:p>
    <w:p>
      <w:pPr>
        <w:sectPr>
          <w:pgSz w:w="8720" w:h="13090"/>
          <w:pgMar w:top="400" w:right="350" w:bottom="0" w:left="579" w:header="0" w:footer="0" w:gutter="0"/>
          <w:cols w:equalWidth="0" w:num="1">
            <w:col w:w="7791" w:space="0"/>
          </w:cols>
        </w:sectPr>
        <w:rPr/>
      </w:pPr>
    </w:p>
    <w:p>
      <w:pPr>
        <w:pStyle w:val="BodyText"/>
        <w:ind w:left="450" w:right="18"/>
        <w:spacing w:line="209" w:lineRule="auto"/>
        <w:rPr>
          <w:rFonts w:ascii="SimHei" w:hAnsi="SimHei" w:eastAsia="SimHei" w:cs="SimHei"/>
          <w:sz w:val="15"/>
          <w:szCs w:val="15"/>
        </w:rPr>
      </w:pPr>
      <w:r>
        <w:drawing>
          <wp:anchor distT="0" distB="0" distL="0" distR="0" simplePos="0" relativeHeight="252777472" behindDoc="1" locked="0" layoutInCell="1" allowOverlap="1">
            <wp:simplePos x="0" y="0"/>
            <wp:positionH relativeFrom="column">
              <wp:posOffset>298455</wp:posOffset>
            </wp:positionH>
            <wp:positionV relativeFrom="paragraph">
              <wp:posOffset>-74655</wp:posOffset>
            </wp:positionV>
            <wp:extent cx="3956052" cy="1727264"/>
            <wp:effectExtent l="0" t="0" r="0" b="0"/>
            <wp:wrapNone/>
            <wp:docPr id="580" name="IM 580"/>
            <wp:cNvGraphicFramePr/>
            <a:graphic>
              <a:graphicData uri="http://schemas.openxmlformats.org/drawingml/2006/picture">
                <pic:pic>
                  <pic:nvPicPr>
                    <pic:cNvPr id="580" name="IM 580"/>
                    <pic:cNvPicPr/>
                  </pic:nvPicPr>
                  <pic:blipFill>
                    <a:blip r:embed="rId329"/>
                    <a:stretch>
                      <a:fillRect/>
                    </a:stretch>
                  </pic:blipFill>
                  <pic:spPr>
                    <a:xfrm rot="0">
                      <a:off x="0" y="0"/>
                      <a:ext cx="3956052" cy="1727264"/>
                    </a:xfrm>
                    <a:prstGeom prst="rect">
                      <a:avLst/>
                    </a:prstGeom>
                  </pic:spPr>
                </pic:pic>
              </a:graphicData>
            </a:graphic>
          </wp:anchor>
        </w:drawing>
      </w:r>
      <w:r>
        <w:rPr>
          <w:sz w:val="15"/>
          <w:szCs w:val="15"/>
          <w:spacing w:val="-5"/>
        </w:rPr>
        <w:t>前台</w:t>
      </w:r>
      <w:r>
        <w:rPr>
          <w:sz w:val="15"/>
          <w:szCs w:val="15"/>
        </w:rPr>
        <w:t xml:space="preserve"> </w:t>
      </w:r>
      <w:r>
        <w:rPr>
          <w:rFonts w:ascii="SimHei" w:hAnsi="SimHei" w:eastAsia="SimHei" w:cs="SimHei"/>
          <w:sz w:val="15"/>
          <w:szCs w:val="15"/>
          <w:spacing w:val="-5"/>
        </w:rPr>
        <w:t>部门</w:t>
      </w:r>
    </w:p>
    <w:p>
      <w:pPr>
        <w:spacing w:line="14" w:lineRule="auto"/>
        <w:rPr>
          <w:rFonts w:ascii="Arial"/>
          <w:sz w:val="2"/>
        </w:rPr>
      </w:pPr>
      <w:r>
        <w:rPr>
          <w:rFonts w:ascii="Arial" w:hAnsi="Arial" w:eastAsia="Arial" w:cs="Arial"/>
          <w:sz w:val="2"/>
          <w:szCs w:val="2"/>
        </w:rPr>
        <w:br w:type="column"/>
      </w:r>
    </w:p>
    <w:p>
      <w:pPr>
        <w:pStyle w:val="BodyText"/>
        <w:ind w:left="169"/>
        <w:spacing w:before="76" w:line="219" w:lineRule="auto"/>
        <w:rPr>
          <w:sz w:val="15"/>
          <w:szCs w:val="15"/>
        </w:rPr>
      </w:pPr>
      <w:r>
        <w:pict>
          <v:shape id="_x0000_s740" style="position:absolute;margin-left:60.4978pt;margin-top:2.8543pt;mso-position-vertical-relative:text;mso-position-horizontal-relative:text;width:16.65pt;height:10.95pt;z-index:252781568;"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2"/>
                    </w:rPr>
                    <w:t>客户</w:t>
                  </w:r>
                </w:p>
              </w:txbxContent>
            </v:textbox>
          </v:shape>
        </w:pict>
      </w:r>
      <w:r>
        <w:pict>
          <v:shape id="_x0000_s742" style="position:absolute;margin-left:108.998pt;margin-top:2.8843pt;mso-position-vertical-relative:text;mso-position-horizontal-relative:text;width:16.7pt;height:11pt;z-index:252780544;"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sz w:val="15"/>
                      <w:szCs w:val="15"/>
                      <w:spacing w:val="-2"/>
                    </w:rPr>
                    <w:t>销售</w:t>
                  </w:r>
                </w:p>
              </w:txbxContent>
            </v:textbox>
          </v:shape>
        </w:pict>
      </w:r>
      <w:r>
        <w:rPr>
          <w:sz w:val="15"/>
          <w:szCs w:val="15"/>
          <w:spacing w:val="-2"/>
        </w:rPr>
        <w:t>供应商</w:t>
      </w:r>
    </w:p>
    <w:p>
      <w:pPr>
        <w:spacing w:line="272" w:lineRule="auto"/>
        <w:rPr>
          <w:rFonts w:ascii="Arial"/>
          <w:sz w:val="21"/>
        </w:rPr>
      </w:pPr>
      <w:r/>
    </w:p>
    <w:p>
      <w:pPr>
        <w:pStyle w:val="BodyText"/>
        <w:ind w:left="970"/>
        <w:spacing w:before="49" w:line="219" w:lineRule="auto"/>
        <w:rPr>
          <w:sz w:val="15"/>
          <w:szCs w:val="15"/>
        </w:rPr>
      </w:pPr>
      <w:r>
        <w:rPr>
          <w:sz w:val="15"/>
          <w:szCs w:val="15"/>
          <w:spacing w:val="-11"/>
        </w:rPr>
        <w:t>业务中台</w:t>
      </w:r>
    </w:p>
    <w:p>
      <w:pPr>
        <w:pStyle w:val="BodyText"/>
        <w:spacing w:before="122" w:line="400" w:lineRule="exact"/>
        <w:rPr>
          <w:sz w:val="15"/>
          <w:szCs w:val="15"/>
        </w:rPr>
      </w:pPr>
      <w:r>
        <w:rPr>
          <w:sz w:val="15"/>
          <w:szCs w:val="15"/>
          <w:spacing w:val="-1"/>
          <w:position w:val="19"/>
        </w:rPr>
        <w:t>采购中心订单中心</w:t>
      </w:r>
    </w:p>
    <w:p>
      <w:pPr>
        <w:pStyle w:val="BodyText"/>
        <w:ind w:left="49"/>
        <w:spacing w:line="219" w:lineRule="auto"/>
        <w:rPr>
          <w:sz w:val="15"/>
          <w:szCs w:val="15"/>
        </w:rPr>
      </w:pPr>
      <w:r>
        <w:rPr>
          <w:sz w:val="15"/>
          <w:szCs w:val="15"/>
          <w:spacing w:val="-9"/>
        </w:rPr>
        <w:t>结算和收付款中心</w:t>
      </w:r>
    </w:p>
    <w:p>
      <w:pPr>
        <w:pStyle w:val="BodyText"/>
        <w:ind w:left="630"/>
        <w:spacing w:before="232" w:line="380" w:lineRule="exact"/>
        <w:rPr>
          <w:sz w:val="15"/>
          <w:szCs w:val="15"/>
        </w:rPr>
      </w:pPr>
      <w:r>
        <w:rPr>
          <w:sz w:val="15"/>
          <w:szCs w:val="15"/>
          <w:spacing w:val="-9"/>
          <w:position w:val="17"/>
        </w:rPr>
        <w:t>税务及开票中心</w:t>
      </w:r>
    </w:p>
    <w:p>
      <w:pPr>
        <w:ind w:left="839"/>
        <w:spacing w:line="209" w:lineRule="auto"/>
        <w:rPr>
          <w:rFonts w:ascii="SimHei" w:hAnsi="SimHei" w:eastAsia="SimHei" w:cs="SimHei"/>
          <w:sz w:val="15"/>
          <w:szCs w:val="15"/>
        </w:rPr>
      </w:pPr>
      <w:r>
        <w:rPr>
          <w:rFonts w:ascii="SimHei" w:hAnsi="SimHei" w:eastAsia="SimHei" w:cs="SimHei"/>
          <w:sz w:val="15"/>
          <w:szCs w:val="15"/>
          <w:spacing w:val="-9"/>
        </w:rPr>
        <w:t>核算中心</w:t>
      </w:r>
    </w:p>
    <w:p>
      <w:pPr>
        <w:spacing w:line="14" w:lineRule="auto"/>
        <w:rPr>
          <w:rFonts w:ascii="Arial"/>
          <w:sz w:val="2"/>
        </w:rPr>
      </w:pPr>
      <w:r>
        <w:rPr>
          <w:rFonts w:ascii="Arial" w:hAnsi="Arial" w:eastAsia="Arial" w:cs="Arial"/>
          <w:sz w:val="2"/>
          <w:szCs w:val="2"/>
        </w:rPr>
        <w:br w:type="column"/>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left="90"/>
        <w:spacing w:before="49" w:line="230" w:lineRule="exact"/>
        <w:rPr>
          <w:sz w:val="15"/>
          <w:szCs w:val="15"/>
        </w:rPr>
      </w:pPr>
      <w:r>
        <w:rPr>
          <w:sz w:val="15"/>
          <w:szCs w:val="15"/>
          <w:color w:val="FFFFFF"/>
          <w:spacing w:val="-12"/>
          <w:w w:val="97"/>
          <w:position w:val="5"/>
        </w:rPr>
        <w:t>数据实</w:t>
      </w:r>
    </w:p>
    <w:p>
      <w:pPr>
        <w:pStyle w:val="BodyText"/>
        <w:ind w:left="80"/>
        <w:spacing w:line="219" w:lineRule="auto"/>
        <w:rPr>
          <w:sz w:val="15"/>
          <w:szCs w:val="15"/>
        </w:rPr>
      </w:pPr>
      <w:r>
        <w:rPr>
          <w:sz w:val="15"/>
          <w:szCs w:val="15"/>
          <w:color w:val="FFFFFF"/>
          <w:spacing w:val="-19"/>
        </w:rPr>
        <w:t>时同步</w:t>
      </w:r>
    </w:p>
    <w:p>
      <w:pPr>
        <w:spacing w:line="14" w:lineRule="auto"/>
        <w:rPr>
          <w:rFonts w:ascii="Arial"/>
          <w:sz w:val="2"/>
        </w:rPr>
      </w:pPr>
      <w:r>
        <w:rPr>
          <w:rFonts w:ascii="Arial" w:hAnsi="Arial" w:eastAsia="Arial" w:cs="Arial"/>
          <w:sz w:val="2"/>
          <w:szCs w:val="2"/>
        </w:rPr>
        <w:br w:type="column"/>
      </w:r>
    </w:p>
    <w:p>
      <w:pPr>
        <w:pStyle w:val="BodyText"/>
        <w:ind w:left="890"/>
        <w:spacing w:before="76" w:line="219" w:lineRule="auto"/>
        <w:rPr>
          <w:sz w:val="15"/>
          <w:szCs w:val="15"/>
        </w:rPr>
      </w:pPr>
      <w:r>
        <w:pict>
          <v:shape id="_x0000_s744" style="position:absolute;margin-left:91.5018pt;margin-top:2.8543pt;mso-position-vertical-relative:text;mso-position-horizontal-relative:text;width:16.75pt;height:10.95pt;z-index:252779520;"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2"/>
                    </w:rPr>
                    <w:t>研发</w:t>
                  </w:r>
                </w:p>
              </w:txbxContent>
            </v:textbox>
          </v:shape>
        </w:pict>
      </w:r>
      <w:r>
        <w:rPr>
          <w:sz w:val="15"/>
          <w:szCs w:val="15"/>
          <w:spacing w:val="-2"/>
        </w:rPr>
        <w:t>采购</w:t>
      </w:r>
    </w:p>
    <w:p>
      <w:pPr>
        <w:spacing w:line="262" w:lineRule="auto"/>
        <w:rPr>
          <w:rFonts w:ascii="Arial"/>
          <w:sz w:val="21"/>
        </w:rPr>
      </w:pPr>
      <w:r/>
    </w:p>
    <w:p>
      <w:pPr>
        <w:pStyle w:val="BodyText"/>
        <w:ind w:left="810"/>
        <w:spacing w:before="49" w:line="219" w:lineRule="auto"/>
        <w:rPr>
          <w:sz w:val="15"/>
          <w:szCs w:val="15"/>
        </w:rPr>
      </w:pPr>
      <w:r>
        <w:rPr>
          <w:sz w:val="15"/>
          <w:szCs w:val="15"/>
          <w:spacing w:val="-2"/>
        </w:rPr>
        <w:t>数据中台</w:t>
      </w:r>
    </w:p>
    <w:p>
      <w:pPr>
        <w:pStyle w:val="BodyText"/>
        <w:ind w:left="690"/>
        <w:spacing w:before="132" w:line="219" w:lineRule="auto"/>
        <w:rPr>
          <w:sz w:val="15"/>
          <w:szCs w:val="15"/>
        </w:rPr>
      </w:pPr>
      <w:r>
        <w:rPr>
          <w:sz w:val="15"/>
          <w:szCs w:val="15"/>
          <w:color w:val="FFFFFF"/>
          <w:spacing w:val="-8"/>
        </w:rPr>
        <w:t>数据分析应用</w:t>
      </w:r>
    </w:p>
    <w:p>
      <w:pPr>
        <w:pStyle w:val="BodyText"/>
        <w:spacing w:before="222" w:line="410" w:lineRule="exact"/>
        <w:rPr>
          <w:sz w:val="15"/>
          <w:szCs w:val="15"/>
        </w:rPr>
      </w:pPr>
      <w:r>
        <w:rPr>
          <w:sz w:val="15"/>
          <w:szCs w:val="15"/>
          <w:spacing w:val="-10"/>
          <w:position w:val="20"/>
        </w:rPr>
        <w:t>内存计算引擎</w:t>
      </w:r>
      <w:r>
        <w:rPr>
          <w:sz w:val="15"/>
          <w:szCs w:val="15"/>
          <w:spacing w:val="19"/>
          <w:w w:val="101"/>
          <w:position w:val="20"/>
        </w:rPr>
        <w:t xml:space="preserve">   </w:t>
      </w:r>
      <w:r>
        <w:rPr>
          <w:sz w:val="15"/>
          <w:szCs w:val="15"/>
          <w:spacing w:val="-10"/>
          <w:position w:val="20"/>
        </w:rPr>
        <w:t>机器学习或智能分析</w:t>
      </w:r>
    </w:p>
    <w:p>
      <w:pPr>
        <w:pStyle w:val="BodyText"/>
        <w:ind w:left="690"/>
        <w:spacing w:before="1" w:line="219" w:lineRule="auto"/>
        <w:rPr>
          <w:sz w:val="15"/>
          <w:szCs w:val="15"/>
        </w:rPr>
      </w:pPr>
      <w:r>
        <w:rPr>
          <w:sz w:val="15"/>
          <w:szCs w:val="15"/>
          <w:spacing w:val="-9"/>
        </w:rPr>
        <w:t>内存数据模型</w:t>
      </w:r>
    </w:p>
    <w:p>
      <w:pPr>
        <w:pStyle w:val="BodyText"/>
        <w:ind w:left="750"/>
        <w:spacing w:before="222" w:line="184" w:lineRule="auto"/>
        <w:rPr>
          <w:sz w:val="15"/>
          <w:szCs w:val="15"/>
        </w:rPr>
      </w:pPr>
      <w:r>
        <w:rPr>
          <w:sz w:val="15"/>
          <w:szCs w:val="15"/>
          <w:color w:val="FFFFFF"/>
          <w:spacing w:val="-8"/>
        </w:rPr>
        <w:t>大数据处理</w:t>
      </w:r>
    </w:p>
    <w:p>
      <w:pPr>
        <w:spacing w:line="14" w:lineRule="auto"/>
        <w:rPr>
          <w:rFonts w:ascii="Arial"/>
          <w:sz w:val="2"/>
        </w:rPr>
      </w:pPr>
      <w:r>
        <w:rPr>
          <w:rFonts w:ascii="Arial" w:hAnsi="Arial" w:eastAsia="Arial" w:cs="Arial"/>
          <w:sz w:val="2"/>
          <w:szCs w:val="2"/>
        </w:rPr>
        <w:br w:type="column"/>
      </w:r>
    </w:p>
    <w:p>
      <w:pPr>
        <w:spacing w:line="14" w:lineRule="auto"/>
        <w:sectPr>
          <w:type w:val="continuous"/>
          <w:pgSz w:w="8720" w:h="13090"/>
          <w:pgMar w:top="400" w:right="350" w:bottom="0" w:left="579" w:header="0" w:footer="0" w:gutter="0"/>
          <w:cols w:equalWidth="0" w:num="5">
            <w:col w:w="761" w:space="100"/>
            <w:col w:w="2494" w:space="36"/>
            <w:col w:w="720" w:space="0"/>
            <w:col w:w="2482" w:space="100"/>
            <w:col w:w="1099" w:space="0"/>
          </w:cols>
        </w:sectPr>
        <w:rPr>
          <w:rFonts w:ascii="Arial" w:hAnsi="Arial" w:eastAsia="Arial" w:cs="Arial"/>
          <w:sz w:val="2"/>
          <w:szCs w:val="2"/>
        </w:rPr>
      </w:pPr>
    </w:p>
    <w:p>
      <w:pPr>
        <w:spacing w:before="69"/>
        <w:rPr/>
      </w:pPr>
      <w:r/>
    </w:p>
    <w:p>
      <w:pPr>
        <w:sectPr>
          <w:type w:val="continuous"/>
          <w:pgSz w:w="8720" w:h="13090"/>
          <w:pgMar w:top="400" w:right="350" w:bottom="0" w:left="579" w:header="0" w:footer="0" w:gutter="0"/>
          <w:cols w:equalWidth="0" w:num="1">
            <w:col w:w="7791" w:space="0"/>
          </w:cols>
        </w:sectPr>
        <w:rPr/>
      </w:pPr>
    </w:p>
    <w:p>
      <w:pPr>
        <w:pStyle w:val="BodyText"/>
        <w:ind w:left="450"/>
        <w:spacing w:before="30" w:line="220" w:lineRule="auto"/>
        <w:rPr>
          <w:sz w:val="15"/>
          <w:szCs w:val="15"/>
        </w:rPr>
      </w:pPr>
      <w:r>
        <w:rPr>
          <w:sz w:val="15"/>
          <w:szCs w:val="15"/>
          <w:color w:val="FFFFFF"/>
          <w:spacing w:val="-2"/>
        </w:rPr>
        <w:t>后台</w:t>
      </w:r>
    </w:p>
    <w:p>
      <w:pPr>
        <w:pStyle w:val="BodyText"/>
        <w:ind w:left="450"/>
        <w:spacing w:before="11" w:line="184" w:lineRule="auto"/>
        <w:rPr>
          <w:sz w:val="15"/>
          <w:szCs w:val="15"/>
        </w:rPr>
      </w:pPr>
      <w:r>
        <w:rPr>
          <w:sz w:val="15"/>
          <w:szCs w:val="15"/>
          <w:spacing w:val="-2"/>
        </w:rPr>
        <w:t>部门</w:t>
      </w:r>
    </w:p>
    <w:p>
      <w:pPr>
        <w:spacing w:line="14" w:lineRule="auto"/>
        <w:rPr>
          <w:rFonts w:ascii="Arial"/>
          <w:sz w:val="2"/>
        </w:rPr>
      </w:pPr>
      <w:r>
        <w:rPr>
          <w:rFonts w:ascii="Arial" w:hAnsi="Arial" w:eastAsia="Arial" w:cs="Arial"/>
          <w:sz w:val="2"/>
          <w:szCs w:val="2"/>
        </w:rPr>
        <w:br w:type="column"/>
      </w:r>
    </w:p>
    <w:p>
      <w:pPr>
        <w:pStyle w:val="BodyText"/>
        <w:spacing w:before="138" w:line="219" w:lineRule="auto"/>
        <w:rPr>
          <w:sz w:val="15"/>
          <w:szCs w:val="15"/>
        </w:rPr>
      </w:pPr>
      <w:r>
        <w:rPr>
          <w:sz w:val="15"/>
          <w:szCs w:val="15"/>
          <w:spacing w:val="-2"/>
        </w:rPr>
        <w:t>财务</w:t>
      </w:r>
    </w:p>
    <w:p>
      <w:pPr>
        <w:spacing w:line="14" w:lineRule="auto"/>
        <w:rPr>
          <w:rFonts w:ascii="Arial"/>
          <w:sz w:val="2"/>
        </w:rPr>
      </w:pPr>
      <w:r>
        <w:rPr>
          <w:rFonts w:ascii="Arial" w:hAnsi="Arial" w:eastAsia="Arial" w:cs="Arial"/>
          <w:sz w:val="2"/>
          <w:szCs w:val="2"/>
        </w:rPr>
        <w:br w:type="column"/>
      </w:r>
    </w:p>
    <w:p>
      <w:pPr>
        <w:spacing w:before="182"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HR</w:t>
      </w:r>
    </w:p>
    <w:p>
      <w:pPr>
        <w:spacing w:line="14" w:lineRule="auto"/>
        <w:rPr>
          <w:rFonts w:ascii="Arial"/>
          <w:sz w:val="2"/>
        </w:rPr>
      </w:pPr>
      <w:r>
        <w:rPr>
          <w:rFonts w:ascii="Arial" w:hAnsi="Arial" w:eastAsia="Arial" w:cs="Arial"/>
          <w:sz w:val="2"/>
          <w:szCs w:val="2"/>
        </w:rPr>
        <w:br w:type="column"/>
      </w:r>
    </w:p>
    <w:p>
      <w:pPr>
        <w:spacing w:before="182"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IT</w:t>
      </w:r>
    </w:p>
    <w:p>
      <w:pPr>
        <w:spacing w:line="14" w:lineRule="auto"/>
        <w:rPr>
          <w:rFonts w:ascii="Arial"/>
          <w:sz w:val="2"/>
        </w:rPr>
      </w:pPr>
      <w:r>
        <w:rPr>
          <w:rFonts w:ascii="Arial" w:hAnsi="Arial" w:eastAsia="Arial" w:cs="Arial"/>
          <w:sz w:val="2"/>
          <w:szCs w:val="2"/>
        </w:rPr>
        <w:br w:type="column"/>
      </w:r>
    </w:p>
    <w:p>
      <w:pPr>
        <w:pStyle w:val="BodyText"/>
        <w:spacing w:before="149" w:line="220" w:lineRule="auto"/>
        <w:rPr>
          <w:sz w:val="15"/>
          <w:szCs w:val="15"/>
        </w:rPr>
      </w:pPr>
      <w:r>
        <w:rPr>
          <w:sz w:val="15"/>
          <w:szCs w:val="15"/>
          <w:spacing w:val="-3"/>
        </w:rPr>
        <w:t>行政</w:t>
      </w:r>
    </w:p>
    <w:p>
      <w:pPr>
        <w:spacing w:line="14" w:lineRule="auto"/>
        <w:rPr>
          <w:rFonts w:ascii="Arial"/>
          <w:sz w:val="2"/>
        </w:rPr>
      </w:pPr>
      <w:r>
        <w:rPr>
          <w:rFonts w:ascii="Arial" w:hAnsi="Arial" w:eastAsia="Arial" w:cs="Arial"/>
          <w:sz w:val="2"/>
          <w:szCs w:val="2"/>
        </w:rPr>
        <w:br w:type="column"/>
      </w:r>
    </w:p>
    <w:p>
      <w:pPr>
        <w:pStyle w:val="BodyText"/>
        <w:spacing w:before="138" w:line="219" w:lineRule="auto"/>
        <w:rPr>
          <w:sz w:val="15"/>
          <w:szCs w:val="15"/>
        </w:rPr>
      </w:pPr>
      <w:r>
        <w:rPr>
          <w:sz w:val="15"/>
          <w:szCs w:val="15"/>
          <w:spacing w:val="-3"/>
        </w:rPr>
        <w:t>管理层</w:t>
      </w:r>
    </w:p>
    <w:p>
      <w:pPr>
        <w:spacing w:line="219" w:lineRule="auto"/>
        <w:sectPr>
          <w:type w:val="continuous"/>
          <w:pgSz w:w="8720" w:h="13090"/>
          <w:pgMar w:top="400" w:right="350" w:bottom="0" w:left="579" w:header="0" w:footer="0" w:gutter="0"/>
          <w:cols w:equalWidth="0" w:num="6">
            <w:col w:w="1031" w:space="100"/>
            <w:col w:w="1151" w:space="100"/>
            <w:col w:w="1140" w:space="100"/>
            <w:col w:w="1041" w:space="100"/>
            <w:col w:w="1040" w:space="100"/>
            <w:col w:w="1890" w:space="0"/>
          </w:cols>
        </w:sectPr>
        <w:rPr>
          <w:sz w:val="15"/>
          <w:szCs w:val="15"/>
        </w:rPr>
      </w:pPr>
    </w:p>
    <w:p>
      <w:pPr>
        <w:ind w:left="1950"/>
        <w:spacing w:before="110" w:line="187" w:lineRule="auto"/>
        <w:rPr>
          <w:rFonts w:ascii="SimHei" w:hAnsi="SimHei" w:eastAsia="SimHei" w:cs="SimHei"/>
          <w:sz w:val="17"/>
          <w:szCs w:val="17"/>
        </w:rPr>
      </w:pPr>
      <w:r>
        <w:rPr>
          <w:rFonts w:ascii="SimHei" w:hAnsi="SimHei" w:eastAsia="SimHei" w:cs="SimHei"/>
          <w:sz w:val="17"/>
          <w:szCs w:val="17"/>
          <w:spacing w:val="-5"/>
        </w:rPr>
        <w:t>图10-9</w:t>
      </w:r>
      <w:r>
        <w:rPr>
          <w:rFonts w:ascii="SimHei" w:hAnsi="SimHei" w:eastAsia="SimHei" w:cs="SimHei"/>
          <w:sz w:val="17"/>
          <w:szCs w:val="17"/>
          <w:spacing w:val="70"/>
        </w:rPr>
        <w:t xml:space="preserve"> </w:t>
      </w:r>
      <w:r>
        <w:rPr>
          <w:rFonts w:ascii="SimHei" w:hAnsi="SimHei" w:eastAsia="SimHei" w:cs="SimHei"/>
          <w:sz w:val="17"/>
          <w:szCs w:val="17"/>
          <w:spacing w:val="-5"/>
        </w:rPr>
        <w:t>建立连接前台与后台的中台服务平台</w:t>
      </w:r>
    </w:p>
    <w:p>
      <w:pPr>
        <w:spacing w:line="187" w:lineRule="auto"/>
        <w:sectPr>
          <w:type w:val="continuous"/>
          <w:pgSz w:w="8720" w:h="13090"/>
          <w:pgMar w:top="400" w:right="350" w:bottom="0" w:left="579" w:header="0" w:footer="0" w:gutter="0"/>
          <w:cols w:equalWidth="0" w:num="1">
            <w:col w:w="7791" w:space="0"/>
          </w:cols>
        </w:sectPr>
        <w:rPr>
          <w:rFonts w:ascii="SimHei" w:hAnsi="SimHei" w:eastAsia="SimHei" w:cs="SimHei"/>
          <w:sz w:val="17"/>
          <w:szCs w:val="17"/>
        </w:rPr>
      </w:pPr>
    </w:p>
    <w:p>
      <w:pPr>
        <w:spacing w:before="130"/>
        <w:rPr>
          <w:rFonts w:ascii="FangSong" w:hAnsi="FangSong" w:eastAsia="FangSong" w:cs="FangSong"/>
          <w:sz w:val="17"/>
          <w:szCs w:val="17"/>
        </w:rPr>
      </w:pPr>
      <w:r>
        <w:rPr>
          <w:rFonts w:ascii="YouYuan" w:hAnsi="YouYuan" w:eastAsia="YouYuan" w:cs="YouYuan"/>
          <w:sz w:val="17"/>
          <w:szCs w:val="17"/>
          <w:position w:val="-19"/>
        </w:rPr>
        <w:drawing>
          <wp:inline distT="0" distB="0" distL="0" distR="0">
            <wp:extent cx="336550" cy="336497"/>
            <wp:effectExtent l="0" t="0" r="0" b="0"/>
            <wp:docPr id="582" name="IM 582"/>
            <wp:cNvGraphicFramePr/>
            <a:graphic>
              <a:graphicData uri="http://schemas.openxmlformats.org/drawingml/2006/picture">
                <pic:pic>
                  <pic:nvPicPr>
                    <pic:cNvPr id="582" name="IM 582"/>
                    <pic:cNvPicPr/>
                  </pic:nvPicPr>
                  <pic:blipFill>
                    <a:blip r:embed="rId330"/>
                    <a:stretch>
                      <a:fillRect/>
                    </a:stretch>
                  </pic:blipFill>
                  <pic:spPr>
                    <a:xfrm rot="0">
                      <a:off x="0" y="0"/>
                      <a:ext cx="336550" cy="336497"/>
                    </a:xfrm>
                    <a:prstGeom prst="rect">
                      <a:avLst/>
                    </a:prstGeom>
                  </pic:spPr>
                </pic:pic>
              </a:graphicData>
            </a:graphic>
          </wp:inline>
        </w:drawing>
      </w:r>
      <w:r>
        <w:rPr>
          <w:rFonts w:ascii="YouYuan" w:hAnsi="YouYuan" w:eastAsia="YouYuan" w:cs="YouYuan"/>
          <w:sz w:val="17"/>
          <w:szCs w:val="17"/>
          <w:spacing w:val="9"/>
        </w:rPr>
        <w:t xml:space="preserve">  </w:t>
      </w:r>
      <w:r>
        <w:rPr>
          <w:rFonts w:ascii="YouYuan" w:hAnsi="YouYuan" w:eastAsia="YouYuan" w:cs="YouYuan"/>
          <w:sz w:val="17"/>
          <w:szCs w:val="17"/>
          <w:u w:val="single" w:color="auto"/>
          <w:spacing w:val="-1"/>
        </w:rPr>
        <w:t>企业数</w:t>
      </w:r>
      <w:r>
        <w:rPr>
          <w:rFonts w:ascii="YouYuan" w:hAnsi="YouYuan" w:eastAsia="YouYuan" w:cs="YouYuan"/>
          <w:sz w:val="17"/>
          <w:szCs w:val="17"/>
          <w:spacing w:val="-1"/>
        </w:rPr>
        <w:t>字化转型·</w:t>
      </w:r>
      <w:r>
        <w:rPr>
          <w:rFonts w:ascii="FangSong" w:hAnsi="FangSong" w:eastAsia="FangSong" w:cs="FangSong"/>
          <w:sz w:val="17"/>
          <w:szCs w:val="17"/>
          <w:spacing w:val="-1"/>
        </w:rPr>
        <w:t>技术驱动业财融合的实践指南</w:t>
      </w:r>
    </w:p>
    <w:p>
      <w:pPr>
        <w:spacing w:line="367" w:lineRule="auto"/>
        <w:rPr>
          <w:rFonts w:ascii="Arial"/>
          <w:sz w:val="21"/>
        </w:rPr>
      </w:pPr>
      <w:r/>
    </w:p>
    <w:p>
      <w:pPr>
        <w:pStyle w:val="BodyText"/>
        <w:ind w:left="709" w:right="16" w:firstLine="459"/>
        <w:spacing w:before="71" w:line="288" w:lineRule="auto"/>
        <w:jc w:val="both"/>
        <w:rPr>
          <w:sz w:val="22"/>
          <w:szCs w:val="22"/>
        </w:rPr>
      </w:pPr>
      <w:r>
        <w:rPr>
          <w:sz w:val="22"/>
          <w:szCs w:val="22"/>
        </w:rPr>
        <w:t>要评判一个平台是否称得上中台，最终评判标准不是技术也不是长什 </w:t>
      </w:r>
      <w:r>
        <w:rPr>
          <w:sz w:val="22"/>
          <w:szCs w:val="22"/>
          <w:spacing w:val="-3"/>
        </w:rPr>
        <w:t>么模样，而是前台，毕竟前台才是“战争”的关键，才能感受得到“战场”</w:t>
      </w:r>
      <w:r>
        <w:rPr>
          <w:sz w:val="22"/>
          <w:szCs w:val="22"/>
          <w:spacing w:val="1"/>
        </w:rPr>
        <w:t xml:space="preserve"> </w:t>
      </w:r>
      <w:r>
        <w:rPr>
          <w:sz w:val="22"/>
          <w:szCs w:val="22"/>
          <w:spacing w:val="1"/>
        </w:rPr>
        <w:t>的残酷，才能看得见用户。前台想不想用中台，爱不爱用中台，</w:t>
      </w:r>
      <w:r>
        <w:rPr>
          <w:sz w:val="22"/>
          <w:szCs w:val="22"/>
        </w:rPr>
        <w:t>中台帮了  </w:t>
      </w:r>
      <w:r>
        <w:rPr>
          <w:sz w:val="22"/>
          <w:szCs w:val="22"/>
        </w:rPr>
        <w:t>前台多大的忙，前台从中台获得了多大的好处，愿意掏出多少利润来帮助</w:t>
      </w:r>
      <w:r>
        <w:rPr>
          <w:sz w:val="22"/>
          <w:szCs w:val="22"/>
          <w:spacing w:val="6"/>
        </w:rPr>
        <w:t xml:space="preserve">  </w:t>
      </w:r>
      <w:r>
        <w:rPr>
          <w:sz w:val="22"/>
          <w:szCs w:val="22"/>
          <w:spacing w:val="-3"/>
        </w:rPr>
        <w:t>建设中台，这才是评价中台建设的唯一标准。对</w:t>
      </w:r>
      <w:r>
        <w:rPr>
          <w:sz w:val="22"/>
          <w:szCs w:val="22"/>
          <w:spacing w:val="-4"/>
        </w:rPr>
        <w:t>中台来讲，前台就是用户，</w:t>
      </w:r>
      <w:r>
        <w:rPr>
          <w:sz w:val="22"/>
          <w:szCs w:val="22"/>
        </w:rPr>
        <w:t xml:space="preserve"> </w:t>
      </w:r>
      <w:r>
        <w:rPr>
          <w:sz w:val="22"/>
          <w:szCs w:val="22"/>
          <w:spacing w:val="-5"/>
        </w:rPr>
        <w:t>以用户为中心，在中台建设上同样适用。</w:t>
      </w:r>
    </w:p>
    <w:p>
      <w:pPr>
        <w:pStyle w:val="BodyText"/>
        <w:ind w:left="709" w:firstLine="459"/>
        <w:spacing w:before="106" w:line="266" w:lineRule="auto"/>
        <w:jc w:val="both"/>
        <w:rPr>
          <w:sz w:val="22"/>
          <w:szCs w:val="22"/>
        </w:rPr>
      </w:pPr>
      <w:r>
        <w:rPr>
          <w:sz w:val="22"/>
          <w:szCs w:val="22"/>
          <w:spacing w:val="-7"/>
        </w:rPr>
        <w:t>企业为前台“战斗”所需建立起自己的“中流砥柱”,这就是中台服务，</w:t>
      </w:r>
      <w:r>
        <w:rPr>
          <w:sz w:val="22"/>
          <w:szCs w:val="22"/>
          <w:spacing w:val="13"/>
        </w:rPr>
        <w:t xml:space="preserve"> </w:t>
      </w:r>
      <w:r>
        <w:rPr>
          <w:sz w:val="22"/>
          <w:szCs w:val="22"/>
          <w:spacing w:val="-5"/>
        </w:rPr>
        <w:t>中台服务平台将大大提升企业的应变能力和竞争实力。</w:t>
      </w:r>
    </w:p>
    <w:p>
      <w:pPr>
        <w:spacing w:line="266" w:lineRule="auto"/>
        <w:sectPr>
          <w:pgSz w:w="8720" w:h="13120"/>
          <w:pgMar w:top="400" w:right="610" w:bottom="0" w:left="220" w:header="0" w:footer="0" w:gutter="0"/>
        </w:sectPr>
        <w:rPr>
          <w:sz w:val="22"/>
          <w:szCs w:val="22"/>
        </w:rPr>
      </w:pPr>
    </w:p>
    <w:p>
      <w:pPr>
        <w:spacing w:line="246" w:lineRule="auto"/>
        <w:rPr>
          <w:rFonts w:ascii="Arial"/>
          <w:sz w:val="21"/>
        </w:rPr>
      </w:pPr>
      <w:r>
        <w:pict>
          <v:rect id="_x0000_s746" style="position:absolute;margin-left:237.001pt;margin-top:492.502pt;mso-position-vertical-relative:page;mso-position-horizontal-relative:page;width:133pt;height:0.5pt;z-index:252802048;" o:allowincell="f" fillcolor="#000000" filled="true" stroked="false"/>
        </w:pict>
      </w:r>
      <w:r>
        <w:drawing>
          <wp:anchor distT="0" distB="0" distL="0" distR="0" simplePos="0" relativeHeight="252800000" behindDoc="0" locked="0" layoutInCell="0" allowOverlap="1">
            <wp:simplePos x="0" y="0"/>
            <wp:positionH relativeFrom="page">
              <wp:posOffset>754734</wp:posOffset>
            </wp:positionH>
            <wp:positionV relativeFrom="page">
              <wp:posOffset>3523661</wp:posOffset>
            </wp:positionV>
            <wp:extent cx="706085" cy="534002"/>
            <wp:effectExtent l="0" t="0" r="0" b="0"/>
            <wp:wrapNone/>
            <wp:docPr id="584" name="IM 584"/>
            <wp:cNvGraphicFramePr/>
            <a:graphic>
              <a:graphicData uri="http://schemas.openxmlformats.org/drawingml/2006/picture">
                <pic:pic>
                  <pic:nvPicPr>
                    <pic:cNvPr id="584" name="IM 584"/>
                    <pic:cNvPicPr/>
                  </pic:nvPicPr>
                  <pic:blipFill>
                    <a:blip r:embed="rId331"/>
                    <a:stretch>
                      <a:fillRect/>
                    </a:stretch>
                  </pic:blipFill>
                  <pic:spPr>
                    <a:xfrm rot="0">
                      <a:off x="0" y="0"/>
                      <a:ext cx="706085" cy="534002"/>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4200"/>
        <w:spacing w:line="2750" w:lineRule="exact"/>
        <w:rPr/>
      </w:pPr>
      <w:r>
        <mc:AlternateContent xmlns:mc="http://schemas.openxmlformats.org/markup-compatibility/2006">
          <mc:Choice Requires="wps">
            <w:drawing>
              <wp:anchor distT="0" distB="0" distL="0" distR="0" simplePos="0" relativeHeight="252798976" behindDoc="1" locked="0" layoutInCell="1" allowOverlap="1">
                <wp:simplePos x="0" y="0"/>
                <wp:positionH relativeFrom="column">
                  <wp:posOffset>2667000</wp:posOffset>
                </wp:positionH>
                <wp:positionV relativeFrom="paragraph">
                  <wp:posOffset>25601</wp:posOffset>
                </wp:positionV>
                <wp:extent cx="1689735" cy="6985"/>
                <wp:effectExtent l="0" t="0" r="0" b="0"/>
                <wp:wrapNone/>
                <wp:docPr id="586" name="Rect 586"/>
                <wp:cNvGraphicFramePr/>
                <a:graphic>
                  <a:graphicData uri="http://schemas.microsoft.com/office/word/2010/wordprocessingShape">
                    <wps:wsp>
                      <wps:cNvPr id="586" name="Rect 586"/>
                      <wps:cNvSpPr/>
                      <wps:spPr>
                        <a:xfrm>
                          <a:off x="2667000" y="25601"/>
                          <a:ext cx="1689735" cy="698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48" style="position:absolute;margin-left:210pt;margin-top:2.01587pt;mso-position-vertical-relative:text;mso-position-horizontal-relative:text;width:133.05pt;height:0.55pt;z-index:-250517504;" fillcolor="#000000" filled="true" stroked="false"/>
            </w:pict>
          </mc:Fallback>
        </mc:AlternateContent>
      </w:r>
      <w:r>
        <w:rPr>
          <w:position w:val="-55"/>
        </w:rPr>
        <w:drawing>
          <wp:inline distT="0" distB="0" distL="0" distR="0">
            <wp:extent cx="6372" cy="1746216"/>
            <wp:effectExtent l="0" t="0" r="0" b="0"/>
            <wp:docPr id="588" name="IM 588"/>
            <wp:cNvGraphicFramePr/>
            <a:graphic>
              <a:graphicData uri="http://schemas.openxmlformats.org/drawingml/2006/picture">
                <pic:pic>
                  <pic:nvPicPr>
                    <pic:cNvPr id="588" name="IM 588"/>
                    <pic:cNvPicPr/>
                  </pic:nvPicPr>
                  <pic:blipFill>
                    <a:blip r:embed="rId332"/>
                    <a:stretch>
                      <a:fillRect/>
                    </a:stretch>
                  </pic:blipFill>
                  <pic:spPr>
                    <a:xfrm rot="0">
                      <a:off x="0" y="0"/>
                      <a:ext cx="6372" cy="1746216"/>
                    </a:xfrm>
                    <a:prstGeom prst="rect">
                      <a:avLst/>
                    </a:prstGeom>
                  </pic:spPr>
                </pic:pic>
              </a:graphicData>
            </a:graphic>
          </wp:inline>
        </w:drawing>
      </w:r>
    </w:p>
    <w:p>
      <w:pPr>
        <w:ind w:left="1900"/>
        <w:spacing w:before="302" w:line="215" w:lineRule="auto"/>
        <w:rPr>
          <w:rFonts w:ascii="SimHei" w:hAnsi="SimHei" w:eastAsia="SimHei" w:cs="SimHei"/>
          <w:sz w:val="50"/>
          <w:szCs w:val="50"/>
        </w:rPr>
      </w:pPr>
      <w:r>
        <w:pict>
          <v:shape id="_x0000_s750" style="position:absolute;margin-left:-1pt;margin-top:19.1559pt;mso-position-vertical-relative:text;mso-position-horizontal-relative:text;width:19.3pt;height:23.65pt;z-index:25280102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6"/>
                      <w:szCs w:val="36"/>
                    </w:rPr>
                  </w:pPr>
                  <w:r>
                    <w:rPr>
                      <w:rFonts w:ascii="SimHei" w:hAnsi="SimHei" w:eastAsia="SimHei" w:cs="SimHei"/>
                      <w:sz w:val="36"/>
                      <w:szCs w:val="36"/>
                    </w:rPr>
                    <w:t>第</w:t>
                  </w:r>
                </w:p>
              </w:txbxContent>
            </v:textbox>
          </v:shape>
        </w:pict>
      </w:r>
      <w:r>
        <w:rPr>
          <w:rFonts w:ascii="SimHei" w:hAnsi="SimHei" w:eastAsia="SimHei" w:cs="SimHei"/>
          <w:sz w:val="50"/>
          <w:szCs w:val="50"/>
          <w:position w:val="-4"/>
        </w:rPr>
        <w:drawing>
          <wp:inline distT="0" distB="0" distL="0" distR="0">
            <wp:extent cx="95605" cy="173371"/>
            <wp:effectExtent l="0" t="0" r="0" b="0"/>
            <wp:docPr id="590" name="IM 590"/>
            <wp:cNvGraphicFramePr/>
            <a:graphic>
              <a:graphicData uri="http://schemas.openxmlformats.org/drawingml/2006/picture">
                <pic:pic>
                  <pic:nvPicPr>
                    <pic:cNvPr id="590" name="IM 590"/>
                    <pic:cNvPicPr/>
                  </pic:nvPicPr>
                  <pic:blipFill>
                    <a:blip r:embed="rId333"/>
                    <a:stretch>
                      <a:fillRect/>
                    </a:stretch>
                  </pic:blipFill>
                  <pic:spPr>
                    <a:xfrm rot="0">
                      <a:off x="0" y="0"/>
                      <a:ext cx="95605" cy="173371"/>
                    </a:xfrm>
                    <a:prstGeom prst="rect">
                      <a:avLst/>
                    </a:prstGeom>
                  </pic:spPr>
                </pic:pic>
              </a:graphicData>
            </a:graphic>
          </wp:inline>
        </w:drawing>
      </w:r>
      <w:r>
        <w:rPr>
          <w:rFonts w:ascii="SimHei" w:hAnsi="SimHei" w:eastAsia="SimHei" w:cs="SimHei"/>
          <w:sz w:val="50"/>
          <w:szCs w:val="50"/>
          <w:spacing w:val="46"/>
        </w:rPr>
        <w:t xml:space="preserve">   </w:t>
      </w:r>
      <w:r>
        <w:rPr>
          <w:rFonts w:ascii="SimHei" w:hAnsi="SimHei" w:eastAsia="SimHei" w:cs="SimHei"/>
          <w:sz w:val="50"/>
          <w:szCs w:val="50"/>
          <w:b/>
          <w:bCs/>
          <w:spacing w:val="-6"/>
        </w:rPr>
        <w:t>人工智能的</w:t>
      </w:r>
    </w:p>
    <w:p>
      <w:pPr>
        <w:ind w:left="3707"/>
        <w:spacing w:line="223" w:lineRule="auto"/>
        <w:rPr>
          <w:rFonts w:ascii="SimHei" w:hAnsi="SimHei" w:eastAsia="SimHei" w:cs="SimHei"/>
          <w:sz w:val="50"/>
          <w:szCs w:val="50"/>
        </w:rPr>
      </w:pPr>
      <w:r>
        <w:rPr>
          <w:rFonts w:ascii="SimHei" w:hAnsi="SimHei" w:eastAsia="SimHei" w:cs="SimHei"/>
          <w:sz w:val="50"/>
          <w:szCs w:val="50"/>
          <w:b/>
          <w:bCs/>
          <w:spacing w:val="-12"/>
        </w:rPr>
        <w:t>应用</w:t>
      </w:r>
    </w:p>
    <w:p>
      <w:pPr>
        <w:ind w:left="4150"/>
        <w:spacing w:before="231" w:line="2760" w:lineRule="exact"/>
        <w:rPr/>
      </w:pPr>
      <w:r>
        <w:rPr>
          <w:position w:val="-55"/>
        </w:rPr>
        <w:drawing>
          <wp:inline distT="0" distB="0" distL="0" distR="0">
            <wp:extent cx="6372" cy="1752606"/>
            <wp:effectExtent l="0" t="0" r="0" b="0"/>
            <wp:docPr id="592" name="IM 592"/>
            <wp:cNvGraphicFramePr/>
            <a:graphic>
              <a:graphicData uri="http://schemas.openxmlformats.org/drawingml/2006/picture">
                <pic:pic>
                  <pic:nvPicPr>
                    <pic:cNvPr id="592" name="IM 592"/>
                    <pic:cNvPicPr/>
                  </pic:nvPicPr>
                  <pic:blipFill>
                    <a:blip r:embed="rId334"/>
                    <a:stretch>
                      <a:fillRect/>
                    </a:stretch>
                  </pic:blipFill>
                  <pic:spPr>
                    <a:xfrm rot="0">
                      <a:off x="0" y="0"/>
                      <a:ext cx="6372" cy="1752606"/>
                    </a:xfrm>
                    <a:prstGeom prst="rect">
                      <a:avLst/>
                    </a:prstGeom>
                  </pic:spPr>
                </pic:pic>
              </a:graphicData>
            </a:graphic>
          </wp:inline>
        </w:drawing>
      </w:r>
    </w:p>
    <w:p>
      <w:pPr>
        <w:spacing w:line="2760" w:lineRule="exact"/>
        <w:sectPr>
          <w:pgSz w:w="8960" w:h="13240"/>
          <w:pgMar w:top="400" w:right="1344" w:bottom="0" w:left="629" w:header="0" w:footer="0" w:gutter="0"/>
        </w:sectPr>
        <w:rPr/>
      </w:pPr>
    </w:p>
    <w:p>
      <w:pPr>
        <w:spacing w:before="119"/>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42918" cy="330248"/>
            <wp:effectExtent l="0" t="0" r="0" b="0"/>
            <wp:docPr id="594" name="IM 594"/>
            <wp:cNvGraphicFramePr/>
            <a:graphic>
              <a:graphicData uri="http://schemas.openxmlformats.org/drawingml/2006/picture">
                <pic:pic>
                  <pic:nvPicPr>
                    <pic:cNvPr id="594" name="IM 594"/>
                    <pic:cNvPicPr/>
                  </pic:nvPicPr>
                  <pic:blipFill>
                    <a:blip r:embed="rId335"/>
                    <a:stretch>
                      <a:fillRect/>
                    </a:stretch>
                  </pic:blipFill>
                  <pic:spPr>
                    <a:xfrm rot="0">
                      <a:off x="0" y="0"/>
                      <a:ext cx="342918" cy="330248"/>
                    </a:xfrm>
                    <a:prstGeom prst="rect">
                      <a:avLst/>
                    </a:prstGeom>
                  </pic:spPr>
                </pic:pic>
              </a:graphicData>
            </a:graphic>
          </wp:inline>
        </w:drawing>
      </w:r>
      <w:r>
        <w:rPr>
          <w:rFonts w:ascii="YouYuan" w:hAnsi="YouYuan" w:eastAsia="YouYuan" w:cs="YouYuan"/>
          <w:sz w:val="18"/>
          <w:szCs w:val="18"/>
          <w:spacing w:val="101"/>
        </w:rPr>
        <w:t xml:space="preserve"> </w:t>
      </w:r>
      <w:r>
        <w:rPr>
          <w:rFonts w:ascii="YouYuan" w:hAnsi="YouYuan" w:eastAsia="YouYuan" w:cs="YouYuan"/>
          <w:sz w:val="18"/>
          <w:szCs w:val="18"/>
          <w:spacing w:val="-11"/>
        </w:rPr>
        <w:t>企业数字化转型</w:t>
      </w:r>
      <w:r>
        <w:rPr>
          <w:rFonts w:ascii="FangSong" w:hAnsi="FangSong" w:eastAsia="FangSong" w:cs="FangSong"/>
          <w:sz w:val="18"/>
          <w:szCs w:val="18"/>
          <w:spacing w:val="-11"/>
        </w:rPr>
        <w:t>：技术驱动业财融合的实践指南</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724"/>
        <w:spacing w:before="107" w:line="219" w:lineRule="auto"/>
        <w:outlineLvl w:val="6"/>
        <w:rPr>
          <w:sz w:val="33"/>
          <w:szCs w:val="33"/>
        </w:rPr>
      </w:pPr>
      <w:r>
        <w:rPr>
          <w:sz w:val="33"/>
          <w:szCs w:val="33"/>
          <w:b/>
          <w:bCs/>
          <w:spacing w:val="-8"/>
        </w:rPr>
        <w:t>11.1</w:t>
      </w:r>
      <w:r>
        <w:rPr>
          <w:sz w:val="33"/>
          <w:szCs w:val="33"/>
          <w:spacing w:val="19"/>
        </w:rPr>
        <w:t xml:space="preserve">  </w:t>
      </w:r>
      <w:r>
        <w:rPr>
          <w:sz w:val="33"/>
          <w:szCs w:val="33"/>
          <w:b/>
          <w:bCs/>
          <w:spacing w:val="-8"/>
        </w:rPr>
        <w:t>人工智能应用场景</w:t>
      </w:r>
    </w:p>
    <w:p>
      <w:pPr>
        <w:rPr>
          <w:rFonts w:ascii="Arial"/>
          <w:sz w:val="21"/>
        </w:rPr>
      </w:pPr>
      <w:r/>
    </w:p>
    <w:p>
      <w:pPr>
        <w:rPr>
          <w:rFonts w:ascii="Arial"/>
          <w:sz w:val="21"/>
        </w:rPr>
      </w:pPr>
      <w:r/>
    </w:p>
    <w:p>
      <w:pPr>
        <w:spacing w:line="241" w:lineRule="auto"/>
        <w:rPr>
          <w:rFonts w:ascii="Arial"/>
          <w:sz w:val="21"/>
        </w:rPr>
      </w:pPr>
      <w:r/>
    </w:p>
    <w:p>
      <w:pPr>
        <w:pStyle w:val="BodyText"/>
        <w:ind w:left="720" w:right="16" w:firstLine="450"/>
        <w:spacing w:before="71" w:line="275" w:lineRule="auto"/>
        <w:rPr>
          <w:sz w:val="22"/>
          <w:szCs w:val="22"/>
        </w:rPr>
      </w:pPr>
      <w:r>
        <w:rPr>
          <w:sz w:val="22"/>
          <w:szCs w:val="22"/>
          <w:spacing w:val="1"/>
        </w:rPr>
        <w:t>用人工智能为企业的生产赋能，能够为价值</w:t>
      </w:r>
      <w:r>
        <w:rPr>
          <w:sz w:val="22"/>
          <w:szCs w:val="22"/>
        </w:rPr>
        <w:t>链上的每一个环节带来前 </w:t>
      </w:r>
      <w:r>
        <w:rPr>
          <w:sz w:val="22"/>
          <w:szCs w:val="22"/>
        </w:rPr>
        <w:t>所未有的深刻洞察，将以前由人工干预带来的主观因素误差降低到可控的</w:t>
      </w:r>
      <w:r>
        <w:rPr>
          <w:sz w:val="22"/>
          <w:szCs w:val="22"/>
          <w:spacing w:val="16"/>
        </w:rPr>
        <w:t xml:space="preserve"> </w:t>
      </w:r>
      <w:r>
        <w:rPr>
          <w:sz w:val="22"/>
          <w:szCs w:val="22"/>
          <w:spacing w:val="1"/>
        </w:rPr>
        <w:t>范围，并进一步利用有价值的沉淀数据产生预期数据，利用时间差，在一</w:t>
      </w:r>
      <w:r>
        <w:rPr>
          <w:sz w:val="22"/>
          <w:szCs w:val="22"/>
        </w:rPr>
        <w:t xml:space="preserve"> </w:t>
      </w:r>
      <w:r>
        <w:rPr>
          <w:sz w:val="22"/>
          <w:szCs w:val="22"/>
          <w:spacing w:val="-6"/>
        </w:rPr>
        <w:t>定范围内降低成本、提高效率。</w:t>
      </w:r>
    </w:p>
    <w:p>
      <w:pPr>
        <w:ind w:left="1170"/>
        <w:spacing w:before="128" w:line="221" w:lineRule="auto"/>
        <w:rPr>
          <w:rFonts w:ascii="SimHei" w:hAnsi="SimHei" w:eastAsia="SimHei" w:cs="SimHei"/>
          <w:sz w:val="22"/>
          <w:szCs w:val="22"/>
        </w:rPr>
      </w:pPr>
      <w:r>
        <w:rPr>
          <w:rFonts w:ascii="SimHei" w:hAnsi="SimHei" w:eastAsia="SimHei" w:cs="SimHei"/>
          <w:sz w:val="22"/>
          <w:szCs w:val="22"/>
          <w:spacing w:val="-1"/>
        </w:rPr>
        <w:t>1.提高经营效率</w:t>
      </w:r>
    </w:p>
    <w:p>
      <w:pPr>
        <w:pStyle w:val="BodyText"/>
        <w:ind w:left="720" w:right="18" w:firstLine="450"/>
        <w:spacing w:before="99" w:line="274" w:lineRule="auto"/>
        <w:rPr>
          <w:sz w:val="22"/>
          <w:szCs w:val="22"/>
        </w:rPr>
      </w:pPr>
      <w:r>
        <w:rPr>
          <w:sz w:val="22"/>
          <w:szCs w:val="22"/>
          <w:spacing w:val="-13"/>
        </w:rPr>
        <w:t>人工智能能进入企业的核心，在于企业通过让人工智能理</w:t>
      </w:r>
      <w:r>
        <w:rPr>
          <w:sz w:val="22"/>
          <w:szCs w:val="22"/>
          <w:spacing w:val="-14"/>
        </w:rPr>
        <w:t>解企业数据，优</w:t>
      </w:r>
      <w:r>
        <w:rPr>
          <w:sz w:val="22"/>
          <w:szCs w:val="22"/>
        </w:rPr>
        <w:t xml:space="preserve"> </w:t>
      </w:r>
      <w:r>
        <w:rPr>
          <w:sz w:val="22"/>
          <w:szCs w:val="22"/>
          <w:spacing w:val="-12"/>
        </w:rPr>
        <w:t>化数据处理结构，并使用算法智能分析出趋于合理的生产和经营模式</w:t>
      </w:r>
      <w:r>
        <w:rPr>
          <w:sz w:val="22"/>
          <w:szCs w:val="22"/>
          <w:spacing w:val="-13"/>
        </w:rPr>
        <w:t>，从而将</w:t>
      </w:r>
      <w:r>
        <w:rPr>
          <w:sz w:val="22"/>
          <w:szCs w:val="22"/>
        </w:rPr>
        <w:t xml:space="preserve"> </w:t>
      </w:r>
      <w:r>
        <w:rPr>
          <w:sz w:val="22"/>
          <w:szCs w:val="22"/>
          <w:spacing w:val="-16"/>
        </w:rPr>
        <w:t>过去的依靠人工粗略判断转变为依靠人工智能进行判断，最终提高经营效率。</w:t>
      </w:r>
    </w:p>
    <w:p>
      <w:pPr>
        <w:ind w:left="1170"/>
        <w:spacing w:before="89" w:line="222"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62"/>
        </w:rPr>
        <w:t xml:space="preserve"> </w:t>
      </w:r>
      <w:r>
        <w:rPr>
          <w:rFonts w:ascii="SimHei" w:hAnsi="SimHei" w:eastAsia="SimHei" w:cs="SimHei"/>
          <w:sz w:val="22"/>
          <w:szCs w:val="22"/>
          <w:spacing w:val="-3"/>
        </w:rPr>
        <w:t>降低多元成本</w:t>
      </w:r>
    </w:p>
    <w:p>
      <w:pPr>
        <w:pStyle w:val="BodyText"/>
        <w:ind w:left="720" w:right="14" w:firstLine="450"/>
        <w:spacing w:before="115" w:line="269" w:lineRule="auto"/>
        <w:rPr>
          <w:sz w:val="22"/>
          <w:szCs w:val="22"/>
        </w:rPr>
      </w:pPr>
      <w:r>
        <w:rPr>
          <w:sz w:val="22"/>
          <w:szCs w:val="22"/>
        </w:rPr>
        <w:t>运用人工智能技术，企业不仅可以提高良品率、降低人工成本、提高</w:t>
      </w:r>
      <w:r>
        <w:rPr>
          <w:sz w:val="22"/>
          <w:szCs w:val="22"/>
          <w:spacing w:val="18"/>
        </w:rPr>
        <w:t xml:space="preserve"> </w:t>
      </w:r>
      <w:r>
        <w:rPr>
          <w:sz w:val="22"/>
          <w:szCs w:val="22"/>
          <w:spacing w:val="1"/>
        </w:rPr>
        <w:t>安全生产系数，还可以通过人工智能外部工具来提高员工工作质量，降低 </w:t>
      </w:r>
      <w:r>
        <w:rPr>
          <w:sz w:val="22"/>
          <w:szCs w:val="22"/>
          <w:spacing w:val="-7"/>
        </w:rPr>
        <w:t>企业多方面的成本压力。</w:t>
      </w:r>
    </w:p>
    <w:p>
      <w:pPr>
        <w:ind w:left="1170"/>
        <w:spacing w:before="118" w:line="221"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48"/>
        </w:rPr>
        <w:t xml:space="preserve"> </w:t>
      </w:r>
      <w:r>
        <w:rPr>
          <w:rFonts w:ascii="SimHei" w:hAnsi="SimHei" w:eastAsia="SimHei" w:cs="SimHei"/>
          <w:sz w:val="22"/>
          <w:szCs w:val="22"/>
          <w:spacing w:val="-3"/>
        </w:rPr>
        <w:t>交互方式迭代</w:t>
      </w:r>
    </w:p>
    <w:p>
      <w:pPr>
        <w:pStyle w:val="BodyText"/>
        <w:ind w:left="720" w:right="19" w:firstLine="450"/>
        <w:spacing w:before="97" w:line="275" w:lineRule="auto"/>
        <w:rPr>
          <w:sz w:val="22"/>
          <w:szCs w:val="22"/>
        </w:rPr>
      </w:pPr>
      <w:r>
        <w:rPr>
          <w:sz w:val="22"/>
          <w:szCs w:val="22"/>
          <w:spacing w:val="1"/>
        </w:rPr>
        <w:t>讨论人工智能带来的</w:t>
      </w:r>
      <w:r>
        <w:rPr>
          <w:rFonts w:ascii="Times New Roman" w:hAnsi="Times New Roman" w:eastAsia="Times New Roman" w:cs="Times New Roman"/>
          <w:sz w:val="22"/>
          <w:szCs w:val="22"/>
        </w:rPr>
        <w:t>NLP</w:t>
      </w:r>
      <w:r>
        <w:rPr>
          <w:sz w:val="22"/>
          <w:szCs w:val="22"/>
          <w:spacing w:val="1"/>
        </w:rPr>
        <w:t>、语音交互、机器阅读理解、机器视觉、机</w:t>
      </w:r>
      <w:r>
        <w:rPr>
          <w:sz w:val="22"/>
          <w:szCs w:val="22"/>
          <w:spacing w:val="13"/>
        </w:rPr>
        <w:t xml:space="preserve"> </w:t>
      </w:r>
      <w:r>
        <w:rPr>
          <w:sz w:val="22"/>
          <w:szCs w:val="22"/>
        </w:rPr>
        <w:t>器传感等技术，正在让人与机器间长久以来通行的</w:t>
      </w:r>
      <w:r>
        <w:rPr>
          <w:sz w:val="22"/>
          <w:szCs w:val="22"/>
          <w:spacing w:val="-1"/>
        </w:rPr>
        <w:t>“手指命令输入”变得</w:t>
      </w:r>
      <w:r>
        <w:rPr>
          <w:sz w:val="22"/>
          <w:szCs w:val="22"/>
        </w:rPr>
        <w:t xml:space="preserve"> </w:t>
      </w:r>
      <w:r>
        <w:rPr>
          <w:sz w:val="22"/>
          <w:szCs w:val="22"/>
          <w:spacing w:val="1"/>
        </w:rPr>
        <w:t>并不绝对。人类开始可以用语音、动作来完成对机器的命令输入</w:t>
      </w:r>
      <w:r>
        <w:rPr>
          <w:sz w:val="22"/>
          <w:szCs w:val="22"/>
        </w:rPr>
        <w:t>，甚至什 </w:t>
      </w:r>
      <w:r>
        <w:rPr>
          <w:sz w:val="22"/>
          <w:szCs w:val="22"/>
          <w:spacing w:val="-6"/>
        </w:rPr>
        <w:t>么也不用做，让机器来主动理解人类。</w:t>
      </w:r>
    </w:p>
    <w:p>
      <w:pPr>
        <w:spacing w:line="398" w:lineRule="auto"/>
        <w:rPr>
          <w:rFonts w:ascii="Arial"/>
          <w:sz w:val="21"/>
        </w:rPr>
      </w:pPr>
      <w:r/>
    </w:p>
    <w:p>
      <w:pPr>
        <w:pStyle w:val="BodyText"/>
        <w:ind w:left="723"/>
        <w:spacing w:before="89" w:line="219" w:lineRule="auto"/>
        <w:outlineLvl w:val="6"/>
        <w:rPr>
          <w:sz w:val="27"/>
          <w:szCs w:val="27"/>
        </w:rPr>
      </w:pPr>
      <w:r>
        <w:rPr>
          <w:sz w:val="27"/>
          <w:szCs w:val="27"/>
          <w:b/>
          <w:bCs/>
          <w:spacing w:val="-11"/>
        </w:rPr>
        <w:t>11.1.1</w:t>
      </w:r>
      <w:r>
        <w:rPr>
          <w:sz w:val="27"/>
          <w:szCs w:val="27"/>
          <w:spacing w:val="115"/>
        </w:rPr>
        <w:t xml:space="preserve"> </w:t>
      </w:r>
      <w:r>
        <w:rPr>
          <w:rFonts w:ascii="Times New Roman" w:hAnsi="Times New Roman" w:eastAsia="Times New Roman" w:cs="Times New Roman"/>
          <w:sz w:val="27"/>
          <w:szCs w:val="27"/>
          <w:b/>
          <w:bCs/>
          <w:spacing w:val="-11"/>
        </w:rPr>
        <w:t>OCR</w:t>
      </w:r>
      <w:r>
        <w:rPr>
          <w:rFonts w:ascii="Times New Roman" w:hAnsi="Times New Roman" w:eastAsia="Times New Roman" w:cs="Times New Roman"/>
          <w:sz w:val="27"/>
          <w:szCs w:val="27"/>
          <w:b/>
          <w:bCs/>
          <w:spacing w:val="15"/>
        </w:rPr>
        <w:t xml:space="preserve"> </w:t>
      </w:r>
      <w:r>
        <w:rPr>
          <w:sz w:val="27"/>
          <w:szCs w:val="27"/>
          <w:b/>
          <w:bCs/>
          <w:spacing w:val="-11"/>
        </w:rPr>
        <w:t>扫描和电子发票技术</w:t>
      </w:r>
    </w:p>
    <w:p>
      <w:pPr>
        <w:spacing w:line="336" w:lineRule="auto"/>
        <w:rPr>
          <w:rFonts w:ascii="Arial"/>
          <w:sz w:val="21"/>
        </w:rPr>
      </w:pPr>
      <w:r/>
    </w:p>
    <w:p>
      <w:pPr>
        <w:pStyle w:val="BodyText"/>
        <w:ind w:left="720" w:firstLine="450"/>
        <w:spacing w:before="72" w:line="261" w:lineRule="auto"/>
        <w:rPr>
          <w:sz w:val="22"/>
          <w:szCs w:val="22"/>
        </w:rPr>
      </w:pPr>
      <w:r>
        <w:rPr>
          <w:sz w:val="22"/>
          <w:szCs w:val="22"/>
        </w:rPr>
        <w:t>传统的</w:t>
      </w:r>
      <w:r>
        <w:rPr>
          <w:rFonts w:ascii="Times New Roman" w:hAnsi="Times New Roman" w:eastAsia="Times New Roman" w:cs="Times New Roman"/>
          <w:sz w:val="22"/>
          <w:szCs w:val="22"/>
        </w:rPr>
        <w:t>OCR</w:t>
      </w:r>
      <w:r>
        <w:rPr>
          <w:rFonts w:ascii="Times New Roman" w:hAnsi="Times New Roman" w:eastAsia="Times New Roman" w:cs="Times New Roman"/>
          <w:sz w:val="22"/>
          <w:szCs w:val="22"/>
          <w:spacing w:val="-21"/>
        </w:rPr>
        <w:t xml:space="preserve"> </w:t>
      </w:r>
      <w:r>
        <w:rPr>
          <w:sz w:val="22"/>
          <w:szCs w:val="22"/>
        </w:rPr>
        <w:t>扫描对信息的识别是有限的，升级后</w:t>
      </w:r>
      <w:r>
        <w:rPr>
          <w:sz w:val="22"/>
          <w:szCs w:val="22"/>
          <w:spacing w:val="-1"/>
        </w:rPr>
        <w:t>的平台通过简单的拍</w:t>
      </w:r>
      <w:r>
        <w:rPr>
          <w:sz w:val="22"/>
          <w:szCs w:val="22"/>
        </w:rPr>
        <w:t xml:space="preserve"> </w:t>
      </w:r>
      <w:r>
        <w:rPr>
          <w:sz w:val="22"/>
          <w:szCs w:val="22"/>
        </w:rPr>
        <w:t>照就实现对发票的</w:t>
      </w:r>
      <w:r>
        <w:rPr>
          <w:rFonts w:ascii="Times New Roman" w:hAnsi="Times New Roman" w:eastAsia="Times New Roman" w:cs="Times New Roman"/>
          <w:sz w:val="22"/>
          <w:szCs w:val="22"/>
        </w:rPr>
        <w:t>OCR</w:t>
      </w:r>
      <w:r>
        <w:rPr>
          <w:rFonts w:ascii="Times New Roman" w:hAnsi="Times New Roman" w:eastAsia="Times New Roman" w:cs="Times New Roman"/>
          <w:sz w:val="22"/>
          <w:szCs w:val="22"/>
          <w:spacing w:val="-22"/>
        </w:rPr>
        <w:t xml:space="preserve"> </w:t>
      </w:r>
      <w:r>
        <w:rPr>
          <w:sz w:val="22"/>
          <w:szCs w:val="22"/>
        </w:rPr>
        <w:t>扫描，实现智能确认和填单。系</w:t>
      </w:r>
      <w:r>
        <w:rPr>
          <w:sz w:val="22"/>
          <w:szCs w:val="22"/>
          <w:spacing w:val="-1"/>
        </w:rPr>
        <w:t>统自动把发票信息</w:t>
      </w:r>
    </w:p>
    <w:p>
      <w:pPr>
        <w:spacing w:line="261" w:lineRule="auto"/>
        <w:sectPr>
          <w:pgSz w:w="8720" w:h="13120"/>
          <w:pgMar w:top="400" w:right="641" w:bottom="0" w:left="269" w:header="0" w:footer="0" w:gutter="0"/>
        </w:sectPr>
        <w:rPr>
          <w:sz w:val="22"/>
          <w:szCs w:val="22"/>
        </w:rPr>
      </w:pPr>
    </w:p>
    <w:p>
      <w:pPr>
        <w:jc w:val="right"/>
        <w:rPr>
          <w:sz w:val="17"/>
          <w:szCs w:val="17"/>
        </w:rPr>
      </w:pPr>
      <w:r>
        <w:rPr>
          <w:rFonts w:ascii="FangSong" w:hAnsi="FangSong" w:eastAsia="FangSong" w:cs="FangSong"/>
          <w:sz w:val="17"/>
          <w:szCs w:val="17"/>
          <w:spacing w:val="2"/>
        </w:rPr>
        <w:t>第11章</w:t>
      </w:r>
      <w:r>
        <w:rPr>
          <w:rFonts w:ascii="FangSong" w:hAnsi="FangSong" w:eastAsia="FangSong" w:cs="FangSong"/>
          <w:sz w:val="17"/>
          <w:szCs w:val="17"/>
          <w:spacing w:val="16"/>
        </w:rPr>
        <w:t xml:space="preserve">  </w:t>
      </w:r>
      <w:r>
        <w:rPr>
          <w:rFonts w:ascii="FangSong" w:hAnsi="FangSong" w:eastAsia="FangSong" w:cs="FangSong"/>
          <w:sz w:val="17"/>
          <w:szCs w:val="17"/>
          <w:spacing w:val="2"/>
        </w:rPr>
        <w:t>人工智能的应用</w:t>
      </w:r>
      <w:r>
        <w:rPr>
          <w:rFonts w:ascii="FangSong" w:hAnsi="FangSong" w:eastAsia="FangSong" w:cs="FangSong"/>
          <w:sz w:val="17"/>
          <w:szCs w:val="17"/>
          <w:spacing w:val="2"/>
        </w:rPr>
        <w:t xml:space="preserve">  </w:t>
      </w:r>
      <w:r>
        <w:rPr>
          <w:sz w:val="17"/>
          <w:szCs w:val="17"/>
          <w:position w:val="-19"/>
        </w:rPr>
        <w:drawing>
          <wp:inline distT="0" distB="0" distL="0" distR="0">
            <wp:extent cx="342863" cy="342875"/>
            <wp:effectExtent l="0" t="0" r="0" b="0"/>
            <wp:docPr id="596" name="IM 596"/>
            <wp:cNvGraphicFramePr/>
            <a:graphic>
              <a:graphicData uri="http://schemas.openxmlformats.org/drawingml/2006/picture">
                <pic:pic>
                  <pic:nvPicPr>
                    <pic:cNvPr id="596" name="IM 596"/>
                    <pic:cNvPicPr/>
                  </pic:nvPicPr>
                  <pic:blipFill>
                    <a:blip r:embed="rId336"/>
                    <a:stretch>
                      <a:fillRect/>
                    </a:stretch>
                  </pic:blipFill>
                  <pic:spPr>
                    <a:xfrm rot="0">
                      <a:off x="0" y="0"/>
                      <a:ext cx="342863" cy="342875"/>
                    </a:xfrm>
                    <a:prstGeom prst="rect">
                      <a:avLst/>
                    </a:prstGeom>
                  </pic:spPr>
                </pic:pic>
              </a:graphicData>
            </a:graphic>
          </wp:inline>
        </w:drawing>
      </w:r>
    </w:p>
    <w:p>
      <w:pPr>
        <w:spacing w:line="373" w:lineRule="auto"/>
        <w:rPr>
          <w:rFonts w:ascii="Arial"/>
          <w:sz w:val="21"/>
        </w:rPr>
      </w:pPr>
      <w:r/>
    </w:p>
    <w:p>
      <w:pPr>
        <w:pStyle w:val="BodyText"/>
        <w:spacing w:before="72" w:line="219" w:lineRule="auto"/>
        <w:rPr>
          <w:sz w:val="22"/>
          <w:szCs w:val="22"/>
        </w:rPr>
      </w:pPr>
      <w:r>
        <w:rPr>
          <w:sz w:val="22"/>
          <w:szCs w:val="22"/>
          <w:spacing w:val="-6"/>
        </w:rPr>
        <w:t>上传到税务局网站进行查验，以确保这张发票是真的。</w:t>
      </w:r>
    </w:p>
    <w:p>
      <w:pPr>
        <w:pStyle w:val="BodyText"/>
        <w:ind w:right="639" w:firstLine="439"/>
        <w:spacing w:before="92" w:line="290" w:lineRule="auto"/>
        <w:rPr>
          <w:sz w:val="22"/>
          <w:szCs w:val="22"/>
        </w:rPr>
      </w:pPr>
      <w:r>
        <w:rPr>
          <w:sz w:val="22"/>
          <w:szCs w:val="22"/>
          <w:spacing w:val="-7"/>
        </w:rPr>
        <w:t>这一个动作实际上干了3件事情：</w:t>
      </w:r>
      <w:r>
        <w:rPr>
          <w:sz w:val="22"/>
          <w:szCs w:val="22"/>
          <w:spacing w:val="67"/>
        </w:rPr>
        <w:t xml:space="preserve"> </w:t>
      </w:r>
      <w:r>
        <w:rPr>
          <w:sz w:val="22"/>
          <w:szCs w:val="22"/>
          <w:spacing w:val="-7"/>
        </w:rPr>
        <w:t>一是</w:t>
      </w:r>
      <w:r>
        <w:rPr>
          <w:rFonts w:ascii="Times New Roman" w:hAnsi="Times New Roman" w:eastAsia="Times New Roman" w:cs="Times New Roman"/>
          <w:sz w:val="22"/>
          <w:szCs w:val="22"/>
          <w:spacing w:val="-7"/>
        </w:rPr>
        <w:t>OCR</w:t>
      </w:r>
      <w:r>
        <w:rPr>
          <w:rFonts w:ascii="Times New Roman" w:hAnsi="Times New Roman" w:eastAsia="Times New Roman" w:cs="Times New Roman"/>
          <w:sz w:val="22"/>
          <w:szCs w:val="22"/>
          <w:spacing w:val="-22"/>
        </w:rPr>
        <w:t xml:space="preserve"> </w:t>
      </w:r>
      <w:r>
        <w:rPr>
          <w:sz w:val="22"/>
          <w:szCs w:val="22"/>
          <w:spacing w:val="-7"/>
        </w:rPr>
        <w:t>扫描；二是创建消费记录，</w:t>
      </w:r>
      <w:r>
        <w:rPr>
          <w:sz w:val="22"/>
          <w:szCs w:val="22"/>
        </w:rPr>
        <w:t xml:space="preserve"> </w:t>
      </w:r>
      <w:r>
        <w:rPr>
          <w:sz w:val="22"/>
          <w:szCs w:val="22"/>
          <w:spacing w:val="1"/>
        </w:rPr>
        <w:t>根据发票内容可以判断出这是餐饮发票还是</w:t>
      </w:r>
      <w:r>
        <w:rPr>
          <w:sz w:val="22"/>
          <w:szCs w:val="22"/>
        </w:rPr>
        <w:t>其他发票；三是连接税务局网 </w:t>
      </w:r>
      <w:r>
        <w:rPr>
          <w:sz w:val="22"/>
          <w:szCs w:val="22"/>
          <w:spacing w:val="-7"/>
        </w:rPr>
        <w:t>站验真。除此之外，系统还有，“防重”的功能，就是同一张发票不能再次</w:t>
      </w:r>
      <w:r>
        <w:rPr>
          <w:sz w:val="22"/>
          <w:szCs w:val="22"/>
          <w:spacing w:val="9"/>
        </w:rPr>
        <w:t xml:space="preserve">  </w:t>
      </w:r>
      <w:r>
        <w:rPr>
          <w:sz w:val="22"/>
          <w:szCs w:val="22"/>
        </w:rPr>
        <w:t>输入，若重复输入系统会自动提醒。此外，系统还有防伪验证功能。如果</w:t>
      </w:r>
      <w:r>
        <w:rPr>
          <w:sz w:val="22"/>
          <w:szCs w:val="22"/>
          <w:spacing w:val="5"/>
        </w:rPr>
        <w:t xml:space="preserve">  </w:t>
      </w:r>
      <w:r>
        <w:rPr>
          <w:sz w:val="22"/>
          <w:szCs w:val="22"/>
        </w:rPr>
        <w:t>业务人员交来的发票有问题，如税号写错了或者名字写错了，系统会自动</w:t>
      </w:r>
      <w:r>
        <w:rPr>
          <w:sz w:val="22"/>
          <w:szCs w:val="22"/>
          <w:spacing w:val="7"/>
        </w:rPr>
        <w:t xml:space="preserve">  </w:t>
      </w:r>
      <w:r>
        <w:rPr>
          <w:sz w:val="22"/>
          <w:szCs w:val="22"/>
          <w:spacing w:val="-7"/>
        </w:rPr>
        <w:t>将这张发票作为废票处理。拍完发票之后系统会自动校验税号和单位名称，</w:t>
      </w:r>
      <w:r>
        <w:rPr>
          <w:sz w:val="22"/>
          <w:szCs w:val="22"/>
          <w:spacing w:val="4"/>
        </w:rPr>
        <w:t xml:space="preserve">  </w:t>
      </w:r>
      <w:r>
        <w:rPr>
          <w:sz w:val="22"/>
          <w:szCs w:val="22"/>
          <w:spacing w:val="-5"/>
        </w:rPr>
        <w:t>如果与企业的税号和单位名称完全一致，则验</w:t>
      </w:r>
      <w:r>
        <w:rPr>
          <w:sz w:val="22"/>
          <w:szCs w:val="22"/>
          <w:spacing w:val="-6"/>
        </w:rPr>
        <w:t>证通过。</w:t>
      </w:r>
    </w:p>
    <w:p>
      <w:pPr>
        <w:pStyle w:val="BodyText"/>
        <w:ind w:right="723" w:firstLine="439"/>
        <w:spacing w:before="100" w:line="285" w:lineRule="auto"/>
        <w:rPr>
          <w:sz w:val="22"/>
          <w:szCs w:val="22"/>
        </w:rPr>
      </w:pPr>
      <w:r>
        <w:rPr>
          <w:sz w:val="22"/>
          <w:szCs w:val="22"/>
        </w:rPr>
        <w:t>智能识别提取技术对有国外业务的公司非常重要。国外没有发票只有</w:t>
      </w:r>
      <w:r>
        <w:rPr>
          <w:sz w:val="22"/>
          <w:szCs w:val="22"/>
          <w:spacing w:val="10"/>
        </w:rPr>
        <w:t xml:space="preserve"> </w:t>
      </w:r>
      <w:r>
        <w:rPr>
          <w:sz w:val="22"/>
          <w:szCs w:val="22"/>
        </w:rPr>
        <w:t>收据，这些收据在系统里可以通过人工智能技术，自动提取票面信息。同</w:t>
      </w:r>
      <w:r>
        <w:rPr>
          <w:sz w:val="22"/>
          <w:szCs w:val="22"/>
          <w:spacing w:val="18"/>
        </w:rPr>
        <w:t xml:space="preserve"> </w:t>
      </w:r>
      <w:r>
        <w:rPr>
          <w:sz w:val="22"/>
          <w:szCs w:val="22"/>
        </w:rPr>
        <w:t>时系统根据票面信息自动映射和对应，生成报销所需要的信息。例如，通</w:t>
      </w:r>
      <w:r>
        <w:rPr>
          <w:sz w:val="22"/>
          <w:szCs w:val="22"/>
          <w:spacing w:val="7"/>
        </w:rPr>
        <w:t xml:space="preserve"> </w:t>
      </w:r>
      <w:r>
        <w:rPr>
          <w:sz w:val="22"/>
          <w:szCs w:val="22"/>
          <w:spacing w:val="1"/>
        </w:rPr>
        <w:t>过城市的简称来识别员工是在哪个国家出差，进而识别该</w:t>
      </w:r>
      <w:r>
        <w:rPr>
          <w:sz w:val="22"/>
          <w:szCs w:val="22"/>
        </w:rPr>
        <w:t>国家对应的货币 </w:t>
      </w:r>
      <w:r>
        <w:rPr>
          <w:sz w:val="22"/>
          <w:szCs w:val="22"/>
          <w:spacing w:val="-4"/>
        </w:rPr>
        <w:t>是什么。所有这些都是基于人工智能和机器学习的能</w:t>
      </w:r>
      <w:r>
        <w:rPr>
          <w:sz w:val="22"/>
          <w:szCs w:val="22"/>
          <w:spacing w:val="-5"/>
        </w:rPr>
        <w:t>力来做的。</w:t>
      </w:r>
    </w:p>
    <w:p>
      <w:pPr>
        <w:spacing w:line="386" w:lineRule="auto"/>
        <w:rPr>
          <w:rFonts w:ascii="Arial"/>
          <w:sz w:val="21"/>
        </w:rPr>
      </w:pPr>
      <w:r/>
    </w:p>
    <w:p>
      <w:pPr>
        <w:pStyle w:val="BodyText"/>
        <w:ind w:left="3"/>
        <w:spacing w:before="88" w:line="219" w:lineRule="auto"/>
        <w:outlineLvl w:val="6"/>
        <w:rPr>
          <w:sz w:val="27"/>
          <w:szCs w:val="27"/>
        </w:rPr>
      </w:pPr>
      <w:r>
        <w:rPr>
          <w:sz w:val="27"/>
          <w:szCs w:val="27"/>
          <w:b/>
          <w:bCs/>
          <w:spacing w:val="-13"/>
        </w:rPr>
        <w:t>11.1.2</w:t>
      </w:r>
      <w:r>
        <w:rPr>
          <w:sz w:val="27"/>
          <w:szCs w:val="27"/>
          <w:spacing w:val="-13"/>
        </w:rPr>
        <w:t xml:space="preserve">  </w:t>
      </w:r>
      <w:r>
        <w:rPr>
          <w:sz w:val="27"/>
          <w:szCs w:val="27"/>
          <w:b/>
          <w:bCs/>
          <w:spacing w:val="-13"/>
        </w:rPr>
        <w:t>机器人流程自动化</w:t>
      </w:r>
    </w:p>
    <w:p>
      <w:pPr>
        <w:spacing w:line="298" w:lineRule="auto"/>
        <w:rPr>
          <w:rFonts w:ascii="Arial"/>
          <w:sz w:val="21"/>
        </w:rPr>
      </w:pPr>
      <w:r/>
    </w:p>
    <w:p>
      <w:pPr>
        <w:pStyle w:val="BodyText"/>
        <w:ind w:right="729" w:firstLine="439"/>
        <w:spacing w:before="71" w:line="294" w:lineRule="auto"/>
        <w:rPr>
          <w:sz w:val="22"/>
          <w:szCs w:val="22"/>
        </w:rPr>
      </w:pPr>
      <w:r>
        <w:rPr>
          <w:sz w:val="22"/>
          <w:szCs w:val="22"/>
          <w:spacing w:val="-2"/>
        </w:rPr>
        <w:t>机器人流程自动化</w:t>
      </w:r>
      <w:r>
        <w:rPr>
          <w:rFonts w:ascii="Times New Roman" w:hAnsi="Times New Roman" w:eastAsia="Times New Roman" w:cs="Times New Roman"/>
          <w:sz w:val="22"/>
          <w:szCs w:val="22"/>
          <w:spacing w:val="-2"/>
        </w:rPr>
        <w:t>(RPA)   </w:t>
      </w:r>
      <w:r>
        <w:rPr>
          <w:sz w:val="22"/>
          <w:szCs w:val="22"/>
          <w:spacing w:val="-2"/>
        </w:rPr>
        <w:t>并非工业机器人那</w:t>
      </w:r>
      <w:r>
        <w:rPr>
          <w:sz w:val="22"/>
          <w:szCs w:val="22"/>
          <w:spacing w:val="-3"/>
        </w:rPr>
        <w:t>样需要本体、传动系统、</w:t>
      </w:r>
      <w:r>
        <w:rPr>
          <w:sz w:val="22"/>
          <w:szCs w:val="22"/>
        </w:rPr>
        <w:t xml:space="preserve"> </w:t>
      </w:r>
      <w:r>
        <w:rPr>
          <w:sz w:val="22"/>
          <w:szCs w:val="22"/>
        </w:rPr>
        <w:t>减速器等装备，而是通过模拟并增强人类与计算机的交互过程，实现工作</w:t>
      </w:r>
      <w:r>
        <w:rPr>
          <w:sz w:val="22"/>
          <w:szCs w:val="22"/>
          <w:spacing w:val="13"/>
        </w:rPr>
        <w:t xml:space="preserve"> </w:t>
      </w:r>
      <w:r>
        <w:rPr>
          <w:sz w:val="22"/>
          <w:szCs w:val="22"/>
          <w:spacing w:val="-1"/>
        </w:rPr>
        <w:t>流程的自动化。</w:t>
      </w:r>
      <w:r>
        <w:rPr>
          <w:rFonts w:ascii="Times New Roman" w:hAnsi="Times New Roman" w:eastAsia="Times New Roman" w:cs="Times New Roman"/>
          <w:sz w:val="22"/>
          <w:szCs w:val="22"/>
          <w:spacing w:val="-1"/>
        </w:rPr>
        <w:t>RPA </w:t>
      </w:r>
      <w:r>
        <w:rPr>
          <w:sz w:val="22"/>
          <w:szCs w:val="22"/>
          <w:spacing w:val="-1"/>
        </w:rPr>
        <w:t>的部署基本上不用编码，实施周期短，对企业原有系</w:t>
      </w:r>
      <w:r>
        <w:rPr>
          <w:sz w:val="22"/>
          <w:szCs w:val="22"/>
          <w:spacing w:val="10"/>
        </w:rPr>
        <w:t xml:space="preserve"> </w:t>
      </w:r>
      <w:r>
        <w:rPr>
          <w:sz w:val="22"/>
          <w:szCs w:val="22"/>
          <w:spacing w:val="-1"/>
        </w:rPr>
        <w:t>统的影响很小，对技术背景不强的业务人员要求不高。</w:t>
      </w:r>
      <w:r>
        <w:rPr>
          <w:rFonts w:ascii="Times New Roman" w:hAnsi="Times New Roman" w:eastAsia="Times New Roman" w:cs="Times New Roman"/>
          <w:sz w:val="22"/>
          <w:szCs w:val="22"/>
          <w:spacing w:val="-1"/>
        </w:rPr>
        <w:t>RPA </w:t>
      </w:r>
      <w:r>
        <w:rPr>
          <w:sz w:val="22"/>
          <w:szCs w:val="22"/>
          <w:spacing w:val="-1"/>
        </w:rPr>
        <w:t>利用或者融合</w:t>
      </w:r>
      <w:r>
        <w:rPr>
          <w:sz w:val="22"/>
          <w:szCs w:val="22"/>
        </w:rPr>
        <w:t xml:space="preserve"> </w:t>
      </w:r>
      <w:r>
        <w:rPr>
          <w:sz w:val="22"/>
          <w:szCs w:val="22"/>
          <w:spacing w:val="-1"/>
        </w:rPr>
        <w:t>了规则引擎、光学字符识别、语音识别、虚拟助手、高级分析、机器学习</w:t>
      </w:r>
      <w:r>
        <w:rPr>
          <w:sz w:val="22"/>
          <w:szCs w:val="22"/>
          <w:spacing w:val="2"/>
        </w:rPr>
        <w:t xml:space="preserve"> </w:t>
      </w:r>
      <w:r>
        <w:rPr>
          <w:sz w:val="22"/>
          <w:szCs w:val="22"/>
        </w:rPr>
        <w:t>及人工智能等前沿技术来实现其流程自动化的目标，</w:t>
      </w:r>
      <w:r>
        <w:rPr>
          <w:sz w:val="22"/>
          <w:szCs w:val="22"/>
          <w:spacing w:val="-1"/>
        </w:rPr>
        <w:t>加快产品和服务的上</w:t>
      </w:r>
      <w:r>
        <w:rPr>
          <w:sz w:val="22"/>
          <w:szCs w:val="22"/>
        </w:rPr>
        <w:t xml:space="preserve"> </w:t>
      </w:r>
      <w:r>
        <w:rPr>
          <w:sz w:val="22"/>
          <w:szCs w:val="22"/>
        </w:rPr>
        <w:t>市速度，降低企业的运营成本，将员工从重复性的工作中解放出来，已经</w:t>
      </w:r>
      <w:r>
        <w:rPr>
          <w:sz w:val="22"/>
          <w:szCs w:val="22"/>
          <w:spacing w:val="8"/>
        </w:rPr>
        <w:t xml:space="preserve"> </w:t>
      </w:r>
      <w:r>
        <w:rPr>
          <w:sz w:val="22"/>
          <w:szCs w:val="22"/>
          <w:spacing w:val="-4"/>
        </w:rPr>
        <w:t>成为企业数字化转型的重要途径之一。</w:t>
      </w:r>
    </w:p>
    <w:p>
      <w:pPr>
        <w:pStyle w:val="BodyText"/>
        <w:ind w:right="639" w:firstLine="439"/>
        <w:spacing w:before="96" w:line="276" w:lineRule="auto"/>
        <w:rPr>
          <w:sz w:val="22"/>
          <w:szCs w:val="22"/>
        </w:rPr>
      </w:pPr>
      <w:r>
        <w:rPr>
          <w:sz w:val="22"/>
          <w:szCs w:val="22"/>
          <w:spacing w:val="-17"/>
        </w:rPr>
        <w:t>近两年，“财务机器人”这一概念不断吸引着人们的眼球。全球数据显示，</w:t>
      </w:r>
      <w:r>
        <w:rPr>
          <w:sz w:val="22"/>
          <w:szCs w:val="22"/>
          <w:spacing w:val="10"/>
        </w:rPr>
        <w:t xml:space="preserve"> </w:t>
      </w:r>
      <w:r>
        <w:rPr>
          <w:sz w:val="22"/>
          <w:szCs w:val="22"/>
          <w:spacing w:val="9"/>
        </w:rPr>
        <w:t>2016年已有超过10%的企业或机构引入了</w:t>
      </w:r>
      <w:r>
        <w:rPr>
          <w:rFonts w:ascii="Times New Roman" w:hAnsi="Times New Roman" w:eastAsia="Times New Roman" w:cs="Times New Roman"/>
          <w:sz w:val="22"/>
          <w:szCs w:val="22"/>
        </w:rPr>
        <w:t>RPA</w:t>
      </w:r>
      <w:r>
        <w:rPr>
          <w:rFonts w:ascii="Times New Roman" w:hAnsi="Times New Roman" w:eastAsia="Times New Roman" w:cs="Times New Roman"/>
          <w:sz w:val="22"/>
          <w:szCs w:val="22"/>
          <w:spacing w:val="-2"/>
        </w:rPr>
        <w:t xml:space="preserve"> </w:t>
      </w:r>
      <w:r>
        <w:rPr>
          <w:sz w:val="22"/>
          <w:szCs w:val="22"/>
          <w:spacing w:val="9"/>
        </w:rPr>
        <w:t>技术，用以优化日常运营</w:t>
      </w:r>
      <w:r>
        <w:rPr>
          <w:sz w:val="22"/>
          <w:szCs w:val="22"/>
        </w:rPr>
        <w:t xml:space="preserve">  </w:t>
      </w:r>
      <w:r>
        <w:rPr>
          <w:sz w:val="22"/>
          <w:szCs w:val="22"/>
          <w:spacing w:val="13"/>
        </w:rPr>
        <w:t>管理。而在2020年，预计这个数字会超过40%,全球</w:t>
      </w:r>
      <w:r>
        <w:rPr>
          <w:rFonts w:ascii="Times New Roman" w:hAnsi="Times New Roman" w:eastAsia="Times New Roman" w:cs="Times New Roman"/>
          <w:sz w:val="22"/>
          <w:szCs w:val="22"/>
        </w:rPr>
        <w:t>RPA</w:t>
      </w:r>
      <w:r>
        <w:rPr>
          <w:rFonts w:ascii="Times New Roman" w:hAnsi="Times New Roman" w:eastAsia="Times New Roman" w:cs="Times New Roman"/>
          <w:sz w:val="22"/>
          <w:szCs w:val="22"/>
          <w:spacing w:val="-8"/>
        </w:rPr>
        <w:t xml:space="preserve"> </w:t>
      </w:r>
      <w:r>
        <w:rPr>
          <w:sz w:val="22"/>
          <w:szCs w:val="22"/>
          <w:spacing w:val="13"/>
        </w:rPr>
        <w:t>市场</w:t>
      </w:r>
      <w:r>
        <w:rPr>
          <w:sz w:val="22"/>
          <w:szCs w:val="22"/>
          <w:spacing w:val="12"/>
        </w:rPr>
        <w:t>规模也将 </w:t>
      </w:r>
      <w:r>
        <w:rPr>
          <w:sz w:val="22"/>
          <w:szCs w:val="22"/>
          <w:spacing w:val="5"/>
        </w:rPr>
        <w:t>达到近50亿美元。</w:t>
      </w:r>
    </w:p>
    <w:p>
      <w:pPr>
        <w:pStyle w:val="BodyText"/>
        <w:ind w:right="738" w:firstLine="439"/>
        <w:spacing w:before="127" w:line="265" w:lineRule="auto"/>
        <w:rPr>
          <w:sz w:val="22"/>
          <w:szCs w:val="22"/>
        </w:rPr>
      </w:pPr>
      <w:r>
        <w:rPr>
          <w:sz w:val="22"/>
          <w:szCs w:val="22"/>
          <w:spacing w:val="-3"/>
        </w:rPr>
        <w:t>企业可以将</w:t>
      </w:r>
      <w:r>
        <w:rPr>
          <w:sz w:val="22"/>
          <w:szCs w:val="22"/>
          <w:spacing w:val="-31"/>
        </w:rPr>
        <w:t xml:space="preserve"> </w:t>
      </w:r>
      <w:r>
        <w:rPr>
          <w:rFonts w:ascii="Times New Roman" w:hAnsi="Times New Roman" w:eastAsia="Times New Roman" w:cs="Times New Roman"/>
          <w:sz w:val="22"/>
          <w:szCs w:val="22"/>
          <w:spacing w:val="-3"/>
        </w:rPr>
        <w:t>RPA</w:t>
      </w:r>
      <w:r>
        <w:rPr>
          <w:rFonts w:ascii="Times New Roman" w:hAnsi="Times New Roman" w:eastAsia="Times New Roman" w:cs="Times New Roman"/>
          <w:sz w:val="22"/>
          <w:szCs w:val="22"/>
          <w:spacing w:val="-19"/>
        </w:rPr>
        <w:t xml:space="preserve"> </w:t>
      </w:r>
      <w:r>
        <w:rPr>
          <w:sz w:val="22"/>
          <w:szCs w:val="22"/>
          <w:spacing w:val="-3"/>
        </w:rPr>
        <w:t>视为一位数字化操作人员，而不是单纯的工具。它是</w:t>
      </w:r>
      <w:r>
        <w:rPr>
          <w:sz w:val="22"/>
          <w:szCs w:val="22"/>
        </w:rPr>
        <w:t xml:space="preserve"> </w:t>
      </w:r>
      <w:r>
        <w:rPr>
          <w:sz w:val="22"/>
          <w:szCs w:val="22"/>
          <w:spacing w:val="3"/>
        </w:rPr>
        <w:t>数字化转型企业的一位得力助手，相当于15倍的人工工作效率、7天×24</w:t>
      </w:r>
    </w:p>
    <w:p>
      <w:pPr>
        <w:spacing w:line="265" w:lineRule="auto"/>
        <w:sectPr>
          <w:pgSz w:w="8720" w:h="13090"/>
          <w:pgMar w:top="380" w:right="450" w:bottom="0" w:left="480"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6551" cy="330165"/>
            <wp:effectExtent l="0" t="0" r="0" b="0"/>
            <wp:docPr id="598" name="IM 598"/>
            <wp:cNvGraphicFramePr/>
            <a:graphic>
              <a:graphicData uri="http://schemas.openxmlformats.org/drawingml/2006/picture">
                <pic:pic>
                  <pic:nvPicPr>
                    <pic:cNvPr id="598" name="IM 598"/>
                    <pic:cNvPicPr/>
                  </pic:nvPicPr>
                  <pic:blipFill>
                    <a:blip r:embed="rId337"/>
                    <a:stretch>
                      <a:fillRect/>
                    </a:stretch>
                  </pic:blipFill>
                  <pic:spPr>
                    <a:xfrm rot="0">
                      <a:off x="0" y="0"/>
                      <a:ext cx="336551" cy="330165"/>
                    </a:xfrm>
                    <a:prstGeom prst="rect">
                      <a:avLst/>
                    </a:prstGeom>
                  </pic:spPr>
                </pic:pic>
              </a:graphicData>
            </a:graphic>
          </wp:inline>
        </w:drawing>
      </w:r>
      <w:r>
        <w:rPr>
          <w:rFonts w:ascii="YouYuan" w:hAnsi="YouYuan" w:eastAsia="YouYuan" w:cs="YouYuan"/>
          <w:sz w:val="18"/>
          <w:szCs w:val="18"/>
          <w:spacing w:val="83"/>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65" w:lineRule="auto"/>
        <w:rPr>
          <w:rFonts w:ascii="Arial"/>
          <w:sz w:val="21"/>
        </w:rPr>
      </w:pPr>
      <w:r/>
    </w:p>
    <w:p>
      <w:pPr>
        <w:pStyle w:val="BodyText"/>
        <w:ind w:left="690" w:right="30"/>
        <w:spacing w:before="71" w:line="260" w:lineRule="auto"/>
        <w:rPr>
          <w:sz w:val="22"/>
          <w:szCs w:val="22"/>
        </w:rPr>
      </w:pPr>
      <w:r>
        <w:rPr>
          <w:sz w:val="22"/>
          <w:szCs w:val="22"/>
          <w:spacing w:val="4"/>
        </w:rPr>
        <w:t>时×365天的无间隙工作时间、指定环境下零错误率的稳定工作</w:t>
      </w:r>
      <w:r>
        <w:rPr>
          <w:sz w:val="22"/>
          <w:szCs w:val="22"/>
          <w:spacing w:val="3"/>
        </w:rPr>
        <w:t>质量等都</w:t>
      </w:r>
      <w:r>
        <w:rPr>
          <w:sz w:val="22"/>
          <w:szCs w:val="22"/>
        </w:rPr>
        <w:t xml:space="preserve"> </w:t>
      </w:r>
      <w:r>
        <w:rPr>
          <w:sz w:val="22"/>
          <w:szCs w:val="22"/>
          <w:spacing w:val="-2"/>
        </w:rPr>
        <w:t>是运用</w:t>
      </w:r>
      <w:r>
        <w:rPr>
          <w:rFonts w:ascii="Times New Roman" w:hAnsi="Times New Roman" w:eastAsia="Times New Roman" w:cs="Times New Roman"/>
          <w:sz w:val="22"/>
          <w:szCs w:val="22"/>
          <w:spacing w:val="-2"/>
        </w:rPr>
        <w:t>RPA</w:t>
      </w:r>
      <w:r>
        <w:rPr>
          <w:rFonts w:ascii="Times New Roman" w:hAnsi="Times New Roman" w:eastAsia="Times New Roman" w:cs="Times New Roman"/>
          <w:sz w:val="22"/>
          <w:szCs w:val="22"/>
          <w:spacing w:val="-3"/>
        </w:rPr>
        <w:t xml:space="preserve"> </w:t>
      </w:r>
      <w:r>
        <w:rPr>
          <w:sz w:val="22"/>
          <w:szCs w:val="22"/>
          <w:spacing w:val="-2"/>
        </w:rPr>
        <w:t>技术可以带来的好处。可以说，</w:t>
      </w:r>
      <w:r>
        <w:rPr>
          <w:rFonts w:ascii="Times New Roman" w:hAnsi="Times New Roman" w:eastAsia="Times New Roman" w:cs="Times New Roman"/>
          <w:sz w:val="22"/>
          <w:szCs w:val="22"/>
          <w:spacing w:val="-2"/>
        </w:rPr>
        <w:t>RPA</w:t>
      </w:r>
      <w:r>
        <w:rPr>
          <w:rFonts w:ascii="Times New Roman" w:hAnsi="Times New Roman" w:eastAsia="Times New Roman" w:cs="Times New Roman"/>
          <w:sz w:val="22"/>
          <w:szCs w:val="22"/>
          <w:spacing w:val="21"/>
          <w:w w:val="101"/>
        </w:rPr>
        <w:t xml:space="preserve"> </w:t>
      </w:r>
      <w:r>
        <w:rPr>
          <w:sz w:val="22"/>
          <w:szCs w:val="22"/>
          <w:spacing w:val="-2"/>
        </w:rPr>
        <w:t>是低成本、低风险的财物</w:t>
      </w:r>
    </w:p>
    <w:p>
      <w:pPr>
        <w:pStyle w:val="BodyText"/>
        <w:ind w:left="690"/>
        <w:spacing w:before="100" w:line="219" w:lineRule="auto"/>
        <w:rPr>
          <w:sz w:val="22"/>
          <w:szCs w:val="22"/>
        </w:rPr>
      </w:pPr>
      <w:r>
        <w:rPr>
          <w:sz w:val="22"/>
          <w:szCs w:val="22"/>
          <w:spacing w:val="-3"/>
        </w:rPr>
        <w:t>流程改造首选。企业级</w:t>
      </w:r>
      <w:r>
        <w:rPr>
          <w:sz w:val="22"/>
          <w:szCs w:val="22"/>
          <w:spacing w:val="-44"/>
        </w:rPr>
        <w:t xml:space="preserve"> </w:t>
      </w:r>
      <w:r>
        <w:rPr>
          <w:rFonts w:ascii="Times New Roman" w:hAnsi="Times New Roman" w:eastAsia="Times New Roman" w:cs="Times New Roman"/>
          <w:sz w:val="22"/>
          <w:szCs w:val="22"/>
          <w:spacing w:val="-3"/>
        </w:rPr>
        <w:t>RPA</w:t>
      </w:r>
      <w:r>
        <w:rPr>
          <w:sz w:val="22"/>
          <w:szCs w:val="22"/>
          <w:spacing w:val="-3"/>
        </w:rPr>
        <w:t>应用模式涵盖以下</w:t>
      </w:r>
      <w:r>
        <w:rPr>
          <w:sz w:val="22"/>
          <w:szCs w:val="22"/>
          <w:spacing w:val="-4"/>
        </w:rPr>
        <w:t>流程。</w:t>
      </w:r>
    </w:p>
    <w:p>
      <w:pPr>
        <w:pStyle w:val="BodyText"/>
        <w:ind w:left="1149" w:right="828"/>
        <w:spacing w:before="105" w:line="260" w:lineRule="auto"/>
        <w:rPr>
          <w:sz w:val="22"/>
          <w:szCs w:val="22"/>
        </w:rPr>
      </w:pPr>
      <w:r>
        <w:rPr>
          <w:sz w:val="22"/>
          <w:szCs w:val="22"/>
          <w:spacing w:val="-5"/>
        </w:rPr>
        <w:t>①编制机器人指令程序，并将其发布到机器人服务控制器上。</w:t>
      </w:r>
      <w:r>
        <w:rPr>
          <w:sz w:val="22"/>
          <w:szCs w:val="22"/>
          <w:spacing w:val="14"/>
        </w:rPr>
        <w:t xml:space="preserve"> </w:t>
      </w:r>
      <w:r>
        <w:rPr>
          <w:sz w:val="22"/>
          <w:szCs w:val="22"/>
          <w:spacing w:val="-5"/>
        </w:rPr>
        <w:t>②为机器人分配任务指令，并监督其执行。</w:t>
      </w:r>
    </w:p>
    <w:p>
      <w:pPr>
        <w:pStyle w:val="BodyText"/>
        <w:ind w:left="1149"/>
        <w:spacing w:before="101" w:line="217" w:lineRule="auto"/>
        <w:rPr>
          <w:sz w:val="22"/>
          <w:szCs w:val="22"/>
        </w:rPr>
      </w:pPr>
      <w:r>
        <w:rPr>
          <w:sz w:val="22"/>
          <w:szCs w:val="22"/>
          <w:spacing w:val="-5"/>
        </w:rPr>
        <w:t>③与业务程序交互，执行指令。</w:t>
      </w:r>
    </w:p>
    <w:p>
      <w:pPr>
        <w:pStyle w:val="BodyText"/>
        <w:ind w:left="1149"/>
        <w:spacing w:before="101" w:line="217" w:lineRule="auto"/>
        <w:rPr>
          <w:sz w:val="22"/>
          <w:szCs w:val="22"/>
        </w:rPr>
      </w:pPr>
      <w:r>
        <w:rPr>
          <w:sz w:val="22"/>
          <w:szCs w:val="22"/>
          <w:spacing w:val="-4"/>
        </w:rPr>
        <w:t>④审查并解决执行问题，审核执行结果。</w:t>
      </w:r>
    </w:p>
    <w:p>
      <w:pPr>
        <w:pStyle w:val="BodyText"/>
        <w:ind w:left="1149"/>
        <w:spacing w:before="101" w:line="217" w:lineRule="auto"/>
        <w:rPr>
          <w:sz w:val="22"/>
          <w:szCs w:val="22"/>
        </w:rPr>
      </w:pPr>
      <w:r>
        <w:rPr>
          <w:sz w:val="22"/>
          <w:szCs w:val="22"/>
          <w:spacing w:val="-5"/>
        </w:rPr>
        <w:t>⑤机器人程序与软件应用程序进行交互，完成业务。</w:t>
      </w:r>
    </w:p>
    <w:p>
      <w:pPr>
        <w:pStyle w:val="BodyText"/>
        <w:ind w:left="690" w:firstLine="459"/>
        <w:spacing w:before="93" w:line="261" w:lineRule="auto"/>
        <w:rPr>
          <w:sz w:val="22"/>
          <w:szCs w:val="22"/>
        </w:rPr>
      </w:pPr>
      <w:r>
        <w:rPr>
          <w:rFonts w:ascii="Times New Roman" w:hAnsi="Times New Roman" w:eastAsia="Times New Roman" w:cs="Times New Roman"/>
          <w:sz w:val="22"/>
          <w:szCs w:val="22"/>
        </w:rPr>
        <w:t>RPA</w:t>
      </w:r>
      <w:r>
        <w:rPr>
          <w:rFonts w:ascii="Times New Roman" w:hAnsi="Times New Roman" w:eastAsia="Times New Roman" w:cs="Times New Roman"/>
          <w:sz w:val="22"/>
          <w:szCs w:val="22"/>
          <w:spacing w:val="-19"/>
        </w:rPr>
        <w:t xml:space="preserve"> </w:t>
      </w:r>
      <w:r>
        <w:rPr>
          <w:sz w:val="22"/>
          <w:szCs w:val="22"/>
          <w:spacing w:val="1"/>
        </w:rPr>
        <w:t>可以运用在那些价值不高的工作环节，高效完成重复</w:t>
      </w:r>
      <w:r>
        <w:rPr>
          <w:sz w:val="22"/>
          <w:szCs w:val="22"/>
        </w:rPr>
        <w:t>却有逻辑性 </w:t>
      </w:r>
      <w:r>
        <w:rPr>
          <w:sz w:val="22"/>
          <w:szCs w:val="22"/>
          <w:spacing w:val="-8"/>
        </w:rPr>
        <w:t>的工作，包括但不限于以下场景。</w:t>
      </w:r>
    </w:p>
    <w:p>
      <w:pPr>
        <w:pStyle w:val="BodyText"/>
        <w:ind w:left="1149"/>
        <w:spacing w:before="117" w:line="349" w:lineRule="exact"/>
        <w:rPr>
          <w:sz w:val="22"/>
          <w:szCs w:val="22"/>
        </w:rPr>
      </w:pPr>
      <w:r>
        <w:rPr>
          <w:sz w:val="22"/>
          <w:szCs w:val="22"/>
          <w:spacing w:val="-7"/>
          <w:position w:val="9"/>
        </w:rPr>
        <w:t>①业财数据传递——应收单据传递。</w:t>
      </w:r>
    </w:p>
    <w:p>
      <w:pPr>
        <w:pStyle w:val="BodyText"/>
        <w:ind w:left="1149"/>
        <w:spacing w:before="1" w:line="217" w:lineRule="auto"/>
        <w:rPr>
          <w:sz w:val="22"/>
          <w:szCs w:val="22"/>
        </w:rPr>
      </w:pPr>
      <w:r>
        <w:rPr>
          <w:sz w:val="22"/>
          <w:szCs w:val="22"/>
          <w:spacing w:val="-9"/>
        </w:rPr>
        <w:t>②应收账款。</w:t>
      </w:r>
    </w:p>
    <w:p>
      <w:pPr>
        <w:pStyle w:val="BodyText"/>
        <w:ind w:left="1149"/>
        <w:spacing w:before="111" w:line="360" w:lineRule="exact"/>
        <w:rPr>
          <w:sz w:val="22"/>
          <w:szCs w:val="22"/>
        </w:rPr>
      </w:pPr>
      <w:r>
        <w:rPr>
          <w:sz w:val="22"/>
          <w:szCs w:val="22"/>
          <w:spacing w:val="-5"/>
          <w:position w:val="10"/>
        </w:rPr>
        <w:t>③应付业务——“三单匹配”及单据信息传</w:t>
      </w:r>
      <w:r>
        <w:rPr>
          <w:sz w:val="22"/>
          <w:szCs w:val="22"/>
          <w:spacing w:val="-6"/>
          <w:position w:val="10"/>
        </w:rPr>
        <w:t>递。</w:t>
      </w:r>
    </w:p>
    <w:p>
      <w:pPr>
        <w:pStyle w:val="BodyText"/>
        <w:ind w:left="1149"/>
        <w:spacing w:line="217" w:lineRule="auto"/>
        <w:rPr>
          <w:sz w:val="22"/>
          <w:szCs w:val="22"/>
        </w:rPr>
      </w:pPr>
      <w:r>
        <w:rPr>
          <w:sz w:val="22"/>
          <w:szCs w:val="22"/>
          <w:spacing w:val="-5"/>
        </w:rPr>
        <w:t>④与商城、商旅平台对账结算。</w:t>
      </w:r>
    </w:p>
    <w:p>
      <w:pPr>
        <w:pStyle w:val="BodyText"/>
        <w:ind w:left="1149"/>
        <w:spacing w:before="102" w:line="217" w:lineRule="auto"/>
        <w:rPr>
          <w:sz w:val="22"/>
          <w:szCs w:val="22"/>
        </w:rPr>
      </w:pPr>
      <w:r>
        <w:rPr>
          <w:sz w:val="22"/>
          <w:szCs w:val="22"/>
          <w:spacing w:val="-5"/>
        </w:rPr>
        <w:t>⑤开票申请核对。</w:t>
      </w:r>
    </w:p>
    <w:p>
      <w:pPr>
        <w:pStyle w:val="BodyText"/>
        <w:ind w:left="1149"/>
        <w:spacing w:before="101" w:line="217" w:lineRule="auto"/>
        <w:rPr>
          <w:sz w:val="22"/>
          <w:szCs w:val="22"/>
        </w:rPr>
      </w:pPr>
      <w:r>
        <w:rPr>
          <w:sz w:val="22"/>
          <w:szCs w:val="22"/>
          <w:spacing w:val="-6"/>
        </w:rPr>
        <w:t>⑥增值税发票查验。</w:t>
      </w:r>
    </w:p>
    <w:p>
      <w:pPr>
        <w:pStyle w:val="BodyText"/>
        <w:ind w:left="690" w:right="17" w:firstLine="459"/>
        <w:spacing w:before="93" w:line="261" w:lineRule="auto"/>
        <w:rPr>
          <w:sz w:val="22"/>
          <w:szCs w:val="22"/>
        </w:rPr>
      </w:pPr>
      <w:r>
        <w:rPr>
          <w:sz w:val="22"/>
          <w:szCs w:val="22"/>
        </w:rPr>
        <w:t>在基础的</w:t>
      </w:r>
      <w:r>
        <w:rPr>
          <w:rFonts w:ascii="Times New Roman" w:hAnsi="Times New Roman" w:eastAsia="Times New Roman" w:cs="Times New Roman"/>
          <w:sz w:val="22"/>
          <w:szCs w:val="22"/>
        </w:rPr>
        <w:t>RPA </w:t>
      </w:r>
      <w:r>
        <w:rPr>
          <w:sz w:val="22"/>
          <w:szCs w:val="22"/>
        </w:rPr>
        <w:t>应用基础之上，元年科技</w:t>
      </w:r>
      <w:r>
        <w:rPr>
          <w:sz w:val="22"/>
          <w:szCs w:val="22"/>
          <w:spacing w:val="-1"/>
        </w:rPr>
        <w:t>的智能财务还将覆盖更广的业</w:t>
      </w:r>
      <w:r>
        <w:rPr>
          <w:sz w:val="22"/>
          <w:szCs w:val="22"/>
        </w:rPr>
        <w:t xml:space="preserve"> </w:t>
      </w:r>
      <w:r>
        <w:rPr>
          <w:sz w:val="22"/>
          <w:szCs w:val="22"/>
          <w:spacing w:val="-5"/>
        </w:rPr>
        <w:t>务范围，为企业的业财架构带来更深层次的变革。</w:t>
      </w:r>
    </w:p>
    <w:p>
      <w:pPr>
        <w:pStyle w:val="BodyText"/>
        <w:ind w:left="1149"/>
        <w:spacing w:before="106" w:line="360" w:lineRule="exact"/>
        <w:rPr>
          <w:sz w:val="22"/>
          <w:szCs w:val="22"/>
        </w:rPr>
      </w:pPr>
      <w:r>
        <w:rPr>
          <w:sz w:val="22"/>
          <w:szCs w:val="22"/>
          <w:spacing w:val="-4"/>
          <w:position w:val="10"/>
        </w:rPr>
        <w:t>①基础层：业财深度一体化的智能财务共享平台。</w:t>
      </w:r>
    </w:p>
    <w:p>
      <w:pPr>
        <w:pStyle w:val="BodyText"/>
        <w:ind w:left="1149"/>
        <w:spacing w:line="217" w:lineRule="auto"/>
        <w:rPr>
          <w:sz w:val="22"/>
          <w:szCs w:val="22"/>
        </w:rPr>
      </w:pPr>
      <w:r>
        <w:rPr>
          <w:sz w:val="22"/>
          <w:szCs w:val="22"/>
          <w:spacing w:val="-5"/>
        </w:rPr>
        <w:t>②核心层：基于商业智能的智能管理会计平台。</w:t>
      </w:r>
    </w:p>
    <w:p>
      <w:pPr>
        <w:pStyle w:val="BodyText"/>
        <w:ind w:left="1149"/>
        <w:spacing w:before="102" w:line="217" w:lineRule="auto"/>
        <w:rPr>
          <w:sz w:val="22"/>
          <w:szCs w:val="22"/>
        </w:rPr>
      </w:pPr>
      <w:r>
        <w:rPr>
          <w:sz w:val="22"/>
          <w:szCs w:val="22"/>
          <w:spacing w:val="-3"/>
        </w:rPr>
        <w:t>③深化层：基于AI</w:t>
      </w:r>
      <w:r>
        <w:rPr>
          <w:sz w:val="22"/>
          <w:szCs w:val="22"/>
          <w:spacing w:val="-17"/>
        </w:rPr>
        <w:t xml:space="preserve"> </w:t>
      </w:r>
      <w:r>
        <w:rPr>
          <w:sz w:val="22"/>
          <w:szCs w:val="22"/>
          <w:spacing w:val="-3"/>
        </w:rPr>
        <w:t>的智能财务共享平台。</w:t>
      </w:r>
    </w:p>
    <w:p>
      <w:pPr>
        <w:spacing w:line="360" w:lineRule="auto"/>
        <w:rPr>
          <w:rFonts w:ascii="Arial"/>
          <w:sz w:val="21"/>
        </w:rPr>
      </w:pPr>
      <w:r/>
    </w:p>
    <w:p>
      <w:pPr>
        <w:pStyle w:val="BodyText"/>
        <w:ind w:left="693"/>
        <w:spacing w:before="91" w:line="220" w:lineRule="auto"/>
        <w:outlineLvl w:val="6"/>
        <w:rPr>
          <w:sz w:val="28"/>
          <w:szCs w:val="28"/>
        </w:rPr>
      </w:pPr>
      <w:r>
        <w:rPr>
          <w:sz w:val="28"/>
          <w:szCs w:val="28"/>
          <w:b/>
          <w:bCs/>
          <w:spacing w:val="-20"/>
        </w:rPr>
        <w:t>11.1.3</w:t>
      </w:r>
      <w:r>
        <w:rPr>
          <w:sz w:val="28"/>
          <w:szCs w:val="28"/>
          <w:spacing w:val="21"/>
        </w:rPr>
        <w:t xml:space="preserve">  </w:t>
      </w:r>
      <w:r>
        <w:rPr>
          <w:sz w:val="28"/>
          <w:szCs w:val="28"/>
          <w:b/>
          <w:bCs/>
          <w:spacing w:val="-20"/>
        </w:rPr>
        <w:t>语音助手</w:t>
      </w:r>
    </w:p>
    <w:p>
      <w:pPr>
        <w:spacing w:line="303" w:lineRule="auto"/>
        <w:rPr>
          <w:rFonts w:ascii="Arial"/>
          <w:sz w:val="21"/>
        </w:rPr>
      </w:pPr>
      <w:r/>
    </w:p>
    <w:p>
      <w:pPr>
        <w:pStyle w:val="BodyText"/>
        <w:ind w:left="690" w:right="19" w:firstLine="459"/>
        <w:spacing w:before="72" w:line="281" w:lineRule="auto"/>
        <w:jc w:val="both"/>
        <w:rPr>
          <w:sz w:val="22"/>
          <w:szCs w:val="22"/>
        </w:rPr>
      </w:pPr>
      <w:r>
        <w:rPr>
          <w:sz w:val="22"/>
          <w:szCs w:val="22"/>
          <w:spacing w:val="1"/>
        </w:rPr>
        <w:t>语音助手是指一款智能程序，通过智能对话或者即时问答的智</w:t>
      </w:r>
      <w:r>
        <w:rPr>
          <w:sz w:val="22"/>
          <w:szCs w:val="22"/>
        </w:rPr>
        <w:t>能交互 </w:t>
      </w:r>
      <w:r>
        <w:rPr>
          <w:sz w:val="22"/>
          <w:szCs w:val="22"/>
          <w:spacing w:val="1"/>
        </w:rPr>
        <w:t>解决用户关心的问题，目前还主要解决用户生活</w:t>
      </w:r>
      <w:r>
        <w:rPr>
          <w:sz w:val="22"/>
          <w:szCs w:val="22"/>
        </w:rPr>
        <w:t>类的问题。从历史的发展 </w:t>
      </w:r>
      <w:r>
        <w:rPr>
          <w:sz w:val="22"/>
          <w:szCs w:val="22"/>
        </w:rPr>
        <w:t>趋势来看，智能语音交互技术的普及速度要比其他任何技术的普及速度都</w:t>
      </w:r>
      <w:r>
        <w:rPr>
          <w:sz w:val="22"/>
          <w:szCs w:val="22"/>
          <w:spacing w:val="18"/>
        </w:rPr>
        <w:t xml:space="preserve"> </w:t>
      </w:r>
      <w:r>
        <w:rPr>
          <w:sz w:val="22"/>
          <w:szCs w:val="22"/>
          <w:spacing w:val="-6"/>
        </w:rPr>
        <w:t>快，现在市场上已经出现了带有屏幕的智能语音助手。</w:t>
      </w:r>
    </w:p>
    <w:p>
      <w:pPr>
        <w:pStyle w:val="BodyText"/>
        <w:ind w:left="690" w:right="19" w:firstLine="459"/>
        <w:spacing w:before="110" w:line="256" w:lineRule="auto"/>
        <w:rPr>
          <w:sz w:val="22"/>
          <w:szCs w:val="22"/>
        </w:rPr>
      </w:pPr>
      <w:r>
        <w:rPr>
          <w:sz w:val="22"/>
          <w:szCs w:val="22"/>
          <w:spacing w:val="4"/>
        </w:rPr>
        <w:t>语音助手的功能强大，但为什么使用它的人群比例却不高?首先，从</w:t>
      </w:r>
      <w:r>
        <w:rPr>
          <w:sz w:val="22"/>
          <w:szCs w:val="22"/>
          <w:spacing w:val="17"/>
        </w:rPr>
        <w:t xml:space="preserve"> </w:t>
      </w:r>
      <w:r>
        <w:rPr>
          <w:sz w:val="22"/>
          <w:szCs w:val="22"/>
        </w:rPr>
        <w:t>目前使用情况来看，语音助手本身的应用场景非常有限，想</w:t>
      </w:r>
      <w:r>
        <w:rPr>
          <w:sz w:val="22"/>
          <w:szCs w:val="22"/>
          <w:spacing w:val="-1"/>
        </w:rPr>
        <w:t>要实现质的突</w:t>
      </w:r>
    </w:p>
    <w:p>
      <w:pPr>
        <w:spacing w:line="256" w:lineRule="auto"/>
        <w:sectPr>
          <w:pgSz w:w="8720" w:h="13120"/>
          <w:pgMar w:top="400" w:right="611" w:bottom="0" w:left="309" w:header="0" w:footer="0" w:gutter="0"/>
        </w:sectPr>
        <w:rPr>
          <w:sz w:val="22"/>
          <w:szCs w:val="22"/>
        </w:rPr>
      </w:pPr>
    </w:p>
    <w:p>
      <w:pPr>
        <w:ind w:left="5140"/>
        <w:spacing w:before="144" w:line="222" w:lineRule="auto"/>
        <w:rPr>
          <w:rFonts w:ascii="FangSong" w:hAnsi="FangSong" w:eastAsia="FangSong" w:cs="FangSong"/>
          <w:sz w:val="17"/>
          <w:szCs w:val="17"/>
        </w:rPr>
      </w:pPr>
      <w:r>
        <w:drawing>
          <wp:anchor distT="0" distB="0" distL="0" distR="0" simplePos="0" relativeHeight="252840960" behindDoc="0" locked="0" layoutInCell="0" allowOverlap="1">
            <wp:simplePos x="0" y="0"/>
            <wp:positionH relativeFrom="page">
              <wp:posOffset>4978385</wp:posOffset>
            </wp:positionH>
            <wp:positionV relativeFrom="page">
              <wp:posOffset>228584</wp:posOffset>
            </wp:positionV>
            <wp:extent cx="349286" cy="336558"/>
            <wp:effectExtent l="0" t="0" r="0" b="0"/>
            <wp:wrapNone/>
            <wp:docPr id="600" name="IM 600"/>
            <wp:cNvGraphicFramePr/>
            <a:graphic>
              <a:graphicData uri="http://schemas.openxmlformats.org/drawingml/2006/picture">
                <pic:pic>
                  <pic:nvPicPr>
                    <pic:cNvPr id="600" name="IM 600"/>
                    <pic:cNvPicPr/>
                  </pic:nvPicPr>
                  <pic:blipFill>
                    <a:blip r:embed="rId338"/>
                    <a:stretch>
                      <a:fillRect/>
                    </a:stretch>
                  </pic:blipFill>
                  <pic:spPr>
                    <a:xfrm rot="0">
                      <a:off x="0" y="0"/>
                      <a:ext cx="349286" cy="336558"/>
                    </a:xfrm>
                    <a:prstGeom prst="rect">
                      <a:avLst/>
                    </a:prstGeom>
                  </pic:spPr>
                </pic:pic>
              </a:graphicData>
            </a:graphic>
          </wp:anchor>
        </w:drawing>
      </w:r>
      <w:r>
        <w:rPr>
          <w:rFonts w:ascii="FangSong" w:hAnsi="FangSong" w:eastAsia="FangSong" w:cs="FangSong"/>
          <w:sz w:val="17"/>
          <w:szCs w:val="17"/>
          <w:spacing w:val="3"/>
        </w:rPr>
        <w:t>第11章</w:t>
      </w:r>
      <w:r>
        <w:rPr>
          <w:rFonts w:ascii="FangSong" w:hAnsi="FangSong" w:eastAsia="FangSong" w:cs="FangSong"/>
          <w:sz w:val="17"/>
          <w:szCs w:val="17"/>
          <w:spacing w:val="18"/>
        </w:rPr>
        <w:t xml:space="preserve">  </w:t>
      </w:r>
      <w:r>
        <w:rPr>
          <w:rFonts w:ascii="FangSong" w:hAnsi="FangSong" w:eastAsia="FangSong" w:cs="FangSong"/>
          <w:sz w:val="17"/>
          <w:szCs w:val="17"/>
          <w:spacing w:val="3"/>
        </w:rPr>
        <w:t>人工智能的应用</w:t>
      </w:r>
    </w:p>
    <w:p>
      <w:pPr>
        <w:spacing w:line="251" w:lineRule="auto"/>
        <w:rPr>
          <w:rFonts w:ascii="Arial"/>
          <w:sz w:val="21"/>
        </w:rPr>
      </w:pPr>
      <w:r/>
    </w:p>
    <w:p>
      <w:pPr>
        <w:spacing w:line="251" w:lineRule="auto"/>
        <w:rPr>
          <w:rFonts w:ascii="Arial"/>
          <w:sz w:val="21"/>
        </w:rPr>
      </w:pPr>
      <w:r/>
    </w:p>
    <w:p>
      <w:pPr>
        <w:pStyle w:val="BodyText"/>
        <w:ind w:right="719"/>
        <w:spacing w:before="71" w:line="286" w:lineRule="auto"/>
        <w:rPr>
          <w:sz w:val="22"/>
          <w:szCs w:val="22"/>
        </w:rPr>
      </w:pPr>
      <w:r>
        <w:rPr>
          <w:sz w:val="22"/>
          <w:szCs w:val="22"/>
          <w:spacing w:val="-7"/>
        </w:rPr>
        <w:t>破还面临着很多瓶颈。其次，语音助手发展面临着语音识别率不足的问题。</w:t>
      </w:r>
      <w:r>
        <w:rPr>
          <w:sz w:val="22"/>
          <w:szCs w:val="22"/>
          <w:spacing w:val="9"/>
        </w:rPr>
        <w:t xml:space="preserve"> </w:t>
      </w:r>
      <w:r>
        <w:rPr>
          <w:sz w:val="22"/>
          <w:szCs w:val="22"/>
          <w:spacing w:val="1"/>
        </w:rPr>
        <w:t>在真实的应用场景中有许多复杂的情况、环境噪声，用户的</w:t>
      </w:r>
      <w:r>
        <w:rPr>
          <w:sz w:val="22"/>
          <w:szCs w:val="22"/>
        </w:rPr>
        <w:t>语气、情绪的 </w:t>
      </w:r>
      <w:r>
        <w:rPr>
          <w:sz w:val="22"/>
          <w:szCs w:val="22"/>
          <w:spacing w:val="1"/>
        </w:rPr>
        <w:t>不同也可能会大大降低语音助手的识别率。还有一个重要的原因就</w:t>
      </w:r>
      <w:r>
        <w:rPr>
          <w:sz w:val="22"/>
          <w:szCs w:val="22"/>
        </w:rPr>
        <w:t>是，系 </w:t>
      </w:r>
      <w:r>
        <w:rPr>
          <w:sz w:val="22"/>
          <w:szCs w:val="22"/>
        </w:rPr>
        <w:t>统对语义的理解力远远达不到要求，尤其是面对极为复杂的中文，语音、</w:t>
      </w:r>
      <w:r>
        <w:rPr>
          <w:sz w:val="22"/>
          <w:szCs w:val="22"/>
          <w:spacing w:val="18"/>
        </w:rPr>
        <w:t xml:space="preserve"> </w:t>
      </w:r>
      <w:r>
        <w:rPr>
          <w:sz w:val="22"/>
          <w:szCs w:val="22"/>
          <w:spacing w:val="-4"/>
        </w:rPr>
        <w:t>语调、方言、口音等多种因素都可能导致答非所问的</w:t>
      </w:r>
      <w:r>
        <w:rPr>
          <w:sz w:val="22"/>
          <w:szCs w:val="22"/>
          <w:spacing w:val="-5"/>
        </w:rPr>
        <w:t>情况出现。</w:t>
      </w:r>
    </w:p>
    <w:p>
      <w:pPr>
        <w:pStyle w:val="BodyText"/>
        <w:ind w:right="659" w:firstLine="459"/>
        <w:spacing w:before="100" w:line="295" w:lineRule="auto"/>
        <w:rPr>
          <w:sz w:val="22"/>
          <w:szCs w:val="22"/>
        </w:rPr>
      </w:pPr>
      <w:r>
        <w:rPr>
          <w:sz w:val="22"/>
          <w:szCs w:val="22"/>
        </w:rPr>
        <w:t>那么问题又来了，既然语音助手使用率不高，那么为什么科技企业还</w:t>
      </w:r>
      <w:r>
        <w:rPr>
          <w:sz w:val="22"/>
          <w:szCs w:val="22"/>
          <w:spacing w:val="18"/>
        </w:rPr>
        <w:t xml:space="preserve"> </w:t>
      </w:r>
      <w:r>
        <w:rPr>
          <w:sz w:val="22"/>
          <w:szCs w:val="22"/>
          <w:spacing w:val="4"/>
        </w:rPr>
        <w:t>对它如此着迷呢?因为人工智能是未来发展趋势，技术应用也将会逐渐成</w:t>
      </w:r>
      <w:r>
        <w:rPr>
          <w:sz w:val="22"/>
          <w:szCs w:val="22"/>
          <w:spacing w:val="1"/>
        </w:rPr>
        <w:t xml:space="preserve"> </w:t>
      </w:r>
      <w:r>
        <w:rPr>
          <w:sz w:val="22"/>
          <w:szCs w:val="22"/>
          <w:spacing w:val="1"/>
        </w:rPr>
        <w:t>熟，语音助手将会嵌入各类行业应用，并与各</w:t>
      </w:r>
      <w:r>
        <w:rPr>
          <w:sz w:val="22"/>
          <w:szCs w:val="22"/>
        </w:rPr>
        <w:t>种设备融合在一起。也就是 </w:t>
      </w:r>
      <w:r>
        <w:rPr>
          <w:sz w:val="22"/>
          <w:szCs w:val="22"/>
          <w:spacing w:val="8"/>
        </w:rPr>
        <w:t>说，只要核心的语音助手功能得到质量保证，设</w:t>
      </w:r>
      <w:r>
        <w:rPr>
          <w:sz w:val="22"/>
          <w:szCs w:val="22"/>
          <w:spacing w:val="7"/>
        </w:rPr>
        <w:t>备和产品本身是没有任</w:t>
      </w:r>
      <w:r>
        <w:rPr>
          <w:sz w:val="22"/>
          <w:szCs w:val="22"/>
        </w:rPr>
        <w:t xml:space="preserve"> </w:t>
      </w:r>
      <w:r>
        <w:rPr>
          <w:sz w:val="22"/>
          <w:szCs w:val="22"/>
          <w:spacing w:val="3"/>
        </w:rPr>
        <w:t>何固有限制的。试想一下，在不久的未来，商店或公共场</w:t>
      </w:r>
      <w:r>
        <w:rPr>
          <w:sz w:val="22"/>
          <w:szCs w:val="22"/>
          <w:spacing w:val="2"/>
        </w:rPr>
        <w:t>合的语音助手，</w:t>
      </w:r>
      <w:r>
        <w:rPr>
          <w:sz w:val="22"/>
          <w:szCs w:val="22"/>
        </w:rPr>
        <w:t xml:space="preserve"> </w:t>
      </w:r>
      <w:r>
        <w:rPr>
          <w:sz w:val="22"/>
          <w:szCs w:val="22"/>
          <w:spacing w:val="8"/>
        </w:rPr>
        <w:t>不仅能够正确识别人脸，还能根据不同需求给出不同反应。</w:t>
      </w:r>
      <w:r>
        <w:rPr>
          <w:sz w:val="22"/>
          <w:szCs w:val="22"/>
          <w:spacing w:val="7"/>
        </w:rPr>
        <w:t>语音助手作</w:t>
      </w:r>
      <w:r>
        <w:rPr>
          <w:sz w:val="22"/>
          <w:szCs w:val="22"/>
        </w:rPr>
        <w:t xml:space="preserve"> </w:t>
      </w:r>
      <w:r>
        <w:rPr>
          <w:sz w:val="22"/>
          <w:szCs w:val="22"/>
          <w:spacing w:val="8"/>
        </w:rPr>
        <w:t>为一种行业趋势，必然会深入生活的方方面面，其外在形式也会出现多</w:t>
      </w:r>
      <w:r>
        <w:rPr>
          <w:sz w:val="22"/>
          <w:szCs w:val="22"/>
          <w:spacing w:val="1"/>
        </w:rPr>
        <w:t xml:space="preserve"> </w:t>
      </w:r>
      <w:r>
        <w:rPr>
          <w:sz w:val="22"/>
          <w:szCs w:val="22"/>
          <w:spacing w:val="8"/>
        </w:rPr>
        <w:t>种变化，如依据适合外带或适合家用进行设计。</w:t>
      </w:r>
      <w:r>
        <w:rPr>
          <w:sz w:val="22"/>
          <w:szCs w:val="22"/>
          <w:spacing w:val="7"/>
        </w:rPr>
        <w:t>所以，随着语音识别技</w:t>
      </w:r>
      <w:r>
        <w:rPr>
          <w:sz w:val="22"/>
          <w:szCs w:val="22"/>
        </w:rPr>
        <w:t xml:space="preserve"> </w:t>
      </w:r>
      <w:r>
        <w:rPr>
          <w:sz w:val="22"/>
          <w:szCs w:val="22"/>
          <w:spacing w:val="8"/>
        </w:rPr>
        <w:t>术的逐步成熟，智能汽车、智能家居、智能机器人产业的日</w:t>
      </w:r>
      <w:r>
        <w:rPr>
          <w:sz w:val="22"/>
          <w:szCs w:val="22"/>
          <w:spacing w:val="7"/>
        </w:rPr>
        <w:t>渐完善，定</w:t>
      </w:r>
      <w:r>
        <w:rPr>
          <w:sz w:val="22"/>
          <w:szCs w:val="22"/>
        </w:rPr>
        <w:t xml:space="preserve"> </w:t>
      </w:r>
      <w:r>
        <w:rPr>
          <w:sz w:val="22"/>
          <w:szCs w:val="22"/>
          <w:spacing w:val="8"/>
        </w:rPr>
        <w:t>会有一批优秀的技术类公司在智能语音产业的浪潮</w:t>
      </w:r>
      <w:r>
        <w:rPr>
          <w:sz w:val="22"/>
          <w:szCs w:val="22"/>
          <w:spacing w:val="7"/>
        </w:rPr>
        <w:t>中顺势而起。这也就</w:t>
      </w:r>
      <w:r>
        <w:rPr>
          <w:sz w:val="22"/>
          <w:szCs w:val="22"/>
        </w:rPr>
        <w:t xml:space="preserve"> </w:t>
      </w:r>
      <w:r>
        <w:rPr>
          <w:sz w:val="22"/>
          <w:szCs w:val="22"/>
          <w:spacing w:val="8"/>
        </w:rPr>
        <w:t>是智能语音助手能吸引如此多的目光，会有如</w:t>
      </w:r>
      <w:r>
        <w:rPr>
          <w:sz w:val="22"/>
          <w:szCs w:val="22"/>
          <w:spacing w:val="7"/>
        </w:rPr>
        <w:t>此多的科技企业提前在此</w:t>
      </w:r>
      <w:r>
        <w:rPr>
          <w:sz w:val="22"/>
          <w:szCs w:val="22"/>
        </w:rPr>
        <w:t xml:space="preserve"> </w:t>
      </w:r>
      <w:r>
        <w:rPr>
          <w:sz w:val="22"/>
          <w:szCs w:val="22"/>
          <w:spacing w:val="-2"/>
        </w:rPr>
        <w:t>布局的原因所在。</w:t>
      </w:r>
    </w:p>
    <w:p>
      <w:pPr>
        <w:pStyle w:val="BodyText"/>
        <w:ind w:right="721" w:firstLine="459"/>
        <w:spacing w:before="106" w:line="292" w:lineRule="auto"/>
        <w:rPr>
          <w:sz w:val="22"/>
          <w:szCs w:val="22"/>
        </w:rPr>
      </w:pPr>
      <w:r>
        <w:rPr>
          <w:sz w:val="22"/>
          <w:szCs w:val="22"/>
        </w:rPr>
        <w:t>比如，在元年科技的诸多产品中，不难发现这些高新技术的身影，如</w:t>
      </w:r>
      <w:r>
        <w:rPr>
          <w:sz w:val="22"/>
          <w:szCs w:val="22"/>
          <w:spacing w:val="5"/>
        </w:rPr>
        <w:t xml:space="preserve"> </w:t>
      </w:r>
      <w:r>
        <w:rPr>
          <w:rFonts w:ascii="Times New Roman" w:hAnsi="Times New Roman" w:eastAsia="Times New Roman" w:cs="Times New Roman"/>
          <w:sz w:val="22"/>
          <w:szCs w:val="22"/>
        </w:rPr>
        <w:t>OCR</w:t>
      </w:r>
      <w:r>
        <w:rPr>
          <w:sz w:val="22"/>
          <w:szCs w:val="22"/>
        </w:rPr>
        <w:t>、智能推荐，以及接下来将详细介绍的语音助手等。元年科技在云费</w:t>
      </w:r>
      <w:r>
        <w:rPr>
          <w:sz w:val="22"/>
          <w:szCs w:val="22"/>
          <w:spacing w:val="10"/>
        </w:rPr>
        <w:t xml:space="preserve"> </w:t>
      </w:r>
      <w:r>
        <w:rPr>
          <w:sz w:val="22"/>
          <w:szCs w:val="22"/>
          <w:spacing w:val="1"/>
        </w:rPr>
        <w:t>控产品中，集成了语音助手功能。用户只需</w:t>
      </w:r>
      <w:r>
        <w:rPr>
          <w:sz w:val="22"/>
          <w:szCs w:val="22"/>
        </w:rPr>
        <w:t>要说一句话，如“买一张明天 </w:t>
      </w:r>
      <w:r>
        <w:rPr>
          <w:sz w:val="22"/>
          <w:szCs w:val="22"/>
          <w:spacing w:val="7"/>
        </w:rPr>
        <w:t>下午5点左右去北京的高铁票”,便可通过相关的人工智能技术来智能识</w:t>
      </w:r>
      <w:r>
        <w:rPr>
          <w:sz w:val="22"/>
          <w:szCs w:val="22"/>
          <w:spacing w:val="18"/>
        </w:rPr>
        <w:t xml:space="preserve"> </w:t>
      </w:r>
      <w:r>
        <w:rPr>
          <w:sz w:val="22"/>
          <w:szCs w:val="22"/>
          <w:spacing w:val="1"/>
        </w:rPr>
        <w:t>别出其中的目的地、时间、要求等重点要素，</w:t>
      </w:r>
      <w:r>
        <w:rPr>
          <w:sz w:val="22"/>
          <w:szCs w:val="22"/>
        </w:rPr>
        <w:t>然后可直接跳转到火车票购 </w:t>
      </w:r>
      <w:r>
        <w:rPr>
          <w:sz w:val="22"/>
          <w:szCs w:val="22"/>
        </w:rPr>
        <w:t>买模块并自动录入相关信息，如图11-1所示。这样用户就可以只凭借短短</w:t>
      </w:r>
      <w:r>
        <w:rPr>
          <w:sz w:val="22"/>
          <w:szCs w:val="22"/>
          <w:spacing w:val="18"/>
        </w:rPr>
        <w:t xml:space="preserve"> </w:t>
      </w:r>
      <w:r>
        <w:rPr>
          <w:sz w:val="22"/>
          <w:szCs w:val="22"/>
          <w:spacing w:val="1"/>
        </w:rPr>
        <w:t>一句话完成购票，避免进行较多录入操作。毫无疑问，语音助</w:t>
      </w:r>
      <w:r>
        <w:rPr>
          <w:sz w:val="22"/>
          <w:szCs w:val="22"/>
        </w:rPr>
        <w:t>手功能的增 </w:t>
      </w:r>
      <w:r>
        <w:rPr>
          <w:sz w:val="22"/>
          <w:szCs w:val="22"/>
          <w:spacing w:val="-5"/>
        </w:rPr>
        <w:t>加给用户带来了极大的便利，这会使产品更具竞争力。</w:t>
      </w:r>
    </w:p>
    <w:p>
      <w:pPr>
        <w:pStyle w:val="BodyText"/>
        <w:ind w:right="712" w:firstLine="459"/>
        <w:spacing w:before="97" w:line="282" w:lineRule="auto"/>
        <w:rPr>
          <w:sz w:val="22"/>
          <w:szCs w:val="22"/>
        </w:rPr>
      </w:pPr>
      <w:r>
        <w:rPr>
          <w:sz w:val="22"/>
          <w:szCs w:val="22"/>
        </w:rPr>
        <w:t>元年科技和科大讯飞在通威集团上线的“智答”产品，可以帮助企业</w:t>
      </w:r>
      <w:r>
        <w:rPr>
          <w:sz w:val="22"/>
          <w:szCs w:val="22"/>
          <w:spacing w:val="16"/>
        </w:rPr>
        <w:t xml:space="preserve"> </w:t>
      </w:r>
      <w:r>
        <w:rPr>
          <w:sz w:val="22"/>
          <w:szCs w:val="22"/>
          <w:spacing w:val="-7"/>
        </w:rPr>
        <w:t>非常灵活地通过语音调取发票、凭证、报表，并可</w:t>
      </w:r>
      <w:r>
        <w:rPr>
          <w:sz w:val="22"/>
          <w:szCs w:val="22"/>
          <w:spacing w:val="-8"/>
        </w:rPr>
        <w:t>以通过数据抽取、计算，</w:t>
      </w:r>
      <w:r>
        <w:rPr>
          <w:sz w:val="22"/>
          <w:szCs w:val="22"/>
        </w:rPr>
        <w:t xml:space="preserve"> </w:t>
      </w:r>
      <w:r>
        <w:rPr>
          <w:sz w:val="22"/>
          <w:szCs w:val="22"/>
        </w:rPr>
        <w:t>迅速完成特定报表的制作，用于领导汇报和会议讨论，大大提高了工作效</w:t>
      </w:r>
      <w:r>
        <w:rPr>
          <w:sz w:val="22"/>
          <w:szCs w:val="22"/>
          <w:spacing w:val="18"/>
        </w:rPr>
        <w:t xml:space="preserve"> </w:t>
      </w:r>
      <w:r>
        <w:rPr>
          <w:sz w:val="22"/>
          <w:szCs w:val="22"/>
          <w:spacing w:val="-7"/>
        </w:rPr>
        <w:t>率和智能决策水平。</w:t>
      </w:r>
    </w:p>
    <w:p>
      <w:pPr>
        <w:spacing w:line="282" w:lineRule="auto"/>
        <w:sectPr>
          <w:pgSz w:w="8720" w:h="13090"/>
          <w:pgMar w:top="400" w:right="329" w:bottom="0" w:left="600" w:header="0" w:footer="0" w:gutter="0"/>
        </w:sectPr>
        <w:rPr>
          <w:sz w:val="22"/>
          <w:szCs w:val="22"/>
        </w:rPr>
      </w:pPr>
    </w:p>
    <w:p>
      <w:pPr>
        <w:ind w:left="709"/>
        <w:spacing w:before="235" w:line="224" w:lineRule="auto"/>
        <w:rPr>
          <w:rFonts w:ascii="FangSong" w:hAnsi="FangSong" w:eastAsia="FangSong" w:cs="FangSong"/>
          <w:sz w:val="17"/>
          <w:szCs w:val="17"/>
        </w:rPr>
      </w:pPr>
      <w:r>
        <mc:AlternateContent xmlns:mc="http://schemas.openxmlformats.org/markup-compatibility/2006">
          <mc:Choice Requires="wps">
            <w:drawing>
              <wp:anchor distT="0" distB="0" distL="0" distR="0" simplePos="0" relativeHeight="252854272" behindDoc="0" locked="0" layoutInCell="0" allowOverlap="1">
                <wp:simplePos x="0" y="0"/>
                <wp:positionH relativeFrom="page">
                  <wp:posOffset>3540086</wp:posOffset>
                </wp:positionH>
                <wp:positionV relativeFrom="page">
                  <wp:posOffset>1868143</wp:posOffset>
                </wp:positionV>
                <wp:extent cx="80010" cy="108585"/>
                <wp:effectExtent l="0" t="0" r="0" b="0"/>
                <wp:wrapNone/>
                <wp:docPr id="602" name="TextBox 602"/>
                <wp:cNvGraphicFramePr/>
                <a:graphic>
                  <a:graphicData uri="http://schemas.microsoft.com/office/word/2010/wordprocessingShape">
                    <wps:wsp>
                      <wps:cNvSpPr txBox="1"/>
                      <wps:spPr>
                        <a:xfrm rot="16200000">
                          <a:off x="3540086" y="1868143"/>
                          <a:ext cx="80010" cy="1085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8" w:line="221" w:lineRule="auto"/>
                              <w:rPr>
                                <w:rFonts w:ascii="STCaiyun" w:hAnsi="STCaiyun" w:eastAsia="STCaiyun" w:cs="STCaiyun"/>
                                <w:sz w:val="9"/>
                                <w:szCs w:val="9"/>
                              </w:rPr>
                            </w:pPr>
                            <w:r>
                              <w:rPr>
                                <w:rFonts w:ascii="STCaiyun" w:hAnsi="STCaiyun" w:eastAsia="STCaiyun" w:cs="STCaiyun"/>
                                <w:sz w:val="9"/>
                                <w:szCs w:val="9"/>
                              </w:rPr>
                              <w:t>作</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52" style="position:absolute;margin-left:278.747pt;margin-top:147.098pt;mso-position-vertical-relative:page;mso-position-horizontal-relative:page;width:6.3pt;height:8.55pt;z-index:252854272;rotation:270;" o:allowincell="f" filled="false" stroked="false" type="#_x0000_t202">
                <v:fill on="false"/>
                <v:stroke on="false"/>
                <v:path/>
                <v:imagedata o:title=""/>
                <o:lock v:ext="edit" aspectratio="false"/>
                <v:textbox inset="0mm,0mm,0mm,0mm">
                  <w:txbxContent>
                    <w:p>
                      <w:pPr>
                        <w:ind w:left="20"/>
                        <w:spacing w:before="38" w:line="221" w:lineRule="auto"/>
                        <w:rPr>
                          <w:rFonts w:ascii="STCaiyun" w:hAnsi="STCaiyun" w:eastAsia="STCaiyun" w:cs="STCaiyun"/>
                          <w:sz w:val="9"/>
                          <w:szCs w:val="9"/>
                        </w:rPr>
                      </w:pPr>
                      <w:r>
                        <w:rPr>
                          <w:rFonts w:ascii="STCaiyun" w:hAnsi="STCaiyun" w:eastAsia="STCaiyun" w:cs="STCaiyun"/>
                          <w:sz w:val="9"/>
                          <w:szCs w:val="9"/>
                        </w:rPr>
                        <w:t>作</w:t>
                      </w:r>
                    </w:p>
                  </w:txbxContent>
                </v:textbox>
              </v:shape>
            </w:pict>
          </mc:Fallback>
        </mc:AlternateContent>
      </w:r>
      <w:r>
        <w:drawing>
          <wp:anchor distT="0" distB="0" distL="0" distR="0" simplePos="0" relativeHeight="252852224" behindDoc="0" locked="0" layoutInCell="0" allowOverlap="1">
            <wp:simplePos x="0" y="0"/>
            <wp:positionH relativeFrom="page">
              <wp:posOffset>120655</wp:posOffset>
            </wp:positionH>
            <wp:positionV relativeFrom="page">
              <wp:posOffset>292092</wp:posOffset>
            </wp:positionV>
            <wp:extent cx="336551" cy="336580"/>
            <wp:effectExtent l="0" t="0" r="0" b="0"/>
            <wp:wrapNone/>
            <wp:docPr id="604" name="IM 604"/>
            <wp:cNvGraphicFramePr/>
            <a:graphic>
              <a:graphicData uri="http://schemas.openxmlformats.org/drawingml/2006/picture">
                <pic:pic>
                  <pic:nvPicPr>
                    <pic:cNvPr id="604" name="IM 604"/>
                    <pic:cNvPicPr/>
                  </pic:nvPicPr>
                  <pic:blipFill>
                    <a:blip r:embed="rId339"/>
                    <a:stretch>
                      <a:fillRect/>
                    </a:stretch>
                  </pic:blipFill>
                  <pic:spPr>
                    <a:xfrm rot="0">
                      <a:off x="0" y="0"/>
                      <a:ext cx="336551" cy="336580"/>
                    </a:xfrm>
                    <a:prstGeom prst="rect">
                      <a:avLst/>
                    </a:prstGeom>
                  </pic:spPr>
                </pic:pic>
              </a:graphicData>
            </a:graphic>
          </wp:anchor>
        </w:drawing>
      </w:r>
      <w:r>
        <w:pict>
          <v:shape id="_x0000_s754" style="position:absolute;margin-left:149.498pt;margin-top:195.806pt;mso-position-vertical-relative:page;mso-position-horizontal-relative:page;width:7.25pt;height:9.7pt;z-index:252853248;" o:allowincell="f" filled="false" stroked="false" type="#_x0000_t202">
            <v:fill on="false"/>
            <v:stroke on="false"/>
            <v:path/>
            <v:imagedata o:title=""/>
            <o:lock v:ext="edit" aspectratio="false"/>
            <v:textbox inset="0mm,0mm,0mm,0mm">
              <w:txbxContent>
                <w:p>
                  <w:pPr>
                    <w:pStyle w:val="BodyText"/>
                    <w:ind w:left="20"/>
                    <w:spacing w:before="19" w:line="237" w:lineRule="auto"/>
                    <w:rPr>
                      <w:sz w:val="12"/>
                      <w:szCs w:val="12"/>
                    </w:rPr>
                  </w:pPr>
                  <w:r>
                    <w:rPr>
                      <w:sz w:val="12"/>
                      <w:szCs w:val="12"/>
                    </w:rPr>
                    <w:t>●</w:t>
                  </w:r>
                </w:p>
              </w:txbxContent>
            </v:textbox>
          </v:shape>
        </w:pict>
      </w:r>
      <w:r>
        <w:drawing>
          <wp:anchor distT="0" distB="0" distL="0" distR="0" simplePos="0" relativeHeight="252851200" behindDoc="0" locked="0" layoutInCell="0" allowOverlap="1">
            <wp:simplePos x="0" y="0"/>
            <wp:positionH relativeFrom="page">
              <wp:posOffset>749293</wp:posOffset>
            </wp:positionH>
            <wp:positionV relativeFrom="page">
              <wp:posOffset>920763</wp:posOffset>
            </wp:positionV>
            <wp:extent cx="1155724" cy="2400302"/>
            <wp:effectExtent l="0" t="0" r="0" b="0"/>
            <wp:wrapNone/>
            <wp:docPr id="606" name="IM 606"/>
            <wp:cNvGraphicFramePr/>
            <a:graphic>
              <a:graphicData uri="http://schemas.openxmlformats.org/drawingml/2006/picture">
                <pic:pic>
                  <pic:nvPicPr>
                    <pic:cNvPr id="606" name="IM 606"/>
                    <pic:cNvPicPr/>
                  </pic:nvPicPr>
                  <pic:blipFill>
                    <a:blip r:embed="rId340"/>
                    <a:stretch>
                      <a:fillRect/>
                    </a:stretch>
                  </pic:blipFill>
                  <pic:spPr>
                    <a:xfrm rot="0">
                      <a:off x="0" y="0"/>
                      <a:ext cx="1155724" cy="2400302"/>
                    </a:xfrm>
                    <a:prstGeom prst="rect">
                      <a:avLst/>
                    </a:prstGeom>
                  </pic:spPr>
                </pic:pic>
              </a:graphicData>
            </a:graphic>
          </wp:anchor>
        </w:drawing>
      </w:r>
      <w:r>
        <w:rPr>
          <w:rFonts w:ascii="YouYuan" w:hAnsi="YouYuan" w:eastAsia="YouYuan" w:cs="YouYuan"/>
          <w:sz w:val="17"/>
          <w:szCs w:val="17"/>
          <w:spacing w:val="-2"/>
        </w:rPr>
        <w:t>企业数字化转型</w:t>
      </w:r>
      <w:r>
        <w:rPr>
          <w:rFonts w:ascii="FangSong" w:hAnsi="FangSong" w:eastAsia="FangSong" w:cs="FangSong"/>
          <w:sz w:val="17"/>
          <w:szCs w:val="17"/>
          <w:spacing w:val="-2"/>
        </w:rPr>
        <w:t>：技术驱动业财融合的实践指南</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pStyle w:val="BodyText"/>
        <w:ind w:firstLine="3849"/>
        <w:spacing w:line="2411" w:lineRule="exact"/>
        <w:rPr/>
      </w:pPr>
      <w:r>
        <w:rPr>
          <w:position w:val="-48"/>
        </w:rPr>
        <w:pict>
          <v:group id="_x0000_s756" style="mso-position-vertical-relative:line;mso-position-horizontal-relative:char;width:185.55pt;height:120.55pt;" filled="false" stroked="false" coordsize="3711,2411" coordorigin="0,0">
            <v:shape id="_x0000_s758" style="position:absolute;left:0;top:0;width:3711;height:2411;" filled="false" stroked="false" type="#_x0000_t75">
              <v:imagedata o:title="" r:id="rId341"/>
            </v:shape>
            <v:shape id="_x0000_s760" style="position:absolute;left:80;top:94;width:3511;height:2210;" filled="false" stroked="false" type="#_x0000_t202">
              <v:fill on="false"/>
              <v:stroke on="false"/>
              <v:path/>
              <v:imagedata o:title=""/>
              <o:lock v:ext="edit" aspectratio="false"/>
              <v:textbox inset="0mm,0mm,0mm,0mm">
                <w:txbxContent>
                  <w:p>
                    <w:pPr>
                      <w:ind w:left="490"/>
                      <w:spacing w:before="20" w:line="219" w:lineRule="auto"/>
                      <w:rPr>
                        <w:rFonts w:ascii="SimSun" w:hAnsi="SimSun" w:eastAsia="SimSun" w:cs="SimSun"/>
                        <w:sz w:val="12"/>
                        <w:szCs w:val="12"/>
                      </w:rPr>
                    </w:pPr>
                    <w:r>
                      <w:rPr>
                        <w:rFonts w:ascii="SimSun" w:hAnsi="SimSun" w:eastAsia="SimSun" w:cs="SimSun"/>
                        <w:sz w:val="12"/>
                        <w:szCs w:val="12"/>
                      </w:rPr>
                      <w:t>买一张明天下午5点左右去北京的高铁票</w:t>
                    </w:r>
                  </w:p>
                  <w:p>
                    <w:pPr>
                      <w:spacing w:line="290" w:lineRule="auto"/>
                      <w:rPr>
                        <w:rFonts w:ascii="Arial"/>
                        <w:sz w:val="21"/>
                      </w:rPr>
                    </w:pPr>
                    <w:r/>
                  </w:p>
                  <w:p>
                    <w:pPr>
                      <w:ind w:left="20"/>
                      <w:spacing w:before="34" w:line="74"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2"/>
                      </w:rPr>
                      <w:t>sklearn +MITIE</w:t>
                    </w:r>
                  </w:p>
                  <w:p>
                    <w:pPr>
                      <w:ind w:left="2409"/>
                      <w:spacing w:line="96" w:lineRule="exact"/>
                      <w:rPr>
                        <w:rFonts w:ascii="SimSun" w:hAnsi="SimSun" w:eastAsia="SimSun" w:cs="SimSun"/>
                        <w:sz w:val="12"/>
                        <w:szCs w:val="12"/>
                      </w:rPr>
                    </w:pPr>
                    <w:r>
                      <w:rPr>
                        <w:rFonts w:ascii="SimSun" w:hAnsi="SimSun" w:eastAsia="SimSun" w:cs="SimSun"/>
                        <w:sz w:val="12"/>
                        <w:szCs w:val="12"/>
                        <w:spacing w:val="2"/>
                        <w:position w:val="-1"/>
                      </w:rPr>
                      <w:t>意图：火车票预订</w:t>
                    </w:r>
                  </w:p>
                  <w:p>
                    <w:pPr>
                      <w:ind w:left="120"/>
                      <w:spacing w:line="17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TensorFlow</w:t>
                    </w:r>
                  </w:p>
                  <w:p>
                    <w:pPr>
                      <w:ind w:right="15"/>
                      <w:spacing w:before="240" w:line="215" w:lineRule="auto"/>
                      <w:jc w:val="right"/>
                      <w:rPr>
                        <w:rFonts w:ascii="SimSun" w:hAnsi="SimSun" w:eastAsia="SimSun" w:cs="SimSun"/>
                        <w:sz w:val="12"/>
                        <w:szCs w:val="12"/>
                      </w:rPr>
                    </w:pPr>
                    <w:r>
                      <w:rPr>
                        <w:rFonts w:ascii="SimSun" w:hAnsi="SimSun" w:eastAsia="SimSun" w:cs="SimSun"/>
                        <w:sz w:val="12"/>
                        <w:szCs w:val="12"/>
                        <w:spacing w:val="-5"/>
                      </w:rPr>
                      <w:t>出发时间：明天下午5点</w:t>
                    </w:r>
                  </w:p>
                  <w:p>
                    <w:pPr>
                      <w:ind w:left="2430" w:right="127" w:firstLine="59"/>
                      <w:spacing w:before="1" w:line="217" w:lineRule="auto"/>
                      <w:rPr>
                        <w:rFonts w:ascii="SimSun" w:hAnsi="SimSun" w:eastAsia="SimSun" w:cs="SimSun"/>
                        <w:sz w:val="12"/>
                        <w:szCs w:val="12"/>
                      </w:rPr>
                    </w:pPr>
                    <w:r>
                      <w:rPr>
                        <w:rFonts w:ascii="SimSun" w:hAnsi="SimSun" w:eastAsia="SimSun" w:cs="SimSun"/>
                        <w:sz w:val="12"/>
                        <w:szCs w:val="12"/>
                        <w:color w:val="FFFFFF"/>
                        <w:spacing w:val="-2"/>
                      </w:rPr>
                      <w:t>到达城市：北京</w:t>
                    </w:r>
                    <w:r>
                      <w:rPr>
                        <w:rFonts w:ascii="SimSun" w:hAnsi="SimSun" w:eastAsia="SimSun" w:cs="SimSun"/>
                        <w:sz w:val="12"/>
                        <w:szCs w:val="12"/>
                        <w:color w:val="FFFFFF"/>
                        <w:spacing w:val="2"/>
                      </w:rPr>
                      <w:t xml:space="preserve">  </w:t>
                    </w:r>
                    <w:r>
                      <w:rPr>
                        <w:rFonts w:ascii="SimSun" w:hAnsi="SimSun" w:eastAsia="SimSun" w:cs="SimSun"/>
                        <w:sz w:val="12"/>
                        <w:szCs w:val="12"/>
                        <w:color w:val="FFFFFF"/>
                        <w:spacing w:val="-1"/>
                      </w:rPr>
                      <w:t>是否乘坐高铁：是</w:t>
                    </w:r>
                  </w:p>
                  <w:p>
                    <w:pPr>
                      <w:ind w:left="1039"/>
                      <w:spacing w:before="217" w:line="219" w:lineRule="auto"/>
                      <w:rPr>
                        <w:rFonts w:ascii="SimSun" w:hAnsi="SimSun" w:eastAsia="SimSun" w:cs="SimSun"/>
                        <w:sz w:val="12"/>
                        <w:szCs w:val="12"/>
                      </w:rPr>
                    </w:pPr>
                    <w:r>
                      <w:rPr>
                        <w:rFonts w:ascii="SimSun" w:hAnsi="SimSun" w:eastAsia="SimSun" w:cs="SimSun"/>
                        <w:sz w:val="12"/>
                        <w:szCs w:val="12"/>
                        <w:spacing w:val="2"/>
                      </w:rPr>
                      <w:t>意图：火车票预订</w:t>
                    </w:r>
                  </w:p>
                  <w:p>
                    <w:pPr>
                      <w:ind w:left="919"/>
                      <w:spacing w:before="8" w:line="215" w:lineRule="auto"/>
                      <w:rPr>
                        <w:rFonts w:ascii="SimSun" w:hAnsi="SimSun" w:eastAsia="SimSun" w:cs="SimSun"/>
                        <w:sz w:val="12"/>
                        <w:szCs w:val="12"/>
                      </w:rPr>
                    </w:pPr>
                    <w:r>
                      <w:rPr>
                        <w:rFonts w:ascii="SimSun" w:hAnsi="SimSun" w:eastAsia="SimSun" w:cs="SimSun"/>
                        <w:sz w:val="12"/>
                        <w:szCs w:val="12"/>
                        <w:spacing w:val="-4"/>
                      </w:rPr>
                      <w:t>出发时间：明天下午5点</w:t>
                    </w:r>
                  </w:p>
                  <w:p>
                    <w:pPr>
                      <w:ind w:left="1109"/>
                      <w:spacing w:line="215" w:lineRule="auto"/>
                      <w:rPr>
                        <w:rFonts w:ascii="SimSun" w:hAnsi="SimSun" w:eastAsia="SimSun" w:cs="SimSun"/>
                        <w:sz w:val="12"/>
                        <w:szCs w:val="12"/>
                      </w:rPr>
                    </w:pPr>
                    <w:r>
                      <w:rPr>
                        <w:rFonts w:ascii="SimSun" w:hAnsi="SimSun" w:eastAsia="SimSun" w:cs="SimSun"/>
                        <w:sz w:val="12"/>
                        <w:szCs w:val="12"/>
                        <w:spacing w:val="-1"/>
                      </w:rPr>
                      <w:t>到达城市：北京</w:t>
                    </w:r>
                  </w:p>
                  <w:p>
                    <w:pPr>
                      <w:ind w:left="1060"/>
                      <w:spacing w:line="219" w:lineRule="auto"/>
                      <w:rPr>
                        <w:rFonts w:ascii="SimSun" w:hAnsi="SimSun" w:eastAsia="SimSun" w:cs="SimSun"/>
                        <w:sz w:val="12"/>
                        <w:szCs w:val="12"/>
                      </w:rPr>
                    </w:pPr>
                    <w:r>
                      <w:rPr>
                        <w:rFonts w:ascii="SimSun" w:hAnsi="SimSun" w:eastAsia="SimSun" w:cs="SimSun"/>
                        <w:sz w:val="12"/>
                        <w:szCs w:val="12"/>
                        <w:spacing w:val="-1"/>
                      </w:rPr>
                      <w:t>是否乘坐高铁：是</w:t>
                    </w:r>
                  </w:p>
                </w:txbxContent>
              </v:textbox>
            </v:shape>
            <v:shape id="_x0000_s762" style="position:absolute;left:289;top:1099;width:362;height:41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w w:val="97"/>
                      </w:rPr>
                      <w:t>MITTE</w:t>
                    </w:r>
                  </w:p>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CRF</w:t>
                    </w:r>
                  </w:p>
                  <w:p>
                    <w:pPr>
                      <w:ind w:left="20"/>
                      <w:spacing w:before="54" w:line="81"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position w:val="1"/>
                      </w:rPr>
                      <w:t>spacy</w:t>
                    </w:r>
                  </w:p>
                </w:txbxContent>
              </v:textbox>
            </v:shape>
            <v:shape id="_x0000_s764" style="position:absolute;left:1310;top:624;width:535;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3"/>
                      </w:rPr>
                      <w:t>意图分类</w:t>
                    </w:r>
                  </w:p>
                </w:txbxContent>
              </v:textbox>
            </v:shape>
            <v:shape id="_x0000_s766" style="position:absolute;left:1320;top:1205;width:512;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2"/>
                      </w:rPr>
                      <w:t>实体提取</w:t>
                    </w:r>
                  </w:p>
                </w:txbxContent>
              </v:textbox>
            </v:shape>
          </v:group>
        </w:pict>
      </w: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ind w:left="3019"/>
        <w:spacing w:before="55" w:line="222" w:lineRule="auto"/>
        <w:rPr>
          <w:rFonts w:ascii="SimHei" w:hAnsi="SimHei" w:eastAsia="SimHei" w:cs="SimHei"/>
          <w:sz w:val="17"/>
          <w:szCs w:val="17"/>
        </w:rPr>
      </w:pPr>
      <w:r>
        <w:rPr>
          <w:rFonts w:ascii="SimHei" w:hAnsi="SimHei" w:eastAsia="SimHei" w:cs="SimHei"/>
          <w:sz w:val="17"/>
          <w:szCs w:val="17"/>
          <w:spacing w:val="-5"/>
        </w:rPr>
        <w:t>图11-</w:t>
      </w:r>
      <w:r>
        <w:rPr>
          <w:rFonts w:ascii="SimHei" w:hAnsi="SimHei" w:eastAsia="SimHei" w:cs="SimHei"/>
          <w:sz w:val="17"/>
          <w:szCs w:val="17"/>
          <w:spacing w:val="-34"/>
        </w:rPr>
        <w:t xml:space="preserve"> </w:t>
      </w:r>
      <w:r>
        <w:rPr>
          <w:rFonts w:ascii="SimHei" w:hAnsi="SimHei" w:eastAsia="SimHei" w:cs="SimHei"/>
          <w:sz w:val="17"/>
          <w:szCs w:val="17"/>
          <w:spacing w:val="-5"/>
        </w:rPr>
        <w:t>1</w:t>
      </w:r>
      <w:r>
        <w:rPr>
          <w:rFonts w:ascii="SimHei" w:hAnsi="SimHei" w:eastAsia="SimHei" w:cs="SimHei"/>
          <w:sz w:val="17"/>
          <w:szCs w:val="17"/>
          <w:spacing w:val="40"/>
        </w:rPr>
        <w:t xml:space="preserve"> </w:t>
      </w:r>
      <w:r>
        <w:rPr>
          <w:rFonts w:ascii="SimHei" w:hAnsi="SimHei" w:eastAsia="SimHei" w:cs="SimHei"/>
          <w:sz w:val="17"/>
          <w:szCs w:val="17"/>
          <w:spacing w:val="-5"/>
        </w:rPr>
        <w:t>借助语音助手购票的过程</w:t>
      </w:r>
    </w:p>
    <w:p>
      <w:pPr>
        <w:spacing w:line="438" w:lineRule="auto"/>
        <w:rPr>
          <w:rFonts w:ascii="Arial"/>
          <w:sz w:val="21"/>
        </w:rPr>
      </w:pPr>
      <w:r/>
    </w:p>
    <w:p>
      <w:pPr>
        <w:pStyle w:val="BodyText"/>
        <w:ind w:left="713"/>
        <w:spacing w:before="94" w:line="219" w:lineRule="auto"/>
        <w:outlineLvl w:val="6"/>
        <w:rPr>
          <w:sz w:val="29"/>
          <w:szCs w:val="29"/>
        </w:rPr>
      </w:pPr>
      <w:r>
        <w:rPr>
          <w:sz w:val="29"/>
          <w:szCs w:val="29"/>
          <w:b/>
          <w:bCs/>
          <w:spacing w:val="-28"/>
        </w:rPr>
        <w:t>11.1.4</w:t>
      </w:r>
      <w:r>
        <w:rPr>
          <w:sz w:val="29"/>
          <w:szCs w:val="29"/>
          <w:spacing w:val="4"/>
        </w:rPr>
        <w:t xml:space="preserve">  </w:t>
      </w:r>
      <w:r>
        <w:rPr>
          <w:sz w:val="29"/>
          <w:szCs w:val="29"/>
          <w:b/>
          <w:bCs/>
          <w:spacing w:val="-28"/>
        </w:rPr>
        <w:t>酒店推荐</w:t>
      </w:r>
    </w:p>
    <w:p>
      <w:pPr>
        <w:spacing w:line="322" w:lineRule="auto"/>
        <w:rPr>
          <w:rFonts w:ascii="Arial"/>
          <w:sz w:val="21"/>
        </w:rPr>
      </w:pPr>
      <w:r/>
    </w:p>
    <w:p>
      <w:pPr>
        <w:pStyle w:val="BodyText"/>
        <w:ind w:left="709" w:right="67" w:firstLine="459"/>
        <w:spacing w:before="72" w:line="292" w:lineRule="auto"/>
        <w:rPr>
          <w:sz w:val="22"/>
          <w:szCs w:val="22"/>
        </w:rPr>
      </w:pPr>
      <w:r>
        <w:rPr>
          <w:sz w:val="22"/>
          <w:szCs w:val="22"/>
          <w:spacing w:val="1"/>
        </w:rPr>
        <w:t>在互联网时代，酒店信息量的剧增拓展了消费者选择的空间，同时也 </w:t>
      </w:r>
      <w:r>
        <w:rPr>
          <w:sz w:val="22"/>
          <w:szCs w:val="22"/>
          <w:spacing w:val="1"/>
        </w:rPr>
        <w:t>带来了很大的信息负担。消费者想从大量信息中找到自</w:t>
      </w:r>
      <w:r>
        <w:rPr>
          <w:sz w:val="22"/>
          <w:szCs w:val="22"/>
        </w:rPr>
        <w:t>己感兴趣的酒店信 </w:t>
      </w:r>
      <w:r>
        <w:rPr>
          <w:sz w:val="22"/>
          <w:szCs w:val="22"/>
          <w:spacing w:val="1"/>
        </w:rPr>
        <w:t>息，酒店信息平台想让自己生产的信息脱颖而出得到关注，</w:t>
      </w:r>
      <w:r>
        <w:rPr>
          <w:sz w:val="22"/>
          <w:szCs w:val="22"/>
        </w:rPr>
        <w:t>这都是很难的 </w:t>
      </w:r>
      <w:r>
        <w:rPr>
          <w:sz w:val="22"/>
          <w:szCs w:val="22"/>
          <w:spacing w:val="1"/>
        </w:rPr>
        <w:t>事情。推荐系统的任务就是连接用户和信息。同时，推荐系统要解决的另</w:t>
      </w:r>
      <w:r>
        <w:rPr>
          <w:sz w:val="22"/>
          <w:szCs w:val="22"/>
          <w:spacing w:val="3"/>
        </w:rPr>
        <w:t xml:space="preserve"> </w:t>
      </w:r>
      <w:r>
        <w:rPr>
          <w:sz w:val="22"/>
          <w:szCs w:val="22"/>
          <w:spacing w:val="1"/>
        </w:rPr>
        <w:t>一个问题是需从用户行为中找到其个性化的需</w:t>
      </w:r>
      <w:r>
        <w:rPr>
          <w:sz w:val="22"/>
          <w:szCs w:val="22"/>
        </w:rPr>
        <w:t>求，从而准确地给用户推荐 </w:t>
      </w:r>
      <w:r>
        <w:rPr>
          <w:sz w:val="22"/>
          <w:szCs w:val="22"/>
        </w:rPr>
        <w:t>其所需要的长尾商品，同时帮助用户发现其感兴趣但是很难找到的商品。</w:t>
      </w:r>
      <w:r>
        <w:rPr>
          <w:sz w:val="22"/>
          <w:szCs w:val="22"/>
          <w:spacing w:val="9"/>
        </w:rPr>
        <w:t xml:space="preserve"> </w:t>
      </w:r>
      <w:r>
        <w:rPr>
          <w:sz w:val="22"/>
          <w:szCs w:val="22"/>
        </w:rPr>
        <w:t>推荐系统可以解决信息过载的问题，根据用户的兴趣爱好，向其推荐符合</w:t>
      </w:r>
      <w:r>
        <w:rPr>
          <w:sz w:val="22"/>
          <w:szCs w:val="22"/>
          <w:spacing w:val="18"/>
        </w:rPr>
        <w:t xml:space="preserve"> </w:t>
      </w:r>
      <w:r>
        <w:rPr>
          <w:sz w:val="22"/>
          <w:szCs w:val="22"/>
          <w:spacing w:val="-5"/>
        </w:rPr>
        <w:t>用户个性化的对象。</w:t>
      </w:r>
    </w:p>
    <w:p>
      <w:pPr>
        <w:pStyle w:val="BodyText"/>
        <w:ind w:left="709" w:firstLine="480"/>
        <w:spacing w:before="101" w:line="290" w:lineRule="auto"/>
        <w:rPr>
          <w:sz w:val="22"/>
          <w:szCs w:val="22"/>
        </w:rPr>
      </w:pPr>
      <w:r>
        <w:rPr>
          <w:sz w:val="22"/>
          <w:szCs w:val="22"/>
        </w:rPr>
        <w:t>对大型的酒店预订平台来说，会有大量的酒</w:t>
      </w:r>
      <w:r>
        <w:rPr>
          <w:sz w:val="22"/>
          <w:szCs w:val="22"/>
          <w:spacing w:val="-1"/>
        </w:rPr>
        <w:t>店信息呈现在用户面前， </w:t>
      </w:r>
      <w:r>
        <w:rPr>
          <w:sz w:val="22"/>
          <w:szCs w:val="22"/>
          <w:spacing w:val="1"/>
        </w:rPr>
        <w:t>用户需要花费大量的时间去寻找自己感兴趣的酒店信息。推荐系统</w:t>
      </w:r>
      <w:r>
        <w:rPr>
          <w:sz w:val="22"/>
          <w:szCs w:val="22"/>
        </w:rPr>
        <w:t>在用户 </w:t>
      </w:r>
      <w:r>
        <w:rPr>
          <w:sz w:val="22"/>
          <w:szCs w:val="22"/>
          <w:spacing w:val="-9"/>
        </w:rPr>
        <w:t>和酒店之间架起了一座桥梁，就像一个私人</w:t>
      </w:r>
      <w:r>
        <w:rPr>
          <w:sz w:val="22"/>
          <w:szCs w:val="22"/>
          <w:spacing w:val="-10"/>
        </w:rPr>
        <w:t>导购一样，根据用户的历史行为、</w:t>
      </w:r>
      <w:r>
        <w:rPr>
          <w:sz w:val="22"/>
          <w:szCs w:val="22"/>
        </w:rPr>
        <w:t xml:space="preserve"> </w:t>
      </w:r>
      <w:r>
        <w:rPr>
          <w:sz w:val="22"/>
          <w:szCs w:val="22"/>
          <w:spacing w:val="-6"/>
        </w:rPr>
        <w:t>个人信息等，为每位用户进行推荐，帮助用</w:t>
      </w:r>
      <w:r>
        <w:rPr>
          <w:sz w:val="22"/>
          <w:szCs w:val="22"/>
          <w:spacing w:val="-7"/>
        </w:rPr>
        <w:t>户更便利地选择自己较满意的、</w:t>
      </w:r>
      <w:r>
        <w:rPr>
          <w:sz w:val="22"/>
          <w:szCs w:val="22"/>
        </w:rPr>
        <w:t xml:space="preserve">  </w:t>
      </w:r>
      <w:r>
        <w:rPr>
          <w:sz w:val="22"/>
          <w:szCs w:val="22"/>
        </w:rPr>
        <w:t>符合个人需求的酒店。同时通过系统与用户之间的交互，系统能够更好地</w:t>
      </w:r>
      <w:r>
        <w:rPr>
          <w:sz w:val="22"/>
          <w:szCs w:val="22"/>
          <w:spacing w:val="8"/>
        </w:rPr>
        <w:t xml:space="preserve">  </w:t>
      </w:r>
      <w:r>
        <w:rPr>
          <w:sz w:val="22"/>
          <w:szCs w:val="22"/>
          <w:spacing w:val="1"/>
        </w:rPr>
        <w:t>拟合用户的喜好。此外，推荐系统是能在几乎所有产品中存在的实体，几</w:t>
      </w:r>
      <w:r>
        <w:rPr>
          <w:sz w:val="22"/>
          <w:szCs w:val="22"/>
          <w:spacing w:val="15"/>
        </w:rPr>
        <w:t xml:space="preserve"> </w:t>
      </w:r>
      <w:r>
        <w:rPr>
          <w:sz w:val="22"/>
          <w:szCs w:val="22"/>
        </w:rPr>
        <w:t>乎可以无延时地以用户需求为导向来满足用户</w:t>
      </w:r>
      <w:r>
        <w:rPr>
          <w:sz w:val="22"/>
          <w:szCs w:val="22"/>
          <w:spacing w:val="-1"/>
        </w:rPr>
        <w:t>。未来通过积累的用户行为</w:t>
      </w:r>
    </w:p>
    <w:p>
      <w:pPr>
        <w:spacing w:line="290" w:lineRule="auto"/>
        <w:sectPr>
          <w:pgSz w:w="8720" w:h="13120"/>
          <w:pgMar w:top="400" w:right="660" w:bottom="0" w:left="190" w:header="0" w:footer="0" w:gutter="0"/>
        </w:sectPr>
        <w:rPr>
          <w:sz w:val="22"/>
          <w:szCs w:val="22"/>
        </w:rPr>
      </w:pPr>
    </w:p>
    <w:p>
      <w:pPr>
        <w:spacing w:before="70"/>
        <w:jc w:val="right"/>
        <w:rPr>
          <w:sz w:val="17"/>
          <w:szCs w:val="17"/>
        </w:rPr>
      </w:pPr>
      <w:r>
        <w:rPr>
          <w:rFonts w:ascii="FangSong" w:hAnsi="FangSong" w:eastAsia="FangSong" w:cs="FangSong"/>
          <w:sz w:val="17"/>
          <w:szCs w:val="17"/>
          <w:spacing w:val="8"/>
        </w:rPr>
        <w:t>第11章</w:t>
      </w:r>
      <w:r>
        <w:rPr>
          <w:rFonts w:ascii="FangSong" w:hAnsi="FangSong" w:eastAsia="FangSong" w:cs="FangSong"/>
          <w:sz w:val="17"/>
          <w:szCs w:val="17"/>
          <w:spacing w:val="46"/>
        </w:rPr>
        <w:t xml:space="preserve"> </w:t>
      </w:r>
      <w:r>
        <w:rPr>
          <w:rFonts w:ascii="FangSong" w:hAnsi="FangSong" w:eastAsia="FangSong" w:cs="FangSong"/>
          <w:sz w:val="17"/>
          <w:szCs w:val="17"/>
          <w:spacing w:val="8"/>
        </w:rPr>
        <w:t>人工智能的应用</w:t>
      </w:r>
      <w:r>
        <w:rPr>
          <w:rFonts w:ascii="FangSong" w:hAnsi="FangSong" w:eastAsia="FangSong" w:cs="FangSong"/>
          <w:sz w:val="17"/>
          <w:szCs w:val="17"/>
          <w:spacing w:val="20"/>
        </w:rPr>
        <w:t xml:space="preserve">  </w:t>
      </w:r>
      <w:r>
        <w:rPr>
          <w:sz w:val="17"/>
          <w:szCs w:val="17"/>
          <w:position w:val="-17"/>
        </w:rPr>
        <w:drawing>
          <wp:inline distT="0" distB="0" distL="0" distR="0">
            <wp:extent cx="304767" cy="311123"/>
            <wp:effectExtent l="0" t="0" r="0" b="0"/>
            <wp:docPr id="608" name="IM 608"/>
            <wp:cNvGraphicFramePr/>
            <a:graphic>
              <a:graphicData uri="http://schemas.openxmlformats.org/drawingml/2006/picture">
                <pic:pic>
                  <pic:nvPicPr>
                    <pic:cNvPr id="608" name="IM 608"/>
                    <pic:cNvPicPr/>
                  </pic:nvPicPr>
                  <pic:blipFill>
                    <a:blip r:embed="rId342"/>
                    <a:stretch>
                      <a:fillRect/>
                    </a:stretch>
                  </pic:blipFill>
                  <pic:spPr>
                    <a:xfrm rot="0">
                      <a:off x="0" y="0"/>
                      <a:ext cx="304767" cy="311123"/>
                    </a:xfrm>
                    <a:prstGeom prst="rect">
                      <a:avLst/>
                    </a:prstGeom>
                  </pic:spPr>
                </pic:pic>
              </a:graphicData>
            </a:graphic>
          </wp:inline>
        </w:drawing>
      </w:r>
    </w:p>
    <w:p>
      <w:pPr>
        <w:spacing w:line="373" w:lineRule="auto"/>
        <w:rPr>
          <w:rFonts w:ascii="Arial"/>
          <w:sz w:val="21"/>
        </w:rPr>
      </w:pPr>
      <w:r/>
    </w:p>
    <w:p>
      <w:pPr>
        <w:pStyle w:val="BodyText"/>
        <w:spacing w:before="72" w:line="219" w:lineRule="auto"/>
        <w:rPr>
          <w:sz w:val="22"/>
          <w:szCs w:val="22"/>
        </w:rPr>
      </w:pPr>
      <w:r>
        <w:rPr>
          <w:sz w:val="22"/>
          <w:szCs w:val="22"/>
          <w:spacing w:val="-4"/>
        </w:rPr>
        <w:t>数据和推荐模型的迭代，推荐系统可以尽可能地拟合用户的需求和爱好。</w:t>
      </w:r>
    </w:p>
    <w:p>
      <w:pPr>
        <w:pStyle w:val="BodyText"/>
        <w:ind w:right="610" w:firstLine="440"/>
        <w:spacing w:before="96" w:line="294" w:lineRule="auto"/>
        <w:rPr>
          <w:sz w:val="22"/>
          <w:szCs w:val="22"/>
        </w:rPr>
      </w:pPr>
      <w:r>
        <w:rPr>
          <w:sz w:val="22"/>
          <w:szCs w:val="22"/>
          <w:spacing w:val="1"/>
        </w:rPr>
        <w:t>推荐系统的本质是通过一定的方式将用户和商品联系起来，而不同的</w:t>
      </w:r>
      <w:r>
        <w:rPr>
          <w:sz w:val="22"/>
          <w:szCs w:val="22"/>
          <w:spacing w:val="3"/>
        </w:rPr>
        <w:t xml:space="preserve">  </w:t>
      </w:r>
      <w:r>
        <w:rPr>
          <w:sz w:val="22"/>
          <w:szCs w:val="22"/>
          <w:spacing w:val="1"/>
        </w:rPr>
        <w:t>推荐模块利用了不同的方式。用户作为推荐系统的主要参与者，其满意度</w:t>
      </w:r>
      <w:r>
        <w:rPr>
          <w:sz w:val="22"/>
          <w:szCs w:val="22"/>
        </w:rPr>
        <w:t xml:space="preserve">  </w:t>
      </w:r>
      <w:r>
        <w:rPr>
          <w:sz w:val="22"/>
          <w:szCs w:val="22"/>
          <w:spacing w:val="1"/>
        </w:rPr>
        <w:t>是评测系统最重要的指标。满意度可以通过用户调查获得。预测准确</w:t>
      </w:r>
      <w:r>
        <w:rPr>
          <w:sz w:val="22"/>
          <w:szCs w:val="22"/>
        </w:rPr>
        <w:t>度是  </w:t>
      </w:r>
      <w:r>
        <w:rPr>
          <w:sz w:val="22"/>
          <w:szCs w:val="22"/>
          <w:spacing w:val="1"/>
        </w:rPr>
        <w:t>指一个推荐系统或者推荐算法预测用户行为的能力，这个指标是最重要的</w:t>
      </w:r>
      <w:r>
        <w:rPr>
          <w:sz w:val="22"/>
          <w:szCs w:val="22"/>
          <w:spacing w:val="2"/>
        </w:rPr>
        <w:t xml:space="preserve">  </w:t>
      </w:r>
      <w:r>
        <w:rPr>
          <w:sz w:val="22"/>
          <w:szCs w:val="22"/>
        </w:rPr>
        <w:t>离线评测指标之一。同时用户的兴趣是多样的，推荐系统需要覆盖用户各</w:t>
      </w:r>
      <w:r>
        <w:rPr>
          <w:sz w:val="22"/>
          <w:szCs w:val="22"/>
          <w:spacing w:val="9"/>
        </w:rPr>
        <w:t xml:space="preserve">  </w:t>
      </w:r>
      <w:r>
        <w:rPr>
          <w:sz w:val="22"/>
          <w:szCs w:val="22"/>
          <w:spacing w:val="1"/>
        </w:rPr>
        <w:t>方面的兴趣。在满足兴趣多样性的同时，推荐商品的新颖性和惊喜度</w:t>
      </w:r>
      <w:r>
        <w:rPr>
          <w:sz w:val="22"/>
          <w:szCs w:val="22"/>
        </w:rPr>
        <w:t>也至  </w:t>
      </w:r>
      <w:r>
        <w:rPr>
          <w:sz w:val="22"/>
          <w:szCs w:val="22"/>
          <w:spacing w:val="-9"/>
        </w:rPr>
        <w:t>关重要，这在一定程度上可以增加用户对推荐系统的信任度。在</w:t>
      </w:r>
      <w:r>
        <w:rPr>
          <w:sz w:val="22"/>
          <w:szCs w:val="22"/>
          <w:spacing w:val="-10"/>
        </w:rPr>
        <w:t>推荐系统中，</w:t>
      </w:r>
      <w:r>
        <w:rPr>
          <w:sz w:val="22"/>
          <w:szCs w:val="22"/>
        </w:rPr>
        <w:t xml:space="preserve"> </w:t>
      </w:r>
      <w:r>
        <w:rPr>
          <w:sz w:val="22"/>
          <w:szCs w:val="22"/>
          <w:spacing w:val="1"/>
        </w:rPr>
        <w:t>用户对推荐结果产生信任是非常重要的。同样的推荐结果，以让</w:t>
      </w:r>
      <w:r>
        <w:rPr>
          <w:sz w:val="22"/>
          <w:szCs w:val="22"/>
        </w:rPr>
        <w:t>用户信任  </w:t>
      </w:r>
      <w:r>
        <w:rPr>
          <w:sz w:val="22"/>
          <w:szCs w:val="22"/>
          <w:spacing w:val="1"/>
        </w:rPr>
        <w:t>的方式推荐给用户就更能让用户产生购买的欲望，而以类似广告</w:t>
      </w:r>
      <w:r>
        <w:rPr>
          <w:sz w:val="22"/>
          <w:szCs w:val="22"/>
        </w:rPr>
        <w:t>的方法推  </w:t>
      </w:r>
      <w:r>
        <w:rPr>
          <w:sz w:val="22"/>
          <w:szCs w:val="22"/>
          <w:spacing w:val="-5"/>
        </w:rPr>
        <w:t>荐给用户就可能很难让用户产生购买的欲望。</w:t>
      </w:r>
    </w:p>
    <w:p>
      <w:pPr>
        <w:pStyle w:val="BodyText"/>
        <w:ind w:right="699" w:firstLine="440"/>
        <w:spacing w:before="91" w:line="287" w:lineRule="auto"/>
        <w:rPr>
          <w:sz w:val="22"/>
          <w:szCs w:val="22"/>
        </w:rPr>
      </w:pPr>
      <w:r>
        <w:rPr>
          <w:sz w:val="22"/>
          <w:szCs w:val="22"/>
          <w:spacing w:val="1"/>
        </w:rPr>
        <w:t>评测推荐系统更加注重商业目标是否达成，而商业目标和盈利模式是</w:t>
      </w:r>
      <w:r>
        <w:rPr>
          <w:sz w:val="22"/>
          <w:szCs w:val="22"/>
        </w:rPr>
        <w:t xml:space="preserve"> </w:t>
      </w:r>
      <w:r>
        <w:rPr>
          <w:sz w:val="22"/>
          <w:szCs w:val="22"/>
          <w:spacing w:val="-10"/>
        </w:rPr>
        <w:t>息息相关的。</w:t>
      </w:r>
      <w:r>
        <w:rPr>
          <w:sz w:val="22"/>
          <w:szCs w:val="22"/>
          <w:spacing w:val="41"/>
        </w:rPr>
        <w:t xml:space="preserve"> </w:t>
      </w:r>
      <w:r>
        <w:rPr>
          <w:sz w:val="22"/>
          <w:szCs w:val="22"/>
          <w:spacing w:val="-10"/>
        </w:rPr>
        <w:t>一般来说，最本质的商业目标就是</w:t>
      </w:r>
      <w:r>
        <w:rPr>
          <w:sz w:val="22"/>
          <w:szCs w:val="22"/>
          <w:spacing w:val="-11"/>
        </w:rPr>
        <w:t>每个用户给公司带来盈利。</w:t>
      </w:r>
      <w:r>
        <w:rPr>
          <w:sz w:val="22"/>
          <w:szCs w:val="22"/>
        </w:rPr>
        <w:t xml:space="preserve"> </w:t>
      </w:r>
      <w:r>
        <w:rPr>
          <w:sz w:val="22"/>
          <w:szCs w:val="22"/>
          <w:spacing w:val="1"/>
        </w:rPr>
        <w:t>虽然这种指标不是很难计算，但是计算一次需要比较大的代价。所以很多</w:t>
      </w:r>
      <w:r>
        <w:rPr>
          <w:sz w:val="22"/>
          <w:szCs w:val="22"/>
          <w:spacing w:val="7"/>
        </w:rPr>
        <w:t xml:space="preserve"> </w:t>
      </w:r>
      <w:r>
        <w:rPr>
          <w:sz w:val="22"/>
          <w:szCs w:val="22"/>
          <w:spacing w:val="-5"/>
        </w:rPr>
        <w:t>公司会根据自己的盈利模式设计不同的商业目标。</w:t>
      </w:r>
    </w:p>
    <w:p>
      <w:pPr>
        <w:spacing w:line="356" w:lineRule="auto"/>
        <w:rPr>
          <w:rFonts w:ascii="Arial"/>
          <w:sz w:val="21"/>
        </w:rPr>
      </w:pPr>
      <w:r/>
    </w:p>
    <w:p>
      <w:pPr>
        <w:pStyle w:val="BodyText"/>
        <w:ind w:left="3"/>
        <w:spacing w:before="91" w:line="220" w:lineRule="auto"/>
        <w:outlineLvl w:val="6"/>
        <w:rPr>
          <w:sz w:val="28"/>
          <w:szCs w:val="28"/>
        </w:rPr>
      </w:pPr>
      <w:r>
        <w:rPr>
          <w:sz w:val="28"/>
          <w:szCs w:val="28"/>
          <w:b/>
          <w:bCs/>
          <w:spacing w:val="-19"/>
        </w:rPr>
        <w:t>11.1.5</w:t>
      </w:r>
      <w:r>
        <w:rPr>
          <w:sz w:val="28"/>
          <w:szCs w:val="28"/>
          <w:spacing w:val="-19"/>
        </w:rPr>
        <w:t xml:space="preserve">  </w:t>
      </w:r>
      <w:r>
        <w:rPr>
          <w:sz w:val="28"/>
          <w:szCs w:val="28"/>
          <w:b/>
          <w:bCs/>
          <w:spacing w:val="-19"/>
        </w:rPr>
        <w:t>智能行程规划</w:t>
      </w:r>
    </w:p>
    <w:p>
      <w:pPr>
        <w:spacing w:line="313" w:lineRule="auto"/>
        <w:rPr>
          <w:rFonts w:ascii="Arial"/>
          <w:sz w:val="21"/>
        </w:rPr>
      </w:pPr>
      <w:r/>
    </w:p>
    <w:p>
      <w:pPr>
        <w:pStyle w:val="BodyText"/>
        <w:ind w:right="710" w:firstLine="440"/>
        <w:spacing w:before="72" w:line="257" w:lineRule="auto"/>
        <w:rPr>
          <w:sz w:val="22"/>
          <w:szCs w:val="22"/>
        </w:rPr>
      </w:pPr>
      <w:r>
        <w:rPr>
          <w:sz w:val="22"/>
          <w:szCs w:val="22"/>
          <w:spacing w:val="-1"/>
        </w:rPr>
        <w:t>假设你明天14:00要参加在北京的一个行业会议，</w:t>
      </w:r>
      <w:r>
        <w:rPr>
          <w:sz w:val="22"/>
          <w:szCs w:val="22"/>
          <w:spacing w:val="66"/>
        </w:rPr>
        <w:t xml:space="preserve"> </w:t>
      </w:r>
      <w:r>
        <w:rPr>
          <w:sz w:val="22"/>
          <w:szCs w:val="22"/>
          <w:spacing w:val="-1"/>
        </w:rPr>
        <w:t>一个</w:t>
      </w:r>
      <w:r>
        <w:rPr>
          <w:sz w:val="22"/>
          <w:szCs w:val="22"/>
          <w:spacing w:val="-2"/>
        </w:rPr>
        <w:t>复杂的行程规</w:t>
      </w:r>
      <w:r>
        <w:rPr>
          <w:sz w:val="22"/>
          <w:szCs w:val="22"/>
        </w:rPr>
        <w:t xml:space="preserve"> </w:t>
      </w:r>
      <w:r>
        <w:rPr>
          <w:sz w:val="22"/>
          <w:szCs w:val="22"/>
          <w:spacing w:val="-5"/>
        </w:rPr>
        <w:t>划活动就此展开。</w:t>
      </w:r>
    </w:p>
    <w:p>
      <w:pPr>
        <w:pStyle w:val="BodyText"/>
        <w:ind w:right="689" w:firstLine="440"/>
        <w:spacing w:before="116" w:line="253" w:lineRule="auto"/>
        <w:rPr>
          <w:sz w:val="22"/>
          <w:szCs w:val="22"/>
        </w:rPr>
      </w:pPr>
      <w:r>
        <w:rPr>
          <w:sz w:val="22"/>
          <w:szCs w:val="22"/>
          <w:spacing w:val="2"/>
        </w:rPr>
        <w:t>在订票软件中查看各个航空公司飞北京的航</w:t>
      </w:r>
      <w:r>
        <w:rPr>
          <w:sz w:val="22"/>
          <w:szCs w:val="22"/>
          <w:spacing w:val="1"/>
        </w:rPr>
        <w:t>班的时间和报价，订一班</w:t>
      </w:r>
      <w:r>
        <w:rPr>
          <w:sz w:val="22"/>
          <w:szCs w:val="22"/>
        </w:rPr>
        <w:t xml:space="preserve"> </w:t>
      </w:r>
      <w:r>
        <w:rPr>
          <w:sz w:val="22"/>
          <w:szCs w:val="22"/>
          <w:spacing w:val="5"/>
        </w:rPr>
        <w:t>14:30之前能到北京的航班。</w:t>
      </w:r>
    </w:p>
    <w:p>
      <w:pPr>
        <w:pStyle w:val="BodyText"/>
        <w:ind w:left="440"/>
        <w:spacing w:before="117" w:line="360" w:lineRule="exact"/>
        <w:rPr>
          <w:sz w:val="22"/>
          <w:szCs w:val="22"/>
        </w:rPr>
      </w:pPr>
      <w:r>
        <w:rPr>
          <w:sz w:val="22"/>
          <w:szCs w:val="22"/>
          <w:spacing w:val="-4"/>
          <w:position w:val="10"/>
        </w:rPr>
        <w:t>估算明天中午到出发地的飞机场的时间，预订出租车。</w:t>
      </w:r>
    </w:p>
    <w:p>
      <w:pPr>
        <w:pStyle w:val="BodyText"/>
        <w:ind w:left="440"/>
        <w:spacing w:before="1" w:line="217" w:lineRule="auto"/>
        <w:rPr>
          <w:sz w:val="22"/>
          <w:szCs w:val="22"/>
        </w:rPr>
      </w:pPr>
      <w:r>
        <w:rPr>
          <w:sz w:val="22"/>
          <w:szCs w:val="22"/>
          <w:spacing w:val="-5"/>
        </w:rPr>
        <w:t>估算明天从北京机场到目的地的时间，预订出租车。</w:t>
      </w:r>
    </w:p>
    <w:p>
      <w:pPr>
        <w:pStyle w:val="BodyText"/>
        <w:ind w:left="440"/>
        <w:spacing w:before="100" w:line="219" w:lineRule="auto"/>
        <w:rPr>
          <w:sz w:val="22"/>
          <w:szCs w:val="22"/>
        </w:rPr>
      </w:pPr>
      <w:r>
        <w:rPr>
          <w:sz w:val="22"/>
          <w:szCs w:val="22"/>
        </w:rPr>
        <w:t>会议持续2天，需要在目的地附近预订酒店。</w:t>
      </w:r>
    </w:p>
    <w:p>
      <w:pPr>
        <w:pStyle w:val="BodyText"/>
        <w:ind w:left="440"/>
        <w:spacing w:before="99" w:line="362" w:lineRule="exact"/>
        <w:rPr>
          <w:sz w:val="22"/>
          <w:szCs w:val="22"/>
        </w:rPr>
      </w:pPr>
      <w:r>
        <w:rPr>
          <w:sz w:val="22"/>
          <w:szCs w:val="22"/>
          <w:spacing w:val="-6"/>
          <w:position w:val="10"/>
        </w:rPr>
        <w:t>估算出行需要的成本，报领导审批。</w:t>
      </w:r>
    </w:p>
    <w:p>
      <w:pPr>
        <w:pStyle w:val="BodyText"/>
        <w:ind w:left="440"/>
        <w:spacing w:line="219" w:lineRule="auto"/>
        <w:rPr>
          <w:sz w:val="22"/>
          <w:szCs w:val="22"/>
        </w:rPr>
      </w:pPr>
      <w:r>
        <w:rPr>
          <w:sz w:val="22"/>
          <w:szCs w:val="22"/>
          <w:spacing w:val="-7"/>
        </w:rPr>
        <w:t>向财务申请暂支。</w:t>
      </w:r>
    </w:p>
    <w:p>
      <w:pPr>
        <w:pStyle w:val="BodyText"/>
        <w:ind w:left="440"/>
        <w:spacing w:before="99" w:line="219" w:lineRule="auto"/>
        <w:rPr>
          <w:sz w:val="22"/>
          <w:szCs w:val="22"/>
        </w:rPr>
      </w:pPr>
      <w:r>
        <w:rPr>
          <w:sz w:val="22"/>
          <w:szCs w:val="22"/>
          <w:spacing w:val="-4"/>
        </w:rPr>
        <w:t>审批过程中，如果航班没票了需要重新修改行程，则</w:t>
      </w:r>
      <w:r>
        <w:rPr>
          <w:sz w:val="22"/>
          <w:szCs w:val="22"/>
          <w:spacing w:val="-5"/>
        </w:rPr>
        <w:t>再次提交审批。</w:t>
      </w:r>
    </w:p>
    <w:p>
      <w:pPr>
        <w:pStyle w:val="BodyText"/>
        <w:ind w:right="706" w:firstLine="440"/>
        <w:spacing w:before="99" w:line="265" w:lineRule="auto"/>
        <w:rPr>
          <w:sz w:val="22"/>
          <w:szCs w:val="22"/>
        </w:rPr>
      </w:pPr>
      <w:r>
        <w:rPr>
          <w:sz w:val="22"/>
          <w:szCs w:val="22"/>
          <w:spacing w:val="1"/>
        </w:rPr>
        <w:t>等上述流程都完成，你突然发现时间已经过去一个多小时。这就是一</w:t>
      </w:r>
      <w:r>
        <w:rPr>
          <w:sz w:val="22"/>
          <w:szCs w:val="22"/>
        </w:rPr>
        <w:t xml:space="preserve"> </w:t>
      </w:r>
      <w:r>
        <w:rPr>
          <w:sz w:val="22"/>
          <w:szCs w:val="22"/>
          <w:spacing w:val="-1"/>
        </w:rPr>
        <w:t>个典型的商务出行的流程。而智能行程规划系统结合AI</w:t>
      </w:r>
      <w:r>
        <w:rPr>
          <w:sz w:val="22"/>
          <w:szCs w:val="22"/>
          <w:spacing w:val="-45"/>
        </w:rPr>
        <w:t xml:space="preserve"> </w:t>
      </w:r>
      <w:r>
        <w:rPr>
          <w:sz w:val="22"/>
          <w:szCs w:val="22"/>
          <w:spacing w:val="-1"/>
        </w:rPr>
        <w:t>报销、审批一体化</w:t>
      </w:r>
    </w:p>
    <w:p>
      <w:pPr>
        <w:spacing w:line="265" w:lineRule="auto"/>
        <w:sectPr>
          <w:pgSz w:w="8720" w:h="13090"/>
          <w:pgMar w:top="400" w:right="380" w:bottom="0" w:left="559"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238" cy="323833"/>
            <wp:effectExtent l="0" t="0" r="0" b="0"/>
            <wp:docPr id="610" name="IM 610"/>
            <wp:cNvGraphicFramePr/>
            <a:graphic>
              <a:graphicData uri="http://schemas.openxmlformats.org/drawingml/2006/picture">
                <pic:pic>
                  <pic:nvPicPr>
                    <pic:cNvPr id="610" name="IM 610"/>
                    <pic:cNvPicPr/>
                  </pic:nvPicPr>
                  <pic:blipFill>
                    <a:blip r:embed="rId343"/>
                    <a:stretch>
                      <a:fillRect/>
                    </a:stretch>
                  </pic:blipFill>
                  <pic:spPr>
                    <a:xfrm rot="0">
                      <a:off x="0" y="0"/>
                      <a:ext cx="330238" cy="323833"/>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93" w:lineRule="auto"/>
        <w:rPr>
          <w:rFonts w:ascii="Arial"/>
          <w:sz w:val="21"/>
        </w:rPr>
      </w:pPr>
      <w:r/>
    </w:p>
    <w:p>
      <w:pPr>
        <w:pStyle w:val="BodyText"/>
        <w:ind w:left="710"/>
        <w:spacing w:before="72" w:line="219" w:lineRule="auto"/>
        <w:rPr>
          <w:sz w:val="22"/>
          <w:szCs w:val="22"/>
        </w:rPr>
      </w:pPr>
      <w:r>
        <w:rPr>
          <w:sz w:val="22"/>
          <w:szCs w:val="22"/>
          <w:spacing w:val="-1"/>
        </w:rPr>
        <w:t>流程，可以在5分钟内完成上述的整个流程，大大</w:t>
      </w:r>
      <w:r>
        <w:rPr>
          <w:sz w:val="22"/>
          <w:szCs w:val="22"/>
          <w:spacing w:val="-2"/>
        </w:rPr>
        <w:t>降低商务出行的成本。</w:t>
      </w:r>
    </w:p>
    <w:p>
      <w:pPr>
        <w:pStyle w:val="BodyText"/>
        <w:ind w:left="710" w:right="50" w:firstLine="439"/>
        <w:spacing w:before="76" w:line="292" w:lineRule="auto"/>
        <w:jc w:val="both"/>
        <w:rPr>
          <w:sz w:val="22"/>
          <w:szCs w:val="22"/>
        </w:rPr>
      </w:pPr>
      <w:r>
        <w:rPr>
          <w:sz w:val="22"/>
          <w:szCs w:val="22"/>
        </w:rPr>
        <w:t>你只需说出出发地和目的地，智能行程规划系统就会为你规划好一个</w:t>
      </w:r>
      <w:r>
        <w:rPr>
          <w:sz w:val="22"/>
          <w:szCs w:val="22"/>
          <w:spacing w:val="18"/>
        </w:rPr>
        <w:t xml:space="preserve"> </w:t>
      </w:r>
      <w:r>
        <w:rPr>
          <w:sz w:val="22"/>
          <w:szCs w:val="22"/>
          <w:spacing w:val="-5"/>
        </w:rPr>
        <w:t>完整的行程。  整个流程可以完全自动化，自动帮你确定市内交通方式</w:t>
      </w:r>
      <w:r>
        <w:rPr>
          <w:sz w:val="22"/>
          <w:szCs w:val="22"/>
          <w:spacing w:val="-6"/>
        </w:rPr>
        <w:t>，规</w:t>
      </w:r>
      <w:r>
        <w:rPr>
          <w:sz w:val="22"/>
          <w:szCs w:val="22"/>
        </w:rPr>
        <w:t xml:space="preserve"> </w:t>
      </w:r>
      <w:r>
        <w:rPr>
          <w:sz w:val="22"/>
          <w:szCs w:val="22"/>
        </w:rPr>
        <w:t>划市内行程时，会充分考虑第二天的天气状况，以及上下班高峰可能带来</w:t>
      </w:r>
      <w:r>
        <w:rPr>
          <w:sz w:val="22"/>
          <w:szCs w:val="22"/>
          <w:spacing w:val="18"/>
        </w:rPr>
        <w:t xml:space="preserve"> </w:t>
      </w:r>
      <w:r>
        <w:rPr>
          <w:sz w:val="22"/>
          <w:szCs w:val="22"/>
          <w:spacing w:val="1"/>
        </w:rPr>
        <w:t>的交通延迟等因素。订票时系统会综合考虑你的习惯，比对</w:t>
      </w:r>
      <w:r>
        <w:rPr>
          <w:sz w:val="22"/>
          <w:szCs w:val="22"/>
        </w:rPr>
        <w:t>多家供应商的 </w:t>
      </w:r>
      <w:r>
        <w:rPr>
          <w:sz w:val="22"/>
          <w:szCs w:val="22"/>
          <w:spacing w:val="1"/>
        </w:rPr>
        <w:t>票价，在你的可报销范围内为你选择最合适的航班。订票、审批全流程只</w:t>
      </w:r>
      <w:r>
        <w:rPr>
          <w:sz w:val="22"/>
          <w:szCs w:val="22"/>
          <w:spacing w:val="8"/>
        </w:rPr>
        <w:t xml:space="preserve"> </w:t>
      </w:r>
      <w:r>
        <w:rPr>
          <w:sz w:val="22"/>
          <w:szCs w:val="22"/>
        </w:rPr>
        <w:t>要单击几次“确定”就可以完成，并且系统会通过推荐算法自动在目的地</w:t>
      </w:r>
      <w:r>
        <w:rPr>
          <w:sz w:val="22"/>
          <w:szCs w:val="22"/>
          <w:spacing w:val="17"/>
        </w:rPr>
        <w:t xml:space="preserve"> </w:t>
      </w:r>
      <w:r>
        <w:rPr>
          <w:sz w:val="22"/>
          <w:szCs w:val="22"/>
          <w:spacing w:val="1"/>
        </w:rPr>
        <w:t>附近为你推荐合适的酒店。通过行程概览，你可</w:t>
      </w:r>
      <w:r>
        <w:rPr>
          <w:sz w:val="22"/>
          <w:szCs w:val="22"/>
        </w:rPr>
        <w:t>以知道整个行程花费的时 </w:t>
      </w:r>
      <w:r>
        <w:rPr>
          <w:sz w:val="22"/>
          <w:szCs w:val="22"/>
        </w:rPr>
        <w:t>间和成本，如图11-2所示。</w:t>
      </w:r>
    </w:p>
    <w:p>
      <w:pPr>
        <w:ind w:left="3980"/>
        <w:spacing w:before="115" w:line="236" w:lineRule="auto"/>
        <w:rPr>
          <w:rFonts w:ascii="STXinwei" w:hAnsi="STXinwei" w:eastAsia="STXinwei" w:cs="STXinwei"/>
          <w:sz w:val="32"/>
          <w:szCs w:val="32"/>
        </w:rPr>
      </w:pPr>
      <w:r>
        <w:drawing>
          <wp:anchor distT="0" distB="0" distL="0" distR="0" simplePos="0" relativeHeight="252871680" behindDoc="1" locked="0" layoutInCell="1" allowOverlap="1">
            <wp:simplePos x="0" y="0"/>
            <wp:positionH relativeFrom="column">
              <wp:posOffset>1714538</wp:posOffset>
            </wp:positionH>
            <wp:positionV relativeFrom="paragraph">
              <wp:posOffset>70640</wp:posOffset>
            </wp:positionV>
            <wp:extent cx="1981154" cy="3041637"/>
            <wp:effectExtent l="0" t="0" r="0" b="0"/>
            <wp:wrapNone/>
            <wp:docPr id="612" name="IM 612"/>
            <wp:cNvGraphicFramePr/>
            <a:graphic>
              <a:graphicData uri="http://schemas.openxmlformats.org/drawingml/2006/picture">
                <pic:pic>
                  <pic:nvPicPr>
                    <pic:cNvPr id="612" name="IM 612"/>
                    <pic:cNvPicPr/>
                  </pic:nvPicPr>
                  <pic:blipFill>
                    <a:blip r:embed="rId344"/>
                    <a:stretch>
                      <a:fillRect/>
                    </a:stretch>
                  </pic:blipFill>
                  <pic:spPr>
                    <a:xfrm rot="0">
                      <a:off x="0" y="0"/>
                      <a:ext cx="1981154" cy="3041637"/>
                    </a:xfrm>
                    <a:prstGeom prst="rect">
                      <a:avLst/>
                    </a:prstGeom>
                  </pic:spPr>
                </pic:pic>
              </a:graphicData>
            </a:graphic>
          </wp:anchor>
        </w:drawing>
      </w:r>
      <w:r>
        <w:rPr>
          <w:rFonts w:ascii="STXinwei" w:hAnsi="STXinwei" w:eastAsia="STXinwei" w:cs="STXinwei"/>
          <w:sz w:val="32"/>
          <w:szCs w:val="32"/>
          <w:color w:val="FFFFFF"/>
          <w:spacing w:val="-18"/>
        </w:rPr>
        <w:t>练认</w:t>
      </w:r>
    </w:p>
    <w:p>
      <w:pPr>
        <w:pStyle w:val="BodyText"/>
        <w:ind w:left="2980"/>
        <w:spacing w:before="215" w:line="219" w:lineRule="auto"/>
        <w:rPr>
          <w:sz w:val="13"/>
          <w:szCs w:val="13"/>
        </w:rPr>
      </w:pPr>
      <w:r>
        <w:rPr>
          <w:sz w:val="13"/>
          <w:szCs w:val="13"/>
          <w:spacing w:val="1"/>
        </w:rPr>
        <w:t>图订单编号</w:t>
      </w:r>
      <w:r>
        <w:rPr>
          <w:sz w:val="13"/>
          <w:szCs w:val="13"/>
          <w:spacing w:val="-40"/>
        </w:rPr>
        <w:t xml:space="preserve"> </w:t>
      </w:r>
      <w:r>
        <w:rPr>
          <w:sz w:val="13"/>
          <w:szCs w:val="13"/>
          <w:spacing w:val="1"/>
        </w:rPr>
        <w:t>……</w:t>
      </w:r>
    </w:p>
    <w:p>
      <w:pPr>
        <w:pStyle w:val="BodyText"/>
        <w:ind w:left="2980"/>
        <w:spacing w:before="69" w:line="196" w:lineRule="exact"/>
        <w:rPr>
          <w:sz w:val="13"/>
          <w:szCs w:val="13"/>
        </w:rPr>
      </w:pPr>
      <w:r>
        <w:rPr>
          <w:sz w:val="13"/>
          <w:szCs w:val="13"/>
          <w:spacing w:val="-5"/>
          <w:position w:val="5"/>
        </w:rPr>
        <w:t>区2018-11-210900至2018-11-2416:30</w:t>
      </w:r>
    </w:p>
    <w:p>
      <w:pPr>
        <w:pStyle w:val="BodyText"/>
        <w:ind w:left="2980"/>
        <w:spacing w:line="219" w:lineRule="auto"/>
        <w:rPr>
          <w:sz w:val="13"/>
          <w:szCs w:val="13"/>
        </w:rPr>
      </w:pPr>
      <w:r>
        <w:rPr>
          <w:sz w:val="13"/>
          <w:szCs w:val="13"/>
          <w:spacing w:val="-8"/>
        </w:rPr>
        <w:t>区上师。北积</w:t>
      </w:r>
    </w:p>
    <w:p>
      <w:pPr>
        <w:pStyle w:val="BodyText"/>
        <w:ind w:left="2980"/>
        <w:spacing w:before="21" w:line="224" w:lineRule="auto"/>
        <w:rPr>
          <w:sz w:val="16"/>
          <w:szCs w:val="16"/>
        </w:rPr>
      </w:pPr>
      <w:r>
        <w:rPr>
          <w:sz w:val="16"/>
          <w:szCs w:val="16"/>
        </w:rPr>
        <w:t>区</w:t>
      </w:r>
    </w:p>
    <w:p>
      <w:pPr>
        <w:pStyle w:val="BodyText"/>
        <w:ind w:left="2980"/>
        <w:spacing w:before="50" w:line="219" w:lineRule="auto"/>
        <w:rPr>
          <w:sz w:val="12"/>
          <w:szCs w:val="12"/>
        </w:rPr>
      </w:pPr>
      <w:r>
        <w:rPr>
          <w:sz w:val="12"/>
          <w:szCs w:val="12"/>
          <w:spacing w:val="8"/>
        </w:rPr>
        <w:t>区杨结艳制长</w:t>
      </w:r>
      <w:r>
        <w:rPr>
          <w:sz w:val="12"/>
          <w:szCs w:val="12"/>
          <w:spacing w:val="5"/>
        </w:rPr>
        <w:t xml:space="preserve">   </w:t>
      </w:r>
      <w:r>
        <w:rPr>
          <w:sz w:val="12"/>
          <w:szCs w:val="12"/>
          <w:spacing w:val="8"/>
        </w:rPr>
        <w:t>5</w:t>
      </w:r>
      <w:r>
        <w:rPr>
          <w:sz w:val="12"/>
          <w:szCs w:val="12"/>
          <w:spacing w:val="4"/>
        </w:rPr>
        <w:t xml:space="preserve">  </w:t>
      </w:r>
      <w:r>
        <w:rPr>
          <w:sz w:val="12"/>
          <w:szCs w:val="12"/>
          <w:spacing w:val="8"/>
        </w:rPr>
        <w:t>U</w:t>
      </w:r>
    </w:p>
    <w:p>
      <w:pPr>
        <w:pStyle w:val="BodyText"/>
        <w:ind w:left="2980"/>
        <w:spacing w:before="56" w:line="218" w:lineRule="auto"/>
        <w:rPr>
          <w:sz w:val="12"/>
          <w:szCs w:val="12"/>
        </w:rPr>
      </w:pPr>
      <w:r>
        <w:rPr>
          <w:sz w:val="12"/>
          <w:szCs w:val="12"/>
          <w:spacing w:val="1"/>
        </w:rPr>
        <w:t>区预估包费用-</w:t>
      </w:r>
      <w:r>
        <w:rPr>
          <w:sz w:val="12"/>
          <w:szCs w:val="12"/>
          <w:spacing w:val="15"/>
        </w:rPr>
        <w:t xml:space="preserve">  </w:t>
      </w:r>
      <w:r>
        <w:rPr>
          <w:sz w:val="12"/>
          <w:szCs w:val="12"/>
          <w:spacing w:val="1"/>
        </w:rPr>
        <w:t>1</w:t>
      </w:r>
    </w:p>
    <w:p>
      <w:pPr>
        <w:pStyle w:val="BodyText"/>
        <w:ind w:left="3370"/>
        <w:spacing w:before="230" w:line="233" w:lineRule="exact"/>
        <w:rPr>
          <w:sz w:val="13"/>
          <w:szCs w:val="13"/>
        </w:rPr>
      </w:pPr>
      <w:r>
        <w:rPr>
          <w:sz w:val="13"/>
          <w:szCs w:val="13"/>
          <w:spacing w:val="-15"/>
          <w:position w:val="8"/>
        </w:rPr>
        <w:t>出发地到浦东国际机场打车</w:t>
      </w:r>
    </w:p>
    <w:p>
      <w:pPr>
        <w:pStyle w:val="BodyText"/>
        <w:ind w:left="3370"/>
        <w:spacing w:before="1" w:line="183" w:lineRule="auto"/>
        <w:rPr>
          <w:sz w:val="13"/>
          <w:szCs w:val="13"/>
        </w:rPr>
      </w:pPr>
      <w:r>
        <w:rPr>
          <w:sz w:val="13"/>
          <w:szCs w:val="13"/>
          <w:spacing w:val="-8"/>
        </w:rPr>
        <w:t>09-00-10:00</w:t>
      </w:r>
    </w:p>
    <w:p>
      <w:pPr>
        <w:pStyle w:val="BodyText"/>
        <w:ind w:left="3180"/>
        <w:spacing w:before="137" w:line="217" w:lineRule="auto"/>
        <w:rPr>
          <w:rFonts w:ascii="SimHei" w:hAnsi="SimHei" w:eastAsia="SimHei" w:cs="SimHei"/>
          <w:sz w:val="13"/>
          <w:szCs w:val="13"/>
        </w:rPr>
      </w:pPr>
      <w:r>
        <w:rPr>
          <w:spacing w:val="-1"/>
        </w:rPr>
        <w:t>②</w:t>
      </w:r>
      <w:r>
        <w:rPr>
          <w:rFonts w:ascii="SimHei" w:hAnsi="SimHei" w:eastAsia="SimHei" w:cs="SimHei"/>
          <w:sz w:val="13"/>
          <w:szCs w:val="13"/>
          <w:spacing w:val="-1"/>
        </w:rPr>
        <w:t>飞机</w:t>
      </w:r>
      <w:r>
        <w:rPr>
          <w:rFonts w:ascii="SimHei" w:hAnsi="SimHei" w:eastAsia="SimHei" w:cs="SimHei"/>
          <w:sz w:val="13"/>
          <w:szCs w:val="13"/>
          <w:spacing w:val="28"/>
        </w:rPr>
        <w:t xml:space="preserve"> </w:t>
      </w:r>
      <w:r>
        <w:rPr>
          <w:rFonts w:ascii="SimHei" w:hAnsi="SimHei" w:eastAsia="SimHei" w:cs="SimHei"/>
          <w:sz w:val="13"/>
          <w:szCs w:val="13"/>
          <w:spacing w:val="-1"/>
        </w:rPr>
        <w:t>MU564</w:t>
      </w:r>
    </w:p>
    <w:p>
      <w:pPr>
        <w:pStyle w:val="BodyText"/>
        <w:ind w:left="3370"/>
        <w:spacing w:before="41" w:line="184" w:lineRule="auto"/>
        <w:rPr>
          <w:sz w:val="13"/>
          <w:szCs w:val="13"/>
        </w:rPr>
      </w:pPr>
      <w:r>
        <w:rPr>
          <w:sz w:val="13"/>
          <w:szCs w:val="13"/>
          <w:spacing w:val="-8"/>
        </w:rPr>
        <w:t>12:00-14:30</w:t>
      </w:r>
      <w:r>
        <w:rPr>
          <w:sz w:val="13"/>
          <w:szCs w:val="13"/>
          <w:spacing w:val="23"/>
        </w:rPr>
        <w:t xml:space="preserve">   </w:t>
      </w:r>
      <w:r>
        <w:rPr>
          <w:sz w:val="13"/>
          <w:szCs w:val="13"/>
          <w:spacing w:val="-8"/>
        </w:rPr>
        <w:t>00</w:t>
      </w:r>
    </w:p>
    <w:p>
      <w:pPr>
        <w:spacing w:line="376" w:lineRule="auto"/>
        <w:rPr>
          <w:rFonts w:ascii="Arial"/>
          <w:sz w:val="21"/>
        </w:rPr>
      </w:pPr>
      <w:r/>
    </w:p>
    <w:p>
      <w:pPr>
        <w:pStyle w:val="BodyText"/>
        <w:ind w:left="3370"/>
        <w:spacing w:before="43" w:line="183" w:lineRule="auto"/>
        <w:rPr>
          <w:sz w:val="13"/>
          <w:szCs w:val="13"/>
        </w:rPr>
      </w:pPr>
      <w:r>
        <w:rPr>
          <w:sz w:val="13"/>
          <w:szCs w:val="13"/>
          <w:spacing w:val="-7"/>
        </w:rPr>
        <w:t>16:30-16:30   *80</w:t>
      </w:r>
    </w:p>
    <w:p>
      <w:pPr>
        <w:ind w:left="3200"/>
        <w:spacing w:before="156" w:line="225" w:lineRule="exact"/>
        <w:rPr>
          <w:rFonts w:ascii="STXinwei" w:hAnsi="STXinwei" w:eastAsia="STXinwei" w:cs="STXinwei"/>
          <w:sz w:val="13"/>
          <w:szCs w:val="13"/>
        </w:rPr>
      </w:pPr>
      <w:r>
        <w:rPr>
          <w:rFonts w:ascii="STXinwei" w:hAnsi="STXinwei" w:eastAsia="STXinwei" w:cs="STXinwei"/>
          <w:sz w:val="13"/>
          <w:szCs w:val="13"/>
          <w:spacing w:val="-5"/>
          <w:position w:val="8"/>
        </w:rPr>
        <w:t>④</w:t>
      </w:r>
      <w:r>
        <w:rPr>
          <w:rFonts w:ascii="STXinwei" w:hAnsi="STXinwei" w:eastAsia="STXinwei" w:cs="STXinwei"/>
          <w:sz w:val="13"/>
          <w:szCs w:val="13"/>
          <w:spacing w:val="10"/>
          <w:position w:val="8"/>
        </w:rPr>
        <w:t xml:space="preserve">  </w:t>
      </w:r>
      <w:r>
        <w:rPr>
          <w:rFonts w:ascii="STXinwei" w:hAnsi="STXinwei" w:eastAsia="STXinwei" w:cs="STXinwei"/>
          <w:sz w:val="13"/>
          <w:szCs w:val="13"/>
          <w:spacing w:val="-5"/>
          <w:position w:val="8"/>
        </w:rPr>
        <w:t>酒店</w:t>
      </w:r>
    </w:p>
    <w:p>
      <w:pPr>
        <w:pStyle w:val="BodyText"/>
        <w:ind w:left="3370"/>
        <w:spacing w:before="1" w:line="182" w:lineRule="auto"/>
        <w:rPr>
          <w:sz w:val="13"/>
          <w:szCs w:val="13"/>
        </w:rPr>
      </w:pPr>
      <w:r>
        <w:rPr>
          <w:sz w:val="13"/>
          <w:szCs w:val="13"/>
        </w:rPr>
        <w:t>4</w:t>
      </w:r>
    </w:p>
    <w:p>
      <w:pPr>
        <w:spacing w:line="312" w:lineRule="auto"/>
        <w:rPr>
          <w:rFonts w:ascii="Arial"/>
          <w:sz w:val="21"/>
        </w:rPr>
      </w:pPr>
      <w:r/>
    </w:p>
    <w:p>
      <w:pPr>
        <w:ind w:left="3660"/>
        <w:spacing w:before="43" w:line="221" w:lineRule="auto"/>
        <w:rPr>
          <w:rFonts w:ascii="SimHei" w:hAnsi="SimHei" w:eastAsia="SimHei" w:cs="SimHei"/>
          <w:sz w:val="13"/>
          <w:szCs w:val="13"/>
        </w:rPr>
      </w:pPr>
      <w:r>
        <w:rPr>
          <w:rFonts w:ascii="SimHei" w:hAnsi="SimHei" w:eastAsia="SimHei" w:cs="SimHei"/>
          <w:sz w:val="13"/>
          <w:szCs w:val="13"/>
          <w:spacing w:val="-9"/>
        </w:rPr>
        <w:t>取清</w:t>
      </w:r>
    </w:p>
    <w:p>
      <w:pPr>
        <w:spacing w:line="369" w:lineRule="auto"/>
        <w:rPr>
          <w:rFonts w:ascii="Arial"/>
          <w:sz w:val="21"/>
        </w:rPr>
      </w:pPr>
      <w:r/>
    </w:p>
    <w:p>
      <w:pPr>
        <w:ind w:left="3302"/>
        <w:spacing w:before="52" w:line="222" w:lineRule="auto"/>
        <w:rPr>
          <w:rFonts w:ascii="SimHei" w:hAnsi="SimHei" w:eastAsia="SimHei" w:cs="SimHei"/>
          <w:sz w:val="16"/>
          <w:szCs w:val="16"/>
        </w:rPr>
      </w:pPr>
      <w:r>
        <w:rPr>
          <w:rFonts w:ascii="SimHei" w:hAnsi="SimHei" w:eastAsia="SimHei" w:cs="SimHei"/>
          <w:sz w:val="16"/>
          <w:szCs w:val="16"/>
          <w:b/>
          <w:bCs/>
        </w:rPr>
        <w:t>图11</w:t>
      </w:r>
      <w:r>
        <w:rPr>
          <w:rFonts w:ascii="SimHei" w:hAnsi="SimHei" w:eastAsia="SimHei" w:cs="SimHei"/>
          <w:sz w:val="16"/>
          <w:szCs w:val="16"/>
          <w:spacing w:val="-42"/>
        </w:rPr>
        <w:t xml:space="preserve"> </w:t>
      </w:r>
      <w:r>
        <w:rPr>
          <w:rFonts w:ascii="SimHei" w:hAnsi="SimHei" w:eastAsia="SimHei" w:cs="SimHei"/>
          <w:sz w:val="16"/>
          <w:szCs w:val="16"/>
          <w:b/>
          <w:bCs/>
        </w:rPr>
        <w:t>-</w:t>
      </w:r>
      <w:r>
        <w:rPr>
          <w:rFonts w:ascii="SimHei" w:hAnsi="SimHei" w:eastAsia="SimHei" w:cs="SimHei"/>
          <w:sz w:val="16"/>
          <w:szCs w:val="16"/>
          <w:spacing w:val="-45"/>
        </w:rPr>
        <w:t xml:space="preserve"> </w:t>
      </w:r>
      <w:r>
        <w:rPr>
          <w:rFonts w:ascii="SimHei" w:hAnsi="SimHei" w:eastAsia="SimHei" w:cs="SimHei"/>
          <w:sz w:val="16"/>
          <w:szCs w:val="16"/>
          <w:b/>
          <w:bCs/>
        </w:rPr>
        <w:t>2</w:t>
      </w:r>
      <w:r>
        <w:rPr>
          <w:rFonts w:ascii="SimHei" w:hAnsi="SimHei" w:eastAsia="SimHei" w:cs="SimHei"/>
          <w:sz w:val="16"/>
          <w:szCs w:val="16"/>
          <w:spacing w:val="65"/>
          <w:w w:val="101"/>
        </w:rPr>
        <w:t xml:space="preserve"> </w:t>
      </w:r>
      <w:r>
        <w:rPr>
          <w:rFonts w:ascii="SimHei" w:hAnsi="SimHei" w:eastAsia="SimHei" w:cs="SimHei"/>
          <w:sz w:val="16"/>
          <w:szCs w:val="16"/>
          <w:b/>
          <w:bCs/>
        </w:rPr>
        <w:t>手机显示购票信息</w:t>
      </w:r>
    </w:p>
    <w:p>
      <w:pPr>
        <w:spacing w:line="456" w:lineRule="auto"/>
        <w:rPr>
          <w:rFonts w:ascii="Arial"/>
          <w:sz w:val="21"/>
        </w:rPr>
      </w:pPr>
      <w:r/>
    </w:p>
    <w:p>
      <w:pPr>
        <w:pStyle w:val="BodyText"/>
        <w:ind w:left="713"/>
        <w:spacing w:before="91" w:line="219" w:lineRule="auto"/>
        <w:outlineLvl w:val="6"/>
        <w:rPr>
          <w:sz w:val="28"/>
          <w:szCs w:val="28"/>
        </w:rPr>
      </w:pPr>
      <w:r>
        <w:rPr>
          <w:sz w:val="28"/>
          <w:szCs w:val="28"/>
          <w:b/>
          <w:bCs/>
          <w:spacing w:val="-22"/>
        </w:rPr>
        <w:t>11.1.6</w:t>
      </w:r>
      <w:r>
        <w:rPr>
          <w:sz w:val="28"/>
          <w:szCs w:val="28"/>
          <w:spacing w:val="18"/>
        </w:rPr>
        <w:t xml:space="preserve">  </w:t>
      </w:r>
      <w:r>
        <w:rPr>
          <w:sz w:val="28"/>
          <w:szCs w:val="28"/>
          <w:b/>
          <w:bCs/>
          <w:spacing w:val="-22"/>
        </w:rPr>
        <w:t>商品推荐</w:t>
      </w:r>
    </w:p>
    <w:p>
      <w:pPr>
        <w:spacing w:line="316" w:lineRule="auto"/>
        <w:rPr>
          <w:rFonts w:ascii="Arial"/>
          <w:sz w:val="21"/>
        </w:rPr>
      </w:pPr>
      <w:r/>
    </w:p>
    <w:p>
      <w:pPr>
        <w:pStyle w:val="BodyText"/>
        <w:ind w:right="29"/>
        <w:spacing w:before="72" w:line="380" w:lineRule="exact"/>
        <w:jc w:val="right"/>
        <w:rPr>
          <w:sz w:val="22"/>
          <w:szCs w:val="22"/>
        </w:rPr>
      </w:pPr>
      <w:r>
        <w:rPr>
          <w:sz w:val="22"/>
          <w:szCs w:val="22"/>
          <w:position w:val="12"/>
        </w:rPr>
        <w:t>用户画像就是要通过大数据抽象出一个用户的信息全貌，包括精准、</w:t>
      </w:r>
    </w:p>
    <w:p>
      <w:pPr>
        <w:pStyle w:val="BodyText"/>
        <w:ind w:left="710"/>
        <w:spacing w:before="1" w:line="218" w:lineRule="auto"/>
        <w:rPr>
          <w:sz w:val="22"/>
          <w:szCs w:val="22"/>
        </w:rPr>
      </w:pPr>
      <w:r>
        <w:rPr>
          <w:sz w:val="22"/>
          <w:szCs w:val="22"/>
          <w:spacing w:val="-5"/>
        </w:rPr>
        <w:t>快速地分析用户行为特征、消费习惯等重要信息。</w:t>
      </w:r>
    </w:p>
    <w:p>
      <w:pPr>
        <w:pStyle w:val="BodyText"/>
        <w:spacing w:before="101" w:line="219" w:lineRule="auto"/>
        <w:jc w:val="right"/>
        <w:rPr>
          <w:sz w:val="22"/>
          <w:szCs w:val="22"/>
        </w:rPr>
      </w:pPr>
      <w:r>
        <w:rPr>
          <w:sz w:val="22"/>
          <w:szCs w:val="22"/>
          <w:spacing w:val="1"/>
        </w:rPr>
        <w:t>产品设计人员经常不自觉地把自己当作用户代表，根据自己的需求设</w:t>
      </w:r>
    </w:p>
    <w:p>
      <w:pPr>
        <w:spacing w:line="219" w:lineRule="auto"/>
        <w:sectPr>
          <w:pgSz w:w="8720" w:h="13120"/>
          <w:pgMar w:top="400" w:right="569" w:bottom="0" w:left="299" w:header="0" w:footer="0" w:gutter="0"/>
        </w:sectPr>
        <w:rPr>
          <w:sz w:val="22"/>
          <w:szCs w:val="22"/>
        </w:rPr>
      </w:pPr>
    </w:p>
    <w:p>
      <w:pPr>
        <w:ind w:left="5170"/>
        <w:spacing w:before="214" w:line="222" w:lineRule="auto"/>
        <w:rPr>
          <w:rFonts w:ascii="FangSong" w:hAnsi="FangSong" w:eastAsia="FangSong" w:cs="FangSong"/>
          <w:sz w:val="17"/>
          <w:szCs w:val="17"/>
        </w:rPr>
      </w:pPr>
      <w:r>
        <w:drawing>
          <wp:anchor distT="0" distB="0" distL="0" distR="0" simplePos="0" relativeHeight="252882944" behindDoc="0" locked="0" layoutInCell="0" allowOverlap="1">
            <wp:simplePos x="0" y="0"/>
            <wp:positionH relativeFrom="page">
              <wp:posOffset>4965705</wp:posOffset>
            </wp:positionH>
            <wp:positionV relativeFrom="page">
              <wp:posOffset>266736</wp:posOffset>
            </wp:positionV>
            <wp:extent cx="349231" cy="355593"/>
            <wp:effectExtent l="0" t="0" r="0" b="0"/>
            <wp:wrapNone/>
            <wp:docPr id="614" name="IM 614"/>
            <wp:cNvGraphicFramePr/>
            <a:graphic>
              <a:graphicData uri="http://schemas.openxmlformats.org/drawingml/2006/picture">
                <pic:pic>
                  <pic:nvPicPr>
                    <pic:cNvPr id="614" name="IM 614"/>
                    <pic:cNvPicPr/>
                  </pic:nvPicPr>
                  <pic:blipFill>
                    <a:blip r:embed="rId345"/>
                    <a:stretch>
                      <a:fillRect/>
                    </a:stretch>
                  </pic:blipFill>
                  <pic:spPr>
                    <a:xfrm rot="0">
                      <a:off x="0" y="0"/>
                      <a:ext cx="349231" cy="355593"/>
                    </a:xfrm>
                    <a:prstGeom prst="rect">
                      <a:avLst/>
                    </a:prstGeom>
                  </pic:spPr>
                </pic:pic>
              </a:graphicData>
            </a:graphic>
          </wp:anchor>
        </w:drawing>
      </w:r>
      <w:r>
        <w:rPr>
          <w:rFonts w:ascii="FangSong" w:hAnsi="FangSong" w:eastAsia="FangSong" w:cs="FangSong"/>
          <w:sz w:val="17"/>
          <w:szCs w:val="17"/>
          <w:spacing w:val="7"/>
        </w:rPr>
        <w:t>第11章</w:t>
      </w:r>
      <w:r>
        <w:rPr>
          <w:rFonts w:ascii="FangSong" w:hAnsi="FangSong" w:eastAsia="FangSong" w:cs="FangSong"/>
          <w:sz w:val="17"/>
          <w:szCs w:val="17"/>
          <w:spacing w:val="47"/>
        </w:rPr>
        <w:t xml:space="preserve"> </w:t>
      </w:r>
      <w:r>
        <w:rPr>
          <w:rFonts w:ascii="FangSong" w:hAnsi="FangSong" w:eastAsia="FangSong" w:cs="FangSong"/>
          <w:sz w:val="17"/>
          <w:szCs w:val="17"/>
          <w:spacing w:val="7"/>
        </w:rPr>
        <w:t>人工智能的应用</w:t>
      </w:r>
    </w:p>
    <w:p>
      <w:pPr>
        <w:spacing w:line="263" w:lineRule="auto"/>
        <w:rPr>
          <w:rFonts w:ascii="Arial"/>
          <w:sz w:val="21"/>
        </w:rPr>
      </w:pPr>
      <w:r/>
    </w:p>
    <w:p>
      <w:pPr>
        <w:spacing w:line="264" w:lineRule="auto"/>
        <w:rPr>
          <w:rFonts w:ascii="Arial"/>
          <w:sz w:val="21"/>
        </w:rPr>
      </w:pPr>
      <w:r/>
    </w:p>
    <w:p>
      <w:pPr>
        <w:pStyle w:val="BodyText"/>
        <w:ind w:right="649"/>
        <w:spacing w:before="71" w:line="281" w:lineRule="auto"/>
        <w:rPr>
          <w:sz w:val="22"/>
          <w:szCs w:val="22"/>
        </w:rPr>
      </w:pPr>
      <w:r>
        <w:rPr>
          <w:sz w:val="22"/>
          <w:szCs w:val="22"/>
          <w:spacing w:val="-9"/>
        </w:rPr>
        <w:t>计产品，导致无法抓住用户的实际需求，使</w:t>
      </w:r>
      <w:r>
        <w:rPr>
          <w:sz w:val="22"/>
          <w:szCs w:val="22"/>
          <w:spacing w:val="-10"/>
        </w:rPr>
        <w:t>即使对产品做了很多功能的升级，</w:t>
      </w:r>
      <w:r>
        <w:rPr>
          <w:sz w:val="22"/>
          <w:szCs w:val="22"/>
        </w:rPr>
        <w:t xml:space="preserve"> </w:t>
      </w:r>
      <w:r>
        <w:rPr>
          <w:sz w:val="22"/>
          <w:szCs w:val="22"/>
        </w:rPr>
        <w:t>用户体验反而变差了。用户画像帮助设计人员将产品设计的焦点放在目标</w:t>
      </w:r>
      <w:r>
        <w:rPr>
          <w:sz w:val="22"/>
          <w:szCs w:val="22"/>
          <w:spacing w:val="8"/>
        </w:rPr>
        <w:t xml:space="preserve">  </w:t>
      </w:r>
      <w:r>
        <w:rPr>
          <w:sz w:val="22"/>
          <w:szCs w:val="22"/>
          <w:spacing w:val="-6"/>
        </w:rPr>
        <w:t>用户的动机和行为上，避免设计人员简单地将自己的喜好当作用户的</w:t>
      </w:r>
      <w:r>
        <w:rPr>
          <w:sz w:val="22"/>
          <w:szCs w:val="22"/>
          <w:spacing w:val="-7"/>
        </w:rPr>
        <w:t>需求。</w:t>
      </w:r>
      <w:r>
        <w:rPr>
          <w:sz w:val="22"/>
          <w:szCs w:val="22"/>
        </w:rPr>
        <w:t xml:space="preserve">  </w:t>
      </w:r>
      <w:r>
        <w:rPr>
          <w:sz w:val="22"/>
          <w:szCs w:val="22"/>
          <w:spacing w:val="1"/>
        </w:rPr>
        <w:t>用户画像就是根据大量目标用户的社会属性、生活习惯和</w:t>
      </w:r>
      <w:r>
        <w:rPr>
          <w:sz w:val="22"/>
          <w:szCs w:val="22"/>
        </w:rPr>
        <w:t>消费行为等信息  </w:t>
      </w:r>
      <w:r>
        <w:rPr>
          <w:sz w:val="22"/>
          <w:szCs w:val="22"/>
          <w:spacing w:val="1"/>
        </w:rPr>
        <w:t>进行汇总分析，抽象出一个可以标签化的用</w:t>
      </w:r>
      <w:r>
        <w:rPr>
          <w:sz w:val="22"/>
          <w:szCs w:val="22"/>
        </w:rPr>
        <w:t>户模型，以告诉我们潜在顾客  </w:t>
      </w:r>
      <w:r>
        <w:rPr>
          <w:sz w:val="22"/>
          <w:szCs w:val="22"/>
          <w:spacing w:val="-5"/>
        </w:rPr>
        <w:t>是谁，他们是什么样的人，有什么消费偏好。</w:t>
      </w:r>
    </w:p>
    <w:p>
      <w:pPr>
        <w:pStyle w:val="BodyText"/>
        <w:ind w:right="730" w:firstLine="440"/>
        <w:spacing w:before="151" w:line="290" w:lineRule="auto"/>
        <w:jc w:val="both"/>
        <w:rPr>
          <w:sz w:val="22"/>
          <w:szCs w:val="22"/>
        </w:rPr>
      </w:pPr>
      <w:r>
        <w:rPr>
          <w:sz w:val="22"/>
          <w:szCs w:val="22"/>
          <w:spacing w:val="1"/>
        </w:rPr>
        <w:t>将用户的消费记录、消费频次、消费金额、</w:t>
      </w:r>
      <w:r>
        <w:rPr>
          <w:sz w:val="22"/>
          <w:szCs w:val="22"/>
        </w:rPr>
        <w:t>会员积分、优惠券使用等 </w:t>
      </w:r>
      <w:r>
        <w:rPr>
          <w:sz w:val="22"/>
          <w:szCs w:val="22"/>
          <w:spacing w:val="1"/>
        </w:rPr>
        <w:t>描述客户的数据转化为标签，从而建立丰富的</w:t>
      </w:r>
      <w:r>
        <w:rPr>
          <w:sz w:val="22"/>
          <w:szCs w:val="22"/>
        </w:rPr>
        <w:t>标签体系来对用户行为进行 </w:t>
      </w:r>
      <w:r>
        <w:rPr>
          <w:sz w:val="22"/>
          <w:szCs w:val="22"/>
        </w:rPr>
        <w:t>全方位的解读。可以说，用户画像的主要工作就是给用户打标签，从而方</w:t>
      </w:r>
      <w:r>
        <w:rPr>
          <w:sz w:val="22"/>
          <w:szCs w:val="22"/>
          <w:spacing w:val="17"/>
        </w:rPr>
        <w:t xml:space="preserve"> </w:t>
      </w:r>
      <w:r>
        <w:rPr>
          <w:sz w:val="22"/>
          <w:szCs w:val="22"/>
        </w:rPr>
        <w:t>便计算机可以根据标签信息进行处理、统计、分析和数据挖掘工作，企业</w:t>
      </w:r>
      <w:r>
        <w:rPr>
          <w:sz w:val="22"/>
          <w:szCs w:val="22"/>
          <w:spacing w:val="16"/>
        </w:rPr>
        <w:t xml:space="preserve"> </w:t>
      </w:r>
      <w:r>
        <w:rPr>
          <w:sz w:val="22"/>
          <w:szCs w:val="22"/>
          <w:spacing w:val="1"/>
        </w:rPr>
        <w:t>利用用户画像信息可以精准推荐用户喜欢的商品，识别高价值用户、提出</w:t>
      </w:r>
      <w:r>
        <w:rPr>
          <w:sz w:val="22"/>
          <w:szCs w:val="22"/>
          <w:spacing w:val="3"/>
        </w:rPr>
        <w:t xml:space="preserve"> </w:t>
      </w:r>
      <w:r>
        <w:rPr>
          <w:sz w:val="22"/>
          <w:szCs w:val="22"/>
          <w:spacing w:val="1"/>
        </w:rPr>
        <w:t>广告投放建议、优化会员营销服务、提升用户满意度等。图11-3所示为数</w:t>
      </w:r>
      <w:r>
        <w:rPr>
          <w:sz w:val="22"/>
          <w:szCs w:val="22"/>
          <w:spacing w:val="4"/>
        </w:rPr>
        <w:t xml:space="preserve"> </w:t>
      </w:r>
      <w:r>
        <w:rPr>
          <w:sz w:val="22"/>
          <w:szCs w:val="22"/>
          <w:spacing w:val="-6"/>
        </w:rPr>
        <w:t>据收集流程。</w:t>
      </w:r>
    </w:p>
    <w:p>
      <w:pPr>
        <w:pStyle w:val="BodyText"/>
        <w:ind w:firstLine="230"/>
        <w:spacing w:before="169" w:line="2290" w:lineRule="exact"/>
        <w:rPr/>
      </w:pPr>
      <w:r>
        <w:rPr>
          <w:position w:val="-45"/>
        </w:rPr>
        <w:pict>
          <v:group id="_x0000_s768" style="mso-position-vertical-relative:line;mso-position-horizontal-relative:char;width:336pt;height:114.5pt;" filled="false" stroked="false" coordsize="6720,2290" coordorigin="0,0">
            <v:shape id="_x0000_s770" style="position:absolute;left:0;top:0;width:6720;height:2290;" filled="false" stroked="false" type="#_x0000_t75">
              <v:imagedata o:title="" r:id="rId346"/>
            </v:shape>
            <v:shape id="_x0000_s772" style="position:absolute;left:99;top:186;width:6430;height:1900;" filled="false" stroked="false" type="#_x0000_t202">
              <v:fill on="false"/>
              <v:stroke on="false"/>
              <v:path/>
              <v:imagedata o:title=""/>
              <o:lock v:ext="edit" aspectratio="false"/>
              <v:textbox inset="0mm,0mm,0mm,0mm">
                <w:txbxContent>
                  <w:p>
                    <w:pPr>
                      <w:ind w:right="11"/>
                      <w:spacing w:before="20" w:line="230" w:lineRule="auto"/>
                      <w:jc w:val="right"/>
                      <w:rPr>
                        <w:rFonts w:ascii="SimSun" w:hAnsi="SimSun" w:eastAsia="SimSun" w:cs="SimSun"/>
                        <w:sz w:val="17"/>
                        <w:szCs w:val="17"/>
                      </w:rPr>
                    </w:pPr>
                    <w:r>
                      <w:rPr>
                        <w:rFonts w:ascii="SimSun" w:hAnsi="SimSun" w:eastAsia="SimSun" w:cs="SimSun"/>
                        <w:sz w:val="17"/>
                        <w:szCs w:val="17"/>
                        <w:spacing w:val="-7"/>
                        <w:position w:val="1"/>
                      </w:rPr>
                      <w:t>网络行为数据     </w:t>
                    </w:r>
                    <w:r>
                      <w:rPr>
                        <w:rFonts w:ascii="SimSun" w:hAnsi="SimSun" w:eastAsia="SimSun" w:cs="SimSun"/>
                        <w:sz w:val="17"/>
                        <w:szCs w:val="17"/>
                        <w:spacing w:val="-7"/>
                      </w:rPr>
                      <w:t>服务行为数据      用户内容偏好数据   </w:t>
                    </w:r>
                    <w:r>
                      <w:rPr>
                        <w:rFonts w:ascii="SimSun" w:hAnsi="SimSun" w:eastAsia="SimSun" w:cs="SimSun"/>
                        <w:sz w:val="17"/>
                        <w:szCs w:val="17"/>
                        <w:spacing w:val="-7"/>
                        <w:position w:val="1"/>
                      </w:rPr>
                      <w:t>用户交</w:t>
                    </w:r>
                    <w:r>
                      <w:rPr>
                        <w:rFonts w:ascii="SimSun" w:hAnsi="SimSun" w:eastAsia="SimSun" w:cs="SimSun"/>
                        <w:sz w:val="17"/>
                        <w:szCs w:val="17"/>
                        <w:spacing w:val="-8"/>
                        <w:position w:val="1"/>
                      </w:rPr>
                      <w:t>易数据</w:t>
                    </w:r>
                  </w:p>
                  <w:p>
                    <w:pPr>
                      <w:spacing w:line="279" w:lineRule="auto"/>
                      <w:rPr>
                        <w:rFonts w:ascii="Arial"/>
                        <w:sz w:val="21"/>
                      </w:rPr>
                    </w:pPr>
                    <w:r/>
                  </w:p>
                  <w:p>
                    <w:pPr>
                      <w:spacing w:line="280" w:lineRule="auto"/>
                      <w:rPr>
                        <w:rFonts w:ascii="Arial"/>
                        <w:sz w:val="21"/>
                      </w:rPr>
                    </w:pPr>
                    <w:r/>
                  </w:p>
                  <w:p>
                    <w:pPr>
                      <w:ind w:left="20"/>
                      <w:spacing w:before="55" w:line="230" w:lineRule="auto"/>
                      <w:rPr>
                        <w:rFonts w:ascii="SimSun" w:hAnsi="SimSun" w:eastAsia="SimSun" w:cs="SimSun"/>
                        <w:sz w:val="17"/>
                        <w:szCs w:val="17"/>
                      </w:rPr>
                    </w:pPr>
                    <w:r>
                      <w:rPr>
                        <w:rFonts w:ascii="SimSun" w:hAnsi="SimSun" w:eastAsia="SimSun" w:cs="SimSun"/>
                        <w:sz w:val="17"/>
                        <w:szCs w:val="17"/>
                        <w:spacing w:val="-7"/>
                      </w:rPr>
                      <w:t>行为建模       文本挖掘    自然语言处理   机器学习      预</w:t>
                    </w:r>
                    <w:r>
                      <w:rPr>
                        <w:rFonts w:ascii="SimSun" w:hAnsi="SimSun" w:eastAsia="SimSun" w:cs="SimSun"/>
                        <w:sz w:val="17"/>
                        <w:szCs w:val="17"/>
                        <w:spacing w:val="-8"/>
                      </w:rPr>
                      <w:t>测算法</w:t>
                    </w:r>
                    <w:r>
                      <w:rPr>
                        <w:rFonts w:ascii="SimSun" w:hAnsi="SimSun" w:eastAsia="SimSun" w:cs="SimSun"/>
                        <w:sz w:val="17"/>
                        <w:szCs w:val="17"/>
                        <w:spacing w:val="5"/>
                      </w:rPr>
                      <w:t xml:space="preserve">     </w:t>
                    </w:r>
                    <w:r>
                      <w:rPr>
                        <w:rFonts w:ascii="SimSun" w:hAnsi="SimSun" w:eastAsia="SimSun" w:cs="SimSun"/>
                        <w:sz w:val="17"/>
                        <w:szCs w:val="17"/>
                        <w:spacing w:val="-8"/>
                      </w:rPr>
                      <w:t>聚类算法</w:t>
                    </w:r>
                  </w:p>
                  <w:p>
                    <w:pPr>
                      <w:spacing w:line="279" w:lineRule="auto"/>
                      <w:rPr>
                        <w:rFonts w:ascii="Arial"/>
                        <w:sz w:val="21"/>
                      </w:rPr>
                    </w:pPr>
                    <w:r/>
                  </w:p>
                  <w:p>
                    <w:pPr>
                      <w:spacing w:line="280" w:lineRule="auto"/>
                      <w:rPr>
                        <w:rFonts w:ascii="Arial"/>
                        <w:sz w:val="21"/>
                      </w:rPr>
                    </w:pPr>
                    <w:r/>
                  </w:p>
                  <w:p>
                    <w:pPr>
                      <w:ind w:left="20"/>
                      <w:spacing w:before="55" w:line="229" w:lineRule="auto"/>
                      <w:rPr>
                        <w:rFonts w:ascii="SimSun" w:hAnsi="SimSun" w:eastAsia="SimSun" w:cs="SimSun"/>
                        <w:sz w:val="17"/>
                        <w:szCs w:val="17"/>
                      </w:rPr>
                    </w:pPr>
                    <w:r>
                      <w:rPr>
                        <w:rFonts w:ascii="SimSun" w:hAnsi="SimSun" w:eastAsia="SimSun" w:cs="SimSun"/>
                        <w:sz w:val="17"/>
                        <w:szCs w:val="17"/>
                        <w:spacing w:val="-10"/>
                        <w:position w:val="1"/>
                      </w:rPr>
                      <w:t>构建画像      </w:t>
                    </w:r>
                    <w:r>
                      <w:rPr>
                        <w:rFonts w:ascii="SimSun" w:hAnsi="SimSun" w:eastAsia="SimSun" w:cs="SimSun"/>
                        <w:sz w:val="17"/>
                        <w:szCs w:val="17"/>
                        <w:spacing w:val="-10"/>
                      </w:rPr>
                      <w:t>基本属性    购买能力</w:t>
                    </w:r>
                    <w:r>
                      <w:rPr>
                        <w:rFonts w:ascii="SimSun" w:hAnsi="SimSun" w:eastAsia="SimSun" w:cs="SimSun"/>
                        <w:sz w:val="17"/>
                        <w:szCs w:val="17"/>
                        <w:spacing w:val="7"/>
                      </w:rPr>
                      <w:t xml:space="preserve">   </w:t>
                    </w:r>
                    <w:r>
                      <w:rPr>
                        <w:rFonts w:ascii="SimSun" w:hAnsi="SimSun" w:eastAsia="SimSun" w:cs="SimSun"/>
                        <w:sz w:val="17"/>
                        <w:szCs w:val="17"/>
                        <w:spacing w:val="-11"/>
                      </w:rPr>
                      <w:t>行为特征</w:t>
                    </w:r>
                    <w:r>
                      <w:rPr>
                        <w:rFonts w:ascii="SimSun" w:hAnsi="SimSun" w:eastAsia="SimSun" w:cs="SimSun"/>
                        <w:sz w:val="17"/>
                        <w:szCs w:val="17"/>
                        <w:spacing w:val="6"/>
                      </w:rPr>
                      <w:t xml:space="preserve">   </w:t>
                    </w:r>
                    <w:r>
                      <w:rPr>
                        <w:rFonts w:ascii="SimSun" w:hAnsi="SimSun" w:eastAsia="SimSun" w:cs="SimSun"/>
                        <w:sz w:val="17"/>
                        <w:szCs w:val="17"/>
                        <w:spacing w:val="-11"/>
                      </w:rPr>
                      <w:t>兴趣爱好</w:t>
                    </w:r>
                    <w:r>
                      <w:rPr>
                        <w:rFonts w:ascii="SimSun" w:hAnsi="SimSun" w:eastAsia="SimSun" w:cs="SimSun"/>
                        <w:sz w:val="17"/>
                        <w:szCs w:val="17"/>
                        <w:spacing w:val="9"/>
                      </w:rPr>
                      <w:t xml:space="preserve">   </w:t>
                    </w:r>
                    <w:r>
                      <w:rPr>
                        <w:rFonts w:ascii="SimSun" w:hAnsi="SimSun" w:eastAsia="SimSun" w:cs="SimSun"/>
                        <w:sz w:val="17"/>
                        <w:szCs w:val="17"/>
                        <w:spacing w:val="-11"/>
                      </w:rPr>
                      <w:t>心理特征</w:t>
                    </w:r>
                    <w:r>
                      <w:rPr>
                        <w:rFonts w:ascii="SimSun" w:hAnsi="SimSun" w:eastAsia="SimSun" w:cs="SimSun"/>
                        <w:sz w:val="17"/>
                        <w:szCs w:val="17"/>
                        <w:spacing w:val="9"/>
                      </w:rPr>
                      <w:t xml:space="preserve">   </w:t>
                    </w:r>
                    <w:r>
                      <w:rPr>
                        <w:rFonts w:ascii="SimSun" w:hAnsi="SimSun" w:eastAsia="SimSun" w:cs="SimSun"/>
                        <w:sz w:val="17"/>
                        <w:szCs w:val="17"/>
                        <w:spacing w:val="-11"/>
                      </w:rPr>
                      <w:t>社交网络</w:t>
                    </w:r>
                  </w:p>
                </w:txbxContent>
              </v:textbox>
            </v:shape>
            <v:shape id="_x0000_s774" style="position:absolute;left:99;top:86;width:670;height:412;" filled="false" stroked="false" type="#_x0000_t202">
              <v:fill on="false"/>
              <v:stroke on="false"/>
              <v:path/>
              <v:imagedata o:title=""/>
              <o:lock v:ext="edit" aspectratio="false"/>
              <v:textbox inset="0mm,0mm,0mm,0mm">
                <w:txbxContent>
                  <w:p>
                    <w:pPr>
                      <w:ind w:left="138" w:right="20" w:hanging="119"/>
                      <w:spacing w:before="19" w:line="220" w:lineRule="auto"/>
                      <w:rPr>
                        <w:rFonts w:ascii="SimHei" w:hAnsi="SimHei" w:eastAsia="SimHei" w:cs="SimHei"/>
                        <w:sz w:val="17"/>
                        <w:szCs w:val="17"/>
                      </w:rPr>
                    </w:pPr>
                    <w:r>
                      <w:rPr>
                        <w:rFonts w:ascii="SimSun" w:hAnsi="SimSun" w:eastAsia="SimSun" w:cs="SimSun"/>
                        <w:sz w:val="17"/>
                        <w:szCs w:val="17"/>
                        <w:spacing w:val="-13"/>
                      </w:rPr>
                      <w:t>基础数据</w:t>
                    </w:r>
                    <w:r>
                      <w:rPr>
                        <w:rFonts w:ascii="SimSun" w:hAnsi="SimSun" w:eastAsia="SimSun" w:cs="SimSun"/>
                        <w:sz w:val="17"/>
                        <w:szCs w:val="17"/>
                      </w:rPr>
                      <w:t xml:space="preserve"> </w:t>
                    </w:r>
                    <w:r>
                      <w:rPr>
                        <w:rFonts w:ascii="SimHei" w:hAnsi="SimHei" w:eastAsia="SimHei" w:cs="SimHei"/>
                        <w:sz w:val="17"/>
                        <w:szCs w:val="17"/>
                        <w:spacing w:val="-2"/>
                      </w:rPr>
                      <w:t>收集</w:t>
                    </w:r>
                  </w:p>
                </w:txbxContent>
              </v:textbox>
            </v:shape>
          </v:group>
        </w:pict>
      </w:r>
    </w:p>
    <w:p>
      <w:pPr>
        <w:ind w:left="2729"/>
        <w:spacing w:before="85" w:line="221" w:lineRule="auto"/>
        <w:rPr>
          <w:rFonts w:ascii="SimHei" w:hAnsi="SimHei" w:eastAsia="SimHei" w:cs="SimHei"/>
          <w:sz w:val="17"/>
          <w:szCs w:val="17"/>
        </w:rPr>
      </w:pPr>
      <w:r>
        <w:rPr>
          <w:rFonts w:ascii="SimHei" w:hAnsi="SimHei" w:eastAsia="SimHei" w:cs="SimHei"/>
          <w:sz w:val="17"/>
          <w:szCs w:val="17"/>
          <w:spacing w:val="2"/>
        </w:rPr>
        <w:t>图11-3</w:t>
      </w:r>
      <w:r>
        <w:rPr>
          <w:rFonts w:ascii="SimHei" w:hAnsi="SimHei" w:eastAsia="SimHei" w:cs="SimHei"/>
          <w:sz w:val="17"/>
          <w:szCs w:val="17"/>
          <w:spacing w:val="56"/>
        </w:rPr>
        <w:t xml:space="preserve"> </w:t>
      </w:r>
      <w:r>
        <w:rPr>
          <w:rFonts w:ascii="SimHei" w:hAnsi="SimHei" w:eastAsia="SimHei" w:cs="SimHei"/>
          <w:sz w:val="17"/>
          <w:szCs w:val="17"/>
          <w:spacing w:val="2"/>
        </w:rPr>
        <w:t>数据收集流程</w:t>
      </w:r>
    </w:p>
    <w:p>
      <w:pPr>
        <w:pStyle w:val="BodyText"/>
        <w:ind w:right="742" w:firstLine="470"/>
        <w:spacing w:before="202" w:line="274" w:lineRule="auto"/>
        <w:rPr>
          <w:sz w:val="22"/>
          <w:szCs w:val="22"/>
        </w:rPr>
      </w:pPr>
      <w:r>
        <w:rPr>
          <w:sz w:val="22"/>
          <w:szCs w:val="22"/>
          <w:spacing w:val="-1"/>
        </w:rPr>
        <w:t>用户画像的特点除了标签化以外，还有低交叉率。当两组画像除了较</w:t>
      </w:r>
      <w:r>
        <w:rPr>
          <w:sz w:val="22"/>
          <w:szCs w:val="22"/>
          <w:spacing w:val="18"/>
        </w:rPr>
        <w:t xml:space="preserve"> </w:t>
      </w:r>
      <w:r>
        <w:rPr>
          <w:sz w:val="22"/>
          <w:szCs w:val="22"/>
          <w:spacing w:val="1"/>
        </w:rPr>
        <w:t>小的标签外其余标签几乎一致，那就可以将二者合并，弱化</w:t>
      </w:r>
      <w:r>
        <w:rPr>
          <w:sz w:val="22"/>
          <w:szCs w:val="22"/>
        </w:rPr>
        <w:t>低权重标签的 </w:t>
      </w:r>
      <w:r>
        <w:rPr>
          <w:sz w:val="22"/>
          <w:szCs w:val="22"/>
          <w:spacing w:val="-5"/>
        </w:rPr>
        <w:t>差异。</w:t>
      </w:r>
    </w:p>
    <w:p>
      <w:pPr>
        <w:pStyle w:val="BodyText"/>
        <w:ind w:left="470"/>
        <w:spacing w:before="58" w:line="400" w:lineRule="exact"/>
        <w:rPr>
          <w:sz w:val="22"/>
          <w:szCs w:val="22"/>
        </w:rPr>
      </w:pPr>
      <w:r>
        <w:rPr>
          <w:sz w:val="22"/>
          <w:szCs w:val="22"/>
          <w:position w:val="13"/>
        </w:rPr>
        <w:t>用户画像包括用户属性画像和用户行为画像，其作用多样，可用于以</w:t>
      </w:r>
    </w:p>
    <w:p>
      <w:pPr>
        <w:pStyle w:val="BodyText"/>
        <w:spacing w:before="1" w:line="219" w:lineRule="auto"/>
        <w:rPr>
          <w:sz w:val="22"/>
          <w:szCs w:val="22"/>
        </w:rPr>
      </w:pPr>
      <w:r>
        <w:rPr>
          <w:sz w:val="22"/>
          <w:szCs w:val="22"/>
          <w:spacing w:val="-9"/>
        </w:rPr>
        <w:t>下场景。</w:t>
      </w:r>
    </w:p>
    <w:p>
      <w:pPr>
        <w:pStyle w:val="BodyText"/>
        <w:ind w:left="470"/>
        <w:spacing w:before="56" w:line="392" w:lineRule="exact"/>
        <w:rPr>
          <w:sz w:val="22"/>
          <w:szCs w:val="22"/>
        </w:rPr>
      </w:pPr>
      <w:r>
        <w:rPr>
          <w:sz w:val="22"/>
          <w:szCs w:val="22"/>
          <w:spacing w:val="1"/>
          <w:position w:val="13"/>
        </w:rPr>
        <w:t>①精准营销，完善产品运营方式，通过事先调研用户需求，设</w:t>
      </w:r>
      <w:r>
        <w:rPr>
          <w:sz w:val="22"/>
          <w:szCs w:val="22"/>
          <w:position w:val="13"/>
        </w:rPr>
        <w:t>计制造</w:t>
      </w:r>
    </w:p>
    <w:p>
      <w:pPr>
        <w:pStyle w:val="BodyText"/>
        <w:spacing w:before="1" w:line="219" w:lineRule="auto"/>
        <w:rPr>
          <w:sz w:val="22"/>
          <w:szCs w:val="22"/>
        </w:rPr>
      </w:pPr>
      <w:r>
        <w:rPr>
          <w:sz w:val="22"/>
          <w:szCs w:val="22"/>
          <w:spacing w:val="-5"/>
        </w:rPr>
        <w:t>更合适用户的产品，提升用户体验。</w:t>
      </w:r>
    </w:p>
    <w:p>
      <w:pPr>
        <w:pStyle w:val="BodyText"/>
        <w:ind w:left="470"/>
        <w:spacing w:before="106" w:line="217" w:lineRule="auto"/>
        <w:rPr>
          <w:sz w:val="22"/>
          <w:szCs w:val="22"/>
        </w:rPr>
      </w:pPr>
      <w:r>
        <w:rPr>
          <w:sz w:val="22"/>
          <w:szCs w:val="22"/>
          <w:spacing w:val="-5"/>
        </w:rPr>
        <w:t>②构建智能推荐系统，据此开展促销活动。</w:t>
      </w:r>
    </w:p>
    <w:p>
      <w:pPr>
        <w:pStyle w:val="BodyText"/>
        <w:ind w:left="470"/>
        <w:spacing w:before="112" w:line="217" w:lineRule="auto"/>
        <w:rPr>
          <w:sz w:val="22"/>
          <w:szCs w:val="22"/>
        </w:rPr>
      </w:pPr>
      <w:r>
        <w:rPr>
          <w:sz w:val="22"/>
          <w:szCs w:val="22"/>
          <w:spacing w:val="-5"/>
        </w:rPr>
        <w:t>③进行效果评估，提升服务质量。</w:t>
      </w:r>
    </w:p>
    <w:p>
      <w:pPr>
        <w:spacing w:line="217" w:lineRule="auto"/>
        <w:sectPr>
          <w:pgSz w:w="8720" w:h="13090"/>
          <w:pgMar w:top="400" w:right="350" w:bottom="0" w:left="559" w:header="0" w:footer="0" w:gutter="0"/>
        </w:sectPr>
        <w:rPr>
          <w:sz w:val="22"/>
          <w:szCs w:val="22"/>
        </w:rPr>
      </w:pPr>
    </w:p>
    <w:p>
      <w:pPr>
        <w:spacing w:before="14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6550" cy="336497"/>
            <wp:effectExtent l="0" t="0" r="0" b="0"/>
            <wp:docPr id="616" name="IM 616"/>
            <wp:cNvGraphicFramePr/>
            <a:graphic>
              <a:graphicData uri="http://schemas.openxmlformats.org/drawingml/2006/picture">
                <pic:pic>
                  <pic:nvPicPr>
                    <pic:cNvPr id="616" name="IM 616"/>
                    <pic:cNvPicPr/>
                  </pic:nvPicPr>
                  <pic:blipFill>
                    <a:blip r:embed="rId347"/>
                    <a:stretch>
                      <a:fillRect/>
                    </a:stretch>
                  </pic:blipFill>
                  <pic:spPr>
                    <a:xfrm rot="0">
                      <a:off x="0" y="0"/>
                      <a:ext cx="336550" cy="336497"/>
                    </a:xfrm>
                    <a:prstGeom prst="rect">
                      <a:avLst/>
                    </a:prstGeom>
                  </pic:spPr>
                </pic:pic>
              </a:graphicData>
            </a:graphic>
          </wp:inline>
        </w:drawing>
      </w:r>
      <w:r>
        <w:rPr>
          <w:rFonts w:ascii="YouYuan" w:hAnsi="YouYuan" w:eastAsia="YouYuan" w:cs="YouYuan"/>
          <w:sz w:val="18"/>
          <w:szCs w:val="18"/>
          <w:spacing w:val="92"/>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91" w:lineRule="auto"/>
        <w:rPr>
          <w:rFonts w:ascii="Arial"/>
          <w:sz w:val="21"/>
        </w:rPr>
      </w:pPr>
      <w:r/>
    </w:p>
    <w:p>
      <w:pPr>
        <w:pStyle w:val="BodyText"/>
        <w:ind w:left="1149" w:right="1029"/>
        <w:spacing w:before="72" w:line="260" w:lineRule="auto"/>
        <w:rPr>
          <w:sz w:val="22"/>
          <w:szCs w:val="22"/>
        </w:rPr>
      </w:pPr>
      <w:r>
        <w:rPr>
          <w:sz w:val="22"/>
          <w:szCs w:val="22"/>
          <w:spacing w:val="-4"/>
        </w:rPr>
        <w:t>④业务经营分析，为业态调整提供依据，进行业绩预测等。</w:t>
      </w:r>
      <w:r>
        <w:rPr>
          <w:sz w:val="22"/>
          <w:szCs w:val="22"/>
          <w:spacing w:val="3"/>
        </w:rPr>
        <w:t xml:space="preserve"> </w:t>
      </w:r>
      <w:r>
        <w:rPr>
          <w:sz w:val="22"/>
          <w:szCs w:val="22"/>
          <w:spacing w:val="-5"/>
        </w:rPr>
        <w:t>⑤对服务或产品进行私人定制。</w:t>
      </w:r>
    </w:p>
    <w:p>
      <w:pPr>
        <w:spacing w:line="348" w:lineRule="auto"/>
        <w:rPr>
          <w:rFonts w:ascii="Arial"/>
          <w:sz w:val="21"/>
        </w:rPr>
      </w:pPr>
      <w:r/>
    </w:p>
    <w:p>
      <w:pPr>
        <w:spacing w:line="349" w:lineRule="auto"/>
        <w:rPr>
          <w:rFonts w:ascii="Arial"/>
          <w:sz w:val="21"/>
        </w:rPr>
      </w:pPr>
      <w:r/>
    </w:p>
    <w:p>
      <w:pPr>
        <w:pStyle w:val="BodyText"/>
        <w:ind w:left="705"/>
        <w:spacing w:before="114" w:line="220" w:lineRule="auto"/>
        <w:outlineLvl w:val="6"/>
        <w:rPr>
          <w:sz w:val="35"/>
          <w:szCs w:val="35"/>
        </w:rPr>
      </w:pPr>
      <w:r>
        <w:rPr>
          <w:sz w:val="35"/>
          <w:szCs w:val="35"/>
          <w:b/>
          <w:bCs/>
          <w:spacing w:val="-14"/>
        </w:rPr>
        <w:t>11.2</w:t>
      </w:r>
      <w:r>
        <w:rPr>
          <w:sz w:val="35"/>
          <w:szCs w:val="35"/>
          <w:spacing w:val="17"/>
        </w:rPr>
        <w:t xml:space="preserve">  </w:t>
      </w:r>
      <w:r>
        <w:rPr>
          <w:sz w:val="35"/>
          <w:szCs w:val="35"/>
          <w:b/>
          <w:bCs/>
          <w:spacing w:val="-14"/>
        </w:rPr>
        <w:t>区块链</w:t>
      </w:r>
    </w:p>
    <w:p>
      <w:pPr>
        <w:spacing w:line="338" w:lineRule="auto"/>
        <w:rPr>
          <w:rFonts w:ascii="Arial"/>
          <w:sz w:val="21"/>
        </w:rPr>
      </w:pPr>
      <w:r/>
    </w:p>
    <w:p>
      <w:pPr>
        <w:spacing w:line="339" w:lineRule="auto"/>
        <w:rPr>
          <w:rFonts w:ascii="Arial"/>
          <w:sz w:val="21"/>
        </w:rPr>
      </w:pPr>
      <w:r/>
    </w:p>
    <w:p>
      <w:pPr>
        <w:pStyle w:val="BodyText"/>
        <w:ind w:left="700" w:right="25" w:firstLine="449"/>
        <w:spacing w:before="72" w:line="290" w:lineRule="auto"/>
        <w:rPr>
          <w:sz w:val="22"/>
          <w:szCs w:val="22"/>
        </w:rPr>
      </w:pPr>
      <w:r>
        <w:rPr>
          <w:sz w:val="22"/>
          <w:szCs w:val="22"/>
          <w:spacing w:val="1"/>
        </w:rPr>
        <w:t>区块链是一种按照时间顺序将数据区块以顺序相</w:t>
      </w:r>
      <w:r>
        <w:rPr>
          <w:sz w:val="22"/>
          <w:szCs w:val="22"/>
        </w:rPr>
        <w:t>连的方式组合成的一 </w:t>
      </w:r>
      <w:r>
        <w:rPr>
          <w:sz w:val="22"/>
          <w:szCs w:val="22"/>
        </w:rPr>
        <w:t>种链式数据结构，是以密码学方式保证的不可篡改</w:t>
      </w:r>
      <w:r>
        <w:rPr>
          <w:sz w:val="22"/>
          <w:szCs w:val="22"/>
          <w:spacing w:val="-1"/>
        </w:rPr>
        <w:t>和不可伪造的分布式账</w:t>
      </w:r>
      <w:r>
        <w:rPr>
          <w:sz w:val="22"/>
          <w:szCs w:val="22"/>
        </w:rPr>
        <w:t xml:space="preserve"> </w:t>
      </w:r>
      <w:r>
        <w:rPr>
          <w:sz w:val="22"/>
          <w:szCs w:val="22"/>
          <w:spacing w:val="1"/>
        </w:rPr>
        <w:t>本。每个区块包含特定事务中涉及的数据，当每个事务发生时，</w:t>
      </w:r>
      <w:r>
        <w:rPr>
          <w:sz w:val="22"/>
          <w:szCs w:val="22"/>
        </w:rPr>
        <w:t>数据被存 </w:t>
      </w:r>
      <w:r>
        <w:rPr>
          <w:sz w:val="22"/>
          <w:szCs w:val="22"/>
          <w:spacing w:val="1"/>
        </w:rPr>
        <w:t>储在一个块中并添加到链中。这些块组成了一个分布式数据库，可以容纳 </w:t>
      </w:r>
      <w:r>
        <w:rPr>
          <w:sz w:val="22"/>
          <w:szCs w:val="22"/>
          <w:spacing w:val="1"/>
        </w:rPr>
        <w:t>越来越多的记录。但是，与传统数据库不同的是，分布式的区块链数据库 </w:t>
      </w:r>
      <w:r>
        <w:rPr>
          <w:sz w:val="22"/>
          <w:szCs w:val="22"/>
          <w:spacing w:val="1"/>
        </w:rPr>
        <w:t>创建了一个共享的数字分类账，而传统数据库中的信息驻留在跨多个合作 </w:t>
      </w:r>
      <w:r>
        <w:rPr>
          <w:sz w:val="22"/>
          <w:szCs w:val="22"/>
          <w:spacing w:val="-5"/>
        </w:rPr>
        <w:t>伙伴的唯一存储库中，并且最终必须进行协调。</w:t>
      </w:r>
    </w:p>
    <w:p>
      <w:pPr>
        <w:pStyle w:val="BodyText"/>
        <w:ind w:left="1149"/>
        <w:spacing w:before="109" w:line="219" w:lineRule="auto"/>
        <w:rPr>
          <w:sz w:val="22"/>
          <w:szCs w:val="22"/>
        </w:rPr>
      </w:pPr>
      <w:r>
        <w:rPr>
          <w:sz w:val="22"/>
          <w:szCs w:val="22"/>
          <w:spacing w:val="-8"/>
        </w:rPr>
        <w:t>区块链具有以下特点。</w:t>
      </w:r>
    </w:p>
    <w:p>
      <w:pPr>
        <w:ind w:left="1149"/>
        <w:spacing w:before="90" w:line="224" w:lineRule="auto"/>
        <w:rPr>
          <w:rFonts w:ascii="SimHei" w:hAnsi="SimHei" w:eastAsia="SimHei" w:cs="SimHei"/>
          <w:sz w:val="22"/>
          <w:szCs w:val="22"/>
        </w:rPr>
      </w:pPr>
      <w:r>
        <w:rPr>
          <w:rFonts w:ascii="SimHei" w:hAnsi="SimHei" w:eastAsia="SimHei" w:cs="SimHei"/>
          <w:sz w:val="22"/>
          <w:szCs w:val="22"/>
          <w:spacing w:val="2"/>
        </w:rPr>
        <w:t>1.去中心化</w:t>
      </w:r>
    </w:p>
    <w:p>
      <w:pPr>
        <w:pStyle w:val="BodyText"/>
        <w:ind w:right="42"/>
        <w:spacing w:before="100" w:line="381" w:lineRule="exact"/>
        <w:jc w:val="right"/>
        <w:rPr>
          <w:sz w:val="22"/>
          <w:szCs w:val="22"/>
        </w:rPr>
      </w:pPr>
      <w:r>
        <w:rPr>
          <w:sz w:val="22"/>
          <w:szCs w:val="22"/>
          <w:spacing w:val="-7"/>
          <w:position w:val="12"/>
        </w:rPr>
        <w:t>由于区块链使用分布式核算和存储，不存在中心化的硬件或管理机构，</w:t>
      </w:r>
    </w:p>
    <w:p>
      <w:pPr>
        <w:pStyle w:val="BodyText"/>
        <w:ind w:left="700"/>
        <w:spacing w:line="219" w:lineRule="auto"/>
        <w:rPr>
          <w:sz w:val="22"/>
          <w:szCs w:val="22"/>
        </w:rPr>
      </w:pPr>
      <w:r>
        <w:rPr>
          <w:sz w:val="22"/>
          <w:szCs w:val="22"/>
          <w:spacing w:val="-5"/>
        </w:rPr>
        <w:t>所以任意节点的权利和义务都是均等的。</w:t>
      </w:r>
    </w:p>
    <w:p>
      <w:pPr>
        <w:ind w:left="1149"/>
        <w:spacing w:before="67" w:line="222" w:lineRule="auto"/>
        <w:rPr>
          <w:rFonts w:ascii="SimHei" w:hAnsi="SimHei" w:eastAsia="SimHei" w:cs="SimHei"/>
          <w:sz w:val="22"/>
          <w:szCs w:val="22"/>
        </w:rPr>
      </w:pPr>
      <w:r>
        <w:rPr>
          <w:rFonts w:ascii="SimHei" w:hAnsi="SimHei" w:eastAsia="SimHei" w:cs="SimHei"/>
          <w:sz w:val="22"/>
          <w:szCs w:val="22"/>
          <w:spacing w:val="2"/>
        </w:rPr>
        <w:t>2.信息不可篡改</w:t>
      </w:r>
    </w:p>
    <w:p>
      <w:pPr>
        <w:pStyle w:val="BodyText"/>
        <w:ind w:left="700" w:firstLine="449"/>
        <w:spacing w:before="115" w:line="275" w:lineRule="auto"/>
        <w:rPr>
          <w:sz w:val="22"/>
          <w:szCs w:val="22"/>
        </w:rPr>
      </w:pPr>
      <w:r>
        <w:rPr>
          <w:sz w:val="22"/>
          <w:szCs w:val="22"/>
          <w:spacing w:val="9"/>
        </w:rPr>
        <w:t>一旦信息经过验证并添加至区块链，其就会被永久存储起来。在单</w:t>
      </w:r>
      <w:r>
        <w:rPr>
          <w:sz w:val="22"/>
          <w:szCs w:val="22"/>
          <w:spacing w:val="7"/>
        </w:rPr>
        <w:t xml:space="preserve"> </w:t>
      </w:r>
      <w:r>
        <w:rPr>
          <w:sz w:val="22"/>
          <w:szCs w:val="22"/>
          <w:spacing w:val="9"/>
        </w:rPr>
        <w:t>个节点上对数据库的修改是无效的，因此区块链的数据稳定性和可</w:t>
      </w:r>
      <w:r>
        <w:rPr>
          <w:sz w:val="22"/>
          <w:szCs w:val="22"/>
          <w:spacing w:val="8"/>
        </w:rPr>
        <w:t>靠性</w:t>
      </w:r>
      <w:r>
        <w:rPr>
          <w:sz w:val="22"/>
          <w:szCs w:val="22"/>
        </w:rPr>
        <w:t xml:space="preserve"> </w:t>
      </w:r>
      <w:r>
        <w:rPr>
          <w:sz w:val="22"/>
          <w:szCs w:val="22"/>
          <w:spacing w:val="-3"/>
        </w:rPr>
        <w:t>极高。</w:t>
      </w:r>
    </w:p>
    <w:p>
      <w:pPr>
        <w:ind w:left="1149"/>
        <w:spacing w:before="86" w:line="225" w:lineRule="auto"/>
        <w:rPr>
          <w:rFonts w:ascii="YouYuan" w:hAnsi="YouYuan" w:eastAsia="YouYuan" w:cs="YouYuan"/>
          <w:sz w:val="22"/>
          <w:szCs w:val="22"/>
        </w:rPr>
      </w:pPr>
      <w:r>
        <w:rPr>
          <w:rFonts w:ascii="YouYuan" w:hAnsi="YouYuan" w:eastAsia="YouYuan" w:cs="YouYuan"/>
          <w:sz w:val="22"/>
          <w:szCs w:val="22"/>
          <w:spacing w:val="-6"/>
        </w:rPr>
        <w:t>3.</w:t>
      </w:r>
      <w:r>
        <w:rPr>
          <w:rFonts w:ascii="YouYuan" w:hAnsi="YouYuan" w:eastAsia="YouYuan" w:cs="YouYuan"/>
          <w:sz w:val="22"/>
          <w:szCs w:val="22"/>
          <w:spacing w:val="-57"/>
        </w:rPr>
        <w:t xml:space="preserve"> </w:t>
      </w:r>
      <w:r>
        <w:rPr>
          <w:rFonts w:ascii="YouYuan" w:hAnsi="YouYuan" w:eastAsia="YouYuan" w:cs="YouYuan"/>
          <w:sz w:val="22"/>
          <w:szCs w:val="22"/>
          <w:spacing w:val="-6"/>
        </w:rPr>
        <w:t>开放性</w:t>
      </w:r>
    </w:p>
    <w:p>
      <w:pPr>
        <w:pStyle w:val="BodyText"/>
        <w:ind w:left="700" w:right="30" w:firstLine="449"/>
        <w:spacing w:before="94" w:line="280" w:lineRule="auto"/>
        <w:rPr>
          <w:sz w:val="22"/>
          <w:szCs w:val="22"/>
        </w:rPr>
      </w:pPr>
      <w:r>
        <w:rPr>
          <w:sz w:val="22"/>
          <w:szCs w:val="22"/>
        </w:rPr>
        <w:t>系统是开放的，除了交易各方的私有信息被加密外，区块链的数据对</w:t>
      </w:r>
      <w:r>
        <w:rPr>
          <w:sz w:val="22"/>
          <w:szCs w:val="22"/>
          <w:spacing w:val="18"/>
        </w:rPr>
        <w:t xml:space="preserve"> </w:t>
      </w:r>
      <w:r>
        <w:rPr>
          <w:sz w:val="22"/>
          <w:szCs w:val="22"/>
          <w:spacing w:val="1"/>
        </w:rPr>
        <w:t>所有人都公开，任何人都可以通过公开的接口查询区块链上的数</w:t>
      </w:r>
      <w:r>
        <w:rPr>
          <w:sz w:val="22"/>
          <w:szCs w:val="22"/>
        </w:rPr>
        <w:t>据，开发 </w:t>
      </w:r>
      <w:r>
        <w:rPr>
          <w:sz w:val="22"/>
          <w:szCs w:val="22"/>
          <w:spacing w:val="-5"/>
        </w:rPr>
        <w:t>相关的应用功能，因此整个系统中的信息是高度透明的。</w:t>
      </w:r>
    </w:p>
    <w:p>
      <w:pPr>
        <w:ind w:left="1149"/>
        <w:spacing w:before="98" w:line="222" w:lineRule="auto"/>
        <w:rPr>
          <w:rFonts w:ascii="SimHei" w:hAnsi="SimHei" w:eastAsia="SimHei" w:cs="SimHei"/>
          <w:sz w:val="22"/>
          <w:szCs w:val="22"/>
        </w:rPr>
      </w:pPr>
      <w:r>
        <w:rPr>
          <w:rFonts w:ascii="SimHei" w:hAnsi="SimHei" w:eastAsia="SimHei" w:cs="SimHei"/>
          <w:sz w:val="22"/>
          <w:szCs w:val="22"/>
          <w:spacing w:val="10"/>
        </w:rPr>
        <w:t>4.自治性</w:t>
      </w:r>
    </w:p>
    <w:p>
      <w:pPr>
        <w:pStyle w:val="BodyText"/>
        <w:ind w:left="700" w:right="23" w:firstLine="449"/>
        <w:spacing w:before="85" w:line="280" w:lineRule="auto"/>
        <w:rPr>
          <w:sz w:val="22"/>
          <w:szCs w:val="22"/>
        </w:rPr>
      </w:pPr>
      <w:r>
        <w:rPr>
          <w:sz w:val="22"/>
          <w:szCs w:val="22"/>
        </w:rPr>
        <w:t>区块链采用基于协商一致的规范和协议，使整个系统中的所有节点都</w:t>
      </w:r>
      <w:r>
        <w:rPr>
          <w:sz w:val="22"/>
          <w:szCs w:val="22"/>
          <w:spacing w:val="18"/>
        </w:rPr>
        <w:t xml:space="preserve"> </w:t>
      </w:r>
      <w:r>
        <w:rPr>
          <w:sz w:val="22"/>
          <w:szCs w:val="22"/>
          <w:spacing w:val="1"/>
        </w:rPr>
        <w:t>能够在让人感到信任的环境里自由地、安全地交换数据，使对“人”的信</w:t>
      </w:r>
      <w:r>
        <w:rPr>
          <w:sz w:val="22"/>
          <w:szCs w:val="22"/>
          <w:spacing w:val="2"/>
        </w:rPr>
        <w:t xml:space="preserve"> </w:t>
      </w:r>
      <w:r>
        <w:rPr>
          <w:sz w:val="22"/>
          <w:szCs w:val="22"/>
          <w:spacing w:val="-4"/>
        </w:rPr>
        <w:t>任变成对机器的信任，任何人为的干预都不起作用。</w:t>
      </w:r>
    </w:p>
    <w:p>
      <w:pPr>
        <w:spacing w:line="280" w:lineRule="auto"/>
        <w:sectPr>
          <w:pgSz w:w="8720" w:h="13120"/>
          <w:pgMar w:top="400" w:right="680" w:bottom="0" w:left="239" w:header="0" w:footer="0" w:gutter="0"/>
        </w:sectPr>
        <w:rPr>
          <w:sz w:val="22"/>
          <w:szCs w:val="22"/>
        </w:rPr>
      </w:pPr>
    </w:p>
    <w:p>
      <w:pPr>
        <w:spacing w:before="20"/>
        <w:jc w:val="right"/>
        <w:rPr>
          <w:sz w:val="17"/>
          <w:szCs w:val="17"/>
        </w:rPr>
      </w:pPr>
      <w:r>
        <w:rPr>
          <w:rFonts w:ascii="FangSong" w:hAnsi="FangSong" w:eastAsia="FangSong" w:cs="FangSong"/>
          <w:sz w:val="17"/>
          <w:szCs w:val="17"/>
          <w:spacing w:val="4"/>
        </w:rPr>
        <w:t>第11章</w:t>
      </w:r>
      <w:r>
        <w:rPr>
          <w:rFonts w:ascii="FangSong" w:hAnsi="FangSong" w:eastAsia="FangSong" w:cs="FangSong"/>
          <w:sz w:val="17"/>
          <w:szCs w:val="17"/>
          <w:spacing w:val="18"/>
        </w:rPr>
        <w:t xml:space="preserve">  </w:t>
      </w:r>
      <w:r>
        <w:rPr>
          <w:rFonts w:ascii="FangSong" w:hAnsi="FangSong" w:eastAsia="FangSong" w:cs="FangSong"/>
          <w:sz w:val="17"/>
          <w:szCs w:val="17"/>
          <w:spacing w:val="4"/>
        </w:rPr>
        <w:t>人工智能的应用</w:t>
      </w:r>
      <w:r>
        <w:rPr>
          <w:rFonts w:ascii="FangSong" w:hAnsi="FangSong" w:eastAsia="FangSong" w:cs="FangSong"/>
          <w:sz w:val="17"/>
          <w:szCs w:val="17"/>
          <w:spacing w:val="4"/>
        </w:rPr>
        <w:t xml:space="preserve">  </w:t>
      </w:r>
      <w:r>
        <w:rPr>
          <w:sz w:val="17"/>
          <w:szCs w:val="17"/>
          <w:position w:val="-16"/>
        </w:rPr>
        <w:drawing>
          <wp:inline distT="0" distB="0" distL="0" distR="0">
            <wp:extent cx="311190" cy="311123"/>
            <wp:effectExtent l="0" t="0" r="0" b="0"/>
            <wp:docPr id="618" name="IM 618"/>
            <wp:cNvGraphicFramePr/>
            <a:graphic>
              <a:graphicData uri="http://schemas.openxmlformats.org/drawingml/2006/picture">
                <pic:pic>
                  <pic:nvPicPr>
                    <pic:cNvPr id="618" name="IM 618"/>
                    <pic:cNvPicPr/>
                  </pic:nvPicPr>
                  <pic:blipFill>
                    <a:blip r:embed="rId348"/>
                    <a:stretch>
                      <a:fillRect/>
                    </a:stretch>
                  </pic:blipFill>
                  <pic:spPr>
                    <a:xfrm rot="0">
                      <a:off x="0" y="0"/>
                      <a:ext cx="311190" cy="311123"/>
                    </a:xfrm>
                    <a:prstGeom prst="rect">
                      <a:avLst/>
                    </a:prstGeom>
                  </pic:spPr>
                </pic:pic>
              </a:graphicData>
            </a:graphic>
          </wp:inline>
        </w:drawing>
      </w:r>
    </w:p>
    <w:p>
      <w:pPr>
        <w:spacing w:line="410" w:lineRule="auto"/>
        <w:rPr>
          <w:rFonts w:ascii="Arial"/>
          <w:sz w:val="21"/>
        </w:rPr>
      </w:pPr>
      <w:r/>
    </w:p>
    <w:p>
      <w:pPr>
        <w:ind w:left="410"/>
        <w:spacing w:before="65" w:line="222" w:lineRule="auto"/>
        <w:rPr>
          <w:rFonts w:ascii="SimHei" w:hAnsi="SimHei" w:eastAsia="SimHei" w:cs="SimHei"/>
          <w:sz w:val="20"/>
          <w:szCs w:val="20"/>
        </w:rPr>
      </w:pPr>
      <w:r>
        <w:rPr>
          <w:rFonts w:ascii="SimHei" w:hAnsi="SimHei" w:eastAsia="SimHei" w:cs="SimHei"/>
          <w:sz w:val="20"/>
          <w:szCs w:val="20"/>
          <w:spacing w:val="11"/>
        </w:rPr>
        <w:t>5.</w:t>
      </w:r>
      <w:r>
        <w:rPr>
          <w:rFonts w:ascii="SimHei" w:hAnsi="SimHei" w:eastAsia="SimHei" w:cs="SimHei"/>
          <w:sz w:val="20"/>
          <w:szCs w:val="20"/>
          <w:spacing w:val="-35"/>
        </w:rPr>
        <w:t xml:space="preserve"> </w:t>
      </w:r>
      <w:r>
        <w:rPr>
          <w:rFonts w:ascii="SimHei" w:hAnsi="SimHei" w:eastAsia="SimHei" w:cs="SimHei"/>
          <w:sz w:val="20"/>
          <w:szCs w:val="20"/>
          <w:spacing w:val="11"/>
        </w:rPr>
        <w:t>匿名性</w:t>
      </w:r>
    </w:p>
    <w:p>
      <w:pPr>
        <w:pStyle w:val="BodyText"/>
        <w:ind w:right="699" w:firstLine="410"/>
        <w:spacing w:before="120" w:line="332" w:lineRule="auto"/>
        <w:rPr>
          <w:sz w:val="20"/>
          <w:szCs w:val="20"/>
        </w:rPr>
      </w:pPr>
      <w:r>
        <w:rPr>
          <w:sz w:val="20"/>
          <w:szCs w:val="20"/>
          <w:spacing w:val="21"/>
        </w:rPr>
        <w:t>由于节点之间的交换遵循固定的算法规则，其数据</w:t>
      </w:r>
      <w:r>
        <w:rPr>
          <w:sz w:val="20"/>
          <w:szCs w:val="20"/>
          <w:spacing w:val="20"/>
        </w:rPr>
        <w:t>交互是无须基于信</w:t>
      </w:r>
      <w:r>
        <w:rPr>
          <w:sz w:val="20"/>
          <w:szCs w:val="20"/>
        </w:rPr>
        <w:t xml:space="preserve"> </w:t>
      </w:r>
      <w:r>
        <w:rPr>
          <w:sz w:val="20"/>
          <w:szCs w:val="20"/>
          <w:spacing w:val="20"/>
        </w:rPr>
        <w:t>任关系的，区块链中的程序规则会自行判断活动是否有效，所以交易对手</w:t>
      </w:r>
      <w:r>
        <w:rPr>
          <w:sz w:val="20"/>
          <w:szCs w:val="20"/>
          <w:spacing w:val="7"/>
        </w:rPr>
        <w:t xml:space="preserve"> </w:t>
      </w:r>
      <w:r>
        <w:rPr>
          <w:sz w:val="20"/>
          <w:szCs w:val="20"/>
          <w:spacing w:val="20"/>
        </w:rPr>
        <w:t>无须通过公开身份的方式让对方对自己产生信任。这对信用的累积非常有</w:t>
      </w:r>
    </w:p>
    <w:p>
      <w:pPr>
        <w:pStyle w:val="BodyText"/>
        <w:spacing w:line="219" w:lineRule="auto"/>
        <w:rPr>
          <w:sz w:val="20"/>
          <w:szCs w:val="20"/>
        </w:rPr>
      </w:pPr>
      <w:r>
        <w:rPr>
          <w:sz w:val="20"/>
          <w:szCs w:val="20"/>
          <w:spacing w:val="6"/>
        </w:rPr>
        <w:t>帮助。</w:t>
      </w:r>
    </w:p>
    <w:p>
      <w:pPr>
        <w:pStyle w:val="BodyText"/>
        <w:ind w:left="410"/>
        <w:spacing w:before="142" w:line="219" w:lineRule="auto"/>
        <w:rPr>
          <w:sz w:val="20"/>
          <w:szCs w:val="20"/>
        </w:rPr>
      </w:pPr>
      <w:r>
        <w:rPr>
          <w:sz w:val="20"/>
          <w:szCs w:val="20"/>
          <w:spacing w:val="21"/>
        </w:rPr>
        <w:t>在“互联网+”背景下，财务运作存在的问题主要有以下3个。</w:t>
      </w:r>
    </w:p>
    <w:p>
      <w:pPr>
        <w:pStyle w:val="BodyText"/>
        <w:ind w:left="410"/>
        <w:spacing w:before="90" w:line="381" w:lineRule="exact"/>
        <w:rPr>
          <w:sz w:val="20"/>
          <w:szCs w:val="20"/>
        </w:rPr>
      </w:pPr>
      <w:r>
        <w:rPr>
          <w:sz w:val="20"/>
          <w:szCs w:val="20"/>
          <w:spacing w:val="21"/>
          <w:position w:val="13"/>
        </w:rPr>
        <w:t>①企业间财务信息交流没有统一的平台，信息分享不透明，这增加了</w:t>
      </w:r>
    </w:p>
    <w:p>
      <w:pPr>
        <w:pStyle w:val="BodyText"/>
        <w:spacing w:before="1" w:line="218" w:lineRule="auto"/>
        <w:rPr>
          <w:sz w:val="20"/>
          <w:szCs w:val="20"/>
        </w:rPr>
      </w:pPr>
      <w:r>
        <w:rPr>
          <w:sz w:val="20"/>
          <w:szCs w:val="20"/>
          <w:spacing w:val="12"/>
        </w:rPr>
        <w:t>资金筹集的成本。</w:t>
      </w:r>
    </w:p>
    <w:p>
      <w:pPr>
        <w:pStyle w:val="BodyText"/>
        <w:ind w:right="700" w:firstLine="410"/>
        <w:spacing w:before="142" w:line="333" w:lineRule="auto"/>
        <w:rPr>
          <w:sz w:val="20"/>
          <w:szCs w:val="20"/>
        </w:rPr>
      </w:pPr>
      <w:r>
        <w:rPr>
          <w:sz w:val="20"/>
          <w:szCs w:val="20"/>
          <w:spacing w:val="21"/>
        </w:rPr>
        <w:t>②企业各部门之间无法完全实现资源共享，而且由于企业的很多财务</w:t>
      </w:r>
      <w:r>
        <w:rPr>
          <w:sz w:val="20"/>
          <w:szCs w:val="20"/>
          <w:spacing w:val="8"/>
        </w:rPr>
        <w:t xml:space="preserve"> </w:t>
      </w:r>
      <w:r>
        <w:rPr>
          <w:sz w:val="20"/>
          <w:szCs w:val="20"/>
          <w:spacing w:val="15"/>
        </w:rPr>
        <w:t>信息相互之间不可公开，</w:t>
      </w:r>
      <w:r>
        <w:rPr>
          <w:sz w:val="20"/>
          <w:szCs w:val="20"/>
          <w:spacing w:val="77"/>
        </w:rPr>
        <w:t xml:space="preserve"> </w:t>
      </w:r>
      <w:r>
        <w:rPr>
          <w:sz w:val="20"/>
          <w:szCs w:val="20"/>
          <w:spacing w:val="15"/>
        </w:rPr>
        <w:t>一项财务运作所涉及的</w:t>
      </w:r>
      <w:r>
        <w:rPr>
          <w:sz w:val="20"/>
          <w:szCs w:val="20"/>
          <w:spacing w:val="14"/>
        </w:rPr>
        <w:t>流程错综复杂，在执行过</w:t>
      </w:r>
    </w:p>
    <w:p>
      <w:pPr>
        <w:pStyle w:val="BodyText"/>
        <w:spacing w:before="1" w:line="219" w:lineRule="auto"/>
        <w:rPr>
          <w:sz w:val="20"/>
          <w:szCs w:val="20"/>
        </w:rPr>
      </w:pPr>
      <w:r>
        <w:rPr>
          <w:sz w:val="20"/>
          <w:szCs w:val="20"/>
          <w:spacing w:val="10"/>
        </w:rPr>
        <w:t>程中需要耗费很长时间。</w:t>
      </w:r>
    </w:p>
    <w:p>
      <w:pPr>
        <w:pStyle w:val="BodyText"/>
        <w:ind w:left="410"/>
        <w:spacing w:before="120" w:line="217" w:lineRule="auto"/>
        <w:rPr>
          <w:sz w:val="20"/>
          <w:szCs w:val="20"/>
        </w:rPr>
      </w:pPr>
      <w:r>
        <w:rPr>
          <w:sz w:val="20"/>
          <w:szCs w:val="20"/>
          <w:spacing w:val="16"/>
        </w:rPr>
        <w:t>③信息不透明，尤其是涉及关联交易问题时，不易控制</w:t>
      </w:r>
      <w:r>
        <w:rPr>
          <w:sz w:val="20"/>
          <w:szCs w:val="20"/>
          <w:spacing w:val="15"/>
        </w:rPr>
        <w:t>财务风险。</w:t>
      </w:r>
    </w:p>
    <w:p>
      <w:pPr>
        <w:pStyle w:val="BodyText"/>
        <w:ind w:right="680" w:firstLine="410"/>
        <w:spacing w:before="106" w:line="333" w:lineRule="auto"/>
        <w:rPr>
          <w:sz w:val="20"/>
          <w:szCs w:val="20"/>
        </w:rPr>
      </w:pPr>
      <w:r>
        <w:rPr>
          <w:sz w:val="20"/>
          <w:szCs w:val="20"/>
          <w:spacing w:val="27"/>
        </w:rPr>
        <w:t>由于技术和管理的限制，财务运作存在诸多问题，</w:t>
      </w:r>
      <w:r>
        <w:rPr>
          <w:sz w:val="20"/>
          <w:szCs w:val="20"/>
          <w:spacing w:val="26"/>
        </w:rPr>
        <w:t>而区块链这</w:t>
      </w:r>
      <w:r>
        <w:rPr>
          <w:sz w:val="20"/>
          <w:szCs w:val="20"/>
          <w:spacing w:val="-59"/>
        </w:rPr>
        <w:t xml:space="preserve"> </w:t>
      </w:r>
      <w:r>
        <w:rPr>
          <w:sz w:val="20"/>
          <w:szCs w:val="20"/>
          <w:spacing w:val="26"/>
        </w:rPr>
        <w:t>一新</w:t>
      </w:r>
      <w:r>
        <w:rPr>
          <w:sz w:val="20"/>
          <w:szCs w:val="20"/>
        </w:rPr>
        <w:t xml:space="preserve"> </w:t>
      </w:r>
      <w:r>
        <w:rPr>
          <w:sz w:val="20"/>
          <w:szCs w:val="20"/>
          <w:spacing w:val="28"/>
        </w:rPr>
        <w:t>技术可以改进企业内外部财务业务运作流程，为企业节省交易管理的成</w:t>
      </w:r>
      <w:r>
        <w:rPr>
          <w:sz w:val="20"/>
          <w:szCs w:val="20"/>
        </w:rPr>
        <w:t xml:space="preserve"> </w:t>
      </w:r>
      <w:r>
        <w:rPr>
          <w:sz w:val="20"/>
          <w:szCs w:val="20"/>
          <w:spacing w:val="20"/>
        </w:rPr>
        <w:t>本，降低财务管理的风险。区块链与财务共享服务的结合的主要应用场景</w:t>
      </w:r>
    </w:p>
    <w:p>
      <w:pPr>
        <w:pStyle w:val="BodyText"/>
        <w:spacing w:line="220" w:lineRule="auto"/>
        <w:rPr>
          <w:sz w:val="20"/>
          <w:szCs w:val="20"/>
        </w:rPr>
      </w:pPr>
      <w:r>
        <w:rPr>
          <w:sz w:val="20"/>
          <w:szCs w:val="20"/>
          <w:spacing w:val="6"/>
        </w:rPr>
        <w:t>如下。</w:t>
      </w:r>
    </w:p>
    <w:p>
      <w:pPr>
        <w:pStyle w:val="BodyText"/>
        <w:ind w:right="689" w:firstLine="410"/>
        <w:spacing w:before="122" w:line="332" w:lineRule="auto"/>
        <w:rPr>
          <w:sz w:val="20"/>
          <w:szCs w:val="20"/>
        </w:rPr>
      </w:pPr>
      <w:r>
        <w:rPr>
          <w:sz w:val="20"/>
          <w:szCs w:val="20"/>
          <w:spacing w:val="21"/>
        </w:rPr>
        <w:t>有多个参与方的交易。在智能化财务共享服务中，财务共享向业务延</w:t>
      </w:r>
      <w:r>
        <w:rPr>
          <w:sz w:val="20"/>
          <w:szCs w:val="20"/>
          <w:spacing w:val="10"/>
        </w:rPr>
        <w:t xml:space="preserve"> </w:t>
      </w:r>
      <w:r>
        <w:rPr>
          <w:sz w:val="20"/>
          <w:szCs w:val="20"/>
          <w:spacing w:val="20"/>
        </w:rPr>
        <w:t>伸形成采购共享，向后延伸形成税务共享，并将供应商管理、税务管理纳</w:t>
      </w:r>
      <w:r>
        <w:rPr>
          <w:sz w:val="20"/>
          <w:szCs w:val="20"/>
          <w:spacing w:val="12"/>
        </w:rPr>
        <w:t xml:space="preserve"> </w:t>
      </w:r>
      <w:r>
        <w:rPr>
          <w:sz w:val="20"/>
          <w:szCs w:val="20"/>
          <w:spacing w:val="20"/>
        </w:rPr>
        <w:t>入共享范围。当交易参与方包含多个供应商、客户、监管机构以及可能涉</w:t>
      </w:r>
      <w:r>
        <w:rPr>
          <w:sz w:val="20"/>
          <w:szCs w:val="20"/>
          <w:spacing w:val="7"/>
        </w:rPr>
        <w:t xml:space="preserve"> </w:t>
      </w:r>
      <w:r>
        <w:rPr>
          <w:sz w:val="20"/>
          <w:szCs w:val="20"/>
          <w:spacing w:val="21"/>
        </w:rPr>
        <w:t>及的税务机构时，拥有去中心化特征的区块</w:t>
      </w:r>
      <w:r>
        <w:rPr>
          <w:sz w:val="20"/>
          <w:szCs w:val="20"/>
          <w:spacing w:val="20"/>
        </w:rPr>
        <w:t>链技术将是一项能够提升交易</w:t>
      </w:r>
    </w:p>
    <w:p>
      <w:pPr>
        <w:pStyle w:val="BodyText"/>
        <w:spacing w:line="219" w:lineRule="auto"/>
        <w:rPr>
          <w:sz w:val="20"/>
          <w:szCs w:val="20"/>
        </w:rPr>
      </w:pPr>
      <w:r>
        <w:rPr>
          <w:sz w:val="20"/>
          <w:szCs w:val="20"/>
          <w:spacing w:val="12"/>
        </w:rPr>
        <w:t>管理效率的解决方案。</w:t>
      </w:r>
    </w:p>
    <w:p>
      <w:pPr>
        <w:pStyle w:val="BodyText"/>
        <w:ind w:right="674" w:firstLine="410"/>
        <w:spacing w:before="134" w:line="332" w:lineRule="auto"/>
        <w:rPr>
          <w:sz w:val="20"/>
          <w:szCs w:val="20"/>
        </w:rPr>
      </w:pPr>
      <w:r>
        <w:rPr>
          <w:sz w:val="20"/>
          <w:szCs w:val="20"/>
          <w:spacing w:val="20"/>
        </w:rPr>
        <w:t>需要长期保存记录以供合规监管的交易。很多大型交易不是一次就可</w:t>
      </w:r>
      <w:r>
        <w:rPr>
          <w:sz w:val="20"/>
          <w:szCs w:val="20"/>
          <w:spacing w:val="17"/>
        </w:rPr>
        <w:t xml:space="preserve"> </w:t>
      </w:r>
      <w:r>
        <w:rPr>
          <w:sz w:val="20"/>
          <w:szCs w:val="20"/>
          <w:spacing w:val="21"/>
        </w:rPr>
        <w:t>以完成，需要在较长时间内创建和维护记录。区块链能够提供相对理想的</w:t>
      </w:r>
      <w:r>
        <w:rPr>
          <w:sz w:val="20"/>
          <w:szCs w:val="20"/>
          <w:spacing w:val="2"/>
        </w:rPr>
        <w:t xml:space="preserve"> </w:t>
      </w:r>
      <w:r>
        <w:rPr>
          <w:sz w:val="20"/>
          <w:szCs w:val="20"/>
          <w:spacing w:val="20"/>
        </w:rPr>
        <w:t>解决方案，通过记录交易合规情况，为持续的合规管理提供可靠的资</w:t>
      </w:r>
      <w:r>
        <w:rPr>
          <w:sz w:val="20"/>
          <w:szCs w:val="20"/>
          <w:spacing w:val="19"/>
        </w:rPr>
        <w:t>料。</w:t>
      </w:r>
      <w:r>
        <w:rPr>
          <w:sz w:val="20"/>
          <w:szCs w:val="20"/>
        </w:rPr>
        <w:t xml:space="preserve"> </w:t>
      </w:r>
      <w:r>
        <w:rPr>
          <w:sz w:val="20"/>
          <w:szCs w:val="20"/>
          <w:spacing w:val="20"/>
        </w:rPr>
        <w:t>财务共享加载区块链技术后，保证财务、业务信息真实准确，无法被随意</w:t>
      </w:r>
    </w:p>
    <w:p>
      <w:pPr>
        <w:pStyle w:val="BodyText"/>
        <w:spacing w:line="219" w:lineRule="auto"/>
        <w:rPr>
          <w:sz w:val="20"/>
          <w:szCs w:val="20"/>
        </w:rPr>
      </w:pPr>
      <w:r>
        <w:rPr>
          <w:sz w:val="20"/>
          <w:szCs w:val="20"/>
          <w:spacing w:val="6"/>
        </w:rPr>
        <w:t>篡改。</w:t>
      </w:r>
    </w:p>
    <w:p>
      <w:pPr>
        <w:pStyle w:val="BodyText"/>
        <w:ind w:right="681" w:firstLine="410"/>
        <w:spacing w:before="131" w:line="304" w:lineRule="auto"/>
        <w:rPr>
          <w:sz w:val="20"/>
          <w:szCs w:val="20"/>
        </w:rPr>
      </w:pPr>
      <w:r>
        <w:rPr>
          <w:sz w:val="20"/>
          <w:szCs w:val="20"/>
          <w:spacing w:val="12"/>
        </w:rPr>
        <w:t>需要马上支付或转移资产的交易。很多跨境的贸易融资和供应链融资，</w:t>
      </w:r>
      <w:r>
        <w:rPr>
          <w:sz w:val="20"/>
          <w:szCs w:val="20"/>
          <w:spacing w:val="17"/>
        </w:rPr>
        <w:t xml:space="preserve"> </w:t>
      </w:r>
      <w:r>
        <w:rPr>
          <w:sz w:val="20"/>
          <w:szCs w:val="20"/>
          <w:spacing w:val="21"/>
        </w:rPr>
        <w:t>需要保证交易的公开透明，并且资金需要快速到账，区块链可</w:t>
      </w:r>
      <w:r>
        <w:rPr>
          <w:sz w:val="20"/>
          <w:szCs w:val="20"/>
          <w:spacing w:val="20"/>
        </w:rPr>
        <w:t>以帮助实现</w:t>
      </w:r>
      <w:r>
        <w:rPr>
          <w:sz w:val="20"/>
          <w:szCs w:val="20"/>
        </w:rPr>
        <w:t xml:space="preserve"> </w:t>
      </w:r>
      <w:r>
        <w:rPr>
          <w:sz w:val="20"/>
          <w:szCs w:val="20"/>
          <w:spacing w:val="20"/>
        </w:rPr>
        <w:t>这个目的。区块链通过消除支付周期和资产转移滞后的情况，有助于财务</w:t>
      </w:r>
      <w:r>
        <w:rPr>
          <w:sz w:val="20"/>
          <w:szCs w:val="20"/>
          <w:spacing w:val="8"/>
        </w:rPr>
        <w:t xml:space="preserve"> </w:t>
      </w:r>
      <w:r>
        <w:rPr>
          <w:sz w:val="20"/>
          <w:szCs w:val="20"/>
          <w:spacing w:val="15"/>
        </w:rPr>
        <w:t>共享中心的财务处理流程“降本增效”、流程处理精准度提高。</w:t>
      </w:r>
    </w:p>
    <w:p>
      <w:pPr>
        <w:spacing w:line="304" w:lineRule="auto"/>
        <w:sectPr>
          <w:pgSz w:w="8720" w:h="13090"/>
          <w:pgMar w:top="400" w:right="329" w:bottom="0" w:left="639" w:header="0" w:footer="0" w:gutter="0"/>
        </w:sectPr>
        <w:rPr>
          <w:sz w:val="20"/>
          <w:szCs w:val="20"/>
        </w:rPr>
      </w:pPr>
    </w:p>
    <w:p>
      <w:pPr>
        <w:spacing w:before="100"/>
        <w:rPr>
          <w:rFonts w:ascii="FangSong" w:hAnsi="FangSong" w:eastAsia="FangSong" w:cs="FangSong"/>
          <w:sz w:val="18"/>
          <w:szCs w:val="18"/>
        </w:rPr>
      </w:pPr>
      <w:r>
        <w:rPr>
          <w:rFonts w:ascii="SimHei" w:hAnsi="SimHei" w:eastAsia="SimHei" w:cs="SimHei"/>
          <w:sz w:val="18"/>
          <w:szCs w:val="18"/>
          <w:position w:val="-19"/>
        </w:rPr>
        <w:drawing>
          <wp:inline distT="0" distB="0" distL="0" distR="0">
            <wp:extent cx="342918" cy="336580"/>
            <wp:effectExtent l="0" t="0" r="0" b="0"/>
            <wp:docPr id="620" name="IM 620"/>
            <wp:cNvGraphicFramePr/>
            <a:graphic>
              <a:graphicData uri="http://schemas.openxmlformats.org/drawingml/2006/picture">
                <pic:pic>
                  <pic:nvPicPr>
                    <pic:cNvPr id="620" name="IM 620"/>
                    <pic:cNvPicPr/>
                  </pic:nvPicPr>
                  <pic:blipFill>
                    <a:blip r:embed="rId349"/>
                    <a:stretch>
                      <a:fillRect/>
                    </a:stretch>
                  </pic:blipFill>
                  <pic:spPr>
                    <a:xfrm rot="0">
                      <a:off x="0" y="0"/>
                      <a:ext cx="342918" cy="336580"/>
                    </a:xfrm>
                    <a:prstGeom prst="rect">
                      <a:avLst/>
                    </a:prstGeom>
                  </pic:spPr>
                </pic:pic>
              </a:graphicData>
            </a:graphic>
          </wp:inline>
        </w:drawing>
      </w:r>
      <w:r>
        <w:rPr>
          <w:rFonts w:ascii="SimHei" w:hAnsi="SimHei" w:eastAsia="SimHei" w:cs="SimHei"/>
          <w:sz w:val="18"/>
          <w:szCs w:val="18"/>
          <w:spacing w:val="96"/>
        </w:rPr>
        <w:t xml:space="preserve"> </w:t>
      </w:r>
      <w:r>
        <w:rPr>
          <w:rFonts w:ascii="SimHei" w:hAnsi="SimHei" w:eastAsia="SimHei" w:cs="SimHei"/>
          <w:sz w:val="18"/>
          <w:szCs w:val="18"/>
          <w:spacing w:val="-14"/>
        </w:rPr>
        <w:t>企业数字化转型：</w:t>
      </w:r>
      <w:r>
        <w:rPr>
          <w:rFonts w:ascii="SimHei" w:hAnsi="SimHei" w:eastAsia="SimHei" w:cs="SimHei"/>
          <w:sz w:val="18"/>
          <w:szCs w:val="18"/>
          <w:spacing w:val="-14"/>
        </w:rPr>
        <w:t xml:space="preserve"> </w:t>
      </w:r>
      <w:r>
        <w:rPr>
          <w:rFonts w:ascii="FangSong" w:hAnsi="FangSong" w:eastAsia="FangSong" w:cs="FangSong"/>
          <w:sz w:val="18"/>
          <w:szCs w:val="18"/>
          <w:spacing w:val="-14"/>
        </w:rPr>
        <w:t>技术驱动业财融合的实践指南</w:t>
      </w:r>
    </w:p>
    <w:p>
      <w:pPr>
        <w:spacing w:line="317" w:lineRule="auto"/>
        <w:rPr>
          <w:rFonts w:ascii="Arial"/>
          <w:sz w:val="21"/>
        </w:rPr>
      </w:pPr>
      <w:r/>
    </w:p>
    <w:p>
      <w:pPr>
        <w:pStyle w:val="BodyText"/>
        <w:ind w:left="709"/>
        <w:spacing w:before="111" w:line="220" w:lineRule="auto"/>
        <w:outlineLvl w:val="6"/>
        <w:rPr>
          <w:sz w:val="34"/>
          <w:szCs w:val="34"/>
        </w:rPr>
      </w:pPr>
      <w:r>
        <w:rPr>
          <w:rFonts w:ascii="Arial" w:hAnsi="Arial" w:eastAsia="Arial" w:cs="Arial"/>
          <w:sz w:val="34"/>
          <w:szCs w:val="34"/>
          <w:b/>
          <w:bCs/>
          <w:spacing w:val="-7"/>
        </w:rPr>
        <w:t>11.3</w:t>
      </w:r>
      <w:r>
        <w:rPr>
          <w:rFonts w:ascii="Arial" w:hAnsi="Arial" w:eastAsia="Arial" w:cs="Arial"/>
          <w:sz w:val="34"/>
          <w:szCs w:val="34"/>
          <w:b/>
          <w:bCs/>
          <w:spacing w:val="8"/>
        </w:rPr>
        <w:t xml:space="preserve">    </w:t>
      </w:r>
      <w:r>
        <w:rPr>
          <w:sz w:val="34"/>
          <w:szCs w:val="34"/>
          <w:b/>
          <w:bCs/>
          <w:spacing w:val="-7"/>
        </w:rPr>
        <w:t>智能化的规则</w:t>
      </w:r>
    </w:p>
    <w:p>
      <w:pPr>
        <w:spacing w:line="343" w:lineRule="auto"/>
        <w:rPr>
          <w:rFonts w:ascii="Arial"/>
          <w:sz w:val="21"/>
        </w:rPr>
      </w:pPr>
      <w:r/>
    </w:p>
    <w:p>
      <w:pPr>
        <w:spacing w:line="343" w:lineRule="auto"/>
        <w:rPr>
          <w:rFonts w:ascii="Arial"/>
          <w:sz w:val="21"/>
        </w:rPr>
      </w:pPr>
      <w:r/>
    </w:p>
    <w:p>
      <w:pPr>
        <w:pStyle w:val="BodyText"/>
        <w:ind w:left="709" w:right="89" w:firstLine="450"/>
        <w:spacing w:before="72" w:line="290" w:lineRule="auto"/>
        <w:rPr>
          <w:sz w:val="22"/>
          <w:szCs w:val="22"/>
        </w:rPr>
      </w:pPr>
      <w:r>
        <w:rPr>
          <w:sz w:val="22"/>
          <w:szCs w:val="22"/>
        </w:rPr>
        <w:t>数据可视化是人类大脑理解海量数据最直观的方法。商务智能中的查</w:t>
      </w:r>
      <w:r>
        <w:rPr>
          <w:sz w:val="22"/>
          <w:szCs w:val="22"/>
          <w:spacing w:val="10"/>
        </w:rPr>
        <w:t xml:space="preserve"> </w:t>
      </w:r>
      <w:r>
        <w:rPr>
          <w:sz w:val="22"/>
          <w:szCs w:val="22"/>
          <w:spacing w:val="-3"/>
        </w:rPr>
        <w:t>询报表、数据分析、数据挖掘、数据可视化处理流程，即通常所说的</w:t>
      </w:r>
      <w:r>
        <w:rPr>
          <w:rFonts w:ascii="Times New Roman" w:hAnsi="Times New Roman" w:eastAsia="Times New Roman" w:cs="Times New Roman"/>
          <w:sz w:val="22"/>
          <w:szCs w:val="22"/>
          <w:spacing w:val="-3"/>
        </w:rPr>
        <w:t>OLTP</w:t>
      </w:r>
      <w:r>
        <w:rPr>
          <w:rFonts w:ascii="Times New Roman" w:hAnsi="Times New Roman" w:eastAsia="Times New Roman" w:cs="Times New Roman"/>
          <w:sz w:val="22"/>
          <w:szCs w:val="22"/>
          <w:spacing w:val="8"/>
        </w:rPr>
        <w:t xml:space="preserve"> </w:t>
      </w:r>
      <w:r>
        <w:rPr>
          <w:sz w:val="22"/>
          <w:szCs w:val="22"/>
          <w:spacing w:val="-1"/>
        </w:rPr>
        <w:t>系统，现在已然成为各大企事业单位的标配。大数据看板让企业管理层看</w:t>
      </w:r>
      <w:r>
        <w:rPr>
          <w:sz w:val="22"/>
          <w:szCs w:val="22"/>
          <w:spacing w:val="18"/>
        </w:rPr>
        <w:t xml:space="preserve"> </w:t>
      </w:r>
      <w:r>
        <w:rPr>
          <w:sz w:val="22"/>
          <w:szCs w:val="22"/>
          <w:spacing w:val="1"/>
        </w:rPr>
        <w:t>到他们最关心的指标的运营趋势，如各类商品的销</w:t>
      </w:r>
      <w:r>
        <w:rPr>
          <w:sz w:val="22"/>
          <w:szCs w:val="22"/>
        </w:rPr>
        <w:t>量、库存等在不同时序 </w:t>
      </w:r>
      <w:r>
        <w:rPr>
          <w:sz w:val="22"/>
          <w:szCs w:val="22"/>
          <w:spacing w:val="4"/>
        </w:rPr>
        <w:t>的数据，或者是各部门的</w:t>
      </w:r>
      <w:r>
        <w:rPr>
          <w:rFonts w:ascii="Times New Roman" w:hAnsi="Times New Roman" w:eastAsia="Times New Roman" w:cs="Times New Roman"/>
          <w:sz w:val="22"/>
          <w:szCs w:val="22"/>
        </w:rPr>
        <w:t>KPI</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9"/>
        </w:rPr>
        <w:t xml:space="preserve">  </w:t>
      </w:r>
      <w:r>
        <w:rPr>
          <w:sz w:val="22"/>
          <w:szCs w:val="22"/>
          <w:spacing w:val="4"/>
        </w:rPr>
        <w:t>销售大屏能直观展示企业销售</w:t>
      </w:r>
      <w:r>
        <w:rPr>
          <w:sz w:val="22"/>
          <w:szCs w:val="22"/>
          <w:spacing w:val="3"/>
        </w:rPr>
        <w:t>业绩图、客</w:t>
      </w:r>
      <w:r>
        <w:rPr>
          <w:sz w:val="22"/>
          <w:szCs w:val="22"/>
        </w:rPr>
        <w:t xml:space="preserve"> </w:t>
      </w:r>
      <w:r>
        <w:rPr>
          <w:sz w:val="22"/>
          <w:szCs w:val="22"/>
          <w:spacing w:val="-6"/>
        </w:rPr>
        <w:t>户分布图、近期活跃用户数，甚至是用户画像分析，标注出高价值用户数、</w:t>
      </w:r>
      <w:r>
        <w:rPr>
          <w:sz w:val="22"/>
          <w:szCs w:val="22"/>
          <w:spacing w:val="7"/>
        </w:rPr>
        <w:t xml:space="preserve"> </w:t>
      </w:r>
      <w:r>
        <w:rPr>
          <w:sz w:val="22"/>
          <w:szCs w:val="22"/>
          <w:spacing w:val="-4"/>
        </w:rPr>
        <w:t>低价值用户数等，让销售及市场业务开展情况一目了然。</w:t>
      </w:r>
    </w:p>
    <w:p>
      <w:pPr>
        <w:pStyle w:val="BodyText"/>
        <w:ind w:left="709" w:right="98" w:firstLine="450"/>
        <w:spacing w:before="109" w:line="282" w:lineRule="auto"/>
        <w:rPr>
          <w:sz w:val="22"/>
          <w:szCs w:val="22"/>
        </w:rPr>
      </w:pPr>
      <w:r>
        <w:rPr>
          <w:sz w:val="22"/>
          <w:szCs w:val="22"/>
          <w:spacing w:val="-1"/>
        </w:rPr>
        <w:t>客服部、实施支持中心等部门则更关心实时报表看板：实时在线客服</w:t>
      </w:r>
      <w:r>
        <w:rPr>
          <w:sz w:val="22"/>
          <w:szCs w:val="22"/>
          <w:spacing w:val="18"/>
        </w:rPr>
        <w:t xml:space="preserve"> </w:t>
      </w:r>
      <w:r>
        <w:rPr>
          <w:sz w:val="22"/>
          <w:szCs w:val="22"/>
          <w:spacing w:val="1"/>
        </w:rPr>
        <w:t>与呼叫排队数，让客服部能及时调度资源，减</w:t>
      </w:r>
      <w:r>
        <w:rPr>
          <w:sz w:val="22"/>
          <w:szCs w:val="22"/>
        </w:rPr>
        <w:t>少客户的流失；各类自定义 </w:t>
      </w:r>
      <w:r>
        <w:rPr>
          <w:sz w:val="22"/>
          <w:szCs w:val="22"/>
          <w:spacing w:val="-2"/>
        </w:rPr>
        <w:t>指标的实时更新使管理层及时发现问题、解决问题。在类似元年科</w:t>
      </w:r>
      <w:r>
        <w:rPr>
          <w:sz w:val="22"/>
          <w:szCs w:val="22"/>
          <w:spacing w:val="-3"/>
        </w:rPr>
        <w:t>技</w:t>
      </w:r>
      <w:r>
        <w:rPr>
          <w:rFonts w:ascii="Times New Roman" w:hAnsi="Times New Roman" w:eastAsia="Times New Roman" w:cs="Times New Roman"/>
          <w:sz w:val="22"/>
          <w:szCs w:val="22"/>
          <w:spacing w:val="-3"/>
        </w:rPr>
        <w:t>C1 </w:t>
      </w:r>
      <w:r>
        <w:rPr>
          <w:sz w:val="22"/>
          <w:szCs w:val="22"/>
          <w:spacing w:val="-3"/>
        </w:rPr>
        <w:t>这</w:t>
      </w:r>
      <w:r>
        <w:rPr>
          <w:sz w:val="22"/>
          <w:szCs w:val="22"/>
        </w:rPr>
        <w:t xml:space="preserve"> </w:t>
      </w:r>
      <w:r>
        <w:rPr>
          <w:sz w:val="22"/>
          <w:szCs w:val="22"/>
          <w:spacing w:val="-5"/>
        </w:rPr>
        <w:t>样的数据分析软件产品中，这些报表都能一键展现。</w:t>
      </w:r>
    </w:p>
    <w:p>
      <w:pPr>
        <w:pStyle w:val="BodyText"/>
        <w:ind w:left="709" w:right="92" w:firstLine="450"/>
        <w:spacing w:before="110" w:line="281" w:lineRule="auto"/>
        <w:rPr>
          <w:sz w:val="22"/>
          <w:szCs w:val="22"/>
        </w:rPr>
      </w:pPr>
      <w:r>
        <w:rPr>
          <w:sz w:val="22"/>
          <w:szCs w:val="22"/>
          <w:spacing w:val="5"/>
        </w:rPr>
        <w:t>如果说</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5"/>
        </w:rPr>
        <w:t xml:space="preserve"> </w:t>
      </w:r>
      <w:r>
        <w:rPr>
          <w:sz w:val="22"/>
          <w:szCs w:val="22"/>
          <w:spacing w:val="5"/>
        </w:rPr>
        <w:t>的能力是最大化展示现有数据所蕴含的信息，那么</w:t>
      </w:r>
      <w:r>
        <w:rPr>
          <w:rFonts w:ascii="Times New Roman" w:hAnsi="Times New Roman" w:eastAsia="Times New Roman" w:cs="Times New Roman"/>
          <w:sz w:val="22"/>
          <w:szCs w:val="22"/>
        </w:rPr>
        <w:t>AI</w:t>
      </w:r>
      <w:r>
        <w:rPr>
          <w:sz w:val="22"/>
          <w:szCs w:val="22"/>
          <w:spacing w:val="5"/>
        </w:rPr>
        <w:t>的能</w:t>
      </w:r>
      <w:r>
        <w:rPr>
          <w:sz w:val="22"/>
          <w:szCs w:val="22"/>
          <w:spacing w:val="15"/>
        </w:rPr>
        <w:t xml:space="preserve"> </w:t>
      </w:r>
      <w:r>
        <w:rPr>
          <w:sz w:val="22"/>
          <w:szCs w:val="22"/>
          <w:spacing w:val="1"/>
        </w:rPr>
        <w:t>力则是通过对数据的自主学习寻找数据之间的关联和意义</w:t>
      </w:r>
      <w:r>
        <w:rPr>
          <w:sz w:val="22"/>
          <w:szCs w:val="22"/>
        </w:rPr>
        <w:t>，分析业务趋势 </w:t>
      </w:r>
      <w:r>
        <w:rPr>
          <w:sz w:val="22"/>
          <w:szCs w:val="22"/>
          <w:spacing w:val="9"/>
        </w:rPr>
        <w:t>并预测未来。据预测，自然语言处理和</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8"/>
        </w:rPr>
        <w:t xml:space="preserve"> </w:t>
      </w:r>
      <w:r>
        <w:rPr>
          <w:sz w:val="22"/>
          <w:szCs w:val="22"/>
          <w:spacing w:val="9"/>
        </w:rPr>
        <w:t>技术将在2020年后成为90%的</w:t>
      </w:r>
      <w:r>
        <w:rPr>
          <w:sz w:val="22"/>
          <w:szCs w:val="22"/>
        </w:rPr>
        <w:t xml:space="preserve"> </w:t>
      </w:r>
      <w:r>
        <w:rPr>
          <w:sz w:val="22"/>
          <w:szCs w:val="22"/>
          <w:spacing w:val="1"/>
        </w:rPr>
        <w:t>现代</w:t>
      </w:r>
      <w:r>
        <w:rPr>
          <w:rFonts w:ascii="Times New Roman" w:hAnsi="Times New Roman" w:eastAsia="Times New Roman" w:cs="Times New Roman"/>
          <w:sz w:val="22"/>
          <w:szCs w:val="22"/>
        </w:rPr>
        <w:t>BI</w:t>
      </w:r>
      <w:r>
        <w:rPr>
          <w:sz w:val="22"/>
          <w:szCs w:val="22"/>
          <w:spacing w:val="1"/>
        </w:rPr>
        <w:t>平台的标准性能。</w:t>
      </w:r>
    </w:p>
    <w:p>
      <w:pPr>
        <w:pStyle w:val="BodyText"/>
        <w:ind w:left="709" w:right="62" w:firstLine="450"/>
        <w:spacing w:before="118" w:line="269" w:lineRule="auto"/>
        <w:rPr>
          <w:sz w:val="22"/>
          <w:szCs w:val="22"/>
        </w:rPr>
      </w:pPr>
      <w:r>
        <w:rPr>
          <w:rFonts w:ascii="Times New Roman" w:hAnsi="Times New Roman" w:eastAsia="Times New Roman" w:cs="Times New Roman"/>
          <w:sz w:val="22"/>
          <w:szCs w:val="22"/>
        </w:rPr>
        <w:t>AI</w:t>
      </w:r>
      <w:r>
        <w:rPr>
          <w:sz w:val="22"/>
          <w:szCs w:val="22"/>
          <w:spacing w:val="8"/>
        </w:rPr>
        <w:t>赋能</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12"/>
        </w:rPr>
        <w:t xml:space="preserve"> </w:t>
      </w:r>
      <w:r>
        <w:rPr>
          <w:sz w:val="22"/>
          <w:szCs w:val="22"/>
          <w:spacing w:val="8"/>
        </w:rPr>
        <w:t>是指通过机器学习的技术自动从数据中发掘</w:t>
      </w:r>
      <w:r>
        <w:rPr>
          <w:sz w:val="22"/>
          <w:szCs w:val="22"/>
          <w:spacing w:val="7"/>
        </w:rPr>
        <w:t>出规律，挖掘</w:t>
      </w:r>
      <w:r>
        <w:rPr>
          <w:sz w:val="22"/>
          <w:szCs w:val="22"/>
        </w:rPr>
        <w:t xml:space="preserve"> </w:t>
      </w:r>
      <w:r>
        <w:rPr>
          <w:sz w:val="22"/>
          <w:szCs w:val="22"/>
          <w:spacing w:val="-1"/>
        </w:rPr>
        <w:t>出模型，从而完成关联分析、分类、聚类、回归、预测等</w:t>
      </w:r>
      <w:r>
        <w:rPr>
          <w:sz w:val="22"/>
          <w:szCs w:val="22"/>
          <w:spacing w:val="-2"/>
        </w:rPr>
        <w:t>功能。</w:t>
      </w:r>
      <w:r>
        <w:rPr>
          <w:rFonts w:ascii="Times New Roman" w:hAnsi="Times New Roman" w:eastAsia="Times New Roman" w:cs="Times New Roman"/>
          <w:sz w:val="22"/>
          <w:szCs w:val="22"/>
          <w:spacing w:val="-2"/>
        </w:rPr>
        <w:t>BI </w:t>
      </w:r>
      <w:r>
        <w:rPr>
          <w:sz w:val="22"/>
          <w:szCs w:val="22"/>
          <w:spacing w:val="-2"/>
        </w:rPr>
        <w:t>中的</w:t>
      </w:r>
      <w:r>
        <w:rPr>
          <w:rFonts w:ascii="Times New Roman" w:hAnsi="Times New Roman" w:eastAsia="Times New Roman" w:cs="Times New Roman"/>
          <w:sz w:val="22"/>
          <w:szCs w:val="22"/>
          <w:spacing w:val="-2"/>
        </w:rPr>
        <w:t>AI </w:t>
      </w:r>
      <w:r>
        <w:rPr>
          <w:sz w:val="22"/>
          <w:szCs w:val="22"/>
          <w:spacing w:val="2"/>
        </w:rPr>
        <w:t>就应用场景可分为以下6个部分。</w:t>
      </w:r>
    </w:p>
    <w:p>
      <w:pPr>
        <w:ind w:left="1160"/>
        <w:spacing w:before="116" w:line="221" w:lineRule="auto"/>
        <w:rPr>
          <w:rFonts w:ascii="SimHei" w:hAnsi="SimHei" w:eastAsia="SimHei" w:cs="SimHei"/>
          <w:sz w:val="22"/>
          <w:szCs w:val="22"/>
        </w:rPr>
      </w:pPr>
      <w:r>
        <w:rPr>
          <w:rFonts w:ascii="SimHei" w:hAnsi="SimHei" w:eastAsia="SimHei" w:cs="SimHei"/>
          <w:sz w:val="22"/>
          <w:szCs w:val="22"/>
          <w:spacing w:val="-2"/>
        </w:rPr>
        <w:t>1.数据的特征工程</w:t>
      </w:r>
    </w:p>
    <w:p>
      <w:pPr>
        <w:pStyle w:val="BodyText"/>
        <w:ind w:left="709" w:firstLine="450"/>
        <w:spacing w:before="86" w:line="292" w:lineRule="auto"/>
        <w:rPr>
          <w:sz w:val="22"/>
          <w:szCs w:val="22"/>
        </w:rPr>
      </w:pPr>
      <w:r>
        <w:rPr>
          <w:sz w:val="22"/>
          <w:szCs w:val="22"/>
          <w:spacing w:val="-10"/>
        </w:rPr>
        <w:t>特征工程包括数据预处理、数据特征选择、数据</w:t>
      </w:r>
      <w:r>
        <w:rPr>
          <w:sz w:val="22"/>
          <w:szCs w:val="22"/>
          <w:spacing w:val="-11"/>
        </w:rPr>
        <w:t>降维等，是挖掘、分析、</w:t>
      </w:r>
      <w:r>
        <w:rPr>
          <w:sz w:val="22"/>
          <w:szCs w:val="22"/>
        </w:rPr>
        <w:t xml:space="preserve"> </w:t>
      </w:r>
      <w:r>
        <w:rPr>
          <w:sz w:val="22"/>
          <w:szCs w:val="22"/>
          <w:spacing w:val="1"/>
        </w:rPr>
        <w:t>预测任务的前期准备工作中最基础和最重要的一步。</w:t>
      </w:r>
      <w:r>
        <w:rPr>
          <w:sz w:val="22"/>
          <w:szCs w:val="22"/>
        </w:rPr>
        <w:t>可以说特征工程决定  </w:t>
      </w:r>
      <w:r>
        <w:rPr>
          <w:sz w:val="22"/>
          <w:szCs w:val="22"/>
          <w:spacing w:val="-7"/>
        </w:rPr>
        <w:t>了机器学习的模型能达到的上限。</w:t>
      </w:r>
      <w:r>
        <w:rPr>
          <w:sz w:val="22"/>
          <w:szCs w:val="22"/>
          <w:spacing w:val="35"/>
        </w:rPr>
        <w:t xml:space="preserve">  </w:t>
      </w:r>
      <w:r>
        <w:rPr>
          <w:sz w:val="22"/>
          <w:szCs w:val="22"/>
          <w:spacing w:val="-7"/>
        </w:rPr>
        <w:t>特征工程中的数据预处理包括：数据标</w:t>
      </w:r>
      <w:r>
        <w:rPr>
          <w:sz w:val="22"/>
          <w:szCs w:val="22"/>
          <w:spacing w:val="1"/>
        </w:rPr>
        <w:t xml:space="preserve"> </w:t>
      </w:r>
      <w:r>
        <w:rPr>
          <w:sz w:val="22"/>
          <w:szCs w:val="22"/>
        </w:rPr>
        <w:t>准化、数据归一化、数据二值化、分类特征编码和缺失值插补。这些预处</w:t>
      </w:r>
      <w:r>
        <w:rPr>
          <w:sz w:val="22"/>
          <w:szCs w:val="22"/>
          <w:spacing w:val="9"/>
        </w:rPr>
        <w:t xml:space="preserve">  </w:t>
      </w:r>
      <w:r>
        <w:rPr>
          <w:sz w:val="22"/>
          <w:szCs w:val="22"/>
        </w:rPr>
        <w:t>理使数据中不同量纲的、不同量级的、有无缺失的，甚至是文字编码的数</w:t>
      </w:r>
      <w:r>
        <w:rPr>
          <w:sz w:val="22"/>
          <w:szCs w:val="22"/>
          <w:spacing w:val="9"/>
        </w:rPr>
        <w:t xml:space="preserve">  </w:t>
      </w:r>
      <w:r>
        <w:rPr>
          <w:sz w:val="22"/>
          <w:szCs w:val="22"/>
        </w:rPr>
        <w:t>据都被映射到同一量级的数字内，从而让机器可以公平地学习到各维度数</w:t>
      </w:r>
      <w:r>
        <w:rPr>
          <w:sz w:val="22"/>
          <w:szCs w:val="22"/>
          <w:spacing w:val="9"/>
        </w:rPr>
        <w:t xml:space="preserve">  </w:t>
      </w:r>
      <w:r>
        <w:rPr>
          <w:sz w:val="22"/>
          <w:szCs w:val="22"/>
          <w:spacing w:val="1"/>
        </w:rPr>
        <w:t>据的特征。特征工程中的特征选择包括过滤、包裹、嵌入等方法，</w:t>
      </w:r>
      <w:r>
        <w:rPr>
          <w:sz w:val="22"/>
          <w:szCs w:val="22"/>
        </w:rPr>
        <w:t>可以剔 </w:t>
      </w:r>
      <w:r>
        <w:rPr>
          <w:sz w:val="22"/>
          <w:szCs w:val="22"/>
          <w:spacing w:val="-5"/>
        </w:rPr>
        <w:t>除数据中冗余的和对结果影响不大的维度数据。</w:t>
      </w:r>
    </w:p>
    <w:p>
      <w:pPr>
        <w:spacing w:line="292" w:lineRule="auto"/>
        <w:sectPr>
          <w:pgSz w:w="8720" w:h="13120"/>
          <w:pgMar w:top="400" w:right="639" w:bottom="0" w:left="209" w:header="0" w:footer="0" w:gutter="0"/>
        </w:sectPr>
        <w:rPr>
          <w:sz w:val="22"/>
          <w:szCs w:val="22"/>
        </w:rPr>
      </w:pPr>
    </w:p>
    <w:p>
      <w:pPr>
        <w:jc w:val="right"/>
        <w:rPr>
          <w:sz w:val="17"/>
          <w:szCs w:val="17"/>
        </w:rPr>
      </w:pPr>
      <w:r>
        <w:rPr>
          <w:rFonts w:ascii="FangSong" w:hAnsi="FangSong" w:eastAsia="FangSong" w:cs="FangSong"/>
          <w:sz w:val="17"/>
          <w:szCs w:val="17"/>
          <w:spacing w:val="3"/>
        </w:rPr>
        <w:t>第11章</w:t>
      </w:r>
      <w:r>
        <w:rPr>
          <w:rFonts w:ascii="FangSong" w:hAnsi="FangSong" w:eastAsia="FangSong" w:cs="FangSong"/>
          <w:sz w:val="17"/>
          <w:szCs w:val="17"/>
          <w:spacing w:val="20"/>
        </w:rPr>
        <w:t xml:space="preserve">  </w:t>
      </w:r>
      <w:r>
        <w:rPr>
          <w:rFonts w:ascii="FangSong" w:hAnsi="FangSong" w:eastAsia="FangSong" w:cs="FangSong"/>
          <w:sz w:val="17"/>
          <w:szCs w:val="17"/>
          <w:spacing w:val="3"/>
        </w:rPr>
        <w:t>人工智能的应用</w:t>
      </w:r>
      <w:r>
        <w:rPr>
          <w:rFonts w:ascii="FangSong" w:hAnsi="FangSong" w:eastAsia="FangSong" w:cs="FangSong"/>
          <w:sz w:val="17"/>
          <w:szCs w:val="17"/>
          <w:spacing w:val="3"/>
        </w:rPr>
        <w:t xml:space="preserve">  </w:t>
      </w:r>
      <w:r>
        <w:rPr>
          <w:sz w:val="17"/>
          <w:szCs w:val="17"/>
          <w:position w:val="-19"/>
        </w:rPr>
        <w:drawing>
          <wp:inline distT="0" distB="0" distL="0" distR="0">
            <wp:extent cx="336551" cy="349193"/>
            <wp:effectExtent l="0" t="0" r="0" b="0"/>
            <wp:docPr id="622" name="IM 622"/>
            <wp:cNvGraphicFramePr/>
            <a:graphic>
              <a:graphicData uri="http://schemas.openxmlformats.org/drawingml/2006/picture">
                <pic:pic>
                  <pic:nvPicPr>
                    <pic:cNvPr id="622" name="IM 622"/>
                    <pic:cNvPicPr/>
                  </pic:nvPicPr>
                  <pic:blipFill>
                    <a:blip r:embed="rId350"/>
                    <a:stretch>
                      <a:fillRect/>
                    </a:stretch>
                  </pic:blipFill>
                  <pic:spPr>
                    <a:xfrm rot="0">
                      <a:off x="0" y="0"/>
                      <a:ext cx="336551" cy="349193"/>
                    </a:xfrm>
                    <a:prstGeom prst="rect">
                      <a:avLst/>
                    </a:prstGeom>
                  </pic:spPr>
                </pic:pic>
              </a:graphicData>
            </a:graphic>
          </wp:inline>
        </w:drawing>
      </w:r>
    </w:p>
    <w:p>
      <w:pPr>
        <w:spacing w:line="363" w:lineRule="auto"/>
        <w:rPr>
          <w:rFonts w:ascii="Arial"/>
          <w:sz w:val="21"/>
        </w:rPr>
      </w:pPr>
      <w:r/>
    </w:p>
    <w:p>
      <w:pPr>
        <w:ind w:left="429"/>
        <w:spacing w:before="71" w:line="221" w:lineRule="auto"/>
        <w:rPr>
          <w:rFonts w:ascii="SimHei" w:hAnsi="SimHei" w:eastAsia="SimHei" w:cs="SimHei"/>
          <w:sz w:val="22"/>
          <w:szCs w:val="22"/>
        </w:rPr>
      </w:pPr>
      <w:r>
        <w:rPr>
          <w:rFonts w:ascii="SimHei" w:hAnsi="SimHei" w:eastAsia="SimHei" w:cs="SimHei"/>
          <w:sz w:val="22"/>
          <w:szCs w:val="22"/>
          <w:spacing w:val="1"/>
        </w:rPr>
        <w:t>2.关联规则的学习</w:t>
      </w:r>
    </w:p>
    <w:p>
      <w:pPr>
        <w:pStyle w:val="BodyText"/>
        <w:ind w:right="732" w:firstLine="429"/>
        <w:spacing w:before="85" w:line="281" w:lineRule="auto"/>
        <w:rPr>
          <w:sz w:val="22"/>
          <w:szCs w:val="22"/>
        </w:rPr>
      </w:pPr>
      <w:r>
        <w:rPr>
          <w:sz w:val="22"/>
          <w:szCs w:val="22"/>
          <w:spacing w:val="-1"/>
        </w:rPr>
        <w:t>常见的关联规则算法包括</w:t>
      </w:r>
      <w:r>
        <w:rPr>
          <w:rFonts w:ascii="Times New Roman" w:hAnsi="Times New Roman" w:eastAsia="Times New Roman" w:cs="Times New Roman"/>
          <w:sz w:val="22"/>
          <w:szCs w:val="22"/>
          <w:spacing w:val="-1"/>
        </w:rPr>
        <w:t>Apriori</w:t>
      </w:r>
      <w:r>
        <w:rPr>
          <w:sz w:val="22"/>
          <w:szCs w:val="22"/>
          <w:spacing w:val="-1"/>
        </w:rPr>
        <w:t>(逐层搜索迭代)算法，</w:t>
      </w:r>
      <w:r>
        <w:rPr>
          <w:rFonts w:ascii="Times New Roman" w:hAnsi="Times New Roman" w:eastAsia="Times New Roman" w:cs="Times New Roman"/>
          <w:sz w:val="22"/>
          <w:szCs w:val="22"/>
          <w:spacing w:val="-1"/>
        </w:rPr>
        <w:t>FP-Growth</w:t>
      </w:r>
      <w:r>
        <w:rPr>
          <w:sz w:val="22"/>
          <w:szCs w:val="22"/>
          <w:spacing w:val="-1"/>
        </w:rPr>
        <w:t>(</w:t>
      </w:r>
      <w:r>
        <w:rPr>
          <w:sz w:val="22"/>
          <w:szCs w:val="22"/>
          <w:spacing w:val="-31"/>
        </w:rPr>
        <w:t xml:space="preserve"> </w:t>
      </w:r>
      <w:r>
        <w:rPr>
          <w:sz w:val="22"/>
          <w:szCs w:val="22"/>
          <w:spacing w:val="-1"/>
        </w:rPr>
        <w:t>频</w:t>
      </w:r>
      <w:r>
        <w:rPr>
          <w:sz w:val="22"/>
          <w:szCs w:val="22"/>
        </w:rPr>
        <w:t xml:space="preserve"> </w:t>
      </w:r>
      <w:r>
        <w:rPr>
          <w:sz w:val="22"/>
          <w:szCs w:val="22"/>
          <w:spacing w:val="7"/>
        </w:rPr>
        <w:t>繁模式树)算法， </w:t>
      </w:r>
      <w:r>
        <w:rPr>
          <w:rFonts w:ascii="Times New Roman" w:hAnsi="Times New Roman" w:eastAsia="Times New Roman" w:cs="Times New Roman"/>
          <w:sz w:val="22"/>
          <w:szCs w:val="22"/>
          <w:spacing w:val="7"/>
        </w:rPr>
        <w:t>K-</w:t>
      </w:r>
      <w:r>
        <w:rPr>
          <w:rFonts w:ascii="Times New Roman" w:hAnsi="Times New Roman" w:eastAsia="Times New Roman" w:cs="Times New Roman"/>
          <w:sz w:val="22"/>
          <w:szCs w:val="22"/>
        </w:rPr>
        <w:t>means</w:t>
      </w:r>
      <w:r>
        <w:rPr>
          <w:rFonts w:ascii="Times New Roman" w:hAnsi="Times New Roman" w:eastAsia="Times New Roman" w:cs="Times New Roman"/>
          <w:sz w:val="22"/>
          <w:szCs w:val="22"/>
          <w:spacing w:val="7"/>
        </w:rPr>
        <w:t xml:space="preserve">  </w:t>
      </w:r>
      <w:r>
        <w:rPr>
          <w:sz w:val="22"/>
          <w:szCs w:val="22"/>
          <w:spacing w:val="7"/>
        </w:rPr>
        <w:t>(均值聚类)算法等，</w:t>
      </w:r>
      <w:r>
        <w:rPr>
          <w:sz w:val="22"/>
          <w:szCs w:val="22"/>
          <w:spacing w:val="6"/>
        </w:rPr>
        <w:t>其可用于寻找数据间的</w:t>
      </w:r>
      <w:r>
        <w:rPr>
          <w:sz w:val="22"/>
          <w:szCs w:val="22"/>
        </w:rPr>
        <w:t xml:space="preserve"> </w:t>
      </w:r>
      <w:r>
        <w:rPr>
          <w:sz w:val="22"/>
          <w:szCs w:val="22"/>
          <w:spacing w:val="-4"/>
        </w:rPr>
        <w:t>关联关系，从而给予市场销售或是管理层在数据层面</w:t>
      </w:r>
      <w:r>
        <w:rPr>
          <w:sz w:val="22"/>
          <w:szCs w:val="22"/>
          <w:spacing w:val="-5"/>
        </w:rPr>
        <w:t>启发式的思考。</w:t>
      </w:r>
    </w:p>
    <w:p>
      <w:pPr>
        <w:pStyle w:val="BodyText"/>
        <w:ind w:right="737" w:firstLine="429"/>
        <w:spacing w:before="99" w:line="281" w:lineRule="auto"/>
        <w:rPr>
          <w:sz w:val="22"/>
          <w:szCs w:val="22"/>
        </w:rPr>
      </w:pPr>
      <w:r>
        <w:rPr>
          <w:sz w:val="22"/>
          <w:szCs w:val="22"/>
          <w:spacing w:val="1"/>
        </w:rPr>
        <w:t>沃尔玛关于啤酒和尿布的故事就是数据启发营销的经典案例。数据本</w:t>
      </w:r>
      <w:r>
        <w:rPr>
          <w:sz w:val="22"/>
          <w:szCs w:val="22"/>
        </w:rPr>
        <w:t xml:space="preserve"> </w:t>
      </w:r>
      <w:r>
        <w:rPr>
          <w:sz w:val="22"/>
          <w:szCs w:val="22"/>
          <w:spacing w:val="1"/>
        </w:rPr>
        <w:t>身显示了沃尔玛啤酒和尿布销量的强相关性，沃</w:t>
      </w:r>
      <w:r>
        <w:rPr>
          <w:sz w:val="22"/>
          <w:szCs w:val="22"/>
        </w:rPr>
        <w:t>尔玛通过调查发现，购买 </w:t>
      </w:r>
      <w:r>
        <w:rPr>
          <w:sz w:val="22"/>
          <w:szCs w:val="22"/>
          <w:spacing w:val="-7"/>
        </w:rPr>
        <w:t>尿布的主力军为下班后的年轻父亲，所以通常他们也会为自己买一些啤酒。</w:t>
      </w:r>
      <w:r>
        <w:rPr>
          <w:sz w:val="22"/>
          <w:szCs w:val="22"/>
          <w:spacing w:val="9"/>
        </w:rPr>
        <w:t xml:space="preserve"> </w:t>
      </w:r>
      <w:r>
        <w:rPr>
          <w:sz w:val="22"/>
          <w:szCs w:val="22"/>
          <w:spacing w:val="-4"/>
        </w:rPr>
        <w:t>得到启发的沃尔玛将尿布与啤酒放在一起，使两个商品的销量同时剧增。</w:t>
      </w:r>
    </w:p>
    <w:p>
      <w:pPr>
        <w:pStyle w:val="BodyText"/>
        <w:ind w:right="718" w:firstLine="429"/>
        <w:spacing w:before="110" w:line="260" w:lineRule="auto"/>
        <w:rPr>
          <w:sz w:val="22"/>
          <w:szCs w:val="22"/>
        </w:rPr>
      </w:pPr>
      <w:r>
        <w:rPr>
          <w:sz w:val="22"/>
          <w:szCs w:val="22"/>
        </w:rPr>
        <w:t>在</w:t>
      </w:r>
      <w:r>
        <w:rPr>
          <w:sz w:val="22"/>
          <w:szCs w:val="22"/>
          <w:spacing w:val="-42"/>
        </w:rPr>
        <w:t xml:space="preserve"> </w:t>
      </w:r>
      <w:r>
        <w:rPr>
          <w:rFonts w:ascii="Times New Roman" w:hAnsi="Times New Roman" w:eastAsia="Times New Roman" w:cs="Times New Roman"/>
          <w:sz w:val="22"/>
          <w:szCs w:val="22"/>
        </w:rPr>
        <w:t>AI</w:t>
      </w:r>
      <w:r>
        <w:rPr>
          <w:sz w:val="22"/>
          <w:szCs w:val="22"/>
        </w:rPr>
        <w:t>时代，关联规则的学习会被内嵌到</w:t>
      </w:r>
      <w:r>
        <w:rPr>
          <w:sz w:val="22"/>
          <w:szCs w:val="22"/>
          <w:spacing w:val="-21"/>
        </w:rPr>
        <w:t xml:space="preserve"> </w:t>
      </w:r>
      <w:r>
        <w:rPr>
          <w:rFonts w:ascii="Times New Roman" w:hAnsi="Times New Roman" w:eastAsia="Times New Roman" w:cs="Times New Roman"/>
          <w:sz w:val="22"/>
          <w:szCs w:val="22"/>
        </w:rPr>
        <w:t>OLTP</w:t>
      </w:r>
      <w:r>
        <w:rPr>
          <w:sz w:val="22"/>
          <w:szCs w:val="22"/>
        </w:rPr>
        <w:t>产</w:t>
      </w:r>
      <w:r>
        <w:rPr>
          <w:sz w:val="22"/>
          <w:szCs w:val="22"/>
          <w:spacing w:val="-1"/>
        </w:rPr>
        <w:t>品的内部，用户只要</w:t>
      </w:r>
      <w:r>
        <w:rPr>
          <w:sz w:val="22"/>
          <w:szCs w:val="22"/>
        </w:rPr>
        <w:t xml:space="preserve"> </w:t>
      </w:r>
      <w:r>
        <w:rPr>
          <w:sz w:val="22"/>
          <w:szCs w:val="22"/>
          <w:spacing w:val="-4"/>
        </w:rPr>
        <w:t>一键选择算子，给定目标，就能直接看到机器学习</w:t>
      </w:r>
      <w:r>
        <w:rPr>
          <w:sz w:val="22"/>
          <w:szCs w:val="22"/>
          <w:spacing w:val="-5"/>
        </w:rPr>
        <w:t>的关联规则。</w:t>
      </w:r>
    </w:p>
    <w:p>
      <w:pPr>
        <w:ind w:left="429"/>
        <w:spacing w:before="88" w:line="221" w:lineRule="auto"/>
        <w:rPr>
          <w:rFonts w:ascii="SimHei" w:hAnsi="SimHei" w:eastAsia="SimHei" w:cs="SimHei"/>
          <w:sz w:val="22"/>
          <w:szCs w:val="22"/>
        </w:rPr>
      </w:pPr>
      <w:r>
        <w:rPr>
          <w:rFonts w:ascii="SimHei" w:hAnsi="SimHei" w:eastAsia="SimHei" w:cs="SimHei"/>
          <w:sz w:val="22"/>
          <w:szCs w:val="22"/>
        </w:rPr>
        <w:t>3.分类算法与聚类算法</w:t>
      </w:r>
    </w:p>
    <w:p>
      <w:pPr>
        <w:pStyle w:val="BodyText"/>
        <w:ind w:right="640" w:firstLine="429"/>
        <w:spacing w:before="100" w:line="290" w:lineRule="auto"/>
        <w:rPr>
          <w:sz w:val="22"/>
          <w:szCs w:val="22"/>
        </w:rPr>
      </w:pPr>
      <w:r>
        <w:rPr>
          <w:sz w:val="22"/>
          <w:szCs w:val="22"/>
          <w:spacing w:val="1"/>
        </w:rPr>
        <w:t>分类算法与聚类算法的不同之处在于数据集是否有标签。通过有</w:t>
      </w:r>
      <w:r>
        <w:rPr>
          <w:sz w:val="22"/>
          <w:szCs w:val="22"/>
        </w:rPr>
        <w:t>标签  </w:t>
      </w:r>
      <w:r>
        <w:rPr>
          <w:sz w:val="22"/>
          <w:szCs w:val="22"/>
        </w:rPr>
        <w:t>的数据，学习其中的类别区分规则的是分类算法；通过无标签数据中的数</w:t>
      </w:r>
      <w:r>
        <w:rPr>
          <w:sz w:val="22"/>
          <w:szCs w:val="22"/>
          <w:spacing w:val="9"/>
        </w:rPr>
        <w:t xml:space="preserve">  </w:t>
      </w:r>
      <w:r>
        <w:rPr>
          <w:sz w:val="22"/>
          <w:szCs w:val="22"/>
          <w:spacing w:val="-6"/>
        </w:rPr>
        <w:t>据成团边界，学习划分数据分类的是聚类算法。常见的聚类算法有</w:t>
      </w:r>
      <w:r>
        <w:rPr>
          <w:rFonts w:ascii="Times New Roman" w:hAnsi="Times New Roman" w:eastAsia="Times New Roman" w:cs="Times New Roman"/>
          <w:sz w:val="22"/>
          <w:szCs w:val="22"/>
          <w:spacing w:val="-6"/>
        </w:rPr>
        <w:t>KNN</w:t>
      </w:r>
      <w:r>
        <w:rPr>
          <w:sz w:val="22"/>
          <w:szCs w:val="22"/>
          <w:spacing w:val="-6"/>
        </w:rPr>
        <w:t>(</w:t>
      </w:r>
      <w:r>
        <w:rPr>
          <w:sz w:val="22"/>
          <w:szCs w:val="22"/>
          <w:spacing w:val="-33"/>
        </w:rPr>
        <w:t xml:space="preserve"> </w:t>
      </w:r>
      <w:r>
        <w:rPr>
          <w:sz w:val="22"/>
          <w:szCs w:val="22"/>
          <w:spacing w:val="-6"/>
        </w:rPr>
        <w:t>最</w:t>
      </w:r>
      <w:r>
        <w:rPr>
          <w:sz w:val="22"/>
          <w:szCs w:val="22"/>
        </w:rPr>
        <w:t xml:space="preserve">  </w:t>
      </w:r>
      <w:r>
        <w:rPr>
          <w:sz w:val="22"/>
          <w:szCs w:val="22"/>
          <w:spacing w:val="-3"/>
        </w:rPr>
        <w:t>近邻分类)、</w:t>
      </w:r>
      <w:r>
        <w:rPr>
          <w:rFonts w:ascii="Times New Roman" w:hAnsi="Times New Roman" w:eastAsia="Times New Roman" w:cs="Times New Roman"/>
          <w:sz w:val="22"/>
          <w:szCs w:val="22"/>
          <w:spacing w:val="-3"/>
        </w:rPr>
        <w:t>K-means,   </w:t>
      </w:r>
      <w:r>
        <w:rPr>
          <w:sz w:val="22"/>
          <w:szCs w:val="22"/>
          <w:spacing w:val="-3"/>
        </w:rPr>
        <w:t>常见的分类算法有支持向量机、决策树</w:t>
      </w:r>
      <w:r>
        <w:rPr>
          <w:sz w:val="22"/>
          <w:szCs w:val="22"/>
          <w:spacing w:val="-4"/>
        </w:rPr>
        <w:t>、集成算法、</w:t>
      </w:r>
      <w:r>
        <w:rPr>
          <w:sz w:val="22"/>
          <w:szCs w:val="22"/>
        </w:rPr>
        <w:t xml:space="preserve"> </w:t>
      </w:r>
      <w:r>
        <w:rPr>
          <w:sz w:val="22"/>
          <w:szCs w:val="22"/>
          <w:spacing w:val="1"/>
        </w:rPr>
        <w:t>深度学习等。数据的分类算法与聚类算法可帮助企业得到用户画</w:t>
      </w:r>
      <w:r>
        <w:rPr>
          <w:sz w:val="22"/>
          <w:szCs w:val="22"/>
        </w:rPr>
        <w:t>像分类、 </w:t>
      </w:r>
      <w:r>
        <w:rPr>
          <w:sz w:val="22"/>
          <w:szCs w:val="22"/>
          <w:spacing w:val="-10"/>
        </w:rPr>
        <w:t>商品分类、流量关键字分类、排序推荐、广告点击预测、用户异常行为分析，</w:t>
      </w:r>
      <w:r>
        <w:rPr>
          <w:sz w:val="22"/>
          <w:szCs w:val="22"/>
          <w:spacing w:val="18"/>
        </w:rPr>
        <w:t xml:space="preserve"> </w:t>
      </w:r>
      <w:r>
        <w:rPr>
          <w:sz w:val="22"/>
          <w:szCs w:val="22"/>
          <w:spacing w:val="-6"/>
        </w:rPr>
        <w:t>以及用户评分预测、用户流失率预测等。</w:t>
      </w:r>
    </w:p>
    <w:p>
      <w:pPr>
        <w:pStyle w:val="BodyText"/>
        <w:ind w:right="718" w:firstLine="429"/>
        <w:spacing w:before="126" w:line="279" w:lineRule="auto"/>
        <w:rPr>
          <w:sz w:val="22"/>
          <w:szCs w:val="22"/>
        </w:rPr>
      </w:pPr>
      <w:r>
        <w:rPr>
          <w:sz w:val="22"/>
          <w:szCs w:val="22"/>
        </w:rPr>
        <w:t>以用户画像为例，企业只要收集好用户的各类数据录入元年科技的</w:t>
      </w:r>
      <w:r>
        <w:rPr>
          <w:rFonts w:ascii="Times New Roman" w:hAnsi="Times New Roman" w:eastAsia="Times New Roman" w:cs="Times New Roman"/>
          <w:sz w:val="22"/>
          <w:szCs w:val="22"/>
        </w:rPr>
        <w:t>C1</w:t>
      </w:r>
      <w:r>
        <w:rPr>
          <w:rFonts w:ascii="Times New Roman" w:hAnsi="Times New Roman" w:eastAsia="Times New Roman" w:cs="Times New Roman"/>
          <w:sz w:val="22"/>
          <w:szCs w:val="22"/>
          <w:spacing w:val="10"/>
        </w:rPr>
        <w:t xml:space="preserve"> </w:t>
      </w:r>
      <w:r>
        <w:rPr>
          <w:sz w:val="22"/>
          <w:szCs w:val="22"/>
        </w:rPr>
        <w:t>系统，便能一键展现用户画像。以地域划分的用户画像可供分析不同区域</w:t>
      </w:r>
      <w:r>
        <w:rPr>
          <w:sz w:val="22"/>
          <w:szCs w:val="22"/>
          <w:spacing w:val="18"/>
        </w:rPr>
        <w:t xml:space="preserve"> </w:t>
      </w:r>
      <w:r>
        <w:rPr>
          <w:sz w:val="22"/>
          <w:szCs w:val="22"/>
          <w:spacing w:val="1"/>
        </w:rPr>
        <w:t>的营销策略；以活跃用户、非活跃用户分类的用户画像可供分析目前产品</w:t>
      </w:r>
      <w:r>
        <w:rPr>
          <w:sz w:val="22"/>
          <w:szCs w:val="22"/>
        </w:rPr>
        <w:t xml:space="preserve"> </w:t>
      </w:r>
      <w:r>
        <w:rPr>
          <w:sz w:val="22"/>
          <w:szCs w:val="22"/>
          <w:spacing w:val="1"/>
        </w:rPr>
        <w:t>最吸引的客户群体，启发对潜在客户的营销策略。查看实际营销后的新注</w:t>
      </w:r>
      <w:r>
        <w:rPr>
          <w:sz w:val="22"/>
          <w:szCs w:val="22"/>
          <w:spacing w:val="8"/>
        </w:rPr>
        <w:t xml:space="preserve"> </w:t>
      </w:r>
      <w:r>
        <w:rPr>
          <w:sz w:val="22"/>
          <w:szCs w:val="22"/>
          <w:spacing w:val="-4"/>
        </w:rPr>
        <w:t>册用户画像并与预测值比对，可供分析该营销方案对目标用户的吸引度。</w:t>
      </w:r>
    </w:p>
    <w:p>
      <w:pPr>
        <w:pStyle w:val="BodyText"/>
        <w:ind w:right="717" w:firstLine="429"/>
        <w:spacing w:before="141" w:line="281" w:lineRule="auto"/>
        <w:rPr>
          <w:sz w:val="22"/>
          <w:szCs w:val="22"/>
        </w:rPr>
      </w:pPr>
      <w:r>
        <w:rPr>
          <w:sz w:val="22"/>
          <w:szCs w:val="22"/>
          <w:spacing w:val="2"/>
        </w:rPr>
        <w:t>推荐算法和排序算法结合了用户分类与商品分</w:t>
      </w:r>
      <w:r>
        <w:rPr>
          <w:sz w:val="22"/>
          <w:szCs w:val="22"/>
          <w:spacing w:val="1"/>
        </w:rPr>
        <w:t>类的算法，再结合推荐</w:t>
      </w:r>
      <w:r>
        <w:rPr>
          <w:sz w:val="22"/>
          <w:szCs w:val="22"/>
        </w:rPr>
        <w:t xml:space="preserve"> </w:t>
      </w:r>
      <w:r>
        <w:rPr>
          <w:sz w:val="22"/>
          <w:szCs w:val="22"/>
          <w:spacing w:val="1"/>
        </w:rPr>
        <w:t>算法，如决策树、集成算法等，将商品精准地推送给对应的用户。在元年</w:t>
      </w:r>
      <w:r>
        <w:rPr>
          <w:sz w:val="22"/>
          <w:szCs w:val="22"/>
          <w:spacing w:val="6"/>
        </w:rPr>
        <w:t xml:space="preserve"> </w:t>
      </w:r>
      <w:r>
        <w:rPr>
          <w:sz w:val="22"/>
          <w:szCs w:val="22"/>
          <w:spacing w:val="-2"/>
        </w:rPr>
        <w:t>科技的</w:t>
      </w:r>
      <w:r>
        <w:rPr>
          <w:rFonts w:ascii="Times New Roman" w:hAnsi="Times New Roman" w:eastAsia="Times New Roman" w:cs="Times New Roman"/>
          <w:sz w:val="22"/>
          <w:szCs w:val="22"/>
          <w:spacing w:val="-2"/>
        </w:rPr>
        <w:t>C1 </w:t>
      </w:r>
      <w:r>
        <w:rPr>
          <w:sz w:val="22"/>
          <w:szCs w:val="22"/>
          <w:spacing w:val="-2"/>
        </w:rPr>
        <w:t>产品中，用户可以一键获取各维度数据的分类和聚类的可视化结</w:t>
      </w:r>
      <w:r>
        <w:rPr>
          <w:sz w:val="22"/>
          <w:szCs w:val="22"/>
          <w:spacing w:val="18"/>
        </w:rPr>
        <w:t xml:space="preserve"> </w:t>
      </w:r>
      <w:r>
        <w:rPr>
          <w:sz w:val="22"/>
          <w:szCs w:val="22"/>
          <w:spacing w:val="-5"/>
        </w:rPr>
        <w:t>果，从而为后续决策提供数据支持。</w:t>
      </w:r>
    </w:p>
    <w:p>
      <w:pPr>
        <w:ind w:left="429"/>
        <w:spacing w:before="89" w:line="222" w:lineRule="auto"/>
        <w:rPr>
          <w:rFonts w:ascii="SimHei" w:hAnsi="SimHei" w:eastAsia="SimHei" w:cs="SimHei"/>
          <w:sz w:val="22"/>
          <w:szCs w:val="22"/>
        </w:rPr>
      </w:pPr>
      <w:r>
        <w:rPr>
          <w:rFonts w:ascii="SimHei" w:hAnsi="SimHei" w:eastAsia="SimHei" w:cs="SimHei"/>
          <w:sz w:val="22"/>
          <w:szCs w:val="22"/>
          <w:spacing w:val="-3"/>
        </w:rPr>
        <w:t>4.</w:t>
      </w:r>
      <w:r>
        <w:rPr>
          <w:rFonts w:ascii="SimHei" w:hAnsi="SimHei" w:eastAsia="SimHei" w:cs="SimHei"/>
          <w:sz w:val="22"/>
          <w:szCs w:val="22"/>
          <w:spacing w:val="-46"/>
        </w:rPr>
        <w:t xml:space="preserve"> </w:t>
      </w:r>
      <w:r>
        <w:rPr>
          <w:rFonts w:ascii="SimHei" w:hAnsi="SimHei" w:eastAsia="SimHei" w:cs="SimHei"/>
          <w:sz w:val="22"/>
          <w:szCs w:val="22"/>
          <w:spacing w:val="-3"/>
        </w:rPr>
        <w:t>预测</w:t>
      </w:r>
    </w:p>
    <w:p>
      <w:pPr>
        <w:pStyle w:val="BodyText"/>
        <w:ind w:right="710" w:firstLine="429"/>
        <w:spacing w:before="73" w:line="272" w:lineRule="auto"/>
        <w:rPr>
          <w:sz w:val="22"/>
          <w:szCs w:val="22"/>
        </w:rPr>
      </w:pPr>
      <w:r>
        <w:rPr>
          <w:sz w:val="22"/>
          <w:szCs w:val="22"/>
          <w:spacing w:val="2"/>
        </w:rPr>
        <w:t>常用的算法有逻辑回归、岭回归、套索</w:t>
      </w:r>
      <w:r>
        <w:rPr>
          <w:sz w:val="22"/>
          <w:szCs w:val="22"/>
          <w:spacing w:val="-55"/>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lasso</w:t>
      </w:r>
      <w:r>
        <w:rPr>
          <w:rFonts w:ascii="Times New Roman" w:hAnsi="Times New Roman" w:eastAsia="Times New Roman" w:cs="Times New Roman"/>
          <w:sz w:val="22"/>
          <w:szCs w:val="22"/>
          <w:spacing w:val="2"/>
        </w:rPr>
        <w:t>)    </w:t>
      </w:r>
      <w:r>
        <w:rPr>
          <w:sz w:val="22"/>
          <w:szCs w:val="22"/>
          <w:spacing w:val="2"/>
        </w:rPr>
        <w:t>回归以及深度</w:t>
      </w:r>
      <w:r>
        <w:rPr>
          <w:sz w:val="22"/>
          <w:szCs w:val="22"/>
          <w:spacing w:val="1"/>
        </w:rPr>
        <w:t>学习中</w:t>
      </w:r>
      <w:r>
        <w:rPr>
          <w:sz w:val="22"/>
          <w:szCs w:val="22"/>
        </w:rPr>
        <w:t xml:space="preserve"> </w:t>
      </w:r>
      <w:r>
        <w:rPr>
          <w:sz w:val="22"/>
          <w:szCs w:val="22"/>
          <w:spacing w:val="12"/>
        </w:rPr>
        <w:t>的</w:t>
      </w:r>
      <w:r>
        <w:rPr>
          <w:sz w:val="22"/>
          <w:szCs w:val="22"/>
          <w:spacing w:val="-19"/>
        </w:rPr>
        <w:t xml:space="preserve"> </w:t>
      </w:r>
      <w:r>
        <w:rPr>
          <w:rFonts w:ascii="Times New Roman" w:hAnsi="Times New Roman" w:eastAsia="Times New Roman" w:cs="Times New Roman"/>
          <w:sz w:val="22"/>
          <w:szCs w:val="22"/>
        </w:rPr>
        <w:t>RNN</w:t>
      </w:r>
      <w:r>
        <w:rPr>
          <w:sz w:val="22"/>
          <w:szCs w:val="22"/>
          <w:spacing w:val="12"/>
        </w:rPr>
        <w:t>(用于处理序列数据的神经网络)、</w:t>
      </w:r>
      <w:r>
        <w:rPr>
          <w:rFonts w:ascii="Times New Roman" w:hAnsi="Times New Roman" w:eastAsia="Times New Roman" w:cs="Times New Roman"/>
          <w:sz w:val="22"/>
          <w:szCs w:val="22"/>
        </w:rPr>
        <w:t>LSTM</w:t>
      </w:r>
      <w:r>
        <w:rPr>
          <w:sz w:val="22"/>
          <w:szCs w:val="22"/>
          <w:spacing w:val="12"/>
        </w:rPr>
        <w:t>(长短期记忆网络),以</w:t>
      </w:r>
    </w:p>
    <w:p>
      <w:pPr>
        <w:spacing w:line="272" w:lineRule="auto"/>
        <w:sectPr>
          <w:pgSz w:w="8720" w:h="13090"/>
          <w:pgMar w:top="400" w:right="320" w:bottom="0" w:left="600"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5"/>
        </w:rPr>
        <w:drawing>
          <wp:inline distT="0" distB="0" distL="0" distR="0">
            <wp:extent cx="298455" cy="292092"/>
            <wp:effectExtent l="0" t="0" r="0" b="0"/>
            <wp:docPr id="624" name="IM 624"/>
            <wp:cNvGraphicFramePr/>
            <a:graphic>
              <a:graphicData uri="http://schemas.openxmlformats.org/drawingml/2006/picture">
                <pic:pic>
                  <pic:nvPicPr>
                    <pic:cNvPr id="624" name="IM 624"/>
                    <pic:cNvPicPr/>
                  </pic:nvPicPr>
                  <pic:blipFill>
                    <a:blip r:embed="rId351"/>
                    <a:stretch>
                      <a:fillRect/>
                    </a:stretch>
                  </pic:blipFill>
                  <pic:spPr>
                    <a:xfrm rot="0">
                      <a:off x="0" y="0"/>
                      <a:ext cx="298455" cy="292092"/>
                    </a:xfrm>
                    <a:prstGeom prst="rect">
                      <a:avLst/>
                    </a:prstGeom>
                  </pic:spPr>
                </pic:pic>
              </a:graphicData>
            </a:graphic>
          </wp:inline>
        </w:drawing>
      </w:r>
      <w:r>
        <w:rPr>
          <w:rFonts w:ascii="SimHei" w:hAnsi="SimHei" w:eastAsia="SimHei" w:cs="SimHei"/>
          <w:sz w:val="18"/>
          <w:szCs w:val="18"/>
          <w:spacing w:val="103"/>
        </w:rPr>
        <w:t xml:space="preserve"> </w:t>
      </w:r>
      <w:r>
        <w:rPr>
          <w:rFonts w:ascii="SimHei" w:hAnsi="SimHei" w:eastAsia="SimHei" w:cs="SimHei"/>
          <w:sz w:val="18"/>
          <w:szCs w:val="18"/>
          <w:spacing w:val="-11"/>
        </w:rPr>
        <w:t>企业数字化转型</w:t>
      </w:r>
      <w:r>
        <w:rPr>
          <w:rFonts w:ascii="FangSong" w:hAnsi="FangSong" w:eastAsia="FangSong" w:cs="FangSong"/>
          <w:sz w:val="18"/>
          <w:szCs w:val="18"/>
          <w:spacing w:val="-11"/>
        </w:rPr>
        <w:t>：技术驱动业财融合的实践指南</w:t>
      </w:r>
    </w:p>
    <w:p>
      <w:pPr>
        <w:spacing w:line="411" w:lineRule="auto"/>
        <w:rPr>
          <w:rFonts w:ascii="Arial"/>
          <w:sz w:val="21"/>
        </w:rPr>
      </w:pPr>
      <w:r/>
    </w:p>
    <w:p>
      <w:pPr>
        <w:pStyle w:val="BodyText"/>
        <w:ind w:left="649"/>
        <w:spacing w:before="72" w:line="282" w:lineRule="auto"/>
        <w:rPr>
          <w:sz w:val="22"/>
          <w:szCs w:val="22"/>
        </w:rPr>
      </w:pPr>
      <w:r>
        <w:rPr>
          <w:sz w:val="22"/>
          <w:szCs w:val="22"/>
          <w:spacing w:val="1"/>
        </w:rPr>
        <w:t>及</w:t>
      </w:r>
      <w:r>
        <w:rPr>
          <w:rFonts w:ascii="Times New Roman" w:hAnsi="Times New Roman" w:eastAsia="Times New Roman" w:cs="Times New Roman"/>
          <w:sz w:val="22"/>
          <w:szCs w:val="22"/>
        </w:rPr>
        <w:t>Bi</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LSTM</w:t>
      </w:r>
      <w:r>
        <w:rPr>
          <w:sz w:val="22"/>
          <w:szCs w:val="22"/>
          <w:spacing w:val="1"/>
        </w:rPr>
        <w:t>(双向长短时记忆循环神经网络)+注意</w:t>
      </w:r>
      <w:r>
        <w:rPr>
          <w:sz w:val="22"/>
          <w:szCs w:val="22"/>
        </w:rPr>
        <w:t>力机制等，可用于销量、 </w:t>
      </w:r>
      <w:r>
        <w:rPr>
          <w:sz w:val="22"/>
          <w:szCs w:val="22"/>
        </w:rPr>
        <w:t>销售额、交易数、注册数等时序数据的预测。只要数据中存在暗含逻</w:t>
      </w:r>
      <w:r>
        <w:rPr>
          <w:sz w:val="22"/>
          <w:szCs w:val="22"/>
          <w:spacing w:val="-1"/>
        </w:rPr>
        <w:t>辑，</w:t>
      </w:r>
      <w:r>
        <w:rPr>
          <w:sz w:val="22"/>
          <w:szCs w:val="22"/>
        </w:rPr>
        <w:t xml:space="preserve">  </w:t>
      </w:r>
      <w:r>
        <w:rPr>
          <w:sz w:val="22"/>
          <w:szCs w:val="22"/>
        </w:rPr>
        <w:t>即数据是有内在意义的，则将海量的数据交给</w:t>
      </w:r>
      <w:r>
        <w:rPr>
          <w:rFonts w:ascii="Times New Roman" w:hAnsi="Times New Roman" w:eastAsia="Times New Roman" w:cs="Times New Roman"/>
          <w:sz w:val="22"/>
          <w:szCs w:val="22"/>
          <w:spacing w:val="-1"/>
        </w:rPr>
        <w:t>AI </w:t>
      </w:r>
      <w:r>
        <w:rPr>
          <w:sz w:val="22"/>
          <w:szCs w:val="22"/>
          <w:spacing w:val="-1"/>
        </w:rPr>
        <w:t>处</w:t>
      </w:r>
      <w:r>
        <w:rPr>
          <w:sz w:val="22"/>
          <w:szCs w:val="22"/>
          <w:spacing w:val="-43"/>
        </w:rPr>
        <w:t xml:space="preserve"> </w:t>
      </w:r>
      <w:r>
        <w:rPr>
          <w:sz w:val="22"/>
          <w:szCs w:val="22"/>
          <w:spacing w:val="-1"/>
        </w:rPr>
        <w:t>理</w:t>
      </w:r>
      <w:r>
        <w:rPr>
          <w:sz w:val="22"/>
          <w:szCs w:val="22"/>
          <w:spacing w:val="-54"/>
        </w:rPr>
        <w:t xml:space="preserve"> </w:t>
      </w:r>
      <w:r>
        <w:rPr>
          <w:sz w:val="22"/>
          <w:szCs w:val="22"/>
          <w:spacing w:val="-1"/>
        </w:rPr>
        <w:t>，</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15"/>
        </w:rPr>
        <w:t xml:space="preserve"> </w:t>
      </w:r>
      <w:r>
        <w:rPr>
          <w:sz w:val="22"/>
          <w:szCs w:val="22"/>
          <w:spacing w:val="-1"/>
        </w:rPr>
        <w:t>就能自动找到</w:t>
      </w:r>
      <w:r>
        <w:rPr>
          <w:sz w:val="22"/>
          <w:szCs w:val="22"/>
        </w:rPr>
        <w:t xml:space="preserve">  </w:t>
      </w:r>
      <w:r>
        <w:rPr>
          <w:sz w:val="22"/>
          <w:szCs w:val="22"/>
          <w:spacing w:val="-10"/>
        </w:rPr>
        <w:t>其中的关联，如季节性、周期性或是动态性的关联，并给出下一时刻的预测。</w:t>
      </w:r>
    </w:p>
    <w:p>
      <w:pPr>
        <w:pStyle w:val="BodyText"/>
        <w:ind w:left="649" w:right="76" w:firstLine="449"/>
        <w:spacing w:before="104" w:line="292" w:lineRule="auto"/>
        <w:rPr>
          <w:sz w:val="22"/>
          <w:szCs w:val="22"/>
        </w:rPr>
      </w:pPr>
      <w:r>
        <w:rPr>
          <w:sz w:val="22"/>
          <w:szCs w:val="22"/>
          <w:spacing w:val="-1"/>
        </w:rPr>
        <w:t>在农业领域，</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15"/>
        </w:rPr>
        <w:t xml:space="preserve"> </w:t>
      </w:r>
      <w:r>
        <w:rPr>
          <w:sz w:val="22"/>
          <w:szCs w:val="22"/>
          <w:spacing w:val="-1"/>
        </w:rPr>
        <w:t>可以结合气候因素预测农作物的产量；在股票</w:t>
      </w:r>
      <w:r>
        <w:rPr>
          <w:sz w:val="22"/>
          <w:szCs w:val="22"/>
          <w:spacing w:val="-2"/>
        </w:rPr>
        <w:t>领域，</w:t>
      </w:r>
      <w:r>
        <w:rPr>
          <w:sz w:val="22"/>
          <w:szCs w:val="22"/>
        </w:rPr>
        <w:t xml:space="preserve"> </w:t>
      </w:r>
      <w:r>
        <w:rPr>
          <w:rFonts w:ascii="Times New Roman" w:hAnsi="Times New Roman" w:eastAsia="Times New Roman" w:cs="Times New Roman"/>
          <w:sz w:val="22"/>
          <w:szCs w:val="22"/>
        </w:rPr>
        <w:t>AI</w:t>
      </w:r>
      <w:r>
        <w:rPr>
          <w:sz w:val="22"/>
          <w:szCs w:val="22"/>
        </w:rPr>
        <w:t>结合新闻、百度指数等信息，能预测股票走势；在零售领域，销量预测</w:t>
      </w:r>
      <w:r>
        <w:rPr>
          <w:sz w:val="22"/>
          <w:szCs w:val="22"/>
          <w:spacing w:val="12"/>
        </w:rPr>
        <w:t xml:space="preserve"> </w:t>
      </w:r>
      <w:r>
        <w:rPr>
          <w:sz w:val="22"/>
          <w:szCs w:val="22"/>
          <w:spacing w:val="1"/>
        </w:rPr>
        <w:t>的优势是不言自明的，若能成功预测销量，则能把握</w:t>
      </w:r>
      <w:r>
        <w:rPr>
          <w:sz w:val="22"/>
          <w:szCs w:val="22"/>
        </w:rPr>
        <w:t>销售时机、提前指导 </w:t>
      </w:r>
      <w:r>
        <w:rPr>
          <w:sz w:val="22"/>
          <w:szCs w:val="22"/>
          <w:spacing w:val="-1"/>
        </w:rPr>
        <w:t>排产、管理库存、规划物流，还可以评估销售目标进度。</w:t>
      </w:r>
      <w:r>
        <w:rPr>
          <w:rFonts w:ascii="Times New Roman" w:hAnsi="Times New Roman" w:eastAsia="Times New Roman" w:cs="Times New Roman"/>
          <w:sz w:val="22"/>
          <w:szCs w:val="22"/>
          <w:spacing w:val="-1"/>
        </w:rPr>
        <w:t>AI </w:t>
      </w:r>
      <w:r>
        <w:rPr>
          <w:sz w:val="22"/>
          <w:szCs w:val="22"/>
          <w:spacing w:val="-1"/>
        </w:rPr>
        <w:t>的算法与传统</w:t>
      </w:r>
      <w:r>
        <w:rPr>
          <w:sz w:val="22"/>
          <w:szCs w:val="22"/>
          <w:spacing w:val="9"/>
        </w:rPr>
        <w:t xml:space="preserve"> </w:t>
      </w:r>
      <w:r>
        <w:rPr>
          <w:sz w:val="22"/>
          <w:szCs w:val="22"/>
          <w:spacing w:val="-1"/>
        </w:rPr>
        <w:t>统计回归算法的不同是，AI</w:t>
      </w:r>
      <w:r>
        <w:rPr>
          <w:sz w:val="22"/>
          <w:szCs w:val="22"/>
          <w:spacing w:val="-37"/>
        </w:rPr>
        <w:t xml:space="preserve"> </w:t>
      </w:r>
      <w:r>
        <w:rPr>
          <w:sz w:val="22"/>
          <w:szCs w:val="22"/>
          <w:spacing w:val="-1"/>
        </w:rPr>
        <w:t>通过划分测试和训练数据集，利用测试结果自</w:t>
      </w:r>
      <w:r>
        <w:rPr>
          <w:sz w:val="22"/>
          <w:szCs w:val="22"/>
        </w:rPr>
        <w:t xml:space="preserve"> </w:t>
      </w:r>
      <w:r>
        <w:rPr>
          <w:sz w:val="22"/>
          <w:szCs w:val="22"/>
          <w:spacing w:val="-1"/>
        </w:rPr>
        <w:t>动模型调优，从而提高预测精度。同样，在</w:t>
      </w:r>
      <w:r>
        <w:rPr>
          <w:rFonts w:ascii="Times New Roman" w:hAnsi="Times New Roman" w:eastAsia="Times New Roman" w:cs="Times New Roman"/>
          <w:sz w:val="22"/>
          <w:szCs w:val="22"/>
          <w:spacing w:val="-1"/>
        </w:rPr>
        <w:t>AI </w:t>
      </w:r>
      <w:r>
        <w:rPr>
          <w:sz w:val="22"/>
          <w:szCs w:val="22"/>
          <w:spacing w:val="-1"/>
        </w:rPr>
        <w:t>时代，各类回归、深度学习</w:t>
      </w:r>
      <w:r>
        <w:rPr>
          <w:sz w:val="22"/>
          <w:szCs w:val="22"/>
          <w:spacing w:val="6"/>
        </w:rPr>
        <w:t xml:space="preserve"> </w:t>
      </w:r>
      <w:r>
        <w:rPr>
          <w:sz w:val="22"/>
          <w:szCs w:val="22"/>
        </w:rPr>
        <w:t>的算子会被内嵌入产品，用户只要选取目标和算子，就能直接得到预测值</w:t>
      </w:r>
      <w:r>
        <w:rPr>
          <w:sz w:val="22"/>
          <w:szCs w:val="22"/>
          <w:spacing w:val="17"/>
        </w:rPr>
        <w:t xml:space="preserve"> </w:t>
      </w:r>
      <w:r>
        <w:rPr>
          <w:sz w:val="22"/>
          <w:szCs w:val="22"/>
          <w:spacing w:val="-6"/>
        </w:rPr>
        <w:t>和通过历史数据计算得到的模型精确度。</w:t>
      </w:r>
    </w:p>
    <w:p>
      <w:pPr>
        <w:ind w:left="1103"/>
        <w:spacing w:before="96" w:line="222" w:lineRule="auto"/>
        <w:outlineLvl w:val="6"/>
        <w:rPr>
          <w:rFonts w:ascii="SimHei" w:hAnsi="SimHei" w:eastAsia="SimHei" w:cs="SimHei"/>
          <w:sz w:val="22"/>
          <w:szCs w:val="22"/>
        </w:rPr>
      </w:pPr>
      <w:r>
        <w:rPr>
          <w:rFonts w:ascii="SimHei" w:hAnsi="SimHei" w:eastAsia="SimHei" w:cs="SimHei"/>
          <w:sz w:val="22"/>
          <w:szCs w:val="22"/>
          <w:b/>
          <w:bCs/>
          <w:spacing w:val="-9"/>
        </w:rPr>
        <w:t>5.</w:t>
      </w:r>
      <w:r>
        <w:rPr>
          <w:rFonts w:ascii="SimHei" w:hAnsi="SimHei" w:eastAsia="SimHei" w:cs="SimHei"/>
          <w:sz w:val="22"/>
          <w:szCs w:val="22"/>
          <w:spacing w:val="-36"/>
        </w:rPr>
        <w:t xml:space="preserve"> </w:t>
      </w:r>
      <w:r>
        <w:rPr>
          <w:rFonts w:ascii="SimHei" w:hAnsi="SimHei" w:eastAsia="SimHei" w:cs="SimHei"/>
          <w:sz w:val="22"/>
          <w:szCs w:val="22"/>
          <w:b/>
          <w:bCs/>
          <w:spacing w:val="-9"/>
        </w:rPr>
        <w:t>自然语言处理</w:t>
      </w:r>
    </w:p>
    <w:p>
      <w:pPr>
        <w:pStyle w:val="BodyText"/>
        <w:ind w:left="649" w:firstLine="449"/>
        <w:spacing w:before="85" w:line="291" w:lineRule="auto"/>
        <w:rPr>
          <w:sz w:val="22"/>
          <w:szCs w:val="22"/>
        </w:rPr>
      </w:pPr>
      <w:r>
        <w:rPr>
          <w:sz w:val="22"/>
          <w:szCs w:val="22"/>
          <w:spacing w:val="5"/>
        </w:rPr>
        <w:t>在</w:t>
      </w:r>
      <w:r>
        <w:rPr>
          <w:sz w:val="22"/>
          <w:szCs w:val="22"/>
          <w:spacing w:val="-39"/>
        </w:rPr>
        <w:t xml:space="preserve"> </w:t>
      </w:r>
      <w:r>
        <w:rPr>
          <w:rFonts w:ascii="Times New Roman" w:hAnsi="Times New Roman" w:eastAsia="Times New Roman" w:cs="Times New Roman"/>
          <w:sz w:val="22"/>
          <w:szCs w:val="22"/>
        </w:rPr>
        <w:t>BI</w:t>
      </w:r>
      <w:r>
        <w:rPr>
          <w:sz w:val="22"/>
          <w:szCs w:val="22"/>
          <w:spacing w:val="5"/>
        </w:rPr>
        <w:t>中引入</w:t>
      </w:r>
      <w:r>
        <w:rPr>
          <w:rFonts w:ascii="Times New Roman" w:hAnsi="Times New Roman" w:eastAsia="Times New Roman" w:cs="Times New Roman"/>
          <w:sz w:val="22"/>
          <w:szCs w:val="22"/>
        </w:rPr>
        <w:t>NLP</w:t>
      </w:r>
      <w:r>
        <w:rPr>
          <w:rFonts w:ascii="Times New Roman" w:hAnsi="Times New Roman" w:eastAsia="Times New Roman" w:cs="Times New Roman"/>
          <w:sz w:val="22"/>
          <w:szCs w:val="22"/>
          <w:spacing w:val="-23"/>
        </w:rPr>
        <w:t xml:space="preserve"> </w:t>
      </w:r>
      <w:r>
        <w:rPr>
          <w:sz w:val="22"/>
          <w:szCs w:val="22"/>
          <w:spacing w:val="5"/>
        </w:rPr>
        <w:t>模块，能使用户通过自然语言口令自动生成图表，</w:t>
      </w:r>
      <w:r>
        <w:rPr>
          <w:sz w:val="22"/>
          <w:szCs w:val="22"/>
        </w:rPr>
        <w:t xml:space="preserve">  </w:t>
      </w:r>
      <w:r>
        <w:rPr>
          <w:sz w:val="22"/>
          <w:szCs w:val="22"/>
          <w:spacing w:val="-10"/>
        </w:rPr>
        <w:t>或者调用相关计算模块。用户不再需要从数据库中选取各类数据，放入横轴、</w:t>
      </w:r>
      <w:r>
        <w:rPr>
          <w:sz w:val="22"/>
          <w:szCs w:val="22"/>
          <w:spacing w:val="18"/>
        </w:rPr>
        <w:t xml:space="preserve"> </w:t>
      </w:r>
      <w:r>
        <w:rPr>
          <w:sz w:val="22"/>
          <w:szCs w:val="22"/>
          <w:spacing w:val="1"/>
        </w:rPr>
        <w:t>竖轴、视角维度或页面维度，而是利用简单</w:t>
      </w:r>
      <w:r>
        <w:rPr>
          <w:sz w:val="22"/>
          <w:szCs w:val="22"/>
        </w:rPr>
        <w:t>一句自然语言的口令，程序便  </w:t>
      </w:r>
      <w:r>
        <w:rPr>
          <w:sz w:val="22"/>
          <w:szCs w:val="22"/>
          <w:spacing w:val="-1"/>
        </w:rPr>
        <w:t>可以从该口令中抽取所提到的数据，自动生成</w:t>
      </w:r>
      <w:r>
        <w:rPr>
          <w:sz w:val="22"/>
          <w:szCs w:val="22"/>
          <w:spacing w:val="-2"/>
        </w:rPr>
        <w:t>图表展示。在</w:t>
      </w:r>
      <w:r>
        <w:rPr>
          <w:rFonts w:ascii="Times New Roman" w:hAnsi="Times New Roman" w:eastAsia="Times New Roman" w:cs="Times New Roman"/>
          <w:sz w:val="22"/>
          <w:szCs w:val="22"/>
          <w:spacing w:val="-2"/>
        </w:rPr>
        <w:t>AI </w:t>
      </w:r>
      <w:r>
        <w:rPr>
          <w:sz w:val="22"/>
          <w:szCs w:val="22"/>
          <w:spacing w:val="-2"/>
        </w:rPr>
        <w:t>时代，以上</w:t>
      </w:r>
      <w:r>
        <w:rPr>
          <w:sz w:val="22"/>
          <w:szCs w:val="22"/>
        </w:rPr>
        <w:t xml:space="preserve">  </w:t>
      </w:r>
      <w:r>
        <w:rPr>
          <w:sz w:val="22"/>
          <w:szCs w:val="22"/>
          <w:spacing w:val="1"/>
        </w:rPr>
        <w:t>的算法都能内嵌在系统中。例如，在沃尔玛的</w:t>
      </w:r>
      <w:r>
        <w:rPr>
          <w:sz w:val="22"/>
          <w:szCs w:val="22"/>
        </w:rPr>
        <w:t>啤酒与尿布的案例中，现在  </w:t>
      </w:r>
      <w:r>
        <w:rPr>
          <w:sz w:val="22"/>
          <w:szCs w:val="22"/>
          <w:spacing w:val="4"/>
        </w:rPr>
        <w:t>只需一句“给我看一下什么和啤酒销量的关系最大”,数据就能展</w:t>
      </w:r>
      <w:r>
        <w:rPr>
          <w:sz w:val="22"/>
          <w:szCs w:val="22"/>
          <w:spacing w:val="3"/>
        </w:rPr>
        <w:t>示在用</w:t>
      </w:r>
      <w:r>
        <w:rPr>
          <w:sz w:val="22"/>
          <w:szCs w:val="22"/>
        </w:rPr>
        <w:t xml:space="preserve">  </w:t>
      </w:r>
      <w:r>
        <w:rPr>
          <w:sz w:val="22"/>
          <w:szCs w:val="22"/>
          <w:spacing w:val="-7"/>
        </w:rPr>
        <w:t>户的眼前。</w:t>
      </w:r>
    </w:p>
    <w:p>
      <w:pPr>
        <w:pStyle w:val="BodyText"/>
        <w:ind w:left="649" w:right="90" w:firstLine="449"/>
        <w:spacing w:before="109" w:line="287" w:lineRule="auto"/>
        <w:rPr>
          <w:sz w:val="22"/>
          <w:szCs w:val="22"/>
        </w:rPr>
      </w:pPr>
      <w:r>
        <w:rPr>
          <w:rFonts w:ascii="Times New Roman" w:hAnsi="Times New Roman" w:eastAsia="Times New Roman" w:cs="Times New Roman"/>
          <w:sz w:val="22"/>
          <w:szCs w:val="22"/>
        </w:rPr>
        <w:t>AI</w:t>
      </w:r>
      <w:r>
        <w:rPr>
          <w:sz w:val="22"/>
          <w:szCs w:val="22"/>
        </w:rPr>
        <w:t>处理数据的自动化流程除了可以为企业的数据工程</w:t>
      </w:r>
      <w:r>
        <w:rPr>
          <w:sz w:val="22"/>
          <w:szCs w:val="22"/>
          <w:spacing w:val="-1"/>
        </w:rPr>
        <w:t>师和管理层节省</w:t>
      </w:r>
      <w:r>
        <w:rPr>
          <w:sz w:val="22"/>
          <w:szCs w:val="22"/>
        </w:rPr>
        <w:t xml:space="preserve"> </w:t>
      </w:r>
      <w:r>
        <w:rPr>
          <w:sz w:val="22"/>
          <w:szCs w:val="22"/>
          <w:spacing w:val="1"/>
        </w:rPr>
        <w:t>大量前期预处理数据所耗费的时间，还能大量提升预测、分类、</w:t>
      </w:r>
      <w:r>
        <w:rPr>
          <w:sz w:val="22"/>
          <w:szCs w:val="22"/>
        </w:rPr>
        <w:t>关联规则 </w:t>
      </w:r>
      <w:r>
        <w:rPr>
          <w:sz w:val="22"/>
          <w:szCs w:val="22"/>
        </w:rPr>
        <w:t>的精度。然而值得注意的是，除了算法本身，对数据集的理解和相关的领</w:t>
      </w:r>
      <w:r>
        <w:rPr>
          <w:sz w:val="22"/>
          <w:szCs w:val="22"/>
          <w:spacing w:val="18"/>
        </w:rPr>
        <w:t xml:space="preserve"> </w:t>
      </w:r>
      <w:r>
        <w:rPr>
          <w:sz w:val="22"/>
          <w:szCs w:val="22"/>
          <w:spacing w:val="-3"/>
        </w:rPr>
        <w:t>域知识也会影响模型的准确度，因此</w:t>
      </w:r>
      <w:r>
        <w:rPr>
          <w:rFonts w:ascii="Times New Roman" w:hAnsi="Times New Roman" w:eastAsia="Times New Roman" w:cs="Times New Roman"/>
          <w:sz w:val="22"/>
          <w:szCs w:val="22"/>
          <w:spacing w:val="-3"/>
        </w:rPr>
        <w:t>AI </w:t>
      </w:r>
      <w:r>
        <w:rPr>
          <w:sz w:val="22"/>
          <w:szCs w:val="22"/>
          <w:spacing w:val="-3"/>
        </w:rPr>
        <w:t>需要结合业务场景调优。</w:t>
      </w:r>
    </w:p>
    <w:p>
      <w:pPr>
        <w:ind w:left="1099"/>
        <w:spacing w:before="98" w:line="221" w:lineRule="auto"/>
        <w:rPr>
          <w:rFonts w:ascii="SimHei" w:hAnsi="SimHei" w:eastAsia="SimHei" w:cs="SimHei"/>
          <w:sz w:val="22"/>
          <w:szCs w:val="22"/>
        </w:rPr>
      </w:pPr>
      <w:r>
        <w:rPr>
          <w:rFonts w:ascii="SimHei" w:hAnsi="SimHei" w:eastAsia="SimHei" w:cs="SimHei"/>
          <w:sz w:val="22"/>
          <w:szCs w:val="22"/>
          <w:spacing w:val="6"/>
        </w:rPr>
        <w:t>6.知识图谱</w:t>
      </w:r>
    </w:p>
    <w:p>
      <w:pPr>
        <w:pStyle w:val="BodyText"/>
        <w:ind w:left="649" w:right="80" w:firstLine="449"/>
        <w:spacing w:before="76" w:line="286" w:lineRule="auto"/>
        <w:rPr>
          <w:sz w:val="22"/>
          <w:szCs w:val="22"/>
        </w:rPr>
      </w:pPr>
      <w:r>
        <w:rPr>
          <w:sz w:val="22"/>
          <w:szCs w:val="22"/>
        </w:rPr>
        <w:t>知识图谱是一种以图模型的方式来组织知识的技术，可以图数据库的</w:t>
      </w:r>
      <w:r>
        <w:rPr>
          <w:sz w:val="22"/>
          <w:szCs w:val="22"/>
          <w:spacing w:val="16"/>
        </w:rPr>
        <w:t xml:space="preserve"> </w:t>
      </w:r>
      <w:r>
        <w:rPr>
          <w:sz w:val="22"/>
          <w:szCs w:val="22"/>
          <w:spacing w:val="1"/>
        </w:rPr>
        <w:t>方式保存，每一个知识都以“节点—边—节点”的方式来组</w:t>
      </w:r>
      <w:r>
        <w:rPr>
          <w:sz w:val="22"/>
          <w:szCs w:val="22"/>
        </w:rPr>
        <w:t>织。在人类的 </w:t>
      </w:r>
      <w:r>
        <w:rPr>
          <w:sz w:val="22"/>
          <w:szCs w:val="22"/>
          <w:spacing w:val="1"/>
        </w:rPr>
        <w:t>认知中，这样的组织方式实际上等价于主—谓一宾的知识表达。知识图谱</w:t>
      </w:r>
      <w:r>
        <w:rPr>
          <w:sz w:val="22"/>
          <w:szCs w:val="22"/>
          <w:spacing w:val="6"/>
        </w:rPr>
        <w:t xml:space="preserve"> </w:t>
      </w:r>
      <w:r>
        <w:rPr>
          <w:sz w:val="22"/>
          <w:szCs w:val="22"/>
          <w:spacing w:val="-7"/>
        </w:rPr>
        <w:t>是一种比较底层的技术，相比于早期的知识工程系统更加自动化和智能化。</w:t>
      </w:r>
      <w:r>
        <w:rPr>
          <w:sz w:val="22"/>
          <w:szCs w:val="22"/>
          <w:spacing w:val="9"/>
        </w:rPr>
        <w:t xml:space="preserve"> </w:t>
      </w:r>
      <w:r>
        <w:rPr>
          <w:sz w:val="22"/>
          <w:szCs w:val="22"/>
          <w:spacing w:val="1"/>
        </w:rPr>
        <w:t>在知识图谱的基础之上，企业可以尝试很多业务</w:t>
      </w:r>
      <w:r>
        <w:rPr>
          <w:sz w:val="22"/>
          <w:szCs w:val="22"/>
        </w:rPr>
        <w:t>场景的应用，来助力知识</w:t>
      </w:r>
    </w:p>
    <w:p>
      <w:pPr>
        <w:spacing w:line="286" w:lineRule="auto"/>
        <w:sectPr>
          <w:pgSz w:w="8720" w:h="13120"/>
          <w:pgMar w:top="400" w:right="650" w:bottom="0" w:left="260" w:header="0" w:footer="0" w:gutter="0"/>
        </w:sectPr>
        <w:rPr>
          <w:sz w:val="22"/>
          <w:szCs w:val="22"/>
        </w:rPr>
      </w:pPr>
    </w:p>
    <w:p>
      <w:pPr>
        <w:ind w:left="5159"/>
        <w:spacing w:before="264" w:line="222" w:lineRule="auto"/>
        <w:rPr>
          <w:rFonts w:ascii="FangSong" w:hAnsi="FangSong" w:eastAsia="FangSong" w:cs="FangSong"/>
          <w:sz w:val="18"/>
          <w:szCs w:val="18"/>
        </w:rPr>
      </w:pPr>
      <w:r>
        <w:drawing>
          <wp:anchor distT="0" distB="0" distL="0" distR="0" simplePos="0" relativeHeight="252944384" behindDoc="0" locked="0" layoutInCell="0" allowOverlap="1">
            <wp:simplePos x="0" y="0"/>
            <wp:positionH relativeFrom="page">
              <wp:posOffset>5003801</wp:posOffset>
            </wp:positionH>
            <wp:positionV relativeFrom="page">
              <wp:posOffset>292089</wp:posOffset>
            </wp:positionV>
            <wp:extent cx="349231" cy="349276"/>
            <wp:effectExtent l="0" t="0" r="0" b="0"/>
            <wp:wrapNone/>
            <wp:docPr id="626" name="IM 626"/>
            <wp:cNvGraphicFramePr/>
            <a:graphic>
              <a:graphicData uri="http://schemas.openxmlformats.org/drawingml/2006/picture">
                <pic:pic>
                  <pic:nvPicPr>
                    <pic:cNvPr id="626" name="IM 626"/>
                    <pic:cNvPicPr/>
                  </pic:nvPicPr>
                  <pic:blipFill>
                    <a:blip r:embed="rId352"/>
                    <a:stretch>
                      <a:fillRect/>
                    </a:stretch>
                  </pic:blipFill>
                  <pic:spPr>
                    <a:xfrm rot="0">
                      <a:off x="0" y="0"/>
                      <a:ext cx="349231" cy="349276"/>
                    </a:xfrm>
                    <a:prstGeom prst="rect">
                      <a:avLst/>
                    </a:prstGeom>
                  </pic:spPr>
                </pic:pic>
              </a:graphicData>
            </a:graphic>
          </wp:anchor>
        </w:drawing>
      </w:r>
      <w:r>
        <w:rPr>
          <w:rFonts w:ascii="FangSong" w:hAnsi="FangSong" w:eastAsia="FangSong" w:cs="FangSong"/>
          <w:sz w:val="18"/>
          <w:szCs w:val="18"/>
        </w:rPr>
        <w:t>第11章</w:t>
      </w:r>
      <w:r>
        <w:rPr>
          <w:rFonts w:ascii="FangSong" w:hAnsi="FangSong" w:eastAsia="FangSong" w:cs="FangSong"/>
          <w:sz w:val="18"/>
          <w:szCs w:val="18"/>
          <w:spacing w:val="31"/>
        </w:rPr>
        <w:t xml:space="preserve"> </w:t>
      </w:r>
      <w:r>
        <w:rPr>
          <w:rFonts w:ascii="FangSong" w:hAnsi="FangSong" w:eastAsia="FangSong" w:cs="FangSong"/>
          <w:sz w:val="18"/>
          <w:szCs w:val="18"/>
        </w:rPr>
        <w:t>人工智能的应用</w:t>
      </w:r>
    </w:p>
    <w:p>
      <w:pPr>
        <w:spacing w:line="245" w:lineRule="auto"/>
        <w:rPr>
          <w:rFonts w:ascii="Arial"/>
          <w:sz w:val="21"/>
        </w:rPr>
      </w:pPr>
      <w:r/>
    </w:p>
    <w:p>
      <w:pPr>
        <w:spacing w:line="245" w:lineRule="auto"/>
        <w:rPr>
          <w:rFonts w:ascii="Arial"/>
          <w:sz w:val="21"/>
        </w:rPr>
      </w:pPr>
      <w:r/>
    </w:p>
    <w:p>
      <w:pPr>
        <w:pStyle w:val="BodyText"/>
        <w:ind w:right="709"/>
        <w:spacing w:before="71" w:line="286" w:lineRule="auto"/>
        <w:jc w:val="both"/>
        <w:rPr>
          <w:sz w:val="22"/>
          <w:szCs w:val="22"/>
        </w:rPr>
      </w:pPr>
      <w:r>
        <w:rPr>
          <w:sz w:val="22"/>
          <w:szCs w:val="22"/>
          <w:spacing w:val="1"/>
        </w:rPr>
        <w:t>的提取、融合、推理，从而可以产生新的知识</w:t>
      </w:r>
      <w:r>
        <w:rPr>
          <w:sz w:val="22"/>
          <w:szCs w:val="22"/>
        </w:rPr>
        <w:t>，进而产生价值。不同于传 </w:t>
      </w:r>
      <w:r>
        <w:rPr>
          <w:sz w:val="22"/>
          <w:szCs w:val="22"/>
          <w:spacing w:val="1"/>
        </w:rPr>
        <w:t>统的关系数据库，知识是以分散的方式存储的，在知识图谱的存储</w:t>
      </w:r>
      <w:r>
        <w:rPr>
          <w:sz w:val="22"/>
          <w:szCs w:val="22"/>
        </w:rPr>
        <w:t>中，当 </w:t>
      </w:r>
      <w:r>
        <w:rPr>
          <w:sz w:val="22"/>
          <w:szCs w:val="22"/>
          <w:spacing w:val="21"/>
        </w:rPr>
        <w:t>大量的节点(实体)、边(关系)以及本体(属性)关联在一起之后，可</w:t>
      </w:r>
      <w:r>
        <w:rPr>
          <w:sz w:val="22"/>
          <w:szCs w:val="22"/>
          <w:spacing w:val="6"/>
        </w:rPr>
        <w:t xml:space="preserve"> </w:t>
      </w:r>
      <w:r>
        <w:rPr>
          <w:sz w:val="22"/>
          <w:szCs w:val="22"/>
          <w:spacing w:val="7"/>
        </w:rPr>
        <w:t>以呈现知识的网络结构，如可以获取一个实体(节点)的各种属</w:t>
      </w:r>
      <w:r>
        <w:rPr>
          <w:sz w:val="22"/>
          <w:szCs w:val="22"/>
          <w:spacing w:val="6"/>
        </w:rPr>
        <w:t>性，以及</w:t>
      </w:r>
      <w:r>
        <w:rPr>
          <w:sz w:val="22"/>
          <w:szCs w:val="22"/>
        </w:rPr>
        <w:t xml:space="preserve"> </w:t>
      </w:r>
      <w:r>
        <w:rPr>
          <w:sz w:val="22"/>
          <w:szCs w:val="22"/>
          <w:spacing w:val="2"/>
        </w:rPr>
        <w:t>与之通过边(关系)关联的实体，或者拥有同一个关系的不同实体对。</w:t>
      </w:r>
    </w:p>
    <w:p>
      <w:pPr>
        <w:pStyle w:val="BodyText"/>
        <w:ind w:right="619" w:firstLine="450"/>
        <w:spacing w:before="107" w:line="293" w:lineRule="auto"/>
        <w:jc w:val="both"/>
        <w:rPr>
          <w:sz w:val="22"/>
          <w:szCs w:val="22"/>
        </w:rPr>
      </w:pPr>
      <w:r>
        <w:rPr>
          <w:sz w:val="22"/>
          <w:szCs w:val="22"/>
        </w:rPr>
        <w:t>首先应用知识图谱产品的场景是搜索引擎，如百度推出“知心”和搜 </w:t>
      </w:r>
      <w:r>
        <w:rPr>
          <w:sz w:val="22"/>
          <w:szCs w:val="22"/>
        </w:rPr>
        <w:t>狗推出“知立方”来改进其搜索质量，旨在通过语义把碎片化的数据关联</w:t>
      </w:r>
      <w:r>
        <w:rPr>
          <w:sz w:val="22"/>
          <w:szCs w:val="22"/>
          <w:spacing w:val="8"/>
        </w:rPr>
        <w:t xml:space="preserve">  </w:t>
      </w:r>
      <w:r>
        <w:rPr>
          <w:sz w:val="22"/>
          <w:szCs w:val="22"/>
        </w:rPr>
        <w:t>起来，让用户能直接搜索到与语义相关的事物，而不是字符串。不同于基</w:t>
      </w:r>
      <w:r>
        <w:rPr>
          <w:sz w:val="22"/>
          <w:szCs w:val="22"/>
          <w:spacing w:val="9"/>
        </w:rPr>
        <w:t xml:space="preserve">  </w:t>
      </w:r>
      <w:r>
        <w:rPr>
          <w:sz w:val="22"/>
          <w:szCs w:val="22"/>
          <w:spacing w:val="1"/>
        </w:rPr>
        <w:t>于关键词搜索的传统搜索方式，知识图谱可用来更好地</w:t>
      </w:r>
      <w:r>
        <w:rPr>
          <w:sz w:val="22"/>
          <w:szCs w:val="22"/>
        </w:rPr>
        <w:t>查询复杂的关联信  </w:t>
      </w:r>
      <w:r>
        <w:rPr>
          <w:sz w:val="22"/>
          <w:szCs w:val="22"/>
        </w:rPr>
        <w:t>息，从语义层面理解用户意图，改进搜索质量。例如，在百度搜索框里输</w:t>
      </w:r>
      <w:r>
        <w:rPr>
          <w:sz w:val="22"/>
          <w:szCs w:val="22"/>
          <w:spacing w:val="8"/>
        </w:rPr>
        <w:t xml:space="preserve">  </w:t>
      </w:r>
      <w:r>
        <w:rPr>
          <w:sz w:val="22"/>
          <w:szCs w:val="22"/>
          <w:spacing w:val="4"/>
        </w:rPr>
        <w:t>入“阿里巴巴创始人”,搜索页面不只出现了阿里巴巴创始人的页面，在</w:t>
      </w:r>
      <w:r>
        <w:rPr>
          <w:sz w:val="22"/>
          <w:szCs w:val="22"/>
          <w:spacing w:val="1"/>
        </w:rPr>
        <w:t xml:space="preserve">  </w:t>
      </w:r>
      <w:r>
        <w:rPr>
          <w:sz w:val="22"/>
          <w:szCs w:val="22"/>
          <w:spacing w:val="-9"/>
        </w:rPr>
        <w:t>其右侧还会出现与阿里巴巴相关的企业家，</w:t>
      </w:r>
      <w:r>
        <w:rPr>
          <w:sz w:val="22"/>
          <w:szCs w:val="22"/>
          <w:spacing w:val="-10"/>
        </w:rPr>
        <w:t>除了马云、蔡崇信、孙正义之外，</w:t>
      </w:r>
      <w:r>
        <w:rPr>
          <w:sz w:val="22"/>
          <w:szCs w:val="22"/>
        </w:rPr>
        <w:t xml:space="preserve"> </w:t>
      </w:r>
      <w:r>
        <w:rPr>
          <w:sz w:val="22"/>
          <w:szCs w:val="22"/>
        </w:rPr>
        <w:t>还有马化腾、任正非等与阿里巴巴所在行业相关的企业家的信息，这就说</w:t>
      </w:r>
      <w:r>
        <w:rPr>
          <w:sz w:val="22"/>
          <w:szCs w:val="22"/>
          <w:spacing w:val="9"/>
        </w:rPr>
        <w:t xml:space="preserve">  </w:t>
      </w:r>
      <w:r>
        <w:rPr>
          <w:sz w:val="22"/>
          <w:szCs w:val="22"/>
          <w:spacing w:val="-4"/>
        </w:rPr>
        <w:t>明搜索引擎通过知识图谱真正理解了用户的意图。</w:t>
      </w:r>
    </w:p>
    <w:p>
      <w:pPr>
        <w:pStyle w:val="BodyText"/>
        <w:ind w:right="701" w:firstLine="450"/>
        <w:spacing w:before="107" w:line="293" w:lineRule="auto"/>
        <w:jc w:val="both"/>
        <w:rPr>
          <w:sz w:val="22"/>
          <w:szCs w:val="22"/>
        </w:rPr>
      </w:pPr>
      <w:r>
        <w:rPr>
          <w:sz w:val="22"/>
          <w:szCs w:val="22"/>
          <w:spacing w:val="8"/>
        </w:rPr>
        <w:t>后续的知识图谱产品主要依托深度学习技术，实现更加丰富的</w:t>
      </w:r>
      <w:r>
        <w:rPr>
          <w:sz w:val="22"/>
          <w:szCs w:val="22"/>
          <w:spacing w:val="7"/>
        </w:rPr>
        <w:t>场景</w:t>
      </w:r>
      <w:r>
        <w:rPr>
          <w:sz w:val="22"/>
          <w:szCs w:val="22"/>
        </w:rPr>
        <w:t xml:space="preserve"> </w:t>
      </w:r>
      <w:r>
        <w:rPr>
          <w:sz w:val="22"/>
          <w:szCs w:val="22"/>
          <w:spacing w:val="1"/>
        </w:rPr>
        <w:t>落地，实现垂直领域知识图谱的构建和应用。</w:t>
      </w:r>
      <w:r>
        <w:rPr>
          <w:sz w:val="22"/>
          <w:szCs w:val="22"/>
        </w:rPr>
        <w:t>例如，阿里巴巴基于自己庞 </w:t>
      </w:r>
      <w:r>
        <w:rPr>
          <w:sz w:val="22"/>
          <w:szCs w:val="22"/>
          <w:spacing w:val="8"/>
        </w:rPr>
        <w:t>大的电商数据，构建了电商认知知识图谱，用于淘宝的商品推荐、商品</w:t>
      </w:r>
      <w:r>
        <w:rPr>
          <w:sz w:val="22"/>
          <w:szCs w:val="22"/>
          <w:spacing w:val="3"/>
        </w:rPr>
        <w:t xml:space="preserve"> </w:t>
      </w:r>
      <w:r>
        <w:rPr>
          <w:sz w:val="22"/>
          <w:szCs w:val="22"/>
        </w:rPr>
        <w:t>应用场景推荐、</w:t>
      </w:r>
      <w:r>
        <w:rPr>
          <w:sz w:val="22"/>
          <w:szCs w:val="22"/>
          <w:spacing w:val="90"/>
        </w:rPr>
        <w:t xml:space="preserve"> </w:t>
      </w:r>
      <w:r>
        <w:rPr>
          <w:sz w:val="22"/>
          <w:szCs w:val="22"/>
        </w:rPr>
        <w:t>“猜你喜欢”的主题推荐等。腾讯星</w:t>
      </w:r>
      <w:r>
        <w:rPr>
          <w:sz w:val="22"/>
          <w:szCs w:val="22"/>
          <w:spacing w:val="-1"/>
        </w:rPr>
        <w:t>图</w:t>
      </w:r>
      <w:r>
        <w:rPr>
          <w:sz w:val="22"/>
          <w:szCs w:val="22"/>
          <w:spacing w:val="-49"/>
        </w:rPr>
        <w:t xml:space="preserve"> </w:t>
      </w:r>
      <w:r>
        <w:rPr>
          <w:rFonts w:ascii="Times New Roman" w:hAnsi="Times New Roman" w:eastAsia="Times New Roman" w:cs="Times New Roman"/>
          <w:sz w:val="22"/>
          <w:szCs w:val="22"/>
          <w:spacing w:val="-1"/>
        </w:rPr>
        <w:t>(Star</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Knowledge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Graph,SKG)  </w:t>
      </w:r>
      <w:r>
        <w:rPr>
          <w:sz w:val="22"/>
          <w:szCs w:val="22"/>
          <w:spacing w:val="-3"/>
        </w:rPr>
        <w:t>企业知识图谱平台，是一个同时具有图数据库和图计算</w:t>
      </w:r>
      <w:r>
        <w:rPr>
          <w:rFonts w:ascii="Times New Roman" w:hAnsi="Times New Roman" w:eastAsia="Times New Roman" w:cs="Times New Roman"/>
          <w:sz w:val="22"/>
          <w:szCs w:val="22"/>
          <w:spacing w:val="-3"/>
        </w:rPr>
        <w:t>(Graph</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Computing)</w:t>
      </w:r>
      <w:r>
        <w:rPr>
          <w:rFonts w:ascii="Times New Roman" w:hAnsi="Times New Roman" w:eastAsia="Times New Roman" w:cs="Times New Roman"/>
          <w:sz w:val="22"/>
          <w:szCs w:val="22"/>
          <w:spacing w:val="42"/>
          <w:w w:val="101"/>
        </w:rPr>
        <w:t xml:space="preserve"> </w:t>
      </w:r>
      <w:r>
        <w:rPr>
          <w:sz w:val="22"/>
          <w:szCs w:val="22"/>
          <w:spacing w:val="-1"/>
        </w:rPr>
        <w:t>引擎两类图处理系统的一体化平台，在金融、安全和物联网领</w:t>
      </w:r>
      <w:r>
        <w:rPr>
          <w:sz w:val="22"/>
          <w:szCs w:val="22"/>
        </w:rPr>
        <w:t xml:space="preserve"> </w:t>
      </w:r>
      <w:r>
        <w:rPr>
          <w:sz w:val="22"/>
          <w:szCs w:val="22"/>
          <w:spacing w:val="1"/>
        </w:rPr>
        <w:t>域都可以为企业提供商业服务。税务共享平台中的知识图谱应用，可以把</w:t>
      </w:r>
      <w:r>
        <w:rPr>
          <w:sz w:val="22"/>
          <w:szCs w:val="22"/>
          <w:spacing w:val="5"/>
        </w:rPr>
        <w:t xml:space="preserve"> </w:t>
      </w:r>
      <w:r>
        <w:rPr>
          <w:sz w:val="22"/>
          <w:szCs w:val="22"/>
          <w:spacing w:val="1"/>
        </w:rPr>
        <w:t>国家税务总局颁布的有关税务政策做一个梳理，企</w:t>
      </w:r>
      <w:r>
        <w:rPr>
          <w:sz w:val="22"/>
          <w:szCs w:val="22"/>
        </w:rPr>
        <w:t>业在进行税务处理的时 </w:t>
      </w:r>
      <w:r>
        <w:rPr>
          <w:sz w:val="22"/>
          <w:szCs w:val="22"/>
          <w:spacing w:val="-5"/>
        </w:rPr>
        <w:t>候，可以很快地进行关联处理。</w:t>
      </w:r>
    </w:p>
    <w:p>
      <w:pPr>
        <w:pStyle w:val="BodyText"/>
        <w:ind w:right="639" w:firstLine="450"/>
        <w:spacing w:before="106" w:line="286" w:lineRule="auto"/>
        <w:jc w:val="both"/>
        <w:rPr>
          <w:sz w:val="22"/>
          <w:szCs w:val="22"/>
        </w:rPr>
      </w:pPr>
      <w:r>
        <w:rPr>
          <w:sz w:val="22"/>
          <w:szCs w:val="22"/>
          <w:spacing w:val="1"/>
        </w:rPr>
        <w:t>知识图谱作为一项基础技术研究，覆盖的技术战线非常漫长。利用结 </w:t>
      </w:r>
      <w:r>
        <w:rPr>
          <w:sz w:val="22"/>
          <w:szCs w:val="22"/>
          <w:spacing w:val="1"/>
        </w:rPr>
        <w:t>构化数据可以减少初期的投入，然而，大部分工业场景并没有质量很高的</w:t>
      </w:r>
      <w:r>
        <w:rPr>
          <w:sz w:val="22"/>
          <w:szCs w:val="22"/>
          <w:spacing w:val="14"/>
        </w:rPr>
        <w:t xml:space="preserve"> </w:t>
      </w:r>
      <w:r>
        <w:rPr>
          <w:sz w:val="22"/>
          <w:szCs w:val="22"/>
          <w:spacing w:val="-10"/>
        </w:rPr>
        <w:t>结构化数据。因此，从非结构化数据构建知识图谱，到最终应用到工业场</w:t>
      </w:r>
      <w:r>
        <w:rPr>
          <w:sz w:val="22"/>
          <w:szCs w:val="22"/>
          <w:spacing w:val="-11"/>
        </w:rPr>
        <w:t>景，</w:t>
      </w:r>
      <w:r>
        <w:rPr>
          <w:sz w:val="22"/>
          <w:szCs w:val="22"/>
        </w:rPr>
        <w:t xml:space="preserve"> </w:t>
      </w:r>
      <w:r>
        <w:rPr>
          <w:sz w:val="22"/>
          <w:szCs w:val="22"/>
        </w:rPr>
        <w:t>其中涉及很多业务难点和技术难点。图11-4以税法图谱为例，介绍了从知 </w:t>
      </w:r>
      <w:r>
        <w:rPr>
          <w:sz w:val="22"/>
          <w:szCs w:val="22"/>
          <w:spacing w:val="-6"/>
        </w:rPr>
        <w:t>识图谱框架、数据抓取到应用场景的全流程。</w:t>
      </w:r>
    </w:p>
    <w:p>
      <w:pPr>
        <w:spacing w:line="286" w:lineRule="auto"/>
        <w:sectPr>
          <w:pgSz w:w="8720" w:h="13090"/>
          <w:pgMar w:top="400" w:right="290" w:bottom="0" w:left="649" w:header="0" w:footer="0" w:gutter="0"/>
        </w:sectPr>
        <w:rPr>
          <w:sz w:val="22"/>
          <w:szCs w:val="22"/>
        </w:rPr>
      </w:pPr>
    </w:p>
    <w:p>
      <w:pPr>
        <w:spacing w:line="298" w:lineRule="auto"/>
        <w:rPr>
          <w:rFonts w:ascii="Arial"/>
          <w:sz w:val="21"/>
        </w:rPr>
      </w:pPr>
      <w:r>
        <w:drawing>
          <wp:anchor distT="0" distB="0" distL="0" distR="0" simplePos="0" relativeHeight="252954624" behindDoc="0" locked="0" layoutInCell="0" allowOverlap="1">
            <wp:simplePos x="0" y="0"/>
            <wp:positionH relativeFrom="page">
              <wp:posOffset>139703</wp:posOffset>
            </wp:positionH>
            <wp:positionV relativeFrom="page">
              <wp:posOffset>368322</wp:posOffset>
            </wp:positionV>
            <wp:extent cx="330183" cy="330165"/>
            <wp:effectExtent l="0" t="0" r="0" b="0"/>
            <wp:wrapNone/>
            <wp:docPr id="628" name="IM 628"/>
            <wp:cNvGraphicFramePr/>
            <a:graphic>
              <a:graphicData uri="http://schemas.openxmlformats.org/drawingml/2006/picture">
                <pic:pic>
                  <pic:nvPicPr>
                    <pic:cNvPr id="628" name="IM 628"/>
                    <pic:cNvPicPr/>
                  </pic:nvPicPr>
                  <pic:blipFill>
                    <a:blip r:embed="rId353"/>
                    <a:stretch>
                      <a:fillRect/>
                    </a:stretch>
                  </pic:blipFill>
                  <pic:spPr>
                    <a:xfrm rot="0">
                      <a:off x="0" y="0"/>
                      <a:ext cx="330183" cy="330165"/>
                    </a:xfrm>
                    <a:prstGeom prst="rect">
                      <a:avLst/>
                    </a:prstGeom>
                  </pic:spPr>
                </pic:pic>
              </a:graphicData>
            </a:graphic>
          </wp:anchor>
        </w:drawing>
      </w:r>
      <w:r/>
    </w:p>
    <w:p>
      <w:pPr>
        <w:ind w:left="709"/>
        <w:spacing w:before="56" w:line="224" w:lineRule="auto"/>
        <w:rPr>
          <w:rFonts w:ascii="FangSong" w:hAnsi="FangSong" w:eastAsia="FangSong" w:cs="FangSong"/>
          <w:sz w:val="17"/>
          <w:szCs w:val="17"/>
        </w:rPr>
      </w:pPr>
      <w:r>
        <w:rPr>
          <w:rFonts w:ascii="YouYuan" w:hAnsi="YouYuan" w:eastAsia="YouYuan" w:cs="YouYuan"/>
          <w:sz w:val="17"/>
          <w:szCs w:val="17"/>
          <w:spacing w:val="-4"/>
        </w:rPr>
        <w:t>企业数字化转型：</w:t>
      </w:r>
      <w:r>
        <w:rPr>
          <w:rFonts w:ascii="YouYuan" w:hAnsi="YouYuan" w:eastAsia="YouYuan" w:cs="YouYuan"/>
          <w:sz w:val="17"/>
          <w:szCs w:val="17"/>
          <w:spacing w:val="-4"/>
        </w:rPr>
        <w:t xml:space="preserve"> </w:t>
      </w:r>
      <w:r>
        <w:rPr>
          <w:rFonts w:ascii="FangSong" w:hAnsi="FangSong" w:eastAsia="FangSong" w:cs="FangSong"/>
          <w:sz w:val="17"/>
          <w:szCs w:val="17"/>
          <w:spacing w:val="-4"/>
        </w:rPr>
        <w:t>技术驱动业财融合的实践指南</w:t>
      </w:r>
    </w:p>
    <w:p>
      <w:pPr>
        <w:spacing w:line="272" w:lineRule="auto"/>
        <w:rPr>
          <w:rFonts w:ascii="Arial"/>
          <w:sz w:val="21"/>
        </w:rPr>
      </w:pPr>
      <w:r/>
    </w:p>
    <w:p>
      <w:pPr>
        <w:spacing w:line="272" w:lineRule="auto"/>
        <w:rPr>
          <w:rFonts w:ascii="Arial"/>
          <w:sz w:val="21"/>
        </w:rPr>
      </w:pPr>
      <w:r/>
    </w:p>
    <w:p>
      <w:pPr>
        <w:pStyle w:val="BodyText"/>
        <w:ind w:firstLine="919"/>
        <w:spacing w:line="2030" w:lineRule="exact"/>
        <w:rPr/>
      </w:pPr>
      <w:r>
        <w:rPr>
          <w:position w:val="-40"/>
        </w:rPr>
        <w:pict>
          <v:group id="_x0000_s776" style="mso-position-vertical-relative:line;mso-position-horizontal-relative:char;width:333.55pt;height:101.55pt;" filled="false" stroked="false" coordsize="6670,2031" coordorigin="0,0">
            <v:shape id="_x0000_s778" style="position:absolute;left:0;top:0;width:6670;height:2031;" filled="false" stroked="false" type="#_x0000_t75">
              <v:imagedata o:title="" r:id="rId354"/>
            </v:shape>
            <v:shape id="_x0000_s780" style="position:absolute;left:2410;top:56;width:1971;height:1860;" filled="false" stroked="false" type="#_x0000_t202">
              <v:fill on="false"/>
              <v:stroke on="false"/>
              <v:path/>
              <v:imagedata o:title=""/>
              <o:lock v:ext="edit" aspectratio="false"/>
              <v:textbox inset="0mm,0mm,0mm,0mm">
                <w:txbxContent>
                  <w:p>
                    <w:pPr>
                      <w:ind w:right="12"/>
                      <w:spacing w:before="20" w:line="219" w:lineRule="auto"/>
                      <w:jc w:val="right"/>
                      <w:rPr>
                        <w:rFonts w:ascii="SimSun" w:hAnsi="SimSun" w:eastAsia="SimSun" w:cs="SimSun"/>
                        <w:sz w:val="17"/>
                        <w:szCs w:val="17"/>
                      </w:rPr>
                    </w:pPr>
                    <w:r>
                      <w:rPr>
                        <w:rFonts w:ascii="SimSun" w:hAnsi="SimSun" w:eastAsia="SimSun" w:cs="SimSun"/>
                        <w:sz w:val="17"/>
                        <w:szCs w:val="17"/>
                        <w:spacing w:val="-7"/>
                      </w:rPr>
                      <w:t>优化、重构</w:t>
                    </w:r>
                  </w:p>
                  <w:p>
                    <w:pPr>
                      <w:spacing w:line="242" w:lineRule="auto"/>
                      <w:rPr>
                        <w:rFonts w:ascii="Arial"/>
                        <w:sz w:val="21"/>
                      </w:rPr>
                    </w:pPr>
                    <w:r/>
                  </w:p>
                  <w:p>
                    <w:pPr>
                      <w:ind w:left="350"/>
                      <w:spacing w:before="55" w:line="227" w:lineRule="auto"/>
                      <w:rPr>
                        <w:rFonts w:ascii="SimSun" w:hAnsi="SimSun" w:eastAsia="SimSun" w:cs="SimSun"/>
                        <w:sz w:val="17"/>
                        <w:szCs w:val="17"/>
                      </w:rPr>
                    </w:pPr>
                    <w:r>
                      <w:rPr>
                        <w:rFonts w:ascii="SimSun" w:hAnsi="SimSun" w:eastAsia="SimSun" w:cs="SimSun"/>
                        <w:sz w:val="17"/>
                        <w:szCs w:val="17"/>
                        <w:color w:val="FFFFFF"/>
                        <w:spacing w:val="-2"/>
                      </w:rPr>
                      <w:t>生成结构化</w:t>
                    </w:r>
                  </w:p>
                  <w:p>
                    <w:pPr>
                      <w:ind w:left="550"/>
                      <w:spacing w:line="219" w:lineRule="auto"/>
                      <w:rPr>
                        <w:rFonts w:ascii="SimSun" w:hAnsi="SimSun" w:eastAsia="SimSun" w:cs="SimSun"/>
                        <w:sz w:val="17"/>
                        <w:szCs w:val="17"/>
                      </w:rPr>
                    </w:pPr>
                    <w:r>
                      <w:rPr>
                        <w:rFonts w:ascii="SimSun" w:hAnsi="SimSun" w:eastAsia="SimSun" w:cs="SimSun"/>
                        <w:sz w:val="17"/>
                        <w:szCs w:val="17"/>
                        <w:color w:val="FFFFFF"/>
                        <w:spacing w:val="-2"/>
                      </w:rPr>
                      <w:t>数据表</w:t>
                    </w:r>
                  </w:p>
                  <w:p>
                    <w:pPr>
                      <w:ind w:left="20"/>
                      <w:spacing w:before="108" w:line="219" w:lineRule="auto"/>
                      <w:rPr>
                        <w:rFonts w:ascii="SimSun" w:hAnsi="SimSun" w:eastAsia="SimSun" w:cs="SimSun"/>
                        <w:sz w:val="17"/>
                        <w:szCs w:val="17"/>
                      </w:rPr>
                    </w:pPr>
                    <w:r>
                      <w:rPr>
                        <w:rFonts w:ascii="SimSun" w:hAnsi="SimSun" w:eastAsia="SimSun" w:cs="SimSun"/>
                        <w:sz w:val="17"/>
                        <w:szCs w:val="17"/>
                        <w:spacing w:val="-6"/>
                      </w:rPr>
                      <w:t>抽取数据</w:t>
                    </w:r>
                  </w:p>
                  <w:p>
                    <w:pPr>
                      <w:ind w:left="480"/>
                      <w:spacing w:before="258" w:line="224" w:lineRule="auto"/>
                      <w:rPr>
                        <w:rFonts w:ascii="Times New Roman" w:hAnsi="Times New Roman" w:eastAsia="Times New Roman" w:cs="Times New Roman"/>
                        <w:sz w:val="14"/>
                        <w:szCs w:val="14"/>
                      </w:rPr>
                    </w:pPr>
                    <w:r>
                      <w:rPr>
                        <w:rFonts w:ascii="SimSun" w:hAnsi="SimSun" w:eastAsia="SimSun" w:cs="SimSun"/>
                        <w:sz w:val="14"/>
                        <w:szCs w:val="14"/>
                        <w:spacing w:val="-2"/>
                      </w:rPr>
                      <w:t>创</w:t>
                    </w:r>
                    <w:r>
                      <w:rPr>
                        <w:rFonts w:ascii="SimSun" w:hAnsi="SimSun" w:eastAsia="SimSun" w:cs="SimSun"/>
                        <w:sz w:val="14"/>
                        <w:szCs w:val="14"/>
                        <w:spacing w:val="-20"/>
                      </w:rPr>
                      <w:t xml:space="preserve"> </w:t>
                    </w:r>
                    <w:r>
                      <w:rPr>
                        <w:rFonts w:ascii="SimSun" w:hAnsi="SimSun" w:eastAsia="SimSun" w:cs="SimSun"/>
                        <w:sz w:val="14"/>
                        <w:szCs w:val="14"/>
                        <w:spacing w:val="-2"/>
                      </w:rPr>
                      <w:t>建</w:t>
                    </w:r>
                    <w:r>
                      <w:rPr>
                        <w:rFonts w:ascii="Times New Roman" w:hAnsi="Times New Roman" w:eastAsia="Times New Roman" w:cs="Times New Roman"/>
                        <w:sz w:val="14"/>
                        <w:szCs w:val="14"/>
                        <w:spacing w:val="-2"/>
                      </w:rPr>
                      <w:t>NLU</w:t>
                    </w:r>
                  </w:p>
                  <w:p>
                    <w:pPr>
                      <w:ind w:left="609"/>
                      <w:spacing w:line="219" w:lineRule="auto"/>
                      <w:rPr>
                        <w:rFonts w:ascii="SimSun" w:hAnsi="SimSun" w:eastAsia="SimSun" w:cs="SimSun"/>
                        <w:sz w:val="17"/>
                        <w:szCs w:val="17"/>
                      </w:rPr>
                    </w:pPr>
                    <w:r>
                      <w:rPr>
                        <w:rFonts w:ascii="SimSun" w:hAnsi="SimSun" w:eastAsia="SimSun" w:cs="SimSun"/>
                        <w:sz w:val="17"/>
                        <w:szCs w:val="17"/>
                        <w:spacing w:val="-2"/>
                      </w:rPr>
                      <w:t>模型</w:t>
                    </w:r>
                  </w:p>
                </w:txbxContent>
              </v:textbox>
            </v:shape>
            <v:shape id="_x0000_s782" style="position:absolute;left:5760;top:568;width:716;height:1360;" filled="false" stroked="false" type="#_x0000_t202">
              <v:fill on="false"/>
              <v:stroke on="false"/>
              <v:path/>
              <v:imagedata o:title=""/>
              <o:lock v:ext="edit" aspectratio="false"/>
              <v:textbox inset="0mm,0mm,0mm,0mm">
                <w:txbxContent>
                  <w:p>
                    <w:pPr>
                      <w:ind w:left="39" w:right="20"/>
                      <w:spacing w:before="20" w:line="212" w:lineRule="auto"/>
                      <w:rPr>
                        <w:rFonts w:ascii="SimSun" w:hAnsi="SimSun" w:eastAsia="SimSun" w:cs="SimSun"/>
                        <w:sz w:val="17"/>
                        <w:szCs w:val="17"/>
                      </w:rPr>
                    </w:pPr>
                    <w:r>
                      <w:rPr>
                        <w:rFonts w:ascii="SimSun" w:hAnsi="SimSun" w:eastAsia="SimSun" w:cs="SimSun"/>
                        <w:sz w:val="17"/>
                        <w:szCs w:val="17"/>
                        <w:spacing w:val="-11"/>
                      </w:rPr>
                      <w:t>创建知识</w:t>
                    </w:r>
                    <w:r>
                      <w:rPr>
                        <w:rFonts w:ascii="SimSun" w:hAnsi="SimSun" w:eastAsia="SimSun" w:cs="SimSun"/>
                        <w:sz w:val="17"/>
                        <w:szCs w:val="17"/>
                        <w:spacing w:val="2"/>
                      </w:rPr>
                      <w:t xml:space="preserve"> </w:t>
                    </w:r>
                    <w:r>
                      <w:rPr>
                        <w:rFonts w:ascii="SimSun" w:hAnsi="SimSun" w:eastAsia="SimSun" w:cs="SimSun"/>
                        <w:sz w:val="17"/>
                        <w:szCs w:val="17"/>
                        <w:spacing w:val="-6"/>
                      </w:rPr>
                      <w:t>图数据库</w:t>
                    </w:r>
                  </w:p>
                  <w:p>
                    <w:pPr>
                      <w:ind w:left="20"/>
                      <w:spacing w:before="181" w:line="221" w:lineRule="auto"/>
                      <w:rPr>
                        <w:rFonts w:ascii="SimSun" w:hAnsi="SimSun" w:eastAsia="SimSun" w:cs="SimSun"/>
                        <w:sz w:val="22"/>
                        <w:szCs w:val="22"/>
                      </w:rPr>
                    </w:pPr>
                    <w:r>
                      <w:rPr>
                        <w:rFonts w:ascii="SimSun" w:hAnsi="SimSun" w:eastAsia="SimSun" w:cs="SimSun"/>
                        <w:sz w:val="22"/>
                        <w:szCs w:val="22"/>
                        <w:spacing w:val="-18"/>
                        <w:w w:val="98"/>
                      </w:rPr>
                      <w:t>查询</w:t>
                    </w:r>
                  </w:p>
                  <w:p>
                    <w:pPr>
                      <w:ind w:left="209" w:right="20" w:hanging="170"/>
                      <w:spacing w:before="112" w:line="220" w:lineRule="auto"/>
                      <w:rPr>
                        <w:rFonts w:ascii="SimSun" w:hAnsi="SimSun" w:eastAsia="SimSun" w:cs="SimSun"/>
                        <w:sz w:val="17"/>
                        <w:szCs w:val="17"/>
                      </w:rPr>
                    </w:pPr>
                    <w:r>
                      <w:rPr>
                        <w:rFonts w:ascii="SimSun" w:hAnsi="SimSun" w:eastAsia="SimSun" w:cs="SimSun"/>
                        <w:sz w:val="17"/>
                        <w:szCs w:val="17"/>
                        <w:spacing w:val="-6"/>
                      </w:rPr>
                      <w:t>图数据库</w:t>
                    </w:r>
                    <w:r>
                      <w:rPr>
                        <w:rFonts w:ascii="SimSun" w:hAnsi="SimSun" w:eastAsia="SimSun" w:cs="SimSun"/>
                        <w:sz w:val="17"/>
                        <w:szCs w:val="17"/>
                      </w:rPr>
                      <w:t xml:space="preserve"> </w:t>
                    </w:r>
                    <w:r>
                      <w:rPr>
                        <w:rFonts w:ascii="SimSun" w:hAnsi="SimSun" w:eastAsia="SimSun" w:cs="SimSun"/>
                        <w:sz w:val="17"/>
                        <w:szCs w:val="17"/>
                        <w:spacing w:val="-2"/>
                      </w:rPr>
                      <w:t>接口</w:t>
                    </w:r>
                  </w:p>
                </w:txbxContent>
              </v:textbox>
            </v:shape>
            <v:shape id="_x0000_s784" style="position:absolute;left:4149;top:566;width:1010;height:424;" filled="false" stroked="false" type="#_x0000_t202">
              <v:fill on="false"/>
              <v:stroke on="false"/>
              <v:path/>
              <v:imagedata o:title=""/>
              <o:lock v:ext="edit" aspectratio="false"/>
              <v:textbox inset="0mm,0mm,0mm,0mm">
                <w:txbxContent>
                  <w:p>
                    <w:pPr>
                      <w:ind w:left="260" w:right="20" w:hanging="240"/>
                      <w:spacing w:before="19" w:line="241" w:lineRule="auto"/>
                      <w:rPr>
                        <w:rFonts w:ascii="Times New Roman" w:hAnsi="Times New Roman" w:eastAsia="Times New Roman" w:cs="Times New Roman"/>
                        <w:sz w:val="17"/>
                        <w:szCs w:val="17"/>
                      </w:rPr>
                    </w:pPr>
                    <w:r>
                      <w:rPr>
                        <w:rFonts w:ascii="SimSun" w:hAnsi="SimSun" w:eastAsia="SimSun" w:cs="SimSun"/>
                        <w:sz w:val="17"/>
                        <w:szCs w:val="17"/>
                        <w:color w:val="FFFFFF"/>
                        <w:spacing w:val="-9"/>
                      </w:rPr>
                      <w:t>定义图数据库</w:t>
                    </w:r>
                    <w:r>
                      <w:rPr>
                        <w:rFonts w:ascii="SimSun" w:hAnsi="SimSun" w:eastAsia="SimSun" w:cs="SimSun"/>
                        <w:sz w:val="17"/>
                        <w:szCs w:val="17"/>
                        <w:color w:val="FFFFFF"/>
                        <w:spacing w:val="3"/>
                      </w:rPr>
                      <w:t xml:space="preserve"> </w:t>
                    </w:r>
                    <w:r>
                      <w:rPr>
                        <w:rFonts w:ascii="Times New Roman" w:hAnsi="Times New Roman" w:eastAsia="Times New Roman" w:cs="Times New Roman"/>
                        <w:sz w:val="17"/>
                        <w:szCs w:val="17"/>
                        <w:color w:val="FFFFFF"/>
                        <w:spacing w:val="-2"/>
                      </w:rPr>
                      <w:t>schema</w:t>
                    </w:r>
                  </w:p>
                </w:txbxContent>
              </v:textbox>
            </v:shape>
            <v:shape id="_x0000_s786" style="position:absolute;left:4240;top:1508;width:870;height:399;" filled="false" stroked="false" type="#_x0000_t202">
              <v:fill on="false"/>
              <v:stroke on="false"/>
              <v:path/>
              <v:imagedata o:title=""/>
              <o:lock v:ext="edit" aspectratio="false"/>
              <v:textbox inset="0mm,0mm,0mm,0mm">
                <w:txbxContent>
                  <w:p>
                    <w:pPr>
                      <w:ind w:left="20"/>
                      <w:spacing w:before="19" w:line="205" w:lineRule="auto"/>
                      <w:rPr>
                        <w:rFonts w:ascii="Times New Roman" w:hAnsi="Times New Roman" w:eastAsia="Times New Roman" w:cs="Times New Roman"/>
                        <w:sz w:val="17"/>
                        <w:szCs w:val="17"/>
                      </w:rPr>
                    </w:pPr>
                    <w:r>
                      <w:rPr>
                        <w:rFonts w:ascii="SimSun" w:hAnsi="SimSun" w:eastAsia="SimSun" w:cs="SimSun"/>
                        <w:sz w:val="17"/>
                        <w:szCs w:val="17"/>
                        <w:spacing w:val="-8"/>
                      </w:rPr>
                      <w:t>生成</w:t>
                    </w:r>
                    <w:r>
                      <w:rPr>
                        <w:rFonts w:ascii="Times New Roman" w:hAnsi="Times New Roman" w:eastAsia="Times New Roman" w:cs="Times New Roman"/>
                        <w:sz w:val="17"/>
                        <w:szCs w:val="17"/>
                        <w:spacing w:val="-8"/>
                      </w:rPr>
                      <w:t>Germlin</w:t>
                    </w:r>
                  </w:p>
                  <w:p>
                    <w:pPr>
                      <w:ind w:left="109"/>
                      <w:spacing w:line="219" w:lineRule="auto"/>
                      <w:rPr>
                        <w:rFonts w:ascii="SimSun" w:hAnsi="SimSun" w:eastAsia="SimSun" w:cs="SimSun"/>
                        <w:sz w:val="17"/>
                        <w:szCs w:val="17"/>
                      </w:rPr>
                    </w:pPr>
                    <w:r>
                      <w:rPr>
                        <w:rFonts w:ascii="SimSun" w:hAnsi="SimSun" w:eastAsia="SimSun" w:cs="SimSun"/>
                        <w:sz w:val="17"/>
                        <w:szCs w:val="17"/>
                        <w:spacing w:val="-7"/>
                      </w:rPr>
                      <w:t>查询语句</w:t>
                    </w:r>
                  </w:p>
                </w:txbxContent>
              </v:textbox>
            </v:shape>
            <v:shape id="_x0000_s788" style="position:absolute;left:1379;top:1536;width:838;height:370;" filled="false" stroked="false" type="#_x0000_t202">
              <v:fill on="false"/>
              <v:stroke on="false"/>
              <v:path/>
              <v:imagedata o:title=""/>
              <o:lock v:ext="edit" aspectratio="false"/>
              <v:textbox inset="0mm,0mm,0mm,0mm">
                <w:txbxContent>
                  <w:p>
                    <w:pPr>
                      <w:ind w:left="20" w:right="20" w:firstLine="10"/>
                      <w:spacing w:before="20" w:line="215" w:lineRule="auto"/>
                      <w:rPr>
                        <w:rFonts w:ascii="SimSun" w:hAnsi="SimSun" w:eastAsia="SimSun" w:cs="SimSun"/>
                        <w:sz w:val="17"/>
                        <w:szCs w:val="17"/>
                      </w:rPr>
                    </w:pPr>
                    <w:r>
                      <w:rPr>
                        <w:rFonts w:ascii="SimSun" w:hAnsi="SimSun" w:eastAsia="SimSun" w:cs="SimSun"/>
                        <w:sz w:val="14"/>
                        <w:szCs w:val="14"/>
                        <w:spacing w:val="-2"/>
                      </w:rPr>
                      <w:t>构</w:t>
                    </w:r>
                    <w:r>
                      <w:rPr>
                        <w:rFonts w:ascii="SimSun" w:hAnsi="SimSun" w:eastAsia="SimSun" w:cs="SimSun"/>
                        <w:sz w:val="14"/>
                        <w:szCs w:val="14"/>
                        <w:spacing w:val="-28"/>
                      </w:rPr>
                      <w:t xml:space="preserve"> </w:t>
                    </w:r>
                    <w:r>
                      <w:rPr>
                        <w:rFonts w:ascii="SimSun" w:hAnsi="SimSun" w:eastAsia="SimSun" w:cs="SimSun"/>
                        <w:sz w:val="14"/>
                        <w:szCs w:val="14"/>
                        <w:spacing w:val="-2"/>
                      </w:rPr>
                      <w:t>造</w:t>
                    </w:r>
                    <w:r>
                      <w:rPr>
                        <w:rFonts w:ascii="Times New Roman" w:hAnsi="Times New Roman" w:eastAsia="Times New Roman" w:cs="Times New Roman"/>
                        <w:sz w:val="14"/>
                        <w:szCs w:val="14"/>
                        <w:spacing w:val="-2"/>
                      </w:rPr>
                      <w:t>NLU</w:t>
                    </w:r>
                    <w:r>
                      <w:rPr>
                        <w:rFonts w:ascii="SimSun" w:hAnsi="SimSun" w:eastAsia="SimSun" w:cs="SimSun"/>
                        <w:sz w:val="14"/>
                        <w:szCs w:val="14"/>
                        <w:spacing w:val="-2"/>
                      </w:rPr>
                      <w:t>查 </w:t>
                    </w:r>
                    <w:r>
                      <w:rPr>
                        <w:rFonts w:ascii="SimSun" w:hAnsi="SimSun" w:eastAsia="SimSun" w:cs="SimSun"/>
                        <w:sz w:val="17"/>
                        <w:szCs w:val="17"/>
                        <w:spacing w:val="-11"/>
                      </w:rPr>
                      <w:t>询训练样本</w:t>
                    </w:r>
                  </w:p>
                </w:txbxContent>
              </v:textbox>
            </v:shape>
            <v:shape id="_x0000_s790" style="position:absolute;left:1440;top:576;width:686;height:402;" filled="false" stroked="false" type="#_x0000_t202">
              <v:fill on="false"/>
              <v:stroke on="false"/>
              <v:path/>
              <v:imagedata o:title=""/>
              <o:lock v:ext="edit" aspectratio="false"/>
              <v:textbox inset="0mm,0mm,0mm,0mm">
                <w:txbxContent>
                  <w:p>
                    <w:pPr>
                      <w:ind w:left="158" w:right="20" w:hanging="139"/>
                      <w:spacing w:before="19" w:line="192" w:lineRule="auto"/>
                      <w:rPr>
                        <w:rFonts w:ascii="SimSun" w:hAnsi="SimSun" w:eastAsia="SimSun" w:cs="SimSun"/>
                        <w:sz w:val="22"/>
                        <w:szCs w:val="22"/>
                      </w:rPr>
                    </w:pPr>
                    <w:r>
                      <w:rPr>
                        <w:rFonts w:ascii="SimSun" w:hAnsi="SimSun" w:eastAsia="SimSun" w:cs="SimSun"/>
                        <w:sz w:val="17"/>
                        <w:szCs w:val="17"/>
                        <w:color w:val="FFFFFF"/>
                        <w:spacing w:val="-9"/>
                      </w:rPr>
                      <w:t>税法文件</w:t>
                    </w:r>
                    <w:r>
                      <w:rPr>
                        <w:rFonts w:ascii="SimSun" w:hAnsi="SimSun" w:eastAsia="SimSun" w:cs="SimSun"/>
                        <w:sz w:val="17"/>
                        <w:szCs w:val="17"/>
                        <w:color w:val="FFFFFF"/>
                        <w:spacing w:val="1"/>
                      </w:rPr>
                      <w:t xml:space="preserve"> </w:t>
                    </w:r>
                    <w:r>
                      <w:rPr>
                        <w:rFonts w:ascii="SimSun" w:hAnsi="SimSun" w:eastAsia="SimSun" w:cs="SimSun"/>
                        <w:sz w:val="22"/>
                        <w:szCs w:val="22"/>
                        <w:color w:val="FFFFFF"/>
                        <w:spacing w:val="-16"/>
                        <w:w w:val="97"/>
                      </w:rPr>
                      <w:t>解析</w:t>
                    </w:r>
                  </w:p>
                </w:txbxContent>
              </v:textbox>
            </v:shape>
            <v:shape id="_x0000_s792" style="position:absolute;left:120;top:566;width:670;height:400;" filled="false" stroked="false" type="#_x0000_t202">
              <v:fill on="false"/>
              <v:stroke on="false"/>
              <v:path/>
              <v:imagedata o:title=""/>
              <o:lock v:ext="edit" aspectratio="false"/>
              <v:textbox inset="0mm,0mm,0mm,0mm">
                <w:txbxContent>
                  <w:p>
                    <w:pPr>
                      <w:ind w:left="138" w:right="20" w:hanging="119"/>
                      <w:spacing w:before="19" w:line="213" w:lineRule="auto"/>
                      <w:rPr>
                        <w:rFonts w:ascii="SimSun" w:hAnsi="SimSun" w:eastAsia="SimSun" w:cs="SimSun"/>
                        <w:sz w:val="17"/>
                        <w:szCs w:val="17"/>
                      </w:rPr>
                    </w:pPr>
                    <w:r>
                      <w:rPr>
                        <w:rFonts w:ascii="SimSun" w:hAnsi="SimSun" w:eastAsia="SimSun" w:cs="SimSun"/>
                        <w:sz w:val="17"/>
                        <w:szCs w:val="17"/>
                        <w:spacing w:val="-12"/>
                        <w:w w:val="99"/>
                      </w:rPr>
                      <w:t>税法数据</w:t>
                    </w:r>
                    <w:r>
                      <w:rPr>
                        <w:rFonts w:ascii="SimSun" w:hAnsi="SimSun" w:eastAsia="SimSun" w:cs="SimSun"/>
                        <w:sz w:val="17"/>
                        <w:szCs w:val="17"/>
                        <w:spacing w:val="3"/>
                      </w:rPr>
                      <w:t xml:space="preserve"> </w:t>
                    </w:r>
                    <w:r>
                      <w:rPr>
                        <w:rFonts w:ascii="SimSun" w:hAnsi="SimSun" w:eastAsia="SimSun" w:cs="SimSun"/>
                        <w:sz w:val="17"/>
                        <w:szCs w:val="17"/>
                        <w:spacing w:val="-2"/>
                      </w:rPr>
                      <w:t>抓取</w:t>
                    </w:r>
                  </w:p>
                </w:txbxContent>
              </v:textbox>
            </v:shape>
          </v:group>
        </w:pict>
      </w:r>
    </w:p>
    <w:p>
      <w:pPr>
        <w:ind w:left="2849"/>
        <w:spacing w:before="85" w:line="221" w:lineRule="auto"/>
        <w:rPr>
          <w:rFonts w:ascii="SimHei" w:hAnsi="SimHei" w:eastAsia="SimHei" w:cs="SimHei"/>
          <w:sz w:val="17"/>
          <w:szCs w:val="17"/>
        </w:rPr>
      </w:pPr>
      <w:r>
        <w:rPr>
          <w:rFonts w:ascii="SimHei" w:hAnsi="SimHei" w:eastAsia="SimHei" w:cs="SimHei"/>
          <w:sz w:val="17"/>
          <w:szCs w:val="17"/>
          <w:spacing w:val="-4"/>
        </w:rPr>
        <w:t>图11-4</w:t>
      </w:r>
      <w:r>
        <w:rPr>
          <w:rFonts w:ascii="SimHei" w:hAnsi="SimHei" w:eastAsia="SimHei" w:cs="SimHei"/>
          <w:sz w:val="17"/>
          <w:szCs w:val="17"/>
          <w:spacing w:val="84"/>
        </w:rPr>
        <w:t xml:space="preserve"> </w:t>
      </w:r>
      <w:r>
        <w:rPr>
          <w:rFonts w:ascii="SimHei" w:hAnsi="SimHei" w:eastAsia="SimHei" w:cs="SimHei"/>
          <w:sz w:val="17"/>
          <w:szCs w:val="17"/>
          <w:spacing w:val="-4"/>
        </w:rPr>
        <w:t>税法知识图谱的数据处理逻辑</w:t>
      </w:r>
    </w:p>
    <w:p>
      <w:pPr>
        <w:pStyle w:val="BodyText"/>
        <w:ind w:left="1263"/>
        <w:spacing w:before="187" w:line="219" w:lineRule="auto"/>
        <w:rPr>
          <w:sz w:val="22"/>
          <w:szCs w:val="22"/>
        </w:rPr>
      </w:pPr>
      <w:r>
        <w:rPr>
          <w:sz w:val="22"/>
          <w:szCs w:val="22"/>
          <w:b/>
          <w:bCs/>
          <w:spacing w:val="4"/>
        </w:rPr>
        <w:t>(1)定义知识图谱的框架</w:t>
      </w:r>
    </w:p>
    <w:p>
      <w:pPr>
        <w:pStyle w:val="BodyText"/>
        <w:ind w:left="709" w:right="18" w:firstLine="470"/>
        <w:spacing w:before="112" w:line="274" w:lineRule="auto"/>
        <w:jc w:val="both"/>
        <w:rPr>
          <w:sz w:val="22"/>
          <w:szCs w:val="22"/>
        </w:rPr>
      </w:pPr>
      <w:r>
        <w:rPr>
          <w:sz w:val="22"/>
          <w:szCs w:val="22"/>
          <w:spacing w:val="1"/>
        </w:rPr>
        <w:t>涉及专业知识的提炼和整体知识体系的完备</w:t>
      </w:r>
      <w:r>
        <w:rPr>
          <w:sz w:val="22"/>
          <w:szCs w:val="22"/>
        </w:rPr>
        <w:t>性构建，定义框架几乎是 </w:t>
      </w:r>
      <w:r>
        <w:rPr>
          <w:sz w:val="22"/>
          <w:szCs w:val="22"/>
          <w:spacing w:val="1"/>
        </w:rPr>
        <w:t>知识图谱的根本。这要求在这个框架内，专业知识的联结不会</w:t>
      </w:r>
      <w:r>
        <w:rPr>
          <w:sz w:val="22"/>
          <w:szCs w:val="22"/>
        </w:rPr>
        <w:t>出现逻辑性 </w:t>
      </w:r>
      <w:r>
        <w:rPr>
          <w:sz w:val="22"/>
          <w:szCs w:val="22"/>
          <w:spacing w:val="-6"/>
        </w:rPr>
        <w:t>的混乱，从而不会给最终知识推理造成困难。</w:t>
      </w:r>
    </w:p>
    <w:p>
      <w:pPr>
        <w:pStyle w:val="BodyText"/>
        <w:ind w:left="1263"/>
        <w:spacing w:before="97" w:line="219" w:lineRule="auto"/>
        <w:rPr>
          <w:sz w:val="22"/>
          <w:szCs w:val="22"/>
        </w:rPr>
      </w:pPr>
      <w:r>
        <w:rPr>
          <w:sz w:val="22"/>
          <w:szCs w:val="22"/>
          <w:b/>
          <w:bCs/>
          <w:spacing w:val="3"/>
        </w:rPr>
        <w:t>(2)非结构化数据中的知识提取</w:t>
      </w:r>
    </w:p>
    <w:p>
      <w:pPr>
        <w:pStyle w:val="BodyText"/>
        <w:ind w:left="709" w:right="23" w:firstLine="470"/>
        <w:spacing w:before="111" w:line="261" w:lineRule="auto"/>
        <w:rPr>
          <w:sz w:val="22"/>
          <w:szCs w:val="22"/>
        </w:rPr>
      </w:pPr>
      <w:r>
        <w:rPr>
          <w:sz w:val="22"/>
          <w:szCs w:val="22"/>
        </w:rPr>
        <w:t>根据知识图谱框架，定义垂直领域的实体、实体关系、实体属性，用</w:t>
      </w:r>
      <w:r>
        <w:rPr>
          <w:sz w:val="22"/>
          <w:szCs w:val="22"/>
          <w:spacing w:val="15"/>
        </w:rPr>
        <w:t xml:space="preserve"> </w:t>
      </w:r>
      <w:r>
        <w:rPr>
          <w:sz w:val="22"/>
          <w:szCs w:val="22"/>
          <w:spacing w:val="-4"/>
        </w:rPr>
        <w:t>人工智能中的信息提取算法从非结构数据中做命名实体识别和关系提取。</w:t>
      </w:r>
    </w:p>
    <w:p>
      <w:pPr>
        <w:pStyle w:val="BodyText"/>
        <w:ind w:left="1263"/>
        <w:spacing w:before="96" w:line="221" w:lineRule="auto"/>
        <w:rPr>
          <w:sz w:val="22"/>
          <w:szCs w:val="22"/>
        </w:rPr>
      </w:pPr>
      <w:r>
        <w:rPr>
          <w:sz w:val="22"/>
          <w:szCs w:val="22"/>
          <w:b/>
          <w:bCs/>
          <w:spacing w:val="18"/>
        </w:rPr>
        <w:t>(3)知识融合</w:t>
      </w:r>
    </w:p>
    <w:p>
      <w:pPr>
        <w:pStyle w:val="BodyText"/>
        <w:ind w:left="1179"/>
        <w:spacing w:before="58" w:line="410" w:lineRule="exact"/>
        <w:rPr>
          <w:sz w:val="22"/>
          <w:szCs w:val="22"/>
        </w:rPr>
      </w:pPr>
      <w:r>
        <w:rPr>
          <w:sz w:val="22"/>
          <w:szCs w:val="22"/>
          <w:spacing w:val="6"/>
          <w:position w:val="14"/>
        </w:rPr>
        <w:t>由于知识表达的模糊性，所以需要对不同来源的知识进行(重名的)</w:t>
      </w:r>
    </w:p>
    <w:p>
      <w:pPr>
        <w:pStyle w:val="BodyText"/>
        <w:ind w:left="709"/>
        <w:spacing w:before="1" w:line="219" w:lineRule="auto"/>
        <w:rPr>
          <w:sz w:val="22"/>
          <w:szCs w:val="22"/>
        </w:rPr>
      </w:pPr>
      <w:r>
        <w:rPr>
          <w:sz w:val="22"/>
          <w:szCs w:val="22"/>
          <w:spacing w:val="3"/>
        </w:rPr>
        <w:t>指代消解和(一词多义的)歧义消解，将含糊的知识归并融合。</w:t>
      </w:r>
    </w:p>
    <w:p>
      <w:pPr>
        <w:pStyle w:val="BodyText"/>
        <w:ind w:left="1263"/>
        <w:spacing w:before="76" w:line="219" w:lineRule="auto"/>
        <w:rPr>
          <w:sz w:val="22"/>
          <w:szCs w:val="22"/>
        </w:rPr>
      </w:pPr>
      <w:r>
        <w:rPr>
          <w:sz w:val="22"/>
          <w:szCs w:val="22"/>
          <w:b/>
          <w:bCs/>
          <w:spacing w:val="3"/>
        </w:rPr>
        <w:t>(4)知识图谱表示、存储和查询技术</w:t>
      </w:r>
    </w:p>
    <w:p>
      <w:pPr>
        <w:pStyle w:val="BodyText"/>
        <w:spacing w:before="82" w:line="389" w:lineRule="exact"/>
        <w:jc w:val="right"/>
        <w:rPr>
          <w:sz w:val="22"/>
          <w:szCs w:val="22"/>
        </w:rPr>
      </w:pPr>
      <w:r>
        <w:rPr>
          <w:sz w:val="22"/>
          <w:szCs w:val="22"/>
          <w:spacing w:val="1"/>
          <w:position w:val="12"/>
        </w:rPr>
        <w:t>需要将融合后的实体、关系和属性按照合理的方式表示，并将其存储</w:t>
      </w:r>
    </w:p>
    <w:p>
      <w:pPr>
        <w:pStyle w:val="BodyText"/>
        <w:ind w:left="709"/>
        <w:spacing w:before="1" w:line="219" w:lineRule="auto"/>
        <w:rPr>
          <w:sz w:val="22"/>
          <w:szCs w:val="22"/>
        </w:rPr>
      </w:pPr>
      <w:r>
        <w:rPr>
          <w:sz w:val="22"/>
          <w:szCs w:val="22"/>
          <w:spacing w:val="-7"/>
        </w:rPr>
        <w:t>到图数据库中，并能进行知识的查询。</w:t>
      </w:r>
    </w:p>
    <w:p>
      <w:pPr>
        <w:pStyle w:val="BodyText"/>
        <w:ind w:left="1263"/>
        <w:spacing w:before="96" w:line="219" w:lineRule="auto"/>
        <w:rPr>
          <w:sz w:val="22"/>
          <w:szCs w:val="22"/>
        </w:rPr>
      </w:pPr>
      <w:r>
        <w:rPr>
          <w:sz w:val="22"/>
          <w:szCs w:val="22"/>
          <w:b/>
          <w:bCs/>
          <w:spacing w:val="6"/>
        </w:rPr>
        <w:t>(5)知识图谱的场景应用</w:t>
      </w:r>
    </w:p>
    <w:p>
      <w:pPr>
        <w:pStyle w:val="BodyText"/>
        <w:ind w:left="709" w:right="12" w:firstLine="470"/>
        <w:spacing w:before="110" w:line="275" w:lineRule="auto"/>
        <w:jc w:val="both"/>
        <w:rPr>
          <w:sz w:val="22"/>
          <w:szCs w:val="22"/>
        </w:rPr>
      </w:pPr>
      <w:r>
        <w:rPr>
          <w:sz w:val="22"/>
          <w:szCs w:val="22"/>
          <w:spacing w:val="8"/>
        </w:rPr>
        <w:t>应用知识嵌入(图嵌入)技术，将不相关的节点和关系进行语义性的</w:t>
      </w:r>
      <w:r>
        <w:rPr>
          <w:sz w:val="22"/>
          <w:szCs w:val="22"/>
          <w:spacing w:val="6"/>
        </w:rPr>
        <w:t xml:space="preserve"> </w:t>
      </w:r>
      <w:r>
        <w:rPr>
          <w:sz w:val="22"/>
          <w:szCs w:val="22"/>
          <w:spacing w:val="1"/>
        </w:rPr>
        <w:t>分类，从而可以产生新的知识，用于辅助搜索、辅助问答、辅助决策、知</w:t>
      </w:r>
      <w:r>
        <w:rPr>
          <w:sz w:val="22"/>
          <w:szCs w:val="22"/>
          <w:spacing w:val="4"/>
        </w:rPr>
        <w:t xml:space="preserve"> </w:t>
      </w:r>
      <w:r>
        <w:rPr>
          <w:sz w:val="22"/>
          <w:szCs w:val="22"/>
          <w:spacing w:val="-6"/>
        </w:rPr>
        <w:t>识推理等不同的应用场景。</w:t>
      </w:r>
    </w:p>
    <w:p>
      <w:pPr>
        <w:pStyle w:val="BodyText"/>
        <w:ind w:left="709" w:right="13" w:firstLine="470"/>
        <w:spacing w:before="58" w:line="292" w:lineRule="auto"/>
        <w:jc w:val="both"/>
        <w:rPr>
          <w:sz w:val="22"/>
          <w:szCs w:val="22"/>
        </w:rPr>
      </w:pPr>
      <w:r>
        <w:rPr>
          <w:sz w:val="22"/>
          <w:szCs w:val="22"/>
          <w:spacing w:val="1"/>
        </w:rPr>
        <w:t>图11-5是一个典型的税法知识图谱，在其中可以看</w:t>
      </w:r>
      <w:r>
        <w:rPr>
          <w:sz w:val="22"/>
          <w:szCs w:val="22"/>
        </w:rPr>
        <w:t>到每个税种连接到 </w:t>
      </w:r>
      <w:r>
        <w:rPr>
          <w:sz w:val="22"/>
          <w:szCs w:val="22"/>
          <w:spacing w:val="1"/>
        </w:rPr>
        <w:t>多个税法文件，税法文件连接到多个主条款，每个主条款具有文号连接到</w:t>
      </w:r>
      <w:r>
        <w:rPr>
          <w:sz w:val="22"/>
          <w:szCs w:val="22"/>
          <w:spacing w:val="2"/>
        </w:rPr>
        <w:t xml:space="preserve"> </w:t>
      </w:r>
      <w:r>
        <w:rPr>
          <w:sz w:val="22"/>
          <w:szCs w:val="22"/>
          <w:spacing w:val="1"/>
        </w:rPr>
        <w:t>文号和发布部门的属性。元年科技智税图谱，以税法主条款为基础，层级</w:t>
      </w:r>
      <w:r>
        <w:rPr>
          <w:sz w:val="22"/>
          <w:szCs w:val="22"/>
        </w:rPr>
        <w:t xml:space="preserve"> </w:t>
      </w:r>
      <w:r>
        <w:rPr>
          <w:sz w:val="22"/>
          <w:szCs w:val="22"/>
          <w:spacing w:val="1"/>
        </w:rPr>
        <w:t>关系关联到主条款所属的税种、文号、部门等节点，主条款中的税</w:t>
      </w:r>
      <w:r>
        <w:rPr>
          <w:sz w:val="22"/>
          <w:szCs w:val="22"/>
        </w:rPr>
        <w:t>法要素 </w:t>
      </w:r>
      <w:r>
        <w:rPr>
          <w:sz w:val="22"/>
          <w:szCs w:val="22"/>
          <w:spacing w:val="-4"/>
        </w:rPr>
        <w:t>节点包括科目，是指对征税对象的征税项目，即对什么内容进行</w:t>
      </w:r>
      <w:r>
        <w:rPr>
          <w:sz w:val="22"/>
          <w:szCs w:val="22"/>
          <w:spacing w:val="-5"/>
        </w:rPr>
        <w:t>征税。</w:t>
      </w:r>
    </w:p>
    <w:p>
      <w:pPr>
        <w:spacing w:line="292" w:lineRule="auto"/>
        <w:sectPr>
          <w:pgSz w:w="8720" w:h="13120"/>
          <w:pgMar w:top="400" w:right="680" w:bottom="0" w:left="220" w:header="0" w:footer="0" w:gutter="0"/>
        </w:sectPr>
        <w:rPr>
          <w:sz w:val="22"/>
          <w:szCs w:val="22"/>
        </w:rPr>
      </w:pPr>
    </w:p>
    <w:p>
      <w:pPr>
        <w:ind w:left="5109"/>
        <w:spacing w:before="254" w:line="222" w:lineRule="auto"/>
        <w:rPr>
          <w:rFonts w:ascii="FangSong" w:hAnsi="FangSong" w:eastAsia="FangSong" w:cs="FangSong"/>
          <w:sz w:val="16"/>
          <w:szCs w:val="16"/>
        </w:rPr>
      </w:pPr>
      <w:r>
        <w:drawing>
          <wp:anchor distT="0" distB="0" distL="0" distR="0" simplePos="0" relativeHeight="252965888" behindDoc="0" locked="0" layoutInCell="0" allowOverlap="1">
            <wp:simplePos x="0" y="0"/>
            <wp:positionH relativeFrom="page">
              <wp:posOffset>5029217</wp:posOffset>
            </wp:positionH>
            <wp:positionV relativeFrom="page">
              <wp:posOffset>279370</wp:posOffset>
            </wp:positionV>
            <wp:extent cx="349231" cy="342959"/>
            <wp:effectExtent l="0" t="0" r="0" b="0"/>
            <wp:wrapNone/>
            <wp:docPr id="630" name="IM 630"/>
            <wp:cNvGraphicFramePr/>
            <a:graphic>
              <a:graphicData uri="http://schemas.openxmlformats.org/drawingml/2006/picture">
                <pic:pic>
                  <pic:nvPicPr>
                    <pic:cNvPr id="630" name="IM 630"/>
                    <pic:cNvPicPr/>
                  </pic:nvPicPr>
                  <pic:blipFill>
                    <a:blip r:embed="rId355"/>
                    <a:stretch>
                      <a:fillRect/>
                    </a:stretch>
                  </pic:blipFill>
                  <pic:spPr>
                    <a:xfrm rot="0">
                      <a:off x="0" y="0"/>
                      <a:ext cx="349231" cy="342959"/>
                    </a:xfrm>
                    <a:prstGeom prst="rect">
                      <a:avLst/>
                    </a:prstGeom>
                  </pic:spPr>
                </pic:pic>
              </a:graphicData>
            </a:graphic>
          </wp:anchor>
        </w:drawing>
      </w:r>
      <w:r>
        <w:pict>
          <v:group id="_x0000_s794" style="position:absolute;margin-left:55.0014pt;margin-top:87.5001pt;mso-position-vertical-relative:page;mso-position-horizontal-relative:page;width:86pt;height:172.05pt;z-index:252964864;" o:allowincell="f" filled="false" stroked="false" coordsize="1720,3441" coordorigin="0,0">
            <v:shape id="_x0000_s796" style="position:absolute;left:0;top:0;width:1720;height:3441;" filled="false" stroked="false" type="#_x0000_t75">
              <v:imagedata o:title="" r:id="rId356"/>
            </v:shape>
            <v:shape id="_x0000_s798" style="position:absolute;left:9;top:253;width:1556;height:3122;" filled="false" stroked="false" type="#_x0000_t202">
              <v:fill on="false"/>
              <v:stroke on="false"/>
              <v:path/>
              <v:imagedata o:title=""/>
              <o:lock v:ext="edit" aspectratio="false"/>
              <v:textbox inset="0mm,0mm,0mm,0mm">
                <w:txbxContent>
                  <w:p>
                    <w:pPr>
                      <w:pStyle w:val="BodyText"/>
                      <w:ind w:left="20"/>
                      <w:spacing w:before="20" w:line="220" w:lineRule="auto"/>
                      <w:rPr>
                        <w:sz w:val="7"/>
                        <w:szCs w:val="7"/>
                      </w:rPr>
                    </w:pPr>
                    <w:r>
                      <w:rPr>
                        <w:sz w:val="7"/>
                        <w:szCs w:val="7"/>
                        <w:spacing w:val="5"/>
                      </w:rPr>
                      <w:t>封税团语</w:t>
                    </w:r>
                  </w:p>
                  <w:p>
                    <w:pPr>
                      <w:ind w:left="20"/>
                      <w:spacing w:before="7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rPr>
                      <w:t>asslnt turns wnte</w:t>
                    </w:r>
                  </w:p>
                  <w:p>
                    <w:pPr>
                      <w:spacing w:line="324" w:lineRule="auto"/>
                      <w:rPr>
                        <w:rFonts w:ascii="Arial"/>
                        <w:sz w:val="21"/>
                      </w:rPr>
                    </w:pPr>
                    <w:r/>
                  </w:p>
                  <w:p>
                    <w:pPr>
                      <w:pStyle w:val="BodyText"/>
                      <w:ind w:left="21"/>
                      <w:spacing w:before="22" w:line="219" w:lineRule="auto"/>
                      <w:rPr>
                        <w:sz w:val="7"/>
                        <w:szCs w:val="7"/>
                      </w:rPr>
                    </w:pPr>
                    <w:r>
                      <w:rPr>
                        <w:sz w:val="7"/>
                        <w:szCs w:val="7"/>
                        <w:b/>
                        <w:bCs/>
                        <w:spacing w:val="-1"/>
                      </w:rPr>
                      <w:t>遥南省国家税务局关于湖南否情清满企业若干</w:t>
                    </w:r>
                  </w:p>
                  <w:p>
                    <w:pPr>
                      <w:pStyle w:val="BodyText"/>
                      <w:ind w:left="20"/>
                      <w:spacing w:before="28" w:line="219" w:lineRule="auto"/>
                      <w:rPr>
                        <w:sz w:val="7"/>
                        <w:szCs w:val="7"/>
                      </w:rPr>
                    </w:pPr>
                    <w:r>
                      <w:rPr>
                        <w:sz w:val="7"/>
                        <w:szCs w:val="7"/>
                      </w:rPr>
                      <w:t>生止所得积业势问服的通知(确国规涵第58号</w:t>
                    </w:r>
                  </w:p>
                  <w:p>
                    <w:pPr>
                      <w:pStyle w:val="BodyText"/>
                      <w:ind w:left="259"/>
                      <w:spacing w:before="206" w:line="219" w:lineRule="auto"/>
                      <w:rPr>
                        <w:sz w:val="7"/>
                        <w:szCs w:val="7"/>
                      </w:rPr>
                    </w:pPr>
                    <w:r>
                      <w:rPr>
                        <w:sz w:val="7"/>
                        <w:szCs w:val="7"/>
                        <w:color w:val="FFFFFF"/>
                        <w:spacing w:val="-6"/>
                      </w:rPr>
                      <w:t>盖性发生写生严、经意析双新土弗础传势，以</w:t>
                    </w:r>
                  </w:p>
                  <w:p>
                    <w:pPr>
                      <w:pStyle w:val="BodyText"/>
                      <w:ind w:left="20" w:right="52" w:firstLine="179"/>
                      <w:spacing w:before="37" w:line="229" w:lineRule="auto"/>
                      <w:rPr>
                        <w:sz w:val="7"/>
                        <w:szCs w:val="7"/>
                      </w:rPr>
                    </w:pPr>
                    <w:r>
                      <w:rPr>
                        <w:sz w:val="7"/>
                        <w:szCs w:val="7"/>
                        <w:spacing w:val="6"/>
                      </w:rPr>
                      <w:t>,州因德通语自级分2蛋为军值，按放有</w:t>
                    </w:r>
                    <w:r>
                      <w:rPr>
                        <w:sz w:val="7"/>
                        <w:szCs w:val="7"/>
                        <w:spacing w:val="4"/>
                      </w:rPr>
                      <w:t xml:space="preserve"> </w:t>
                    </w:r>
                    <w:r>
                      <w:rPr>
                        <w:sz w:val="7"/>
                        <w:szCs w:val="7"/>
                        <w:spacing w:val="-7"/>
                      </w:rPr>
                      <w:t>观龙并由公简期作请去它事的军据，把饰在增主量</w:t>
                    </w:r>
                  </w:p>
                  <w:p>
                    <w:pPr>
                      <w:pStyle w:val="BodyText"/>
                      <w:ind w:left="20"/>
                      <w:spacing w:before="97" w:line="219" w:lineRule="auto"/>
                      <w:rPr>
                        <w:sz w:val="7"/>
                        <w:szCs w:val="7"/>
                      </w:rPr>
                    </w:pPr>
                    <w:r>
                      <w:rPr>
                        <w:sz w:val="7"/>
                        <w:szCs w:val="7"/>
                        <w:spacing w:val="-5"/>
                      </w:rPr>
                      <w:t>想升生通行纳树测能。</w:t>
                    </w:r>
                  </w:p>
                  <w:p>
                    <w:pPr>
                      <w:pStyle w:val="BodyText"/>
                      <w:ind w:left="21" w:right="154"/>
                      <w:spacing w:before="255" w:line="243" w:lineRule="auto"/>
                      <w:rPr>
                        <w:sz w:val="7"/>
                        <w:szCs w:val="7"/>
                      </w:rPr>
                    </w:pPr>
                    <w:r>
                      <w:rPr>
                        <w:sz w:val="7"/>
                        <w:szCs w:val="7"/>
                        <w:b/>
                        <w:bCs/>
                        <w:spacing w:val="1"/>
                      </w:rPr>
                      <w:t>关于企业所得税积前扣肆项目管理规定【地</w:t>
                    </w:r>
                    <w:r>
                      <w:rPr>
                        <w:sz w:val="7"/>
                        <w:szCs w:val="7"/>
                        <w:spacing w:val="16"/>
                        <w:w w:val="101"/>
                      </w:rPr>
                      <w:t xml:space="preserve"> </w:t>
                    </w:r>
                    <w:r>
                      <w:rPr>
                        <w:sz w:val="7"/>
                        <w:szCs w:val="7"/>
                        <w:b/>
                        <w:bCs/>
                        <w:spacing w:val="-2"/>
                      </w:rPr>
                      <w:t>税二平12997107T</w:t>
                    </w:r>
                    <w:r>
                      <w:rPr>
                        <w:sz w:val="7"/>
                        <w:szCs w:val="7"/>
                        <w:spacing w:val="-16"/>
                      </w:rPr>
                      <w:t xml:space="preserve"> </w:t>
                    </w:r>
                    <w:r>
                      <w:rPr>
                        <w:sz w:val="7"/>
                        <w:szCs w:val="7"/>
                        <w:b/>
                        <w:bCs/>
                        <w:spacing w:val="-2"/>
                      </w:rPr>
                      <w:t>号】</w:t>
                    </w:r>
                  </w:p>
                  <w:p>
                    <w:pPr>
                      <w:pStyle w:val="BodyText"/>
                      <w:ind w:left="20" w:right="52" w:firstLine="239"/>
                      <w:spacing w:before="38" w:line="225" w:lineRule="auto"/>
                      <w:rPr>
                        <w:sz w:val="7"/>
                        <w:szCs w:val="7"/>
                      </w:rPr>
                    </w:pPr>
                    <w:r>
                      <w:rPr>
                        <w:sz w:val="7"/>
                        <w:szCs w:val="7"/>
                        <w:spacing w:val="-5"/>
                      </w:rPr>
                      <w:t>第三+</w:t>
                    </w:r>
                    <w:r>
                      <w:rPr>
                        <w:sz w:val="7"/>
                        <w:szCs w:val="7"/>
                        <w:spacing w:val="-17"/>
                      </w:rPr>
                      <w:t xml:space="preserve"> </w:t>
                    </w:r>
                    <w:r>
                      <w:rPr>
                        <w:sz w:val="7"/>
                        <w:szCs w:val="7"/>
                        <w:spacing w:val="-5"/>
                      </w:rPr>
                      <w:t>m  的税入构买图的的利触度人。</w:t>
                    </w:r>
                    <w:r>
                      <w:rPr>
                        <w:sz w:val="7"/>
                        <w:szCs w:val="7"/>
                        <w:spacing w:val="-6"/>
                      </w:rPr>
                      <w:t>中计</w:t>
                    </w:r>
                    <w:r>
                      <w:rPr>
                        <w:sz w:val="7"/>
                        <w:szCs w:val="7"/>
                      </w:rPr>
                      <w:t xml:space="preserve"> </w:t>
                    </w:r>
                    <w:r>
                      <w:rPr>
                        <w:sz w:val="7"/>
                        <w:szCs w:val="7"/>
                        <w:spacing w:val="-6"/>
                      </w:rPr>
                      <w:t>A</w:t>
                    </w:r>
                    <w:r>
                      <w:rPr>
                        <w:sz w:val="7"/>
                        <w:szCs w:val="7"/>
                        <w:spacing w:val="-11"/>
                      </w:rPr>
                      <w:t xml:space="preserve"> </w:t>
                    </w:r>
                    <w:r>
                      <w:rPr>
                        <w:sz w:val="7"/>
                        <w:szCs w:val="7"/>
                        <w:spacing w:val="-6"/>
                      </w:rPr>
                      <w:t>所纳税界准B,</w:t>
                    </w:r>
                    <w:r>
                      <w:rPr>
                        <w:sz w:val="7"/>
                        <w:szCs w:val="7"/>
                        <w:spacing w:val="26"/>
                        <w:w w:val="101"/>
                      </w:rPr>
                      <w:t xml:space="preserve"> </w:t>
                    </w:r>
                    <w:r>
                      <w:rPr>
                        <w:sz w:val="7"/>
                        <w:szCs w:val="7"/>
                        <w:spacing w:val="-6"/>
                      </w:rPr>
                      <w:t>于进所的定物，是我实市为常律</w:t>
                    </w:r>
                  </w:p>
                  <w:p>
                    <w:pPr>
                      <w:pStyle w:val="BodyText"/>
                      <w:ind w:left="20"/>
                      <w:spacing w:before="9" w:line="219" w:lineRule="auto"/>
                      <w:rPr>
                        <w:sz w:val="7"/>
                        <w:szCs w:val="7"/>
                      </w:rPr>
                    </w:pPr>
                    <w:r>
                      <w:rPr>
                        <w:sz w:val="7"/>
                        <w:szCs w:val="7"/>
                        <w:spacing w:val="-4"/>
                      </w:rPr>
                      <w:t>则政兴击，接顺权方的方我和构序的个人。是中</w:t>
                    </w:r>
                  </w:p>
                  <w:p>
                    <w:pPr>
                      <w:pStyle w:val="BodyText"/>
                      <w:ind w:left="339"/>
                      <w:spacing w:before="66" w:line="28" w:lineRule="exact"/>
                      <w:rPr>
                        <w:sz w:val="7"/>
                        <w:szCs w:val="7"/>
                      </w:rPr>
                    </w:pPr>
                    <w:r>
                      <w:rPr>
                        <w:sz w:val="7"/>
                        <w:szCs w:val="7"/>
                      </w:rPr>
                      <w:t>.</w:t>
                    </w:r>
                  </w:p>
                  <w:p>
                    <w:pPr>
                      <w:pStyle w:val="BodyText"/>
                      <w:ind w:left="20" w:right="138"/>
                      <w:spacing w:before="13" w:line="231" w:lineRule="auto"/>
                      <w:jc w:val="both"/>
                      <w:rPr>
                        <w:sz w:val="7"/>
                        <w:szCs w:val="7"/>
                      </w:rPr>
                    </w:pPr>
                    <w:r>
                      <w:rPr>
                        <w:sz w:val="7"/>
                        <w:szCs w:val="7"/>
                        <w:spacing w:val="-1"/>
                      </w:rPr>
                      <w:t>其例深备，拼和心法。位值公值解，不包地薄</w:t>
                    </w:r>
                    <w:r>
                      <w:rPr>
                        <w:sz w:val="7"/>
                        <w:szCs w:val="7"/>
                        <w:spacing w:val="15"/>
                        <w:w w:val="102"/>
                      </w:rPr>
                      <w:t xml:space="preserve"> </w:t>
                    </w:r>
                    <w:r>
                      <w:rPr>
                        <w:sz w:val="7"/>
                        <w:szCs w:val="7"/>
                        <w:spacing w:val="-7"/>
                      </w:rPr>
                      <w:t>件要发行的国家图点建读资费。协热保的以及人同 </w:t>
                    </w:r>
                    <w:r>
                      <w:rPr>
                        <w:sz w:val="7"/>
                        <w:szCs w:val="7"/>
                        <w:spacing w:val="-6"/>
                        <w:w w:val="93"/>
                      </w:rPr>
                      <w:t>报行机满</w:t>
                    </w:r>
                    <w:r>
                      <w:rPr>
                        <w:sz w:val="7"/>
                        <w:szCs w:val="7"/>
                        <w:spacing w:val="4"/>
                      </w:rPr>
                      <w:t xml:space="preserve">   </w:t>
                    </w:r>
                    <w:r>
                      <w:rPr>
                        <w:sz w:val="7"/>
                        <w:szCs w:val="7"/>
                        <w:spacing w:val="-6"/>
                        <w:w w:val="93"/>
                      </w:rPr>
                      <w:t>行的金配密费学，才</w:t>
                    </w:r>
                  </w:p>
                  <w:p>
                    <w:pPr>
                      <w:spacing w:line="331" w:lineRule="auto"/>
                      <w:rPr>
                        <w:rFonts w:ascii="Arial"/>
                        <w:sz w:val="21"/>
                      </w:rPr>
                    </w:pPr>
                    <w:r/>
                  </w:p>
                  <w:p>
                    <w:pPr>
                      <w:ind w:left="21"/>
                      <w:spacing w:before="23" w:line="222" w:lineRule="auto"/>
                      <w:rPr>
                        <w:rFonts w:ascii="FangSong" w:hAnsi="FangSong" w:eastAsia="FangSong" w:cs="FangSong"/>
                        <w:sz w:val="7"/>
                        <w:szCs w:val="7"/>
                      </w:rPr>
                    </w:pPr>
                    <w:r>
                      <w:rPr>
                        <w:rFonts w:ascii="FangSong" w:hAnsi="FangSong" w:eastAsia="FangSong" w:cs="FangSong"/>
                        <w:sz w:val="7"/>
                        <w:szCs w:val="7"/>
                        <w:b/>
                        <w:bCs/>
                      </w:rPr>
                      <w:t>国家税务总属关于甲发(新企业所弹税法据神</w:t>
                    </w:r>
                  </w:p>
                </w:txbxContent>
              </v:textbox>
            </v:shape>
            <v:shape id="_x0000_s800" style="position:absolute;left:1429;top:224;width:136;height:181;" filled="false" stroked="false" type="#_x0000_t202">
              <v:fill on="false"/>
              <v:stroke on="false"/>
              <v:path/>
              <v:imagedata o:title=""/>
              <o:lock v:ext="edit" aspectratio="false"/>
              <v:textbox inset="0mm,0mm,0mm,0mm">
                <w:txbxContent>
                  <w:p>
                    <w:pPr>
                      <w:pStyle w:val="BodyText"/>
                      <w:ind w:left="20"/>
                      <w:spacing w:before="19" w:line="237" w:lineRule="auto"/>
                      <w:rPr>
                        <w:sz w:val="11"/>
                        <w:szCs w:val="11"/>
                      </w:rPr>
                    </w:pPr>
                    <w:r>
                      <w:rPr>
                        <w:sz w:val="11"/>
                        <w:szCs w:val="11"/>
                      </w:rPr>
                      <w:t>◎</w:t>
                    </w:r>
                  </w:p>
                </w:txbxContent>
              </v:textbox>
            </v:shape>
            <v:shape id="_x0000_s802" style="position:absolute;left:1399;top:434;width:136;height:181;" filled="false" stroked="false" type="#_x0000_t202">
              <v:fill on="false"/>
              <v:stroke on="false"/>
              <v:path/>
              <v:imagedata o:title=""/>
              <o:lock v:ext="edit" aspectratio="false"/>
              <v:textbox inset="0mm,0mm,0mm,0mm">
                <w:txbxContent>
                  <w:p>
                    <w:pPr>
                      <w:pStyle w:val="BodyText"/>
                      <w:ind w:left="20"/>
                      <w:spacing w:before="19" w:line="237" w:lineRule="auto"/>
                      <w:rPr>
                        <w:sz w:val="11"/>
                        <w:szCs w:val="11"/>
                      </w:rPr>
                    </w:pPr>
                    <w:r>
                      <w:rPr>
                        <w:sz w:val="11"/>
                        <w:szCs w:val="11"/>
                      </w:rPr>
                      <w:t>●</w:t>
                    </w:r>
                  </w:p>
                </w:txbxContent>
              </v:textbox>
            </v:shape>
          </v:group>
        </w:pict>
      </w:r>
      <w:r>
        <w:rPr>
          <w:rFonts w:ascii="FangSong" w:hAnsi="FangSong" w:eastAsia="FangSong" w:cs="FangSong"/>
          <w:sz w:val="16"/>
          <w:szCs w:val="16"/>
          <w:spacing w:val="12"/>
        </w:rPr>
        <w:t>第11</w:t>
      </w:r>
      <w:r>
        <w:rPr>
          <w:rFonts w:ascii="FangSong" w:hAnsi="FangSong" w:eastAsia="FangSong" w:cs="FangSong"/>
          <w:sz w:val="16"/>
          <w:szCs w:val="16"/>
          <w:spacing w:val="-17"/>
        </w:rPr>
        <w:t xml:space="preserve"> </w:t>
      </w:r>
      <w:r>
        <w:rPr>
          <w:rFonts w:ascii="FangSong" w:hAnsi="FangSong" w:eastAsia="FangSong" w:cs="FangSong"/>
          <w:sz w:val="16"/>
          <w:szCs w:val="16"/>
          <w:spacing w:val="12"/>
        </w:rPr>
        <w:t>章</w:t>
      </w:r>
      <w:r>
        <w:rPr>
          <w:rFonts w:ascii="FangSong" w:hAnsi="FangSong" w:eastAsia="FangSong" w:cs="FangSong"/>
          <w:sz w:val="16"/>
          <w:szCs w:val="16"/>
          <w:spacing w:val="53"/>
        </w:rPr>
        <w:t xml:space="preserve"> </w:t>
      </w:r>
      <w:r>
        <w:rPr>
          <w:rFonts w:ascii="FangSong" w:hAnsi="FangSong" w:eastAsia="FangSong" w:cs="FangSong"/>
          <w:sz w:val="16"/>
          <w:szCs w:val="16"/>
          <w:spacing w:val="12"/>
        </w:rPr>
        <w:t>人工智能的应用</w:t>
      </w:r>
    </w:p>
    <w:p>
      <w:pPr>
        <w:spacing w:line="289" w:lineRule="auto"/>
        <w:rPr>
          <w:rFonts w:ascii="Arial"/>
          <w:sz w:val="21"/>
        </w:rPr>
      </w:pPr>
      <w:r/>
    </w:p>
    <w:p>
      <w:pPr>
        <w:spacing w:line="290" w:lineRule="auto"/>
        <w:rPr>
          <w:rFonts w:ascii="Arial"/>
          <w:sz w:val="21"/>
        </w:rPr>
      </w:pPr>
      <w:r/>
    </w:p>
    <w:p>
      <w:pPr>
        <w:pStyle w:val="BodyText"/>
        <w:ind w:firstLine="2289"/>
        <w:spacing w:line="3780" w:lineRule="exact"/>
        <w:rPr/>
      </w:pPr>
      <w:r>
        <w:rPr>
          <w:position w:val="-75"/>
        </w:rPr>
        <w:pict>
          <v:group id="_x0000_s804" style="mso-position-vertical-relative:line;mso-position-horizontal-relative:char;width:219.5pt;height:189pt;" filled="false" stroked="false" coordsize="4390,3780" coordorigin="0,0">
            <v:shape id="_x0000_s806" style="position:absolute;left:0;top:0;width:4390;height:3780;" filled="false" stroked="false" type="#_x0000_t75">
              <v:imagedata o:title="" r:id="rId357"/>
            </v:shape>
            <v:shape id="_x0000_s808" style="position:absolute;left:309;top:567;width:4008;height:2556;" filled="false" stroked="false" type="#_x0000_t202">
              <v:fill on="false"/>
              <v:stroke on="false"/>
              <v:path/>
              <v:imagedata o:title=""/>
              <o:lock v:ext="edit" aspectratio="false"/>
              <v:textbox inset="0mm,0mm,0mm,0mm">
                <w:txbxContent>
                  <w:p>
                    <w:pPr>
                      <w:ind w:left="1790"/>
                      <w:spacing w:before="19" w:line="206" w:lineRule="auto"/>
                      <w:rPr>
                        <w:rFonts w:ascii="SimSun" w:hAnsi="SimSun" w:eastAsia="SimSun" w:cs="SimSun"/>
                        <w:sz w:val="16"/>
                        <w:szCs w:val="16"/>
                      </w:rPr>
                    </w:pPr>
                    <w:r>
                      <w:rPr>
                        <w:rFonts w:ascii="SimSun" w:hAnsi="SimSun" w:eastAsia="SimSun" w:cs="SimSun"/>
                        <w:sz w:val="16"/>
                        <w:szCs w:val="16"/>
                        <w:color w:val="FFFFFF"/>
                      </w:rPr>
                      <w:t>纳</w:t>
                    </w:r>
                  </w:p>
                  <w:p>
                    <w:pPr>
                      <w:ind w:left="1790"/>
                      <w:spacing w:line="165" w:lineRule="auto"/>
                      <w:rPr>
                        <w:rFonts w:ascii="SimSun" w:hAnsi="SimSun" w:eastAsia="SimSun" w:cs="SimSun"/>
                        <w:sz w:val="11"/>
                        <w:szCs w:val="11"/>
                      </w:rPr>
                    </w:pPr>
                    <w:r>
                      <w:rPr>
                        <w:rFonts w:ascii="SimSun" w:hAnsi="SimSun" w:eastAsia="SimSun" w:cs="SimSun"/>
                        <w:sz w:val="11"/>
                        <w:szCs w:val="11"/>
                        <w:spacing w:val="-7"/>
                        <w:w w:val="75"/>
                      </w:rPr>
                      <w:t>主(</w:t>
                    </w:r>
                  </w:p>
                  <w:p>
                    <w:pPr>
                      <w:ind w:left="3010"/>
                      <w:spacing w:line="204" w:lineRule="auto"/>
                      <w:rPr>
                        <w:rFonts w:ascii="FangSong" w:hAnsi="FangSong" w:eastAsia="FangSong" w:cs="FangSong"/>
                        <w:sz w:val="11"/>
                        <w:szCs w:val="11"/>
                      </w:rPr>
                    </w:pPr>
                    <w:r>
                      <w:rPr>
                        <w:rFonts w:ascii="FangSong" w:hAnsi="FangSong" w:eastAsia="FangSong" w:cs="FangSong"/>
                        <w:sz w:val="11"/>
                        <w:szCs w:val="11"/>
                        <w:color w:val="FFFFFF"/>
                        <w:spacing w:val="9"/>
                      </w:rPr>
                      <w:t>收入)</w:t>
                    </w:r>
                  </w:p>
                  <w:p>
                    <w:pPr>
                      <w:ind w:left="710"/>
                      <w:spacing w:before="100" w:line="220" w:lineRule="auto"/>
                      <w:rPr>
                        <w:rFonts w:ascii="SimSun" w:hAnsi="SimSun" w:eastAsia="SimSun" w:cs="SimSun"/>
                        <w:sz w:val="16"/>
                        <w:szCs w:val="16"/>
                      </w:rPr>
                    </w:pPr>
                    <w:r>
                      <w:rPr>
                        <w:rFonts w:ascii="SimSun" w:hAnsi="SimSun" w:eastAsia="SimSun" w:cs="SimSun"/>
                        <w:sz w:val="16"/>
                        <w:szCs w:val="16"/>
                        <w:spacing w:val="2"/>
                      </w:rPr>
                      <w:t>税种”</w:t>
                    </w:r>
                  </w:p>
                  <w:p>
                    <w:pPr>
                      <w:ind w:left="2280"/>
                      <w:spacing w:before="56" w:line="219" w:lineRule="auto"/>
                      <w:rPr>
                        <w:rFonts w:ascii="SimSun" w:hAnsi="SimSun" w:eastAsia="SimSun" w:cs="SimSun"/>
                        <w:sz w:val="11"/>
                        <w:szCs w:val="11"/>
                      </w:rPr>
                    </w:pPr>
                    <w:r>
                      <w:rPr>
                        <w:rFonts w:ascii="SimSun" w:hAnsi="SimSun" w:eastAsia="SimSun" w:cs="SimSun"/>
                        <w:sz w:val="11"/>
                        <w:szCs w:val="11"/>
                        <w:color w:val="FFFFFF"/>
                        <w:spacing w:val="-1"/>
                      </w:rPr>
                      <w:t>税月</w:t>
                    </w:r>
                  </w:p>
                  <w:p>
                    <w:pPr>
                      <w:ind w:right="4"/>
                      <w:spacing w:before="12" w:line="184" w:lineRule="auto"/>
                      <w:jc w:val="right"/>
                      <w:rPr>
                        <w:rFonts w:ascii="SimHei" w:hAnsi="SimHei" w:eastAsia="SimHei" w:cs="SimHei"/>
                        <w:sz w:val="16"/>
                        <w:szCs w:val="16"/>
                      </w:rPr>
                    </w:pPr>
                    <w:r>
                      <w:rPr>
                        <w:rFonts w:ascii="SimHei" w:hAnsi="SimHei" w:eastAsia="SimHei" w:cs="SimHei"/>
                        <w:sz w:val="16"/>
                        <w:szCs w:val="16"/>
                        <w:color w:val="FFFFFF"/>
                        <w:spacing w:val="-8"/>
                      </w:rPr>
                      <w:t>想额</w:t>
                    </w:r>
                  </w:p>
                  <w:p>
                    <w:pPr>
                      <w:ind w:left="3030"/>
                      <w:spacing w:before="1" w:line="18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color w:val="FFFFFF"/>
                      </w:rPr>
                      <w:t>c)-</w:t>
                    </w:r>
                  </w:p>
                  <w:p>
                    <w:pPr>
                      <w:spacing w:line="272" w:lineRule="auto"/>
                      <w:rPr>
                        <w:rFonts w:ascii="Arial"/>
                        <w:sz w:val="21"/>
                      </w:rPr>
                    </w:pPr>
                    <w:r/>
                  </w:p>
                  <w:p>
                    <w:pPr>
                      <w:ind w:left="30"/>
                      <w:spacing w:before="53" w:line="220" w:lineRule="auto"/>
                      <w:rPr>
                        <w:rFonts w:ascii="SimSun" w:hAnsi="SimSun" w:eastAsia="SimSun" w:cs="SimSun"/>
                        <w:sz w:val="16"/>
                        <w:szCs w:val="16"/>
                      </w:rPr>
                    </w:pPr>
                    <w:r>
                      <w:rPr>
                        <w:rFonts w:ascii="SimSun" w:hAnsi="SimSun" w:eastAsia="SimSun" w:cs="SimSun"/>
                        <w:sz w:val="16"/>
                        <w:szCs w:val="16"/>
                        <w:spacing w:val="-2"/>
                      </w:rPr>
                      <w:t>税法)</w:t>
                    </w:r>
                  </w:p>
                  <w:p>
                    <w:pPr>
                      <w:ind w:left="1790"/>
                      <w:spacing w:before="187" w:line="219" w:lineRule="auto"/>
                      <w:rPr>
                        <w:rFonts w:ascii="SimSun" w:hAnsi="SimSun" w:eastAsia="SimSun" w:cs="SimSun"/>
                        <w:sz w:val="16"/>
                        <w:szCs w:val="16"/>
                      </w:rPr>
                    </w:pPr>
                    <w:r>
                      <w:rPr>
                        <w:rFonts w:ascii="SimSun" w:hAnsi="SimSun" w:eastAsia="SimSun" w:cs="SimSun"/>
                        <w:sz w:val="16"/>
                        <w:szCs w:val="16"/>
                        <w:color w:val="FFFFFF"/>
                        <w:spacing w:val="-11"/>
                      </w:rPr>
                      <w:t>发布</w:t>
                    </w:r>
                  </w:p>
                  <w:p>
                    <w:pPr>
                      <w:ind w:left="1790"/>
                      <w:spacing w:before="40" w:line="223" w:lineRule="auto"/>
                      <w:rPr>
                        <w:rFonts w:ascii="SimHei" w:hAnsi="SimHei" w:eastAsia="SimHei" w:cs="SimHei"/>
                        <w:sz w:val="11"/>
                        <w:szCs w:val="11"/>
                      </w:rPr>
                    </w:pPr>
                    <w:r>
                      <w:rPr>
                        <w:rFonts w:ascii="SimHei" w:hAnsi="SimHei" w:eastAsia="SimHei" w:cs="SimHei"/>
                        <w:sz w:val="11"/>
                        <w:szCs w:val="11"/>
                        <w:spacing w:val="-8"/>
                      </w:rPr>
                      <w:t>部门</w:t>
                    </w:r>
                  </w:p>
                  <w:p>
                    <w:pPr>
                      <w:ind w:left="20"/>
                      <w:spacing w:before="37" w:line="219" w:lineRule="auto"/>
                      <w:rPr>
                        <w:rFonts w:ascii="SimSun" w:hAnsi="SimSun" w:eastAsia="SimSun" w:cs="SimSun"/>
                        <w:sz w:val="11"/>
                        <w:szCs w:val="11"/>
                      </w:rPr>
                    </w:pPr>
                    <w:r>
                      <w:rPr>
                        <w:rFonts w:ascii="SimSun" w:hAnsi="SimSun" w:eastAsia="SimSun" w:cs="SimSun"/>
                        <w:sz w:val="11"/>
                        <w:szCs w:val="11"/>
                        <w:color w:val="FFFFFF"/>
                        <w:spacing w:val="-2"/>
                      </w:rPr>
                      <w:t>条款】</w:t>
                    </w:r>
                  </w:p>
                </w:txbxContent>
              </v:textbox>
            </v:shape>
            <v:shape id="_x0000_s810" style="position:absolute;left:4020;top:1300;width:291;height:101;" filled="false" stroked="false" type="#_x0000_t75">
              <v:imagedata o:title="" r:id="rId358"/>
            </v:shape>
            <v:shape id="_x0000_s812" style="position:absolute;left:2199;top:573;width:141;height:308;"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0"/>
                        <w:szCs w:val="10"/>
                      </w:rPr>
                    </w:pPr>
                    <w:r>
                      <w:rPr>
                        <w:rFonts w:ascii="SimSun" w:hAnsi="SimSun" w:eastAsia="SimSun" w:cs="SimSun"/>
                        <w:sz w:val="10"/>
                        <w:szCs w:val="10"/>
                      </w:rPr>
                      <w:t>税</w:t>
                    </w:r>
                    <w:r>
                      <w:rPr>
                        <w:rFonts w:ascii="SimSun" w:hAnsi="SimSun" w:eastAsia="SimSun" w:cs="SimSun"/>
                        <w:sz w:val="10"/>
                        <w:szCs w:val="10"/>
                        <w:spacing w:val="18"/>
                        <w:w w:val="101"/>
                      </w:rPr>
                      <w:t xml:space="preserve"> </w:t>
                    </w:r>
                    <w:r>
                      <w:rPr>
                        <w:rFonts w:ascii="SimSun" w:hAnsi="SimSun" w:eastAsia="SimSun" w:cs="SimSun"/>
                        <w:sz w:val="10"/>
                        <w:szCs w:val="10"/>
                      </w:rPr>
                      <w:t>体</w:t>
                    </w:r>
                  </w:p>
                </w:txbxContent>
              </v:textbox>
            </v:shape>
          </v:group>
        </w:pict>
      </w:r>
    </w:p>
    <w:p>
      <w:pPr>
        <w:ind w:left="2519"/>
        <w:spacing w:before="115" w:line="221" w:lineRule="auto"/>
        <w:rPr>
          <w:rFonts w:ascii="SimHei" w:hAnsi="SimHei" w:eastAsia="SimHei" w:cs="SimHei"/>
          <w:sz w:val="16"/>
          <w:szCs w:val="16"/>
        </w:rPr>
      </w:pPr>
      <w:r>
        <w:rPr>
          <w:rFonts w:ascii="SimHei" w:hAnsi="SimHei" w:eastAsia="SimHei" w:cs="SimHei"/>
          <w:sz w:val="16"/>
          <w:szCs w:val="16"/>
          <w:spacing w:val="2"/>
        </w:rPr>
        <w:t>图11</w:t>
      </w:r>
      <w:r>
        <w:rPr>
          <w:rFonts w:ascii="SimHei" w:hAnsi="SimHei" w:eastAsia="SimHei" w:cs="SimHei"/>
          <w:sz w:val="16"/>
          <w:szCs w:val="16"/>
          <w:spacing w:val="-37"/>
        </w:rPr>
        <w:t xml:space="preserve"> </w:t>
      </w:r>
      <w:r>
        <w:rPr>
          <w:rFonts w:ascii="SimHei" w:hAnsi="SimHei" w:eastAsia="SimHei" w:cs="SimHei"/>
          <w:sz w:val="16"/>
          <w:szCs w:val="16"/>
          <w:spacing w:val="2"/>
        </w:rPr>
        <w:t>-</w:t>
      </w:r>
      <w:r>
        <w:rPr>
          <w:rFonts w:ascii="SimHei" w:hAnsi="SimHei" w:eastAsia="SimHei" w:cs="SimHei"/>
          <w:sz w:val="16"/>
          <w:szCs w:val="16"/>
          <w:spacing w:val="-47"/>
        </w:rPr>
        <w:t xml:space="preserve"> </w:t>
      </w:r>
      <w:r>
        <w:rPr>
          <w:rFonts w:ascii="SimHei" w:hAnsi="SimHei" w:eastAsia="SimHei" w:cs="SimHei"/>
          <w:sz w:val="16"/>
          <w:szCs w:val="16"/>
          <w:spacing w:val="2"/>
        </w:rPr>
        <w:t>5</w:t>
      </w:r>
      <w:r>
        <w:rPr>
          <w:rFonts w:ascii="SimHei" w:hAnsi="SimHei" w:eastAsia="SimHei" w:cs="SimHei"/>
          <w:sz w:val="16"/>
          <w:szCs w:val="16"/>
          <w:spacing w:val="62"/>
        </w:rPr>
        <w:t xml:space="preserve"> </w:t>
      </w:r>
      <w:r>
        <w:rPr>
          <w:rFonts w:ascii="SimHei" w:hAnsi="SimHei" w:eastAsia="SimHei" w:cs="SimHei"/>
          <w:sz w:val="16"/>
          <w:szCs w:val="16"/>
          <w:spacing w:val="2"/>
        </w:rPr>
        <w:t>税法知识图谱示意</w:t>
      </w:r>
    </w:p>
    <w:p>
      <w:pPr>
        <w:pStyle w:val="BodyText"/>
        <w:ind w:right="708" w:firstLine="429"/>
        <w:spacing w:before="174" w:line="288" w:lineRule="auto"/>
        <w:rPr>
          <w:sz w:val="22"/>
          <w:szCs w:val="22"/>
        </w:rPr>
      </w:pPr>
      <w:r>
        <w:rPr>
          <w:sz w:val="22"/>
          <w:szCs w:val="22"/>
        </w:rPr>
        <w:t>基于构建的知识图谱，企业可以进行知识推理，从而实现业务场景的</w:t>
      </w:r>
      <w:r>
        <w:rPr>
          <w:sz w:val="22"/>
          <w:szCs w:val="22"/>
          <w:spacing w:val="15"/>
        </w:rPr>
        <w:t xml:space="preserve"> </w:t>
      </w:r>
      <w:r>
        <w:rPr>
          <w:sz w:val="22"/>
          <w:szCs w:val="22"/>
          <w:spacing w:val="-7"/>
        </w:rPr>
        <w:t>落地，如潜在商业价值挖掘、智能搜索、意图识别、推荐系统、智能问答、</w:t>
      </w:r>
      <w:r>
        <w:rPr>
          <w:sz w:val="22"/>
          <w:szCs w:val="22"/>
          <w:spacing w:val="9"/>
        </w:rPr>
        <w:t xml:space="preserve"> </w:t>
      </w:r>
      <w:r>
        <w:rPr>
          <w:sz w:val="22"/>
          <w:szCs w:val="22"/>
          <w:spacing w:val="-1"/>
        </w:rPr>
        <w:t>风险控制等。元年科技作为服务于商业用户的财务系统的</w:t>
      </w:r>
      <w:r>
        <w:rPr>
          <w:rFonts w:ascii="Times New Roman" w:hAnsi="Times New Roman" w:eastAsia="Times New Roman" w:cs="Times New Roman"/>
          <w:sz w:val="22"/>
          <w:szCs w:val="22"/>
          <w:spacing w:val="-1"/>
        </w:rPr>
        <w:t>SaaS </w:t>
      </w:r>
      <w:r>
        <w:rPr>
          <w:sz w:val="22"/>
          <w:szCs w:val="22"/>
          <w:spacing w:val="-1"/>
        </w:rPr>
        <w:t>供应商，旨</w:t>
      </w:r>
      <w:r>
        <w:rPr>
          <w:sz w:val="22"/>
          <w:szCs w:val="22"/>
        </w:rPr>
        <w:t xml:space="preserve"> </w:t>
      </w:r>
      <w:r>
        <w:rPr>
          <w:sz w:val="22"/>
          <w:szCs w:val="22"/>
        </w:rPr>
        <w:t>在为用户提供业财税一体化的行业知识体系。目前，元年科技的智税图谱</w:t>
      </w:r>
      <w:r>
        <w:rPr>
          <w:sz w:val="22"/>
          <w:szCs w:val="22"/>
          <w:spacing w:val="18"/>
        </w:rPr>
        <w:t xml:space="preserve"> </w:t>
      </w:r>
      <w:r>
        <w:rPr>
          <w:sz w:val="22"/>
          <w:szCs w:val="22"/>
          <w:spacing w:val="1"/>
        </w:rPr>
        <w:t>在不断改进，以助力企业的税务需求，开发</w:t>
      </w:r>
      <w:r>
        <w:rPr>
          <w:sz w:val="22"/>
          <w:szCs w:val="22"/>
        </w:rPr>
        <w:t>相关场景的人工智能应用，包 </w:t>
      </w:r>
      <w:r>
        <w:rPr>
          <w:sz w:val="22"/>
          <w:szCs w:val="22"/>
          <w:spacing w:val="-7"/>
        </w:rPr>
        <w:t>括但不限于以下场景。</w:t>
      </w:r>
    </w:p>
    <w:p>
      <w:pPr>
        <w:pStyle w:val="BodyText"/>
        <w:ind w:left="429"/>
        <w:spacing w:before="136" w:line="217" w:lineRule="auto"/>
        <w:rPr>
          <w:sz w:val="22"/>
          <w:szCs w:val="22"/>
        </w:rPr>
      </w:pPr>
      <w:r>
        <w:rPr>
          <w:sz w:val="22"/>
          <w:szCs w:val="22"/>
          <w:spacing w:val="-5"/>
        </w:rPr>
        <w:t>①智能纳税对话系统。</w:t>
      </w:r>
    </w:p>
    <w:p>
      <w:pPr>
        <w:pStyle w:val="BodyText"/>
        <w:ind w:left="429"/>
        <w:spacing w:before="91" w:line="217" w:lineRule="auto"/>
        <w:rPr>
          <w:sz w:val="22"/>
          <w:szCs w:val="22"/>
        </w:rPr>
      </w:pPr>
      <w:r>
        <w:rPr>
          <w:sz w:val="22"/>
          <w:szCs w:val="22"/>
          <w:spacing w:val="-6"/>
        </w:rPr>
        <w:t>②纳税申报智能提示和填表。</w:t>
      </w:r>
    </w:p>
    <w:p>
      <w:pPr>
        <w:pStyle w:val="BodyText"/>
        <w:ind w:left="429"/>
        <w:spacing w:before="111" w:line="350" w:lineRule="exact"/>
        <w:rPr>
          <w:sz w:val="22"/>
          <w:szCs w:val="22"/>
        </w:rPr>
      </w:pPr>
      <w:r>
        <w:rPr>
          <w:sz w:val="22"/>
          <w:szCs w:val="22"/>
          <w:spacing w:val="-5"/>
          <w:position w:val="9"/>
        </w:rPr>
        <w:t>③智能算税，帮助企业合理避税，优化纳税结构。</w:t>
      </w:r>
    </w:p>
    <w:p>
      <w:pPr>
        <w:pStyle w:val="BodyText"/>
        <w:ind w:left="429"/>
        <w:spacing w:line="217" w:lineRule="auto"/>
        <w:rPr>
          <w:sz w:val="22"/>
          <w:szCs w:val="22"/>
        </w:rPr>
      </w:pPr>
      <w:r>
        <w:rPr>
          <w:sz w:val="22"/>
          <w:szCs w:val="22"/>
          <w:spacing w:val="-6"/>
        </w:rPr>
        <w:t>④公司税务分析及风险提示。</w:t>
      </w:r>
    </w:p>
    <w:p>
      <w:pPr>
        <w:spacing w:line="336" w:lineRule="auto"/>
        <w:rPr>
          <w:rFonts w:ascii="Arial"/>
          <w:sz w:val="21"/>
        </w:rPr>
      </w:pPr>
      <w:r/>
    </w:p>
    <w:p>
      <w:pPr>
        <w:spacing w:line="337" w:lineRule="auto"/>
        <w:rPr>
          <w:rFonts w:ascii="Arial"/>
          <w:sz w:val="21"/>
        </w:rPr>
      </w:pPr>
      <w:r/>
    </w:p>
    <w:p>
      <w:pPr>
        <w:pStyle w:val="BodyText"/>
        <w:ind w:left="4"/>
        <w:spacing w:before="108" w:line="220" w:lineRule="auto"/>
        <w:outlineLvl w:val="6"/>
        <w:rPr>
          <w:sz w:val="33"/>
          <w:szCs w:val="33"/>
        </w:rPr>
      </w:pPr>
      <w:r>
        <w:rPr>
          <w:sz w:val="33"/>
          <w:szCs w:val="33"/>
          <w:b/>
          <w:bCs/>
          <w:spacing w:val="-4"/>
        </w:rPr>
        <w:t>11.4</w:t>
      </w:r>
      <w:r>
        <w:rPr>
          <w:sz w:val="33"/>
          <w:szCs w:val="33"/>
          <w:spacing w:val="43"/>
        </w:rPr>
        <w:t xml:space="preserve">  </w:t>
      </w:r>
      <w:r>
        <w:rPr>
          <w:sz w:val="33"/>
          <w:szCs w:val="33"/>
          <w:b/>
          <w:bCs/>
          <w:spacing w:val="-4"/>
        </w:rPr>
        <w:t>企业</w:t>
      </w:r>
      <w:r>
        <w:rPr>
          <w:sz w:val="33"/>
          <w:szCs w:val="33"/>
          <w:spacing w:val="-51"/>
        </w:rPr>
        <w:t xml:space="preserve"> </w:t>
      </w:r>
      <w:r>
        <w:rPr>
          <w:rFonts w:ascii="Times New Roman" w:hAnsi="Times New Roman" w:eastAsia="Times New Roman" w:cs="Times New Roman"/>
          <w:sz w:val="33"/>
          <w:szCs w:val="33"/>
          <w:b/>
          <w:bCs/>
          <w:spacing w:val="-4"/>
        </w:rPr>
        <w:t>AI </w:t>
      </w:r>
      <w:r>
        <w:rPr>
          <w:sz w:val="33"/>
          <w:szCs w:val="33"/>
          <w:b/>
          <w:bCs/>
          <w:spacing w:val="-4"/>
        </w:rPr>
        <w:t>转型应用的关键节点</w:t>
      </w:r>
    </w:p>
    <w:p>
      <w:pPr>
        <w:spacing w:line="314" w:lineRule="auto"/>
        <w:rPr>
          <w:rFonts w:ascii="Arial"/>
          <w:sz w:val="21"/>
        </w:rPr>
      </w:pPr>
      <w:r/>
    </w:p>
    <w:p>
      <w:pPr>
        <w:spacing w:line="315" w:lineRule="auto"/>
        <w:rPr>
          <w:rFonts w:ascii="Arial"/>
          <w:sz w:val="21"/>
        </w:rPr>
      </w:pPr>
      <w:r/>
    </w:p>
    <w:p>
      <w:pPr>
        <w:pStyle w:val="BodyText"/>
        <w:ind w:right="681" w:firstLine="429"/>
        <w:spacing w:before="71" w:line="280" w:lineRule="auto"/>
        <w:jc w:val="both"/>
        <w:rPr>
          <w:sz w:val="22"/>
          <w:szCs w:val="22"/>
        </w:rPr>
      </w:pPr>
      <w:r>
        <w:rPr>
          <w:sz w:val="22"/>
          <w:szCs w:val="22"/>
          <w:spacing w:val="4"/>
        </w:rPr>
        <w:t>如果把人工智能技术发展分为运算智能、感知智能和认知智能3个阶</w:t>
      </w:r>
      <w:r>
        <w:rPr>
          <w:sz w:val="22"/>
          <w:szCs w:val="22"/>
          <w:spacing w:val="18"/>
        </w:rPr>
        <w:t xml:space="preserve"> </w:t>
      </w:r>
      <w:r>
        <w:rPr>
          <w:sz w:val="22"/>
          <w:szCs w:val="22"/>
        </w:rPr>
        <w:t>段，可以认为以前的</w:t>
      </w:r>
      <w:r>
        <w:rPr>
          <w:rFonts w:ascii="Times New Roman" w:hAnsi="Times New Roman" w:eastAsia="Times New Roman" w:cs="Times New Roman"/>
          <w:sz w:val="22"/>
          <w:szCs w:val="22"/>
        </w:rPr>
        <w:t>IT </w:t>
      </w:r>
      <w:r>
        <w:rPr>
          <w:sz w:val="22"/>
          <w:szCs w:val="22"/>
        </w:rPr>
        <w:t>投入处于运算智能阶段，也就是能存会算。感知智</w:t>
      </w:r>
      <w:r>
        <w:rPr>
          <w:sz w:val="22"/>
          <w:szCs w:val="22"/>
          <w:spacing w:val="5"/>
        </w:rPr>
        <w:t xml:space="preserve"> </w:t>
      </w:r>
      <w:r>
        <w:rPr>
          <w:sz w:val="22"/>
          <w:szCs w:val="22"/>
          <w:spacing w:val="1"/>
        </w:rPr>
        <w:t>能是指能听会说、能看会认阶段。认知智能阶段是</w:t>
      </w:r>
      <w:r>
        <w:rPr>
          <w:sz w:val="22"/>
          <w:szCs w:val="22"/>
        </w:rPr>
        <w:t>指能理解、会思考，也</w:t>
      </w:r>
    </w:p>
    <w:p>
      <w:pPr>
        <w:spacing w:line="280" w:lineRule="auto"/>
        <w:sectPr>
          <w:pgSz w:w="8720" w:h="13090"/>
          <w:pgMar w:top="400" w:right="250" w:bottom="0" w:left="700" w:header="0" w:footer="0" w:gutter="0"/>
        </w:sectPr>
        <w:rPr>
          <w:sz w:val="22"/>
          <w:szCs w:val="22"/>
        </w:rPr>
      </w:pPr>
    </w:p>
    <w:p>
      <w:pPr>
        <w:spacing w:before="149"/>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42918" cy="336580"/>
            <wp:effectExtent l="0" t="0" r="0" b="0"/>
            <wp:docPr id="632" name="IM 632"/>
            <wp:cNvGraphicFramePr/>
            <a:graphic>
              <a:graphicData uri="http://schemas.openxmlformats.org/drawingml/2006/picture">
                <pic:pic>
                  <pic:nvPicPr>
                    <pic:cNvPr id="632" name="IM 632"/>
                    <pic:cNvPicPr/>
                  </pic:nvPicPr>
                  <pic:blipFill>
                    <a:blip r:embed="rId359"/>
                    <a:stretch>
                      <a:fillRect/>
                    </a:stretch>
                  </pic:blipFill>
                  <pic:spPr>
                    <a:xfrm rot="0">
                      <a:off x="0" y="0"/>
                      <a:ext cx="342918" cy="336580"/>
                    </a:xfrm>
                    <a:prstGeom prst="rect">
                      <a:avLst/>
                    </a:prstGeom>
                  </pic:spPr>
                </pic:pic>
              </a:graphicData>
            </a:graphic>
          </wp:inline>
        </w:drawing>
      </w:r>
      <w:r>
        <w:rPr>
          <w:rFonts w:ascii="YouYuan" w:hAnsi="YouYuan" w:eastAsia="YouYuan" w:cs="YouYuan"/>
          <w:sz w:val="18"/>
          <w:szCs w:val="18"/>
          <w:spacing w:val="70"/>
        </w:rPr>
        <w:t xml:space="preserve"> </w:t>
      </w:r>
      <w:r>
        <w:rPr>
          <w:rFonts w:ascii="YouYuan" w:hAnsi="YouYuan" w:eastAsia="YouYuan" w:cs="YouYuan"/>
          <w:sz w:val="18"/>
          <w:szCs w:val="18"/>
          <w:spacing w:val="-10"/>
        </w:rPr>
        <w:t>企业数字化转型</w:t>
      </w:r>
      <w:r>
        <w:rPr>
          <w:rFonts w:ascii="FangSong" w:hAnsi="FangSong" w:eastAsia="FangSong" w:cs="FangSong"/>
          <w:sz w:val="18"/>
          <w:szCs w:val="18"/>
          <w:spacing w:val="-10"/>
        </w:rPr>
        <w:t>：技术驱动业财融合的实践指南</w:t>
      </w:r>
    </w:p>
    <w:p>
      <w:pPr>
        <w:spacing w:line="373" w:lineRule="auto"/>
        <w:rPr>
          <w:rFonts w:ascii="Arial"/>
          <w:sz w:val="21"/>
        </w:rPr>
      </w:pPr>
      <w:r/>
    </w:p>
    <w:p>
      <w:pPr>
        <w:pStyle w:val="BodyText"/>
        <w:ind w:left="700" w:right="59"/>
        <w:spacing w:before="72" w:line="282" w:lineRule="auto"/>
        <w:jc w:val="both"/>
        <w:rPr>
          <w:sz w:val="22"/>
          <w:szCs w:val="22"/>
        </w:rPr>
      </w:pPr>
      <w:r>
        <w:rPr>
          <w:sz w:val="22"/>
          <w:szCs w:val="22"/>
          <w:spacing w:val="-6"/>
        </w:rPr>
        <w:t>就是可以联想推理的阶段。随着计算技术的蓬</w:t>
      </w:r>
      <w:r>
        <w:rPr>
          <w:sz w:val="22"/>
          <w:szCs w:val="22"/>
          <w:spacing w:val="-7"/>
        </w:rPr>
        <w:t>勃发展，现在基本解决了运算</w:t>
      </w:r>
      <w:r>
        <w:rPr>
          <w:sz w:val="22"/>
          <w:szCs w:val="22"/>
        </w:rPr>
        <w:t xml:space="preserve"> </w:t>
      </w:r>
      <w:r>
        <w:rPr>
          <w:sz w:val="22"/>
          <w:szCs w:val="22"/>
          <w:spacing w:val="-6"/>
        </w:rPr>
        <w:t>智能的问题，正在进入火热推进中的感知智能阶段，而真正需要突破和形成</w:t>
      </w:r>
      <w:r>
        <w:rPr>
          <w:sz w:val="22"/>
          <w:szCs w:val="22"/>
          <w:spacing w:val="7"/>
        </w:rPr>
        <w:t xml:space="preserve"> </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sz w:val="22"/>
          <w:szCs w:val="22"/>
          <w:spacing w:val="4"/>
        </w:rPr>
        <w:t>应用价值的地方正是认知智能，这也是企业</w:t>
      </w:r>
      <w:r>
        <w:rPr>
          <w:sz w:val="22"/>
          <w:szCs w:val="22"/>
          <w:spacing w:val="-38"/>
        </w:rPr>
        <w:t xml:space="preserve"> </w:t>
      </w:r>
      <w:r>
        <w:rPr>
          <w:rFonts w:ascii="Times New Roman" w:hAnsi="Times New Roman" w:eastAsia="Times New Roman" w:cs="Times New Roman"/>
          <w:sz w:val="22"/>
          <w:szCs w:val="22"/>
        </w:rPr>
        <w:t>AI</w:t>
      </w:r>
      <w:r>
        <w:rPr>
          <w:sz w:val="22"/>
          <w:szCs w:val="22"/>
          <w:spacing w:val="4"/>
        </w:rPr>
        <w:t>转型发展需要突破的关</w:t>
      </w:r>
      <w:r>
        <w:rPr>
          <w:sz w:val="22"/>
          <w:szCs w:val="22"/>
        </w:rPr>
        <w:t xml:space="preserve"> </w:t>
      </w:r>
      <w:r>
        <w:rPr>
          <w:sz w:val="22"/>
          <w:szCs w:val="22"/>
          <w:spacing w:val="-8"/>
        </w:rPr>
        <w:t>键节点。</w:t>
      </w:r>
    </w:p>
    <w:p>
      <w:pPr>
        <w:spacing w:line="376" w:lineRule="auto"/>
        <w:rPr>
          <w:rFonts w:ascii="Arial"/>
          <w:sz w:val="21"/>
        </w:rPr>
      </w:pPr>
      <w:r/>
    </w:p>
    <w:p>
      <w:pPr>
        <w:pStyle w:val="BodyText"/>
        <w:ind w:left="703"/>
        <w:spacing w:before="87" w:line="220" w:lineRule="auto"/>
        <w:outlineLvl w:val="6"/>
        <w:rPr>
          <w:sz w:val="27"/>
          <w:szCs w:val="27"/>
        </w:rPr>
      </w:pPr>
      <w:r>
        <w:rPr>
          <w:sz w:val="27"/>
          <w:szCs w:val="27"/>
          <w:b/>
          <w:bCs/>
          <w:spacing w:val="-9"/>
        </w:rPr>
        <w:t>11.4.1</w:t>
      </w:r>
      <w:r>
        <w:rPr>
          <w:sz w:val="27"/>
          <w:szCs w:val="27"/>
          <w:spacing w:val="-9"/>
        </w:rPr>
        <w:t xml:space="preserve">  </w:t>
      </w:r>
      <w:r>
        <w:rPr>
          <w:sz w:val="27"/>
          <w:szCs w:val="27"/>
          <w:b/>
          <w:bCs/>
          <w:spacing w:val="-9"/>
        </w:rPr>
        <w:t>企业</w:t>
      </w:r>
      <w:r>
        <w:rPr>
          <w:sz w:val="27"/>
          <w:szCs w:val="27"/>
          <w:spacing w:val="-44"/>
        </w:rPr>
        <w:t xml:space="preserve"> </w:t>
      </w:r>
      <w:r>
        <w:rPr>
          <w:rFonts w:ascii="Times New Roman" w:hAnsi="Times New Roman" w:eastAsia="Times New Roman" w:cs="Times New Roman"/>
          <w:sz w:val="27"/>
          <w:szCs w:val="27"/>
          <w:b/>
          <w:bCs/>
          <w:spacing w:val="-9"/>
        </w:rPr>
        <w:t>AI </w:t>
      </w:r>
      <w:r>
        <w:rPr>
          <w:sz w:val="27"/>
          <w:szCs w:val="27"/>
          <w:b/>
          <w:bCs/>
          <w:spacing w:val="-9"/>
        </w:rPr>
        <w:t>转型的关键在于认知智能的突破</w:t>
      </w:r>
    </w:p>
    <w:p>
      <w:pPr>
        <w:spacing w:line="334" w:lineRule="auto"/>
        <w:rPr>
          <w:rFonts w:ascii="Arial"/>
          <w:sz w:val="21"/>
        </w:rPr>
      </w:pPr>
      <w:r/>
    </w:p>
    <w:p>
      <w:pPr>
        <w:pStyle w:val="BodyText"/>
        <w:ind w:left="700" w:right="20" w:firstLine="459"/>
        <w:spacing w:before="72" w:line="292" w:lineRule="auto"/>
        <w:rPr>
          <w:sz w:val="22"/>
          <w:szCs w:val="22"/>
        </w:rPr>
      </w:pPr>
      <w:r>
        <w:rPr>
          <w:sz w:val="22"/>
          <w:szCs w:val="22"/>
          <w:spacing w:val="1"/>
        </w:rPr>
        <w:t>智能技术在企业中的最初应用就是要解决效率低、手工作</w:t>
      </w:r>
      <w:r>
        <w:rPr>
          <w:sz w:val="22"/>
          <w:szCs w:val="22"/>
        </w:rPr>
        <w:t>业量大、用 </w:t>
      </w:r>
      <w:r>
        <w:rPr>
          <w:sz w:val="22"/>
          <w:szCs w:val="22"/>
          <w:spacing w:val="-7"/>
        </w:rPr>
        <w:t>户体验差的问题，如在财务领域的着力点基本上是在员工报销、发票核验、 </w:t>
      </w:r>
      <w:r>
        <w:rPr>
          <w:sz w:val="22"/>
          <w:szCs w:val="22"/>
          <w:spacing w:val="1"/>
        </w:rPr>
        <w:t>财务共享服务中心派工方式、收付款方式、风险管控上。随着企业业务的</w:t>
      </w:r>
      <w:r>
        <w:rPr>
          <w:sz w:val="22"/>
          <w:szCs w:val="22"/>
          <w:spacing w:val="4"/>
        </w:rPr>
        <w:t xml:space="preserve"> </w:t>
      </w:r>
      <w:r>
        <w:rPr>
          <w:sz w:val="22"/>
          <w:szCs w:val="22"/>
        </w:rPr>
        <w:t>快速增长，管理模式变化快，原有的信息化系统已经无法有效赋能业务</w:t>
      </w:r>
      <w:r>
        <w:rPr>
          <w:sz w:val="22"/>
          <w:szCs w:val="22"/>
          <w:spacing w:val="-1"/>
        </w:rPr>
        <w:t>。 </w:t>
      </w:r>
      <w:r>
        <w:rPr>
          <w:sz w:val="22"/>
          <w:szCs w:val="22"/>
        </w:rPr>
        <w:t>利用</w:t>
      </w:r>
      <w:r>
        <w:rPr>
          <w:rFonts w:ascii="Times New Roman" w:hAnsi="Times New Roman" w:eastAsia="Times New Roman" w:cs="Times New Roman"/>
          <w:sz w:val="22"/>
          <w:szCs w:val="22"/>
        </w:rPr>
        <w:t>OCR</w:t>
      </w:r>
      <w:r>
        <w:rPr>
          <w:sz w:val="22"/>
          <w:szCs w:val="22"/>
        </w:rPr>
        <w:t>、语音等技术可以满足图像识别、语音识别的需求，这部分已经</w:t>
      </w:r>
      <w:r>
        <w:rPr>
          <w:sz w:val="22"/>
          <w:szCs w:val="22"/>
          <w:spacing w:val="15"/>
        </w:rPr>
        <w:t xml:space="preserve"> </w:t>
      </w:r>
      <w:r>
        <w:rPr>
          <w:sz w:val="22"/>
          <w:szCs w:val="22"/>
          <w:spacing w:val="-10"/>
        </w:rPr>
        <w:t>比较成熟，应用也开始火热，会渐渐普及。但智能</w:t>
      </w:r>
      <w:r>
        <w:rPr>
          <w:sz w:val="22"/>
          <w:szCs w:val="22"/>
          <w:spacing w:val="-11"/>
        </w:rPr>
        <w:t>财务的发展不会就此停步，</w:t>
      </w:r>
      <w:r>
        <w:rPr>
          <w:sz w:val="22"/>
          <w:szCs w:val="22"/>
        </w:rPr>
        <w:t xml:space="preserve"> </w:t>
      </w:r>
      <w:r>
        <w:rPr>
          <w:sz w:val="22"/>
          <w:szCs w:val="22"/>
          <w:spacing w:val="-1"/>
        </w:rPr>
        <w:t>会在认知智能领域有所突破，尤其是在认知计算领域，这是</w:t>
      </w:r>
      <w:r>
        <w:rPr>
          <w:rFonts w:ascii="Times New Roman" w:hAnsi="Times New Roman" w:eastAsia="Times New Roman" w:cs="Times New Roman"/>
          <w:sz w:val="22"/>
          <w:szCs w:val="22"/>
          <w:spacing w:val="-1"/>
        </w:rPr>
        <w:t>AI </w:t>
      </w:r>
      <w:r>
        <w:rPr>
          <w:sz w:val="22"/>
          <w:szCs w:val="22"/>
          <w:spacing w:val="-1"/>
        </w:rPr>
        <w:t>技</w:t>
      </w:r>
      <w:r>
        <w:rPr>
          <w:sz w:val="22"/>
          <w:szCs w:val="22"/>
          <w:spacing w:val="-2"/>
        </w:rPr>
        <w:t>术在企业</w:t>
      </w:r>
      <w:r>
        <w:rPr>
          <w:sz w:val="22"/>
          <w:szCs w:val="22"/>
        </w:rPr>
        <w:t xml:space="preserve"> </w:t>
      </w:r>
      <w:r>
        <w:rPr>
          <w:sz w:val="22"/>
          <w:szCs w:val="22"/>
          <w:spacing w:val="-6"/>
        </w:rPr>
        <w:t>级应用领域的发展方向。</w:t>
      </w:r>
    </w:p>
    <w:p>
      <w:pPr>
        <w:pStyle w:val="BodyText"/>
        <w:ind w:left="700" w:right="61" w:firstLine="459"/>
        <w:spacing w:before="109" w:line="281" w:lineRule="auto"/>
        <w:rPr>
          <w:sz w:val="22"/>
          <w:szCs w:val="22"/>
        </w:rPr>
      </w:pPr>
      <w:r>
        <w:rPr>
          <w:sz w:val="22"/>
          <w:szCs w:val="22"/>
          <w:spacing w:val="1"/>
        </w:rPr>
        <w:t>知识图谱和算法是财务领域正在推广的智能财务需要攻克的难</w:t>
      </w:r>
      <w:r>
        <w:rPr>
          <w:sz w:val="22"/>
          <w:szCs w:val="22"/>
        </w:rPr>
        <w:t>题。财 </w:t>
      </w:r>
      <w:r>
        <w:rPr>
          <w:sz w:val="22"/>
          <w:szCs w:val="22"/>
          <w:spacing w:val="1"/>
        </w:rPr>
        <w:t>务领域利用深度学习可能不能解决智能财务的所有问题，因为财务领域的</w:t>
      </w:r>
      <w:r>
        <w:rPr>
          <w:sz w:val="22"/>
          <w:szCs w:val="22"/>
          <w:spacing w:val="4"/>
        </w:rPr>
        <w:t xml:space="preserve"> </w:t>
      </w:r>
      <w:r>
        <w:rPr>
          <w:sz w:val="22"/>
          <w:szCs w:val="22"/>
          <w:spacing w:val="1"/>
        </w:rPr>
        <w:t>典型问题是有明确的、显性化的规则应用场景，具有认知计算能力的知识</w:t>
      </w:r>
      <w:r>
        <w:rPr>
          <w:sz w:val="22"/>
          <w:szCs w:val="22"/>
        </w:rPr>
        <w:t xml:space="preserve"> </w:t>
      </w:r>
      <w:r>
        <w:rPr>
          <w:sz w:val="22"/>
          <w:szCs w:val="22"/>
          <w:spacing w:val="-6"/>
        </w:rPr>
        <w:t>图谱推理是做好智能财务最核心的应用。</w:t>
      </w:r>
    </w:p>
    <w:p>
      <w:pPr>
        <w:pStyle w:val="BodyText"/>
        <w:ind w:left="700" w:firstLine="459"/>
        <w:spacing w:before="96" w:line="286" w:lineRule="auto"/>
        <w:rPr>
          <w:sz w:val="22"/>
          <w:szCs w:val="22"/>
        </w:rPr>
      </w:pPr>
      <w:r>
        <w:rPr>
          <w:sz w:val="22"/>
          <w:szCs w:val="22"/>
        </w:rPr>
        <w:t>负责产品研发的企业技术高管更多关注创新</w:t>
      </w:r>
      <w:r>
        <w:rPr>
          <w:sz w:val="22"/>
          <w:szCs w:val="22"/>
          <w:spacing w:val="-1"/>
        </w:rPr>
        <w:t>的应用场景和产品落地，</w:t>
      </w:r>
      <w:r>
        <w:rPr>
          <w:sz w:val="22"/>
          <w:szCs w:val="22"/>
        </w:rPr>
        <w:t xml:space="preserve">  </w:t>
      </w:r>
      <w:r>
        <w:rPr>
          <w:sz w:val="22"/>
          <w:szCs w:val="22"/>
          <w:spacing w:val="-1"/>
        </w:rPr>
        <w:t>而企业客户有实际的场景、数据，任何AI</w:t>
      </w:r>
      <w:r>
        <w:rPr>
          <w:sz w:val="22"/>
          <w:szCs w:val="22"/>
          <w:spacing w:val="-57"/>
        </w:rPr>
        <w:t xml:space="preserve"> </w:t>
      </w:r>
      <w:r>
        <w:rPr>
          <w:sz w:val="22"/>
          <w:szCs w:val="22"/>
          <w:spacing w:val="-1"/>
        </w:rPr>
        <w:t>应用产品都必须与企业客户的实 </w:t>
      </w:r>
      <w:r>
        <w:rPr>
          <w:sz w:val="22"/>
          <w:szCs w:val="22"/>
          <w:spacing w:val="-10"/>
        </w:rPr>
        <w:t>际应用相结合才可能得到更好的发展。厂商、企业和研究机构进行横向联合，</w:t>
      </w:r>
      <w:r>
        <w:rPr>
          <w:sz w:val="22"/>
          <w:szCs w:val="22"/>
          <w:spacing w:val="9"/>
        </w:rPr>
        <w:t xml:space="preserve"> </w:t>
      </w:r>
      <w:r>
        <w:rPr>
          <w:sz w:val="22"/>
          <w:szCs w:val="22"/>
          <w:spacing w:val="1"/>
        </w:rPr>
        <w:t>企业提供场景、数据，软件厂商和研究人员提供解决问题的思路、方法和</w:t>
      </w:r>
      <w:r>
        <w:rPr>
          <w:sz w:val="22"/>
          <w:szCs w:val="22"/>
          <w:spacing w:val="5"/>
        </w:rPr>
        <w:t xml:space="preserve"> </w:t>
      </w:r>
      <w:r>
        <w:rPr>
          <w:sz w:val="22"/>
          <w:szCs w:val="22"/>
          <w:spacing w:val="-4"/>
        </w:rPr>
        <w:t>软件技术，这样就可以加快智能财务落地的速度。</w:t>
      </w:r>
    </w:p>
    <w:p>
      <w:pPr>
        <w:spacing w:line="377" w:lineRule="auto"/>
        <w:rPr>
          <w:rFonts w:ascii="Arial"/>
          <w:sz w:val="21"/>
        </w:rPr>
      </w:pPr>
      <w:r/>
    </w:p>
    <w:p>
      <w:pPr>
        <w:pStyle w:val="BodyText"/>
        <w:ind w:left="703"/>
        <w:spacing w:before="88" w:line="219" w:lineRule="auto"/>
        <w:outlineLvl w:val="6"/>
        <w:rPr>
          <w:sz w:val="27"/>
          <w:szCs w:val="27"/>
        </w:rPr>
      </w:pPr>
      <w:r>
        <w:rPr>
          <w:sz w:val="27"/>
          <w:szCs w:val="27"/>
          <w:b/>
          <w:bCs/>
          <w:spacing w:val="-11"/>
        </w:rPr>
        <w:t>11.4.2</w:t>
      </w:r>
      <w:r>
        <w:rPr>
          <w:sz w:val="27"/>
          <w:szCs w:val="27"/>
          <w:spacing w:val="31"/>
        </w:rPr>
        <w:t xml:space="preserve">  </w:t>
      </w:r>
      <w:r>
        <w:rPr>
          <w:sz w:val="27"/>
          <w:szCs w:val="27"/>
          <w:b/>
          <w:bCs/>
          <w:spacing w:val="-11"/>
        </w:rPr>
        <w:t>突破认知智能需要产业协同</w:t>
      </w:r>
    </w:p>
    <w:p>
      <w:pPr>
        <w:spacing w:line="327" w:lineRule="auto"/>
        <w:rPr>
          <w:rFonts w:ascii="Arial"/>
          <w:sz w:val="21"/>
        </w:rPr>
      </w:pPr>
      <w:r/>
    </w:p>
    <w:p>
      <w:pPr>
        <w:pStyle w:val="BodyText"/>
        <w:ind w:left="700" w:right="72" w:firstLine="459"/>
        <w:spacing w:before="72" w:line="274" w:lineRule="auto"/>
        <w:jc w:val="both"/>
        <w:rPr>
          <w:sz w:val="22"/>
          <w:szCs w:val="22"/>
        </w:rPr>
      </w:pPr>
      <w:r>
        <w:rPr>
          <w:sz w:val="22"/>
          <w:szCs w:val="22"/>
        </w:rPr>
        <w:t>要做好认知计算非常需要产业之间的相互协</w:t>
      </w:r>
      <w:r>
        <w:rPr>
          <w:sz w:val="22"/>
          <w:szCs w:val="22"/>
          <w:spacing w:val="-1"/>
        </w:rPr>
        <w:t>同，甚至需要动员整个社</w:t>
      </w:r>
      <w:r>
        <w:rPr>
          <w:sz w:val="22"/>
          <w:szCs w:val="22"/>
        </w:rPr>
        <w:t xml:space="preserve"> </w:t>
      </w:r>
      <w:r>
        <w:rPr>
          <w:sz w:val="22"/>
          <w:szCs w:val="22"/>
          <w:spacing w:val="-6"/>
        </w:rPr>
        <w:t>会资源的支持，才有可能把认知计算的底层平台做好，然后开放出来供全社</w:t>
      </w:r>
      <w:r>
        <w:rPr>
          <w:sz w:val="22"/>
          <w:szCs w:val="22"/>
          <w:spacing w:val="6"/>
        </w:rPr>
        <w:t xml:space="preserve"> </w:t>
      </w:r>
      <w:r>
        <w:rPr>
          <w:sz w:val="22"/>
          <w:szCs w:val="22"/>
          <w:spacing w:val="-6"/>
        </w:rPr>
        <w:t>会使用。这样的合作一定是跨界的，是包括政府、产业、学界、研究机构和</w:t>
      </w:r>
    </w:p>
    <w:p>
      <w:pPr>
        <w:spacing w:line="274" w:lineRule="auto"/>
        <w:sectPr>
          <w:pgSz w:w="8720" w:h="13120"/>
          <w:pgMar w:top="400" w:right="689" w:bottom="0" w:left="179" w:header="0" w:footer="0" w:gutter="0"/>
        </w:sectPr>
        <w:rPr>
          <w:sz w:val="22"/>
          <w:szCs w:val="22"/>
        </w:rPr>
      </w:pPr>
    </w:p>
    <w:p>
      <w:pPr>
        <w:spacing w:before="30"/>
        <w:jc w:val="right"/>
        <w:rPr>
          <w:sz w:val="17"/>
          <w:szCs w:val="17"/>
        </w:rPr>
      </w:pPr>
      <w:r>
        <w:rPr>
          <w:rFonts w:ascii="FangSong" w:hAnsi="FangSong" w:eastAsia="FangSong" w:cs="FangSong"/>
          <w:sz w:val="17"/>
          <w:szCs w:val="17"/>
          <w:spacing w:val="2"/>
        </w:rPr>
        <w:t>第11章</w:t>
      </w:r>
      <w:r>
        <w:rPr>
          <w:rFonts w:ascii="FangSong" w:hAnsi="FangSong" w:eastAsia="FangSong" w:cs="FangSong"/>
          <w:sz w:val="17"/>
          <w:szCs w:val="17"/>
          <w:spacing w:val="18"/>
        </w:rPr>
        <w:t xml:space="preserve">  </w:t>
      </w:r>
      <w:r>
        <w:rPr>
          <w:rFonts w:ascii="FangSong" w:hAnsi="FangSong" w:eastAsia="FangSong" w:cs="FangSong"/>
          <w:sz w:val="17"/>
          <w:szCs w:val="17"/>
          <w:spacing w:val="2"/>
        </w:rPr>
        <w:t>人工智能的应用</w:t>
      </w:r>
      <w:r>
        <w:rPr>
          <w:rFonts w:ascii="FangSong" w:hAnsi="FangSong" w:eastAsia="FangSong" w:cs="FangSong"/>
          <w:sz w:val="17"/>
          <w:szCs w:val="17"/>
          <w:spacing w:val="20"/>
        </w:rPr>
        <w:t xml:space="preserve">  </w:t>
      </w:r>
      <w:r>
        <w:rPr>
          <w:sz w:val="17"/>
          <w:szCs w:val="17"/>
          <w:position w:val="-16"/>
        </w:rPr>
        <w:drawing>
          <wp:inline distT="0" distB="0" distL="0" distR="0">
            <wp:extent cx="304822" cy="304806"/>
            <wp:effectExtent l="0" t="0" r="0" b="0"/>
            <wp:docPr id="634" name="IM 634"/>
            <wp:cNvGraphicFramePr/>
            <a:graphic>
              <a:graphicData uri="http://schemas.openxmlformats.org/drawingml/2006/picture">
                <pic:pic>
                  <pic:nvPicPr>
                    <pic:cNvPr id="634" name="IM 634"/>
                    <pic:cNvPicPr/>
                  </pic:nvPicPr>
                  <pic:blipFill>
                    <a:blip r:embed="rId360"/>
                    <a:stretch>
                      <a:fillRect/>
                    </a:stretch>
                  </pic:blipFill>
                  <pic:spPr>
                    <a:xfrm rot="0">
                      <a:off x="0" y="0"/>
                      <a:ext cx="304822" cy="304806"/>
                    </a:xfrm>
                    <a:prstGeom prst="rect">
                      <a:avLst/>
                    </a:prstGeom>
                  </pic:spPr>
                </pic:pic>
              </a:graphicData>
            </a:graphic>
          </wp:inline>
        </w:drawing>
      </w:r>
    </w:p>
    <w:p>
      <w:pPr>
        <w:spacing w:line="373" w:lineRule="auto"/>
        <w:rPr>
          <w:rFonts w:ascii="Arial"/>
          <w:sz w:val="21"/>
        </w:rPr>
      </w:pPr>
      <w:r/>
    </w:p>
    <w:p>
      <w:pPr>
        <w:pStyle w:val="BodyText"/>
        <w:ind w:right="709"/>
        <w:spacing w:before="71" w:line="267" w:lineRule="auto"/>
        <w:rPr>
          <w:sz w:val="22"/>
          <w:szCs w:val="22"/>
        </w:rPr>
      </w:pPr>
      <w:r>
        <w:rPr>
          <w:sz w:val="22"/>
          <w:szCs w:val="22"/>
          <w:spacing w:val="-6"/>
        </w:rPr>
        <w:t>用户在内的全社会资源的协同推动，只有这样才能把智能财务深度应</w:t>
      </w:r>
      <w:r>
        <w:rPr>
          <w:sz w:val="22"/>
          <w:szCs w:val="22"/>
          <w:spacing w:val="-7"/>
        </w:rPr>
        <w:t>用进行</w:t>
      </w:r>
      <w:r>
        <w:rPr>
          <w:sz w:val="22"/>
          <w:szCs w:val="22"/>
        </w:rPr>
        <w:t xml:space="preserve"> </w:t>
      </w:r>
      <w:r>
        <w:rPr>
          <w:sz w:val="22"/>
          <w:szCs w:val="22"/>
          <w:spacing w:val="-11"/>
        </w:rPr>
        <w:t>下去。</w:t>
      </w:r>
    </w:p>
    <w:p>
      <w:pPr>
        <w:pStyle w:val="BodyText"/>
        <w:ind w:right="629" w:firstLine="450"/>
        <w:spacing w:before="109" w:line="285" w:lineRule="auto"/>
        <w:rPr>
          <w:sz w:val="22"/>
          <w:szCs w:val="22"/>
        </w:rPr>
      </w:pPr>
      <w:r>
        <w:rPr>
          <w:sz w:val="22"/>
          <w:szCs w:val="22"/>
        </w:rPr>
        <w:t>以元年科技的“智问”产品为例，产品原</w:t>
      </w:r>
      <w:r>
        <w:rPr>
          <w:sz w:val="22"/>
          <w:szCs w:val="22"/>
          <w:spacing w:val="-1"/>
        </w:rPr>
        <w:t>型完成后一直很难产品化，</w:t>
      </w:r>
      <w:r>
        <w:rPr>
          <w:sz w:val="22"/>
          <w:szCs w:val="22"/>
        </w:rPr>
        <w:t xml:space="preserve">  </w:t>
      </w:r>
      <w:r>
        <w:rPr>
          <w:sz w:val="22"/>
          <w:szCs w:val="22"/>
        </w:rPr>
        <w:t>就是因为没有具体的客户应用场景和数据来落地。后来元年科技与四川一 </w:t>
      </w:r>
      <w:r>
        <w:rPr>
          <w:sz w:val="22"/>
          <w:szCs w:val="22"/>
        </w:rPr>
        <w:t>家客户联合共创一个项目，利用场景和数据，用两个月时间就快速把一个 </w:t>
      </w:r>
      <w:r>
        <w:rPr>
          <w:sz w:val="22"/>
          <w:szCs w:val="22"/>
        </w:rPr>
        <w:t>产品原型做成可以真正商品化使用的产品，这就是企业客户和研发团队通 </w:t>
      </w:r>
      <w:r>
        <w:rPr>
          <w:sz w:val="22"/>
          <w:szCs w:val="22"/>
          <w:spacing w:val="-4"/>
        </w:rPr>
        <w:t>力合作的成果。元年科技的智能财务客户提供了场景需求，但在</w:t>
      </w:r>
      <w:r>
        <w:rPr>
          <w:rFonts w:ascii="Times New Roman" w:hAnsi="Times New Roman" w:eastAsia="Times New Roman" w:cs="Times New Roman"/>
          <w:sz w:val="22"/>
          <w:szCs w:val="22"/>
          <w:spacing w:val="-4"/>
        </w:rPr>
        <w:t>AI</w:t>
      </w:r>
      <w:r>
        <w:rPr>
          <w:sz w:val="22"/>
          <w:szCs w:val="22"/>
          <w:spacing w:val="-4"/>
        </w:rPr>
        <w:t>技术上，</w:t>
      </w:r>
      <w:r>
        <w:rPr>
          <w:sz w:val="22"/>
          <w:szCs w:val="22"/>
          <w:spacing w:val="2"/>
        </w:rPr>
        <w:t xml:space="preserve"> </w:t>
      </w:r>
      <w:r>
        <w:rPr>
          <w:sz w:val="22"/>
          <w:szCs w:val="22"/>
        </w:rPr>
        <w:t>元年科技采取了与科大讯飞深度合作的方式，因为这个项目里涉及自然语 </w:t>
      </w:r>
      <w:r>
        <w:rPr>
          <w:sz w:val="22"/>
          <w:szCs w:val="22"/>
        </w:rPr>
        <w:t>言处理的问题，之前使用的开放语音平台很难解决四川话录入的问题，切</w:t>
      </w:r>
      <w:r>
        <w:rPr>
          <w:sz w:val="22"/>
          <w:szCs w:val="22"/>
          <w:spacing w:val="2"/>
        </w:rPr>
        <w:t xml:space="preserve">  </w:t>
      </w:r>
      <w:r>
        <w:rPr>
          <w:sz w:val="22"/>
          <w:szCs w:val="22"/>
          <w:spacing w:val="1"/>
        </w:rPr>
        <w:t>换到科大讯飞平台，很快就把四川话识别率从78%提高到83%。虽然只有</w:t>
      </w:r>
      <w:r>
        <w:rPr>
          <w:sz w:val="22"/>
          <w:szCs w:val="22"/>
        </w:rPr>
        <w:t>5% </w:t>
      </w:r>
      <w:r>
        <w:rPr>
          <w:sz w:val="22"/>
          <w:szCs w:val="22"/>
          <w:spacing w:val="-10"/>
        </w:rPr>
        <w:t>的提升，但已经大大改善了用户体验，使其从“勉强能用”转变为“好用”。</w:t>
      </w:r>
    </w:p>
    <w:p>
      <w:pPr>
        <w:pStyle w:val="BodyText"/>
        <w:ind w:right="610" w:firstLine="450"/>
        <w:spacing w:before="180" w:line="290" w:lineRule="auto"/>
        <w:rPr>
          <w:sz w:val="22"/>
          <w:szCs w:val="22"/>
        </w:rPr>
      </w:pPr>
      <w:r>
        <w:rPr>
          <w:sz w:val="22"/>
          <w:szCs w:val="22"/>
          <w:spacing w:val="-10"/>
        </w:rPr>
        <w:t>元年科技和科大讯飞的合作非常顺利。科大讯</w:t>
      </w:r>
      <w:r>
        <w:rPr>
          <w:sz w:val="22"/>
          <w:szCs w:val="22"/>
          <w:spacing w:val="-11"/>
        </w:rPr>
        <w:t>飞在语音识别、语音合成、</w:t>
      </w:r>
      <w:r>
        <w:rPr>
          <w:sz w:val="22"/>
          <w:szCs w:val="22"/>
        </w:rPr>
        <w:t xml:space="preserve"> </w:t>
      </w:r>
      <w:r>
        <w:rPr>
          <w:sz w:val="22"/>
          <w:szCs w:val="22"/>
          <w:spacing w:val="1"/>
        </w:rPr>
        <w:t>机器翻译、图像识别、医学影像、机器阅读理解等多项人工智能技</w:t>
      </w:r>
      <w:r>
        <w:rPr>
          <w:sz w:val="22"/>
          <w:szCs w:val="22"/>
        </w:rPr>
        <w:t>术上位 </w:t>
      </w:r>
      <w:r>
        <w:rPr>
          <w:sz w:val="22"/>
          <w:szCs w:val="22"/>
          <w:spacing w:val="1"/>
        </w:rPr>
        <w:t>居前列，元年科技在财务领域的管理会计、财务共享、数据分析领</w:t>
      </w:r>
      <w:r>
        <w:rPr>
          <w:sz w:val="22"/>
          <w:szCs w:val="22"/>
        </w:rPr>
        <w:t>域有多 </w:t>
      </w:r>
      <w:r>
        <w:rPr>
          <w:sz w:val="22"/>
          <w:szCs w:val="22"/>
          <w:spacing w:val="1"/>
        </w:rPr>
        <w:t>年的积累，两家公司的深度整合很快产出了一些成果。例如通用语</w:t>
      </w:r>
      <w:r>
        <w:rPr>
          <w:sz w:val="22"/>
          <w:szCs w:val="22"/>
        </w:rPr>
        <w:t>音平台 </w:t>
      </w:r>
      <w:r>
        <w:rPr>
          <w:sz w:val="22"/>
          <w:szCs w:val="22"/>
          <w:spacing w:val="1"/>
        </w:rPr>
        <w:t>没法识别素材，而通过科大讯飞专门为元年科技开发</w:t>
      </w:r>
      <w:r>
        <w:rPr>
          <w:sz w:val="22"/>
          <w:szCs w:val="22"/>
        </w:rPr>
        <w:t>的个性化词库定义功  </w:t>
      </w:r>
      <w:r>
        <w:rPr>
          <w:sz w:val="22"/>
          <w:szCs w:val="22"/>
          <w:spacing w:val="-7"/>
        </w:rPr>
        <w:t>能，把企业产品、员工等个性化的名词提前导入，企业就能够快速冷启动，</w:t>
      </w:r>
      <w:r>
        <w:rPr>
          <w:sz w:val="22"/>
          <w:szCs w:val="22"/>
          <w:spacing w:val="5"/>
        </w:rPr>
        <w:t xml:space="preserve">  </w:t>
      </w:r>
      <w:r>
        <w:rPr>
          <w:sz w:val="22"/>
          <w:szCs w:val="22"/>
          <w:spacing w:val="-5"/>
        </w:rPr>
        <w:t>在冷启动状态下产品能识别个性化的人名、产品名。</w:t>
      </w:r>
    </w:p>
    <w:p>
      <w:pPr>
        <w:spacing w:line="385" w:lineRule="auto"/>
        <w:rPr>
          <w:rFonts w:ascii="Arial"/>
          <w:sz w:val="21"/>
        </w:rPr>
      </w:pPr>
      <w:r/>
    </w:p>
    <w:p>
      <w:pPr>
        <w:pStyle w:val="BodyText"/>
        <w:ind w:left="3"/>
        <w:spacing w:before="88" w:line="219" w:lineRule="auto"/>
        <w:outlineLvl w:val="6"/>
        <w:rPr>
          <w:sz w:val="27"/>
          <w:szCs w:val="27"/>
        </w:rPr>
      </w:pPr>
      <w:r>
        <w:rPr>
          <w:sz w:val="27"/>
          <w:szCs w:val="27"/>
          <w:b/>
          <w:bCs/>
          <w:spacing w:val="-13"/>
        </w:rPr>
        <w:t>11.4.3</w:t>
      </w:r>
      <w:r>
        <w:rPr>
          <w:sz w:val="27"/>
          <w:szCs w:val="27"/>
          <w:spacing w:val="28"/>
        </w:rPr>
        <w:t xml:space="preserve">  </w:t>
      </w:r>
      <w:r>
        <w:rPr>
          <w:sz w:val="27"/>
          <w:szCs w:val="27"/>
          <w:b/>
          <w:bCs/>
          <w:spacing w:val="-13"/>
        </w:rPr>
        <w:t>强大的人才培养体系</w:t>
      </w:r>
    </w:p>
    <w:p>
      <w:pPr>
        <w:spacing w:line="310" w:lineRule="auto"/>
        <w:rPr>
          <w:rFonts w:ascii="Arial"/>
          <w:sz w:val="21"/>
        </w:rPr>
      </w:pPr>
      <w:r/>
    </w:p>
    <w:p>
      <w:pPr>
        <w:pStyle w:val="BodyText"/>
        <w:ind w:right="691" w:firstLine="450"/>
        <w:spacing w:before="72" w:line="290" w:lineRule="auto"/>
        <w:rPr>
          <w:sz w:val="22"/>
          <w:szCs w:val="22"/>
        </w:rPr>
      </w:pPr>
      <w:r>
        <w:rPr>
          <w:sz w:val="22"/>
          <w:szCs w:val="22"/>
          <w:spacing w:val="1"/>
        </w:rPr>
        <w:t>人工智能的应用在与具体行业相结合的时候，具体应用研究需</w:t>
      </w:r>
      <w:r>
        <w:rPr>
          <w:sz w:val="22"/>
          <w:szCs w:val="22"/>
        </w:rPr>
        <w:t>要大量 </w:t>
      </w:r>
      <w:r>
        <w:rPr>
          <w:sz w:val="22"/>
          <w:szCs w:val="22"/>
        </w:rPr>
        <w:t>复合型人才。元年科技在做税务管理智能化过程中，试图把税法结构化、 </w:t>
      </w:r>
      <w:r>
        <w:rPr>
          <w:sz w:val="22"/>
          <w:szCs w:val="22"/>
        </w:rPr>
        <w:t>图谱化，但发现做好人工智能离不开人才，需要有人对税法进行标注。针</w:t>
      </w:r>
      <w:r>
        <w:rPr>
          <w:sz w:val="22"/>
          <w:szCs w:val="22"/>
          <w:spacing w:val="18"/>
        </w:rPr>
        <w:t xml:space="preserve"> </w:t>
      </w:r>
      <w:r>
        <w:rPr>
          <w:sz w:val="22"/>
          <w:szCs w:val="22"/>
          <w:spacing w:val="1"/>
        </w:rPr>
        <w:t>对客户端的应用标注很简单，听懂一句话了标出来就行。财税</w:t>
      </w:r>
      <w:r>
        <w:rPr>
          <w:sz w:val="22"/>
          <w:szCs w:val="22"/>
        </w:rPr>
        <w:t>领域知识图 </w:t>
      </w:r>
      <w:r>
        <w:rPr>
          <w:sz w:val="22"/>
          <w:szCs w:val="22"/>
          <w:spacing w:val="1"/>
        </w:rPr>
        <w:t>谱的构建就需要深入了解税法和会计准则，元</w:t>
      </w:r>
      <w:r>
        <w:rPr>
          <w:sz w:val="22"/>
          <w:szCs w:val="22"/>
        </w:rPr>
        <w:t>年科技找了一些研究生来做 </w:t>
      </w:r>
      <w:r>
        <w:rPr>
          <w:sz w:val="22"/>
          <w:szCs w:val="22"/>
          <w:spacing w:val="1"/>
        </w:rPr>
        <w:t>标注，结果非常不理想，事实证明特别深入研究税</w:t>
      </w:r>
      <w:r>
        <w:rPr>
          <w:sz w:val="22"/>
          <w:szCs w:val="22"/>
        </w:rPr>
        <w:t>法的专家才能完成这项 </w:t>
      </w:r>
      <w:r>
        <w:rPr>
          <w:sz w:val="22"/>
          <w:szCs w:val="22"/>
          <w:spacing w:val="-5"/>
        </w:rPr>
        <w:t>工作，至少是多方面专家一起，才能把这个产品做好。</w:t>
      </w:r>
    </w:p>
    <w:p>
      <w:pPr>
        <w:pStyle w:val="BodyText"/>
        <w:ind w:right="703" w:firstLine="450"/>
        <w:spacing w:before="110" w:line="265" w:lineRule="auto"/>
        <w:rPr>
          <w:sz w:val="22"/>
          <w:szCs w:val="22"/>
        </w:rPr>
      </w:pPr>
      <w:r>
        <w:rPr>
          <w:sz w:val="22"/>
          <w:szCs w:val="22"/>
        </w:rPr>
        <w:t>在产业协同过程中，需要各方面的专业人才，如</w:t>
      </w:r>
      <w:r>
        <w:rPr>
          <w:sz w:val="22"/>
          <w:szCs w:val="22"/>
          <w:spacing w:val="-1"/>
        </w:rPr>
        <w:t>有数学专业、物理专</w:t>
      </w:r>
      <w:r>
        <w:rPr>
          <w:sz w:val="22"/>
          <w:szCs w:val="22"/>
        </w:rPr>
        <w:t xml:space="preserve"> </w:t>
      </w:r>
      <w:r>
        <w:rPr>
          <w:sz w:val="22"/>
          <w:szCs w:val="22"/>
          <w:spacing w:val="1"/>
        </w:rPr>
        <w:t>业的博士和博士后，也有大量的财务专家，但在实际合作过</w:t>
      </w:r>
      <w:r>
        <w:rPr>
          <w:sz w:val="22"/>
          <w:szCs w:val="22"/>
        </w:rPr>
        <w:t>程中，双方的</w:t>
      </w:r>
    </w:p>
    <w:p>
      <w:pPr>
        <w:spacing w:line="265" w:lineRule="auto"/>
        <w:sectPr>
          <w:pgSz w:w="8720" w:h="13090"/>
          <w:pgMar w:top="400" w:right="279" w:bottom="0" w:left="669"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5"/>
        </w:rPr>
        <w:drawing>
          <wp:inline distT="0" distB="0" distL="0" distR="0">
            <wp:extent cx="292087" cy="298423"/>
            <wp:effectExtent l="0" t="0" r="0" b="0"/>
            <wp:docPr id="636" name="IM 636"/>
            <wp:cNvGraphicFramePr/>
            <a:graphic>
              <a:graphicData uri="http://schemas.openxmlformats.org/drawingml/2006/picture">
                <pic:pic>
                  <pic:nvPicPr>
                    <pic:cNvPr id="636" name="IM 636"/>
                    <pic:cNvPicPr/>
                  </pic:nvPicPr>
                  <pic:blipFill>
                    <a:blip r:embed="rId361"/>
                    <a:stretch>
                      <a:fillRect/>
                    </a:stretch>
                  </pic:blipFill>
                  <pic:spPr>
                    <a:xfrm rot="0">
                      <a:off x="0" y="0"/>
                      <a:ext cx="292087" cy="298423"/>
                    </a:xfrm>
                    <a:prstGeom prst="rect">
                      <a:avLst/>
                    </a:prstGeom>
                  </pic:spPr>
                </pic:pic>
              </a:graphicData>
            </a:graphic>
          </wp:inline>
        </w:drawing>
      </w:r>
      <w:r>
        <w:rPr>
          <w:rFonts w:ascii="YouYuan" w:hAnsi="YouYuan" w:eastAsia="YouYuan" w:cs="YouYuan"/>
          <w:sz w:val="18"/>
          <w:szCs w:val="18"/>
          <w:spacing w:val="18"/>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403" w:lineRule="auto"/>
        <w:rPr>
          <w:rFonts w:ascii="Arial"/>
          <w:sz w:val="21"/>
        </w:rPr>
      </w:pPr>
      <w:r/>
    </w:p>
    <w:p>
      <w:pPr>
        <w:pStyle w:val="BodyText"/>
        <w:ind w:left="690" w:right="10"/>
        <w:spacing w:before="72" w:line="266" w:lineRule="auto"/>
        <w:rPr>
          <w:sz w:val="22"/>
          <w:szCs w:val="22"/>
        </w:rPr>
      </w:pPr>
      <w:r>
        <w:rPr>
          <w:sz w:val="22"/>
          <w:szCs w:val="22"/>
          <w:spacing w:val="1"/>
        </w:rPr>
        <w:t>知识背景不同、行事风格有差异，往往会造成不少的沟通障碍。因此，让</w:t>
      </w:r>
      <w:r>
        <w:rPr>
          <w:sz w:val="22"/>
          <w:szCs w:val="22"/>
          <w:spacing w:val="6"/>
        </w:rPr>
        <w:t xml:space="preserve"> </w:t>
      </w:r>
      <w:r>
        <w:rPr>
          <w:sz w:val="22"/>
          <w:szCs w:val="22"/>
          <w:spacing w:val="-5"/>
        </w:rPr>
        <w:t>参与人工智能项目的人说“同一种语言”很重要。</w:t>
      </w:r>
    </w:p>
    <w:p>
      <w:pPr>
        <w:pStyle w:val="BodyText"/>
        <w:ind w:left="690" w:firstLine="449"/>
        <w:spacing w:before="87" w:line="281" w:lineRule="auto"/>
        <w:rPr>
          <w:sz w:val="22"/>
          <w:szCs w:val="22"/>
        </w:rPr>
      </w:pPr>
      <w:r>
        <w:rPr>
          <w:sz w:val="22"/>
          <w:szCs w:val="22"/>
          <w:spacing w:val="-1"/>
        </w:rPr>
        <w:t>与此同时，没有一家公司拥有足够的内部</w:t>
      </w:r>
      <w:r>
        <w:rPr>
          <w:rFonts w:ascii="Times New Roman" w:hAnsi="Times New Roman" w:eastAsia="Times New Roman" w:cs="Times New Roman"/>
          <w:sz w:val="22"/>
          <w:szCs w:val="22"/>
          <w:spacing w:val="-1"/>
        </w:rPr>
        <w:t>AI </w:t>
      </w:r>
      <w:r>
        <w:rPr>
          <w:sz w:val="22"/>
          <w:szCs w:val="22"/>
          <w:spacing w:val="-1"/>
        </w:rPr>
        <w:t>人才，人才奇缺是人工智</w:t>
      </w:r>
      <w:r>
        <w:rPr>
          <w:sz w:val="22"/>
          <w:szCs w:val="22"/>
          <w:spacing w:val="3"/>
        </w:rPr>
        <w:t xml:space="preserve"> </w:t>
      </w:r>
      <w:r>
        <w:rPr>
          <w:sz w:val="22"/>
          <w:szCs w:val="22"/>
          <w:spacing w:val="1"/>
        </w:rPr>
        <w:t>能应用行业的常态，因此，人才培训是当务之急。随着数字内容和培训教</w:t>
      </w:r>
      <w:r>
        <w:rPr>
          <w:sz w:val="22"/>
          <w:szCs w:val="22"/>
          <w:spacing w:val="5"/>
        </w:rPr>
        <w:t xml:space="preserve"> </w:t>
      </w:r>
      <w:r>
        <w:rPr>
          <w:sz w:val="22"/>
          <w:szCs w:val="22"/>
          <w:spacing w:val="7"/>
        </w:rPr>
        <w:t>材的兴起，如课程、电子书和</w:t>
      </w:r>
      <w:r>
        <w:rPr>
          <w:sz w:val="22"/>
          <w:szCs w:val="22"/>
          <w:spacing w:val="-17"/>
        </w:rPr>
        <w:t xml:space="preserve"> </w:t>
      </w:r>
      <w:r>
        <w:rPr>
          <w:rFonts w:ascii="Times New Roman" w:hAnsi="Times New Roman" w:eastAsia="Times New Roman" w:cs="Times New Roman"/>
          <w:sz w:val="22"/>
          <w:szCs w:val="22"/>
        </w:rPr>
        <w:t>MOOC</w:t>
      </w:r>
      <w:r>
        <w:rPr>
          <w:rFonts w:ascii="Times New Roman" w:hAnsi="Times New Roman" w:eastAsia="Times New Roman" w:cs="Times New Roman"/>
          <w:sz w:val="22"/>
          <w:szCs w:val="22"/>
          <w:spacing w:val="18"/>
        </w:rPr>
        <w:t xml:space="preserve"> </w:t>
      </w:r>
      <w:r>
        <w:rPr>
          <w:sz w:val="22"/>
          <w:szCs w:val="22"/>
          <w:spacing w:val="7"/>
        </w:rPr>
        <w:t>(大规模开放式在线课程),培养大</w:t>
      </w:r>
      <w:r>
        <w:rPr>
          <w:sz w:val="22"/>
          <w:szCs w:val="22"/>
        </w:rPr>
        <w:t xml:space="preserve"> </w:t>
      </w:r>
      <w:r>
        <w:rPr>
          <w:sz w:val="22"/>
          <w:szCs w:val="22"/>
          <w:spacing w:val="-3"/>
        </w:rPr>
        <w:t>量员工使用</w:t>
      </w:r>
      <w:r>
        <w:rPr>
          <w:rFonts w:ascii="Times New Roman" w:hAnsi="Times New Roman" w:eastAsia="Times New Roman" w:cs="Times New Roman"/>
          <w:sz w:val="22"/>
          <w:szCs w:val="22"/>
          <w:spacing w:val="-3"/>
        </w:rPr>
        <w:t>AI </w:t>
      </w:r>
      <w:r>
        <w:rPr>
          <w:sz w:val="22"/>
          <w:szCs w:val="22"/>
          <w:spacing w:val="-3"/>
        </w:rPr>
        <w:t>等新技能比以往任何时候都更具成本效益。</w:t>
      </w:r>
    </w:p>
    <w:p>
      <w:pPr>
        <w:pStyle w:val="BodyText"/>
        <w:ind w:left="690" w:firstLine="449"/>
        <w:spacing w:before="99" w:line="286" w:lineRule="auto"/>
        <w:rPr>
          <w:sz w:val="22"/>
          <w:szCs w:val="22"/>
        </w:rPr>
      </w:pPr>
      <w:r>
        <w:rPr>
          <w:sz w:val="22"/>
          <w:szCs w:val="22"/>
          <w:spacing w:val="-1"/>
        </w:rPr>
        <w:t>因此，教育机构在设计课程体系时，除了要给专业</w:t>
      </w:r>
      <w:r>
        <w:rPr>
          <w:sz w:val="22"/>
          <w:szCs w:val="22"/>
          <w:spacing w:val="-2"/>
        </w:rPr>
        <w:t>人士培训</w:t>
      </w:r>
      <w:r>
        <w:rPr>
          <w:sz w:val="22"/>
          <w:szCs w:val="22"/>
          <w:spacing w:val="-44"/>
        </w:rPr>
        <w:t xml:space="preserve"> </w:t>
      </w:r>
      <w:r>
        <w:rPr>
          <w:rFonts w:ascii="Times New Roman" w:hAnsi="Times New Roman" w:eastAsia="Times New Roman" w:cs="Times New Roman"/>
          <w:sz w:val="22"/>
          <w:szCs w:val="22"/>
          <w:spacing w:val="-2"/>
        </w:rPr>
        <w:t>AI</w:t>
      </w:r>
      <w:r>
        <w:rPr>
          <w:sz w:val="22"/>
          <w:szCs w:val="22"/>
          <w:spacing w:val="-2"/>
        </w:rPr>
        <w:t>技术以</w:t>
      </w:r>
      <w:r>
        <w:rPr>
          <w:sz w:val="22"/>
          <w:szCs w:val="22"/>
        </w:rPr>
        <w:t xml:space="preserve"> </w:t>
      </w:r>
      <w:r>
        <w:rPr>
          <w:sz w:val="22"/>
          <w:szCs w:val="22"/>
          <w:spacing w:val="-4"/>
        </w:rPr>
        <w:t>外，还要面向研究、</w:t>
      </w:r>
      <w:r>
        <w:rPr>
          <w:rFonts w:ascii="Times New Roman" w:hAnsi="Times New Roman" w:eastAsia="Times New Roman" w:cs="Times New Roman"/>
          <w:sz w:val="22"/>
          <w:szCs w:val="22"/>
          <w:spacing w:val="-4"/>
        </w:rPr>
        <w:t>IT </w:t>
      </w:r>
      <w:r>
        <w:rPr>
          <w:sz w:val="22"/>
          <w:szCs w:val="22"/>
          <w:spacing w:val="-4"/>
        </w:rPr>
        <w:t>和</w:t>
      </w:r>
      <w:r>
        <w:rPr>
          <w:sz w:val="22"/>
          <w:szCs w:val="22"/>
          <w:spacing w:val="-50"/>
        </w:rPr>
        <w:t xml:space="preserve"> </w:t>
      </w:r>
      <w:r>
        <w:rPr>
          <w:rFonts w:ascii="Times New Roman" w:hAnsi="Times New Roman" w:eastAsia="Times New Roman" w:cs="Times New Roman"/>
          <w:sz w:val="22"/>
          <w:szCs w:val="22"/>
          <w:spacing w:val="-4"/>
        </w:rPr>
        <w:t>AI </w:t>
      </w:r>
      <w:r>
        <w:rPr>
          <w:sz w:val="22"/>
          <w:szCs w:val="22"/>
          <w:spacing w:val="-4"/>
        </w:rPr>
        <w:t>开发人员，给他们建立相应专</w:t>
      </w:r>
      <w:r>
        <w:rPr>
          <w:sz w:val="22"/>
          <w:szCs w:val="22"/>
          <w:spacing w:val="-5"/>
        </w:rPr>
        <w:t>业的知识框架。</w:t>
      </w:r>
      <w:r>
        <w:rPr>
          <w:sz w:val="22"/>
          <w:szCs w:val="22"/>
        </w:rPr>
        <w:t xml:space="preserve"> </w:t>
      </w:r>
      <w:r>
        <w:rPr>
          <w:sz w:val="22"/>
          <w:szCs w:val="22"/>
          <w:spacing w:val="1"/>
        </w:rPr>
        <w:t>例如，财务智能化应用就必须给研发人员提供专业的财务培训课程，这样</w:t>
      </w:r>
      <w:r>
        <w:rPr>
          <w:sz w:val="22"/>
          <w:szCs w:val="22"/>
          <w:spacing w:val="8"/>
        </w:rPr>
        <w:t xml:space="preserve"> </w:t>
      </w:r>
      <w:r>
        <w:rPr>
          <w:sz w:val="22"/>
          <w:szCs w:val="22"/>
          <w:spacing w:val="1"/>
        </w:rPr>
        <w:t>更有助于双方理解对方的语言体系，共同推动人工智能在具体领域内建立</w:t>
      </w:r>
      <w:r>
        <w:rPr>
          <w:sz w:val="22"/>
          <w:szCs w:val="22"/>
          <w:spacing w:val="5"/>
        </w:rPr>
        <w:t xml:space="preserve"> </w:t>
      </w:r>
      <w:r>
        <w:rPr>
          <w:sz w:val="22"/>
          <w:szCs w:val="22"/>
          <w:spacing w:val="-5"/>
        </w:rPr>
        <w:t>专业化的应用体系。</w:t>
      </w:r>
    </w:p>
    <w:p>
      <w:pPr>
        <w:spacing w:line="363" w:lineRule="auto"/>
        <w:rPr>
          <w:rFonts w:ascii="Arial"/>
          <w:sz w:val="21"/>
        </w:rPr>
      </w:pPr>
      <w:r/>
    </w:p>
    <w:p>
      <w:pPr>
        <w:pStyle w:val="BodyText"/>
        <w:ind w:left="693"/>
        <w:spacing w:before="91" w:line="220" w:lineRule="auto"/>
        <w:outlineLvl w:val="6"/>
        <w:rPr>
          <w:sz w:val="28"/>
          <w:szCs w:val="28"/>
        </w:rPr>
      </w:pPr>
      <w:r>
        <w:rPr>
          <w:sz w:val="28"/>
          <w:szCs w:val="28"/>
          <w:b/>
          <w:bCs/>
          <w:spacing w:val="-16"/>
        </w:rPr>
        <w:t>11.4.4</w:t>
      </w:r>
      <w:r>
        <w:rPr>
          <w:sz w:val="28"/>
          <w:szCs w:val="28"/>
          <w:spacing w:val="-16"/>
        </w:rPr>
        <w:t xml:space="preserve">  </w:t>
      </w:r>
      <w:r>
        <w:rPr>
          <w:sz w:val="28"/>
          <w:szCs w:val="28"/>
          <w:b/>
          <w:bCs/>
          <w:spacing w:val="-16"/>
        </w:rPr>
        <w:t>从易到难的项目推进原则</w:t>
      </w:r>
    </w:p>
    <w:p>
      <w:pPr>
        <w:spacing w:line="320" w:lineRule="auto"/>
        <w:rPr>
          <w:rFonts w:ascii="Arial"/>
          <w:sz w:val="21"/>
        </w:rPr>
      </w:pPr>
      <w:r/>
    </w:p>
    <w:p>
      <w:pPr>
        <w:pStyle w:val="BodyText"/>
        <w:ind w:left="690" w:right="1" w:firstLine="449"/>
        <w:spacing w:before="72" w:line="291" w:lineRule="auto"/>
        <w:jc w:val="both"/>
        <w:rPr>
          <w:sz w:val="22"/>
          <w:szCs w:val="22"/>
        </w:rPr>
      </w:pPr>
      <w:r>
        <w:rPr>
          <w:sz w:val="22"/>
          <w:szCs w:val="22"/>
          <w:spacing w:val="-2"/>
        </w:rPr>
        <w:t>对企业而言，最初的几个</w:t>
      </w:r>
      <w:r>
        <w:rPr>
          <w:rFonts w:ascii="Times New Roman" w:hAnsi="Times New Roman" w:eastAsia="Times New Roman" w:cs="Times New Roman"/>
          <w:sz w:val="22"/>
          <w:szCs w:val="22"/>
          <w:spacing w:val="-2"/>
        </w:rPr>
        <w:t>AI</w:t>
      </w:r>
      <w:r>
        <w:rPr>
          <w:rFonts w:ascii="Times New Roman" w:hAnsi="Times New Roman" w:eastAsia="Times New Roman" w:cs="Times New Roman"/>
          <w:sz w:val="22"/>
          <w:szCs w:val="22"/>
          <w:spacing w:val="21"/>
          <w:w w:val="101"/>
        </w:rPr>
        <w:t xml:space="preserve"> </w:t>
      </w:r>
      <w:r>
        <w:rPr>
          <w:sz w:val="22"/>
          <w:szCs w:val="22"/>
          <w:spacing w:val="-2"/>
        </w:rPr>
        <w:t>项目的成功非常重要，其将大大提升企业</w:t>
      </w:r>
      <w:r>
        <w:rPr>
          <w:sz w:val="22"/>
          <w:szCs w:val="22"/>
        </w:rPr>
        <w:t xml:space="preserve"> </w:t>
      </w:r>
      <w:r>
        <w:rPr>
          <w:sz w:val="22"/>
          <w:szCs w:val="22"/>
          <w:spacing w:val="1"/>
        </w:rPr>
        <w:t>和项目小组的信心，有助于技术团队熟悉企业业务，也会使业务人员更熟</w:t>
      </w:r>
      <w:r>
        <w:rPr>
          <w:sz w:val="22"/>
          <w:szCs w:val="22"/>
          <w:spacing w:val="10"/>
        </w:rPr>
        <w:t xml:space="preserve"> </w:t>
      </w:r>
      <w:r>
        <w:rPr>
          <w:sz w:val="22"/>
          <w:szCs w:val="22"/>
        </w:rPr>
        <w:t>悉</w:t>
      </w:r>
      <w:r>
        <w:rPr>
          <w:rFonts w:ascii="Times New Roman" w:hAnsi="Times New Roman" w:eastAsia="Times New Roman" w:cs="Times New Roman"/>
          <w:sz w:val="22"/>
          <w:szCs w:val="22"/>
        </w:rPr>
        <w:t>AI</w:t>
      </w:r>
      <w:r>
        <w:rPr>
          <w:sz w:val="22"/>
          <w:szCs w:val="22"/>
        </w:rPr>
        <w:t>技术的价值，并说服更多部门投身到与之相关的</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6"/>
        </w:rPr>
        <w:t xml:space="preserve"> </w:t>
      </w:r>
      <w:r>
        <w:rPr>
          <w:sz w:val="22"/>
          <w:szCs w:val="22"/>
        </w:rPr>
        <w:t>项</w:t>
      </w:r>
      <w:r>
        <w:rPr>
          <w:sz w:val="22"/>
          <w:szCs w:val="22"/>
          <w:spacing w:val="-1"/>
        </w:rPr>
        <w:t>目建设中，</w:t>
      </w:r>
      <w:r>
        <w:rPr>
          <w:sz w:val="22"/>
          <w:szCs w:val="22"/>
          <w:spacing w:val="70"/>
        </w:rPr>
        <w:t xml:space="preserve"> </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rPr>
        <w:t xml:space="preserve"> </w:t>
      </w:r>
      <w:r>
        <w:rPr>
          <w:sz w:val="22"/>
          <w:szCs w:val="22"/>
          <w:spacing w:val="-2"/>
        </w:rPr>
        <w:t>团队可以获得更多动力。企业高层也会从最初的项目成功上看到</w:t>
      </w:r>
      <w:r>
        <w:rPr>
          <w:sz w:val="22"/>
          <w:szCs w:val="22"/>
          <w:spacing w:val="-30"/>
        </w:rPr>
        <w:t xml:space="preserve"> </w:t>
      </w:r>
      <w:r>
        <w:rPr>
          <w:rFonts w:ascii="Times New Roman" w:hAnsi="Times New Roman" w:eastAsia="Times New Roman" w:cs="Times New Roman"/>
          <w:sz w:val="22"/>
          <w:szCs w:val="22"/>
          <w:spacing w:val="-2"/>
        </w:rPr>
        <w:t>AI</w:t>
      </w:r>
      <w:r>
        <w:rPr>
          <w:sz w:val="22"/>
          <w:szCs w:val="22"/>
          <w:spacing w:val="-2"/>
        </w:rPr>
        <w:t>项目的</w:t>
      </w:r>
      <w:r>
        <w:rPr>
          <w:sz w:val="22"/>
          <w:szCs w:val="22"/>
        </w:rPr>
        <w:t xml:space="preserve"> </w:t>
      </w:r>
      <w:r>
        <w:rPr>
          <w:sz w:val="22"/>
          <w:szCs w:val="22"/>
          <w:spacing w:val="-1"/>
        </w:rPr>
        <w:t>更大价值，将会在此基础上，给</w:t>
      </w:r>
      <w:r>
        <w:rPr>
          <w:sz w:val="22"/>
          <w:szCs w:val="22"/>
          <w:spacing w:val="-49"/>
        </w:rPr>
        <w:t xml:space="preserve"> </w:t>
      </w:r>
      <w:r>
        <w:rPr>
          <w:rFonts w:ascii="Times New Roman" w:hAnsi="Times New Roman" w:eastAsia="Times New Roman" w:cs="Times New Roman"/>
          <w:sz w:val="22"/>
          <w:szCs w:val="22"/>
          <w:spacing w:val="-1"/>
        </w:rPr>
        <w:t>AI</w:t>
      </w:r>
      <w:r>
        <w:rPr>
          <w:sz w:val="22"/>
          <w:szCs w:val="22"/>
          <w:spacing w:val="-1"/>
        </w:rPr>
        <w:t>团队更多资源。这个时候再考虑设计价</w:t>
      </w:r>
      <w:r>
        <w:rPr>
          <w:sz w:val="22"/>
          <w:szCs w:val="22"/>
        </w:rPr>
        <w:t xml:space="preserve"> </w:t>
      </w:r>
      <w:r>
        <w:rPr>
          <w:sz w:val="22"/>
          <w:szCs w:val="22"/>
          <w:spacing w:val="-1"/>
        </w:rPr>
        <w:t>值更高、回报更好的项目，将使企业</w:t>
      </w:r>
      <w:r>
        <w:rPr>
          <w:rFonts w:ascii="Times New Roman" w:hAnsi="Times New Roman" w:eastAsia="Times New Roman" w:cs="Times New Roman"/>
          <w:sz w:val="22"/>
          <w:szCs w:val="22"/>
          <w:spacing w:val="-1"/>
        </w:rPr>
        <w:t>AI </w:t>
      </w:r>
      <w:r>
        <w:rPr>
          <w:sz w:val="22"/>
          <w:szCs w:val="22"/>
          <w:spacing w:val="-1"/>
        </w:rPr>
        <w:t>项目推进走上一个良性循环的发展</w:t>
      </w:r>
      <w:r>
        <w:rPr>
          <w:sz w:val="22"/>
          <w:szCs w:val="22"/>
          <w:spacing w:val="13"/>
        </w:rPr>
        <w:t xml:space="preserve"> </w:t>
      </w:r>
      <w:r>
        <w:rPr>
          <w:sz w:val="22"/>
          <w:szCs w:val="22"/>
          <w:spacing w:val="-3"/>
        </w:rPr>
        <w:t>轨道。</w:t>
      </w:r>
    </w:p>
    <w:p>
      <w:pPr>
        <w:spacing w:line="291" w:lineRule="auto"/>
        <w:sectPr>
          <w:pgSz w:w="8720" w:h="13120"/>
          <w:pgMar w:top="400" w:right="750" w:bottom="0" w:left="190" w:header="0" w:footer="0" w:gutter="0"/>
        </w:sectPr>
        <w:rPr>
          <w:sz w:val="22"/>
          <w:szCs w:val="22"/>
        </w:rPr>
      </w:pPr>
    </w:p>
    <w:p>
      <w:pPr>
        <w:spacing w:line="262" w:lineRule="auto"/>
        <w:rPr>
          <w:rFonts w:ascii="Arial"/>
          <w:sz w:val="21"/>
        </w:rPr>
      </w:pPr>
      <w:r>
        <w:pict>
          <v:rect id="_x0000_s814" style="position:absolute;margin-left:232.998pt;margin-top:125.998pt;mso-position-vertical-relative:page;mso-position-horizontal-relative:page;width:133.55pt;height:0.55pt;z-index:253009920;" o:allowincell="f" fillcolor="#000000" filled="true" stroked="false"/>
        </w:pict>
      </w:r>
      <w:r>
        <w:pict>
          <v:rect id="_x0000_s816" style="position:absolute;margin-left:374.498pt;margin-top:135.501pt;mso-position-vertical-relative:page;mso-position-horizontal-relative:page;width:0.55pt;height:342.5pt;z-index:253008896;" o:allowincell="f" fillcolor="#000000" filled="true" stroked="false"/>
        </w:pict>
      </w:r>
      <w:r>
        <w:drawing>
          <wp:anchor distT="0" distB="0" distL="0" distR="0" simplePos="0" relativeHeight="253006848" behindDoc="0" locked="0" layoutInCell="0" allowOverlap="1">
            <wp:simplePos x="0" y="0"/>
            <wp:positionH relativeFrom="page">
              <wp:posOffset>641373</wp:posOffset>
            </wp:positionH>
            <wp:positionV relativeFrom="page">
              <wp:posOffset>3416294</wp:posOffset>
            </wp:positionV>
            <wp:extent cx="825485" cy="622330"/>
            <wp:effectExtent l="0" t="0" r="0" b="0"/>
            <wp:wrapNone/>
            <wp:docPr id="638" name="IM 638"/>
            <wp:cNvGraphicFramePr/>
            <a:graphic>
              <a:graphicData uri="http://schemas.openxmlformats.org/drawingml/2006/picture">
                <pic:pic>
                  <pic:nvPicPr>
                    <pic:cNvPr id="638" name="IM 638"/>
                    <pic:cNvPicPr/>
                  </pic:nvPicPr>
                  <pic:blipFill>
                    <a:blip r:embed="rId362"/>
                    <a:stretch>
                      <a:fillRect/>
                    </a:stretch>
                  </pic:blipFill>
                  <pic:spPr>
                    <a:xfrm rot="0">
                      <a:off x="0" y="0"/>
                      <a:ext cx="825485" cy="622330"/>
                    </a:xfrm>
                    <a:prstGeom prst="rect">
                      <a:avLst/>
                    </a:prstGeom>
                  </pic:spPr>
                </pic:pic>
              </a:graphicData>
            </a:graphic>
          </wp:anchor>
        </w:drawing>
      </w: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4180"/>
        <w:spacing w:line="2750" w:lineRule="exact"/>
        <w:rPr/>
      </w:pPr>
      <w:r>
        <w:rPr>
          <w:position w:val="-55"/>
        </w:rPr>
        <w:drawing>
          <wp:inline distT="0" distB="0" distL="0" distR="0">
            <wp:extent cx="6311" cy="1746216"/>
            <wp:effectExtent l="0" t="0" r="0" b="0"/>
            <wp:docPr id="640" name="IM 640"/>
            <wp:cNvGraphicFramePr/>
            <a:graphic>
              <a:graphicData uri="http://schemas.openxmlformats.org/drawingml/2006/picture">
                <pic:pic>
                  <pic:nvPicPr>
                    <pic:cNvPr id="640" name="IM 640"/>
                    <pic:cNvPicPr/>
                  </pic:nvPicPr>
                  <pic:blipFill>
                    <a:blip r:embed="rId363"/>
                    <a:stretch>
                      <a:fillRect/>
                    </a:stretch>
                  </pic:blipFill>
                  <pic:spPr>
                    <a:xfrm rot="0">
                      <a:off x="0" y="0"/>
                      <a:ext cx="6311" cy="1746216"/>
                    </a:xfrm>
                    <a:prstGeom prst="rect">
                      <a:avLst/>
                    </a:prstGeom>
                  </pic:spPr>
                </pic:pic>
              </a:graphicData>
            </a:graphic>
          </wp:inline>
        </w:drawing>
      </w:r>
    </w:p>
    <w:p>
      <w:pPr>
        <w:ind w:left="3228" w:right="850" w:hanging="1369"/>
        <w:spacing w:before="346" w:line="216" w:lineRule="auto"/>
        <w:rPr>
          <w:rFonts w:ascii="SimHei" w:hAnsi="SimHei" w:eastAsia="SimHei" w:cs="SimHei"/>
          <w:sz w:val="49"/>
          <w:szCs w:val="49"/>
        </w:rPr>
      </w:pPr>
      <w:r>
        <w:pict>
          <v:shape id="_x0000_s818" style="position:absolute;margin-left:-1pt;margin-top:21.1198pt;mso-position-vertical-relative:text;mso-position-horizontal-relative:text;width:19.8pt;height:24.25pt;z-index:2530078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37"/>
                      <w:szCs w:val="37"/>
                    </w:rPr>
                  </w:pPr>
                  <w:r>
                    <w:rPr>
                      <w:rFonts w:ascii="SimHei" w:hAnsi="SimHei" w:eastAsia="SimHei" w:cs="SimHei"/>
                      <w:sz w:val="37"/>
                      <w:szCs w:val="37"/>
                    </w:rPr>
                    <w:t>第</w:t>
                  </w:r>
                </w:p>
              </w:txbxContent>
            </v:textbox>
          </v:shape>
        </w:pict>
      </w:r>
      <w:r>
        <w:rPr>
          <w:rFonts w:ascii="SimHei" w:hAnsi="SimHei" w:eastAsia="SimHei" w:cs="SimHei"/>
          <w:sz w:val="49"/>
          <w:szCs w:val="49"/>
          <w:spacing w:val="42"/>
        </w:rPr>
        <w:t>章搭建适应数字化</w:t>
      </w:r>
      <w:r>
        <w:rPr>
          <w:rFonts w:ascii="SimHei" w:hAnsi="SimHei" w:eastAsia="SimHei" w:cs="SimHei"/>
          <w:sz w:val="49"/>
          <w:szCs w:val="49"/>
          <w:spacing w:val="2"/>
        </w:rPr>
        <w:t xml:space="preserve"> </w:t>
      </w:r>
      <w:r>
        <w:rPr>
          <w:rFonts w:ascii="SimHei" w:hAnsi="SimHei" w:eastAsia="SimHei" w:cs="SimHei"/>
          <w:sz w:val="49"/>
          <w:szCs w:val="49"/>
          <w:spacing w:val="-10"/>
        </w:rPr>
        <w:t>的</w:t>
      </w:r>
      <w:r>
        <w:rPr>
          <w:rFonts w:ascii="SimHei" w:hAnsi="SimHei" w:eastAsia="SimHei" w:cs="SimHei"/>
          <w:sz w:val="49"/>
          <w:szCs w:val="49"/>
          <w:spacing w:val="-75"/>
        </w:rPr>
        <w:t xml:space="preserve"> </w:t>
      </w:r>
      <w:r>
        <w:rPr>
          <w:rFonts w:ascii="Arial" w:hAnsi="Arial" w:eastAsia="Arial" w:cs="Arial"/>
          <w:sz w:val="49"/>
          <w:szCs w:val="49"/>
          <w:spacing w:val="-10"/>
        </w:rPr>
        <w:t>IT  </w:t>
      </w:r>
      <w:r>
        <w:rPr>
          <w:rFonts w:ascii="SimHei" w:hAnsi="SimHei" w:eastAsia="SimHei" w:cs="SimHei"/>
          <w:sz w:val="49"/>
          <w:szCs w:val="49"/>
          <w:spacing w:val="-10"/>
        </w:rPr>
        <w:t>架构</w:t>
      </w:r>
    </w:p>
    <w:p>
      <w:pPr>
        <w:ind w:left="4199"/>
        <w:spacing w:before="226" w:line="2760" w:lineRule="exact"/>
        <w:rPr/>
      </w:pPr>
      <w:r>
        <mc:AlternateContent xmlns:mc="http://schemas.openxmlformats.org/markup-compatibility/2006">
          <mc:Choice Requires="wps">
            <w:drawing>
              <wp:anchor distT="0" distB="0" distL="0" distR="0" simplePos="0" relativeHeight="253005824" behindDoc="1" locked="0" layoutInCell="1" allowOverlap="1">
                <wp:simplePos x="0" y="0"/>
                <wp:positionH relativeFrom="column">
                  <wp:posOffset>2654311</wp:posOffset>
                </wp:positionH>
                <wp:positionV relativeFrom="paragraph">
                  <wp:posOffset>1871048</wp:posOffset>
                </wp:positionV>
                <wp:extent cx="1683385" cy="6985"/>
                <wp:effectExtent l="0" t="0" r="0" b="0"/>
                <wp:wrapNone/>
                <wp:docPr id="642" name="Rect 642"/>
                <wp:cNvGraphicFramePr/>
                <a:graphic>
                  <a:graphicData uri="http://schemas.microsoft.com/office/word/2010/wordprocessingShape">
                    <wps:wsp>
                      <wps:cNvPr id="642" name="Rect 642"/>
                      <wps:cNvSpPr/>
                      <wps:spPr>
                        <a:xfrm>
                          <a:off x="2654311" y="1871048"/>
                          <a:ext cx="1683385" cy="698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20" style="position:absolute;margin-left:209.001pt;margin-top:147.327pt;mso-position-vertical-relative:text;mso-position-horizontal-relative:text;width:132.55pt;height:0.55pt;z-index:-250310656;" fillcolor="#000000" filled="true" stroked="false"/>
            </w:pict>
          </mc:Fallback>
        </mc:AlternateContent>
      </w:r>
      <w:r>
        <w:rPr>
          <w:position w:val="-55"/>
        </w:rPr>
        <w:drawing>
          <wp:inline distT="0" distB="0" distL="0" distR="0">
            <wp:extent cx="6367" cy="1752616"/>
            <wp:effectExtent l="0" t="0" r="0" b="0"/>
            <wp:docPr id="644" name="IM 644"/>
            <wp:cNvGraphicFramePr/>
            <a:graphic>
              <a:graphicData uri="http://schemas.openxmlformats.org/drawingml/2006/picture">
                <pic:pic>
                  <pic:nvPicPr>
                    <pic:cNvPr id="644" name="IM 644"/>
                    <pic:cNvPicPr/>
                  </pic:nvPicPr>
                  <pic:blipFill>
                    <a:blip r:embed="rId364"/>
                    <a:stretch>
                      <a:fillRect/>
                    </a:stretch>
                  </pic:blipFill>
                  <pic:spPr>
                    <a:xfrm rot="0">
                      <a:off x="0" y="0"/>
                      <a:ext cx="6367" cy="1752616"/>
                    </a:xfrm>
                    <a:prstGeom prst="rect">
                      <a:avLst/>
                    </a:prstGeom>
                  </pic:spPr>
                </pic:pic>
              </a:graphicData>
            </a:graphic>
          </wp:inline>
        </w:drawing>
      </w:r>
    </w:p>
    <w:p>
      <w:pPr>
        <w:spacing w:line="2760" w:lineRule="exact"/>
        <w:sectPr>
          <w:pgSz w:w="8720" w:h="13090"/>
          <w:pgMar w:top="400" w:right="1220" w:bottom="0" w:left="530" w:header="0" w:footer="0" w:gutter="0"/>
        </w:sectPr>
        <w:rPr/>
      </w:pPr>
    </w:p>
    <w:p>
      <w:pPr>
        <w:spacing w:before="5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42918" cy="342911"/>
            <wp:effectExtent l="0" t="0" r="0" b="0"/>
            <wp:docPr id="646" name="IM 646"/>
            <wp:cNvGraphicFramePr/>
            <a:graphic>
              <a:graphicData uri="http://schemas.openxmlformats.org/drawingml/2006/picture">
                <pic:pic>
                  <pic:nvPicPr>
                    <pic:cNvPr id="646" name="IM 646"/>
                    <pic:cNvPicPr/>
                  </pic:nvPicPr>
                  <pic:blipFill>
                    <a:blip r:embed="rId365"/>
                    <a:stretch>
                      <a:fillRect/>
                    </a:stretch>
                  </pic:blipFill>
                  <pic:spPr>
                    <a:xfrm rot="0">
                      <a:off x="0" y="0"/>
                      <a:ext cx="342918" cy="342911"/>
                    </a:xfrm>
                    <a:prstGeom prst="rect">
                      <a:avLst/>
                    </a:prstGeom>
                  </pic:spPr>
                </pic:pic>
              </a:graphicData>
            </a:graphic>
          </wp:inline>
        </w:drawing>
      </w:r>
      <w:r>
        <w:rPr>
          <w:rFonts w:ascii="SimHei" w:hAnsi="SimHei" w:eastAsia="SimHei" w:cs="SimHei"/>
          <w:sz w:val="18"/>
          <w:szCs w:val="18"/>
          <w:spacing w:val="74"/>
        </w:rPr>
        <w:t xml:space="preserve"> </w:t>
      </w:r>
      <w:r>
        <w:rPr>
          <w:rFonts w:ascii="SimHei" w:hAnsi="SimHei" w:eastAsia="SimHei" w:cs="SimHei"/>
          <w:sz w:val="18"/>
          <w:szCs w:val="18"/>
          <w:spacing w:val="-13"/>
        </w:rPr>
        <w:t>企业数字化转型：</w:t>
      </w:r>
      <w:r>
        <w:rPr>
          <w:rFonts w:ascii="SimHei" w:hAnsi="SimHei" w:eastAsia="SimHei" w:cs="SimHei"/>
          <w:sz w:val="18"/>
          <w:szCs w:val="18"/>
          <w:spacing w:val="-13"/>
        </w:rPr>
        <w:t xml:space="preserve"> </w:t>
      </w:r>
      <w:r>
        <w:rPr>
          <w:rFonts w:ascii="FangSong" w:hAnsi="FangSong" w:eastAsia="FangSong" w:cs="FangSong"/>
          <w:sz w:val="18"/>
          <w:szCs w:val="18"/>
          <w:spacing w:val="-13"/>
        </w:rPr>
        <w:t>技术驱动业财融合的实践指南</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704"/>
        <w:spacing w:before="107" w:line="219" w:lineRule="auto"/>
        <w:outlineLvl w:val="6"/>
        <w:rPr>
          <w:sz w:val="33"/>
          <w:szCs w:val="33"/>
        </w:rPr>
      </w:pPr>
      <w:r>
        <w:rPr>
          <w:sz w:val="33"/>
          <w:szCs w:val="33"/>
          <w:b/>
          <w:bCs/>
          <w:spacing w:val="-5"/>
        </w:rPr>
        <w:t>12.1</w:t>
      </w:r>
      <w:r>
        <w:rPr>
          <w:sz w:val="33"/>
          <w:szCs w:val="33"/>
          <w:spacing w:val="48"/>
        </w:rPr>
        <w:t xml:space="preserve">  </w:t>
      </w:r>
      <w:r>
        <w:rPr>
          <w:sz w:val="33"/>
          <w:szCs w:val="33"/>
          <w:b/>
          <w:bCs/>
          <w:spacing w:val="-5"/>
        </w:rPr>
        <w:t>中台架构加速企业数字化转型</w:t>
      </w:r>
    </w:p>
    <w:p>
      <w:pPr>
        <w:spacing w:line="354" w:lineRule="auto"/>
        <w:rPr>
          <w:rFonts w:ascii="Arial"/>
          <w:sz w:val="21"/>
        </w:rPr>
      </w:pPr>
      <w:r/>
    </w:p>
    <w:p>
      <w:pPr>
        <w:spacing w:line="355" w:lineRule="auto"/>
        <w:rPr>
          <w:rFonts w:ascii="Arial"/>
          <w:sz w:val="21"/>
        </w:rPr>
      </w:pPr>
      <w:r/>
    </w:p>
    <w:p>
      <w:pPr>
        <w:pStyle w:val="BodyText"/>
        <w:ind w:left="700" w:right="61" w:firstLine="470"/>
        <w:spacing w:before="72" w:line="286" w:lineRule="auto"/>
        <w:jc w:val="both"/>
        <w:rPr>
          <w:sz w:val="22"/>
          <w:szCs w:val="22"/>
        </w:rPr>
      </w:pPr>
      <w:r>
        <w:rPr>
          <w:sz w:val="22"/>
          <w:szCs w:val="22"/>
          <w:spacing w:val="-5"/>
        </w:rPr>
        <w:t>企业数字化转型可以分为两个方向：</w:t>
      </w:r>
      <w:r>
        <w:rPr>
          <w:sz w:val="22"/>
          <w:szCs w:val="22"/>
          <w:spacing w:val="64"/>
        </w:rPr>
        <w:t xml:space="preserve"> </w:t>
      </w:r>
      <w:r>
        <w:rPr>
          <w:sz w:val="22"/>
          <w:szCs w:val="22"/>
          <w:spacing w:val="-5"/>
        </w:rPr>
        <w:t>一是数字技术改</w:t>
      </w:r>
      <w:r>
        <w:rPr>
          <w:sz w:val="22"/>
          <w:szCs w:val="22"/>
          <w:spacing w:val="-6"/>
        </w:rPr>
        <w:t>变了商业运行方</w:t>
      </w:r>
      <w:r>
        <w:rPr>
          <w:sz w:val="22"/>
          <w:szCs w:val="22"/>
        </w:rPr>
        <w:t xml:space="preserve"> </w:t>
      </w:r>
      <w:r>
        <w:rPr>
          <w:sz w:val="22"/>
          <w:szCs w:val="22"/>
          <w:spacing w:val="1"/>
        </w:rPr>
        <w:t>式，获客方式、采购模式和生产方式都在发生剧烈转变，因此</w:t>
      </w:r>
      <w:r>
        <w:rPr>
          <w:sz w:val="22"/>
          <w:szCs w:val="22"/>
        </w:rPr>
        <w:t>，商业模式 </w:t>
      </w:r>
      <w:r>
        <w:rPr>
          <w:sz w:val="22"/>
          <w:szCs w:val="22"/>
          <w:spacing w:val="1"/>
        </w:rPr>
        <w:t>和管理方式都被颠覆和重塑；二是数字技术本身给管理运营带来新的</w:t>
      </w:r>
      <w:r>
        <w:rPr>
          <w:sz w:val="22"/>
          <w:szCs w:val="22"/>
        </w:rPr>
        <w:t>可能 </w:t>
      </w:r>
      <w:r>
        <w:rPr>
          <w:sz w:val="22"/>
          <w:szCs w:val="22"/>
          <w:spacing w:val="5"/>
        </w:rPr>
        <w:t>性，从局部优化改造，慢慢积聚到对整体</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架构的重建，使</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架构本身</w:t>
      </w:r>
      <w:r>
        <w:rPr>
          <w:sz w:val="22"/>
          <w:szCs w:val="22"/>
        </w:rPr>
        <w:t xml:space="preserve"> </w:t>
      </w:r>
      <w:r>
        <w:rPr>
          <w:sz w:val="22"/>
          <w:szCs w:val="22"/>
          <w:spacing w:val="-5"/>
        </w:rPr>
        <w:t>更加适应商业模式转型和管理方式变革。</w:t>
      </w:r>
    </w:p>
    <w:p>
      <w:pPr>
        <w:pStyle w:val="BodyText"/>
        <w:ind w:left="700" w:right="58" w:firstLine="470"/>
        <w:spacing w:before="111" w:line="285" w:lineRule="auto"/>
        <w:jc w:val="both"/>
        <w:rPr>
          <w:sz w:val="22"/>
          <w:szCs w:val="22"/>
        </w:rPr>
      </w:pPr>
      <w:r>
        <w:rPr>
          <w:sz w:val="22"/>
          <w:szCs w:val="22"/>
          <w:spacing w:val="1"/>
        </w:rPr>
        <w:t>中台架构的出现是企业实践推动的结果，关于</w:t>
      </w:r>
      <w:r>
        <w:rPr>
          <w:sz w:val="22"/>
          <w:szCs w:val="22"/>
        </w:rPr>
        <w:t>如何设计和建设中台架 </w:t>
      </w:r>
      <w:r>
        <w:rPr>
          <w:sz w:val="22"/>
          <w:szCs w:val="22"/>
          <w:spacing w:val="1"/>
        </w:rPr>
        <w:t>构也成为当下热门话题。笔者的观点是中台建设的价值在于帮助</w:t>
      </w:r>
      <w:r>
        <w:rPr>
          <w:sz w:val="22"/>
          <w:szCs w:val="22"/>
        </w:rPr>
        <w:t>企业搭建 </w:t>
      </w:r>
      <w:r>
        <w:rPr>
          <w:sz w:val="22"/>
          <w:szCs w:val="22"/>
          <w:spacing w:val="-1"/>
        </w:rPr>
        <w:t>更加适应企业数字化转型的全新</w:t>
      </w:r>
      <w:r>
        <w:rPr>
          <w:rFonts w:ascii="Times New Roman" w:hAnsi="Times New Roman" w:eastAsia="Times New Roman" w:cs="Times New Roman"/>
          <w:sz w:val="22"/>
          <w:szCs w:val="22"/>
          <w:spacing w:val="-1"/>
        </w:rPr>
        <w:t>IT </w:t>
      </w:r>
      <w:r>
        <w:rPr>
          <w:sz w:val="22"/>
          <w:szCs w:val="22"/>
          <w:spacing w:val="-1"/>
        </w:rPr>
        <w:t>架构。或者说，中台架构本身就是企业</w:t>
      </w:r>
      <w:r>
        <w:rPr>
          <w:sz w:val="22"/>
          <w:szCs w:val="22"/>
          <w:spacing w:val="10"/>
        </w:rPr>
        <w:t xml:space="preserve"> </w:t>
      </w:r>
      <w:r>
        <w:rPr>
          <w:sz w:val="22"/>
          <w:szCs w:val="22"/>
          <w:spacing w:val="5"/>
        </w:rPr>
        <w:t>全新</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架构的核心内容和骨干系统，让企业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运营更加顺畅，更能帮助</w:t>
      </w:r>
      <w:r>
        <w:rPr>
          <w:sz w:val="22"/>
          <w:szCs w:val="22"/>
          <w:spacing w:val="12"/>
        </w:rPr>
        <w:t xml:space="preserve"> </w:t>
      </w:r>
      <w:r>
        <w:rPr>
          <w:sz w:val="22"/>
          <w:szCs w:val="22"/>
          <w:spacing w:val="-6"/>
        </w:rPr>
        <w:t>企业尝试新的商业模式，完成战略转型的目的。</w:t>
      </w:r>
    </w:p>
    <w:p>
      <w:pPr>
        <w:spacing w:line="344" w:lineRule="auto"/>
        <w:rPr>
          <w:rFonts w:ascii="Arial"/>
          <w:sz w:val="21"/>
        </w:rPr>
      </w:pPr>
      <w:r/>
    </w:p>
    <w:p>
      <w:pPr>
        <w:pStyle w:val="BodyText"/>
        <w:ind w:left="703"/>
        <w:spacing w:before="92" w:line="219" w:lineRule="auto"/>
        <w:outlineLvl w:val="6"/>
        <w:rPr>
          <w:sz w:val="28"/>
          <w:szCs w:val="28"/>
        </w:rPr>
      </w:pPr>
      <w:r>
        <w:rPr>
          <w:sz w:val="28"/>
          <w:szCs w:val="28"/>
          <w:b/>
          <w:bCs/>
          <w:spacing w:val="-15"/>
        </w:rPr>
        <w:t>12.1.1</w:t>
      </w:r>
      <w:r>
        <w:rPr>
          <w:sz w:val="28"/>
          <w:szCs w:val="28"/>
          <w:spacing w:val="-15"/>
        </w:rPr>
        <w:t xml:space="preserve">  </w:t>
      </w:r>
      <w:r>
        <w:rPr>
          <w:sz w:val="28"/>
          <w:szCs w:val="28"/>
          <w:b/>
          <w:bCs/>
          <w:spacing w:val="-15"/>
        </w:rPr>
        <w:t>中台架构是商业实践不断调适的结果</w:t>
      </w:r>
    </w:p>
    <w:p>
      <w:pPr>
        <w:spacing w:line="337" w:lineRule="auto"/>
        <w:rPr>
          <w:rFonts w:ascii="Arial"/>
          <w:sz w:val="21"/>
        </w:rPr>
      </w:pPr>
      <w:r/>
    </w:p>
    <w:p>
      <w:pPr>
        <w:pStyle w:val="BodyText"/>
        <w:ind w:left="700" w:right="52" w:firstLine="470"/>
        <w:spacing w:before="71" w:line="274" w:lineRule="auto"/>
        <w:jc w:val="both"/>
        <w:rPr>
          <w:sz w:val="22"/>
          <w:szCs w:val="22"/>
        </w:rPr>
      </w:pPr>
      <w:r>
        <w:rPr>
          <w:sz w:val="22"/>
          <w:szCs w:val="22"/>
          <w:spacing w:val="1"/>
        </w:rPr>
        <w:t>企业对中台的需求是伴随着企业规模的不断扩张带来的，规</w:t>
      </w:r>
      <w:r>
        <w:rPr>
          <w:sz w:val="22"/>
          <w:szCs w:val="22"/>
        </w:rPr>
        <w:t>模较小的 </w:t>
      </w:r>
      <w:r>
        <w:rPr>
          <w:sz w:val="22"/>
          <w:szCs w:val="22"/>
          <w:spacing w:val="1"/>
        </w:rPr>
        <w:t>企业后台管理部门和前台业务部门的互动频繁、高效，没有对中台管理的</w:t>
      </w:r>
      <w:r>
        <w:rPr>
          <w:sz w:val="22"/>
          <w:szCs w:val="22"/>
          <w:spacing w:val="3"/>
        </w:rPr>
        <w:t xml:space="preserve"> </w:t>
      </w:r>
      <w:r>
        <w:rPr>
          <w:sz w:val="22"/>
          <w:szCs w:val="22"/>
          <w:spacing w:val="-6"/>
        </w:rPr>
        <w:t>需求。所以，企业一定要从实际出发，而不要陷入为中台而</w:t>
      </w:r>
      <w:r>
        <w:rPr>
          <w:sz w:val="22"/>
          <w:szCs w:val="22"/>
          <w:spacing w:val="-7"/>
        </w:rPr>
        <w:t>建中台的思路。</w:t>
      </w:r>
    </w:p>
    <w:p>
      <w:pPr>
        <w:pStyle w:val="BodyText"/>
        <w:ind w:left="700" w:firstLine="470"/>
        <w:spacing w:before="96" w:line="286" w:lineRule="auto"/>
        <w:jc w:val="both"/>
        <w:rPr>
          <w:sz w:val="22"/>
          <w:szCs w:val="22"/>
        </w:rPr>
      </w:pPr>
      <w:r>
        <w:rPr>
          <w:sz w:val="22"/>
          <w:szCs w:val="22"/>
          <w:spacing w:val="1"/>
        </w:rPr>
        <w:t>中台架构内大致可以划分为业务中台和数据中台，业务中台连接</w:t>
      </w:r>
      <w:r>
        <w:rPr>
          <w:sz w:val="22"/>
          <w:szCs w:val="22"/>
        </w:rPr>
        <w:t>不同 </w:t>
      </w:r>
      <w:r>
        <w:rPr>
          <w:sz w:val="22"/>
          <w:szCs w:val="22"/>
          <w:spacing w:val="1"/>
        </w:rPr>
        <w:t>业务形态的前台和不同管理重点的后台，业</w:t>
      </w:r>
      <w:r>
        <w:rPr>
          <w:sz w:val="22"/>
          <w:szCs w:val="22"/>
        </w:rPr>
        <w:t>务流程和职能的标准化是业务 </w:t>
      </w:r>
      <w:r>
        <w:rPr>
          <w:sz w:val="22"/>
          <w:szCs w:val="22"/>
          <w:spacing w:val="1"/>
        </w:rPr>
        <w:t>中台的基础功能。业务中台在运营过程中产</w:t>
      </w:r>
      <w:r>
        <w:rPr>
          <w:sz w:val="22"/>
          <w:szCs w:val="22"/>
        </w:rPr>
        <w:t>生的大量数据，经过数据中台 </w:t>
      </w:r>
      <w:r>
        <w:rPr>
          <w:sz w:val="22"/>
          <w:szCs w:val="22"/>
          <w:spacing w:val="-10"/>
        </w:rPr>
        <w:t>的抽取、处理、分析又回馈给业务中台，让其做出符合实际情况的正确决策。</w:t>
      </w:r>
      <w:r>
        <w:rPr>
          <w:sz w:val="22"/>
          <w:szCs w:val="22"/>
          <w:spacing w:val="9"/>
        </w:rPr>
        <w:t xml:space="preserve"> </w:t>
      </w:r>
      <w:r>
        <w:rPr>
          <w:sz w:val="22"/>
          <w:szCs w:val="22"/>
          <w:spacing w:val="-6"/>
        </w:rPr>
        <w:t>业务中台、数据中台构成了企业的大中台结构。</w:t>
      </w:r>
    </w:p>
    <w:p>
      <w:pPr>
        <w:pStyle w:val="BodyText"/>
        <w:ind w:left="1170"/>
        <w:spacing w:before="109" w:line="219" w:lineRule="auto"/>
        <w:rPr>
          <w:sz w:val="22"/>
          <w:szCs w:val="22"/>
        </w:rPr>
      </w:pPr>
      <w:r>
        <w:rPr>
          <w:sz w:val="22"/>
          <w:szCs w:val="22"/>
          <w:spacing w:val="1"/>
        </w:rPr>
        <w:t>业务中台的模块内容随着企业流程、规则标准化的进展不断丰富、添</w:t>
      </w:r>
    </w:p>
    <w:p>
      <w:pPr>
        <w:spacing w:line="219" w:lineRule="auto"/>
        <w:sectPr>
          <w:pgSz w:w="8720" w:h="13120"/>
          <w:pgMar w:top="400" w:right="749" w:bottom="0" w:left="119" w:header="0" w:footer="0" w:gutter="0"/>
        </w:sectPr>
        <w:rPr>
          <w:sz w:val="22"/>
          <w:szCs w:val="22"/>
        </w:rPr>
      </w:pPr>
    </w:p>
    <w:p>
      <w:pPr>
        <w:pStyle w:val="BodyText"/>
        <w:ind w:left="4389"/>
        <w:spacing w:before="134" w:line="222" w:lineRule="auto"/>
        <w:rPr>
          <w:rFonts w:ascii="FangSong" w:hAnsi="FangSong" w:eastAsia="FangSong" w:cs="FangSong"/>
        </w:rPr>
      </w:pPr>
      <w:r>
        <w:drawing>
          <wp:anchor distT="0" distB="0" distL="0" distR="0" simplePos="0" relativeHeight="253027328" behindDoc="0" locked="0" layoutInCell="0" allowOverlap="1">
            <wp:simplePos x="0" y="0"/>
            <wp:positionH relativeFrom="page">
              <wp:posOffset>4978385</wp:posOffset>
            </wp:positionH>
            <wp:positionV relativeFrom="page">
              <wp:posOffset>209548</wp:posOffset>
            </wp:positionV>
            <wp:extent cx="342918" cy="349276"/>
            <wp:effectExtent l="0" t="0" r="0" b="0"/>
            <wp:wrapNone/>
            <wp:docPr id="648" name="IM 648"/>
            <wp:cNvGraphicFramePr/>
            <a:graphic>
              <a:graphicData uri="http://schemas.openxmlformats.org/drawingml/2006/picture">
                <pic:pic>
                  <pic:nvPicPr>
                    <pic:cNvPr id="648" name="IM 648"/>
                    <pic:cNvPicPr/>
                  </pic:nvPicPr>
                  <pic:blipFill>
                    <a:blip r:embed="rId366"/>
                    <a:stretch>
                      <a:fillRect/>
                    </a:stretch>
                  </pic:blipFill>
                  <pic:spPr>
                    <a:xfrm rot="0">
                      <a:off x="0" y="0"/>
                      <a:ext cx="342918" cy="349276"/>
                    </a:xfrm>
                    <a:prstGeom prst="rect">
                      <a:avLst/>
                    </a:prstGeom>
                  </pic:spPr>
                </pic:pic>
              </a:graphicData>
            </a:graphic>
          </wp:anchor>
        </w:drawing>
      </w:r>
      <w:r>
        <w:rPr>
          <w:rFonts w:ascii="FangSong" w:hAnsi="FangSong" w:eastAsia="FangSong" w:cs="FangSong"/>
          <w:spacing w:val="-4"/>
        </w:rPr>
        <w:t>第12章</w:t>
      </w:r>
      <w:r>
        <w:rPr>
          <w:rFonts w:ascii="FangSong" w:hAnsi="FangSong" w:eastAsia="FangSong" w:cs="FangSong"/>
          <w:spacing w:val="-4"/>
        </w:rPr>
        <w:t xml:space="preserve">  </w:t>
      </w:r>
      <w:r>
        <w:rPr>
          <w:rFonts w:ascii="FangSong" w:hAnsi="FangSong" w:eastAsia="FangSong" w:cs="FangSong"/>
          <w:spacing w:val="-4"/>
        </w:rPr>
        <w:t>搭建适应数字化的</w:t>
      </w:r>
      <w:r>
        <w:rPr>
          <w:spacing w:val="-4"/>
        </w:rPr>
        <w:t>IT</w:t>
      </w:r>
      <w:r>
        <w:rPr>
          <w:spacing w:val="-29"/>
        </w:rPr>
        <w:t xml:space="preserve"> </w:t>
      </w:r>
      <w:r>
        <w:rPr>
          <w:rFonts w:ascii="FangSong" w:hAnsi="FangSong" w:eastAsia="FangSong" w:cs="FangSong"/>
          <w:spacing w:val="-4"/>
        </w:rPr>
        <w:t>架构</w:t>
      </w:r>
    </w:p>
    <w:p>
      <w:pPr>
        <w:spacing w:line="247" w:lineRule="auto"/>
        <w:rPr>
          <w:rFonts w:ascii="Arial"/>
          <w:sz w:val="21"/>
        </w:rPr>
      </w:pPr>
      <w:r/>
    </w:p>
    <w:p>
      <w:pPr>
        <w:spacing w:line="248" w:lineRule="auto"/>
        <w:rPr>
          <w:rFonts w:ascii="Arial"/>
          <w:sz w:val="21"/>
        </w:rPr>
      </w:pPr>
      <w:r/>
    </w:p>
    <w:p>
      <w:pPr>
        <w:pStyle w:val="BodyText"/>
        <w:ind w:right="702"/>
        <w:spacing w:before="71" w:line="288" w:lineRule="auto"/>
        <w:rPr>
          <w:sz w:val="22"/>
          <w:szCs w:val="22"/>
        </w:rPr>
      </w:pPr>
      <w:r>
        <w:rPr>
          <w:sz w:val="22"/>
          <w:szCs w:val="22"/>
          <w:spacing w:val="1"/>
        </w:rPr>
        <w:t>加和调整，数据中台的能力也在技术能力不断加强的过程中，逐步丰富和</w:t>
      </w:r>
      <w:r>
        <w:rPr>
          <w:sz w:val="22"/>
          <w:szCs w:val="22"/>
          <w:spacing w:val="4"/>
        </w:rPr>
        <w:t xml:space="preserve"> </w:t>
      </w:r>
      <w:r>
        <w:rPr>
          <w:sz w:val="22"/>
          <w:szCs w:val="22"/>
          <w:spacing w:val="1"/>
        </w:rPr>
        <w:t>匹配。企业前台的调整是根据市场环境的不断变化做出的，</w:t>
      </w:r>
      <w:r>
        <w:rPr>
          <w:sz w:val="22"/>
          <w:szCs w:val="22"/>
        </w:rPr>
        <w:t>自然要求企业 </w:t>
      </w:r>
      <w:r>
        <w:rPr>
          <w:sz w:val="22"/>
          <w:szCs w:val="22"/>
        </w:rPr>
        <w:t>中台也要做出快速的调整。企业后台的管理必然需要做出适当调整，但在</w:t>
      </w:r>
      <w:r>
        <w:rPr>
          <w:sz w:val="22"/>
          <w:szCs w:val="22"/>
          <w:spacing w:val="11"/>
        </w:rPr>
        <w:t xml:space="preserve"> </w:t>
      </w:r>
      <w:r>
        <w:rPr>
          <w:sz w:val="22"/>
          <w:szCs w:val="22"/>
        </w:rPr>
        <w:t>没有中台支持的情况下，后台的快速变化不可能实现，甚至是一场灾难。 </w:t>
      </w:r>
      <w:r>
        <w:rPr>
          <w:sz w:val="22"/>
          <w:szCs w:val="22"/>
          <w:spacing w:val="1"/>
        </w:rPr>
        <w:t>因此，大中台的建设对企业来说是一个必然选择，也是企业不断适应市场</w:t>
      </w:r>
      <w:r>
        <w:rPr>
          <w:sz w:val="22"/>
          <w:szCs w:val="22"/>
        </w:rPr>
        <w:t xml:space="preserve"> </w:t>
      </w:r>
      <w:r>
        <w:rPr>
          <w:sz w:val="22"/>
          <w:szCs w:val="22"/>
          <w:spacing w:val="-7"/>
        </w:rPr>
        <w:t>变化、不断适配的结果。</w:t>
      </w:r>
    </w:p>
    <w:p>
      <w:pPr>
        <w:pStyle w:val="BodyText"/>
        <w:ind w:right="629" w:firstLine="459"/>
        <w:spacing w:before="106" w:line="293" w:lineRule="auto"/>
        <w:rPr>
          <w:sz w:val="22"/>
          <w:szCs w:val="22"/>
        </w:rPr>
      </w:pPr>
      <w:r>
        <w:rPr>
          <w:sz w:val="22"/>
          <w:szCs w:val="22"/>
        </w:rPr>
        <w:t>企业中台架构的搭建之所以如此迫切，就是因为消费领域的互联网应 </w:t>
      </w:r>
      <w:r>
        <w:rPr>
          <w:sz w:val="22"/>
          <w:szCs w:val="22"/>
          <w:spacing w:val="1"/>
        </w:rPr>
        <w:t>用的快速普及和深度应用。从技术发展源头</w:t>
      </w:r>
      <w:r>
        <w:rPr>
          <w:sz w:val="22"/>
          <w:szCs w:val="22"/>
        </w:rPr>
        <w:t>来看，数字技术最先应用的领 </w:t>
      </w:r>
      <w:r>
        <w:rPr>
          <w:sz w:val="22"/>
          <w:szCs w:val="22"/>
          <w:spacing w:val="-10"/>
        </w:rPr>
        <w:t>域基本上都是企业级的，但却在消费领域、个人终端使用上形成大面积爆发，</w:t>
      </w:r>
      <w:r>
        <w:rPr>
          <w:sz w:val="22"/>
          <w:szCs w:val="22"/>
          <w:spacing w:val="9"/>
        </w:rPr>
        <w:t xml:space="preserve"> </w:t>
      </w:r>
      <w:r>
        <w:rPr>
          <w:sz w:val="22"/>
          <w:szCs w:val="22"/>
          <w:spacing w:val="1"/>
        </w:rPr>
        <w:t>这很大程度上就是通过互联网技术，尤其是</w:t>
      </w:r>
      <w:r>
        <w:rPr>
          <w:sz w:val="22"/>
          <w:szCs w:val="22"/>
        </w:rPr>
        <w:t>移动互联网技术的普及应用完 </w:t>
      </w:r>
      <w:r>
        <w:rPr>
          <w:sz w:val="22"/>
          <w:szCs w:val="22"/>
        </w:rPr>
        <w:t>成的。从通信、搜索、娱乐到社交、电商、支付等，基于个性化需求的各</w:t>
      </w:r>
      <w:r>
        <w:rPr>
          <w:sz w:val="22"/>
          <w:szCs w:val="22"/>
          <w:spacing w:val="4"/>
        </w:rPr>
        <w:t xml:space="preserve">  </w:t>
      </w:r>
      <w:r>
        <w:rPr>
          <w:sz w:val="22"/>
          <w:szCs w:val="22"/>
          <w:spacing w:val="1"/>
        </w:rPr>
        <w:t>类服务在互联网技术的推动下迅速普及。长</w:t>
      </w:r>
      <w:r>
        <w:rPr>
          <w:sz w:val="22"/>
          <w:szCs w:val="22"/>
        </w:rPr>
        <w:t>尾理论、免费模式等各种经营 </w:t>
      </w:r>
      <w:r>
        <w:rPr>
          <w:sz w:val="22"/>
          <w:szCs w:val="22"/>
          <w:spacing w:val="1"/>
        </w:rPr>
        <w:t>方式应运而生，用户和客户的概念被进一步</w:t>
      </w:r>
      <w:r>
        <w:rPr>
          <w:sz w:val="22"/>
          <w:szCs w:val="22"/>
        </w:rPr>
        <w:t>细化区分，基于流量的商业模 </w:t>
      </w:r>
      <w:r>
        <w:rPr>
          <w:sz w:val="22"/>
          <w:szCs w:val="22"/>
          <w:spacing w:val="1"/>
        </w:rPr>
        <w:t>式逐渐成熟，新零售正在迫使提供消费零售</w:t>
      </w:r>
      <w:r>
        <w:rPr>
          <w:sz w:val="22"/>
          <w:szCs w:val="22"/>
        </w:rPr>
        <w:t>和服务的商家，开始一轮从前 </w:t>
      </w:r>
      <w:r>
        <w:rPr>
          <w:sz w:val="22"/>
          <w:szCs w:val="22"/>
          <w:spacing w:val="-6"/>
        </w:rPr>
        <w:t>端消费到后端采购管理的系统性改造。</w:t>
      </w:r>
    </w:p>
    <w:p>
      <w:pPr>
        <w:pStyle w:val="BodyText"/>
        <w:ind w:right="703" w:firstLine="459"/>
        <w:spacing w:before="111" w:line="285" w:lineRule="auto"/>
        <w:rPr>
          <w:sz w:val="22"/>
          <w:szCs w:val="22"/>
        </w:rPr>
      </w:pPr>
      <w:r>
        <w:rPr>
          <w:sz w:val="22"/>
          <w:szCs w:val="22"/>
        </w:rPr>
        <w:t>同样地，同处在供应链各个环节的企业，也在不断受到下游客户的挤</w:t>
      </w:r>
      <w:r>
        <w:rPr>
          <w:sz w:val="22"/>
          <w:szCs w:val="22"/>
          <w:spacing w:val="7"/>
        </w:rPr>
        <w:t xml:space="preserve"> </w:t>
      </w:r>
      <w:r>
        <w:rPr>
          <w:sz w:val="22"/>
          <w:szCs w:val="22"/>
          <w:spacing w:val="1"/>
        </w:rPr>
        <w:t>压，对客户采购数量的精准性和供货及时性要求大大提升，促使企业</w:t>
      </w:r>
      <w:r>
        <w:rPr>
          <w:sz w:val="22"/>
          <w:szCs w:val="22"/>
        </w:rPr>
        <w:t>必须 </w:t>
      </w:r>
      <w:r>
        <w:rPr>
          <w:sz w:val="22"/>
          <w:szCs w:val="22"/>
          <w:spacing w:val="1"/>
        </w:rPr>
        <w:t>对管理系统进行整体改造。对企业来说，消费端的火爆并非都是好事。如</w:t>
      </w:r>
      <w:r>
        <w:rPr>
          <w:sz w:val="22"/>
          <w:szCs w:val="22"/>
          <w:spacing w:val="3"/>
        </w:rPr>
        <w:t xml:space="preserve"> </w:t>
      </w:r>
      <w:r>
        <w:rPr>
          <w:sz w:val="22"/>
          <w:szCs w:val="22"/>
          <w:spacing w:val="-7"/>
        </w:rPr>
        <w:t>果节奏掌握不好，生产、采购、物流和内部管理没有与前端营销密切配合，</w:t>
      </w:r>
      <w:r>
        <w:rPr>
          <w:sz w:val="22"/>
          <w:szCs w:val="22"/>
          <w:spacing w:val="9"/>
        </w:rPr>
        <w:t xml:space="preserve"> </w:t>
      </w:r>
      <w:r>
        <w:rPr>
          <w:sz w:val="22"/>
          <w:szCs w:val="22"/>
          <w:spacing w:val="-7"/>
        </w:rPr>
        <w:t>运转速度不能匹配，很可能会影响企业的正常运营，带来无法挽回的后果。</w:t>
      </w:r>
    </w:p>
    <w:p>
      <w:pPr>
        <w:pStyle w:val="BodyText"/>
        <w:ind w:right="679" w:firstLine="459"/>
        <w:spacing w:before="102" w:line="288" w:lineRule="auto"/>
        <w:rPr>
          <w:sz w:val="22"/>
          <w:szCs w:val="22"/>
        </w:rPr>
      </w:pPr>
      <w:r>
        <w:rPr>
          <w:sz w:val="22"/>
          <w:szCs w:val="22"/>
          <w:spacing w:val="1"/>
        </w:rPr>
        <w:t>毫无疑问，供应链环节的压力带来的运营压力实际上是对企业管理系</w:t>
      </w:r>
      <w:r>
        <w:rPr>
          <w:sz w:val="22"/>
          <w:szCs w:val="22"/>
          <w:spacing w:val="9"/>
        </w:rPr>
        <w:t xml:space="preserve"> </w:t>
      </w:r>
      <w:r>
        <w:rPr>
          <w:sz w:val="22"/>
          <w:szCs w:val="22"/>
          <w:spacing w:val="1"/>
        </w:rPr>
        <w:t>统的直接诉求，企业对现有管理系统改造升级的需求越来越迫切，更加深</w:t>
      </w:r>
      <w:r>
        <w:rPr>
          <w:sz w:val="22"/>
          <w:szCs w:val="22"/>
        </w:rPr>
        <w:t xml:space="preserve"> </w:t>
      </w:r>
      <w:r>
        <w:rPr>
          <w:sz w:val="22"/>
          <w:szCs w:val="22"/>
          <w:spacing w:val="1"/>
        </w:rPr>
        <w:t>入和全面的数字化改造也就成为必然选择。打通上下游的协同平台是</w:t>
      </w:r>
      <w:r>
        <w:rPr>
          <w:sz w:val="22"/>
          <w:szCs w:val="22"/>
        </w:rPr>
        <w:t>必然 </w:t>
      </w:r>
      <w:r>
        <w:rPr>
          <w:sz w:val="22"/>
          <w:szCs w:val="22"/>
          <w:spacing w:val="-8"/>
        </w:rPr>
        <w:t>趋势，“大智移云物”技术应用不可阻挡。“</w:t>
      </w:r>
      <w:r>
        <w:rPr>
          <w:sz w:val="22"/>
          <w:szCs w:val="22"/>
          <w:spacing w:val="-9"/>
        </w:rPr>
        <w:t>要么数字化，要么‘灭亡’”,</w:t>
      </w:r>
      <w:r>
        <w:rPr>
          <w:sz w:val="22"/>
          <w:szCs w:val="22"/>
        </w:rPr>
        <w:t xml:space="preserve"> </w:t>
      </w:r>
      <w:r>
        <w:rPr>
          <w:sz w:val="22"/>
          <w:szCs w:val="22"/>
          <w:spacing w:val="1"/>
        </w:rPr>
        <w:t>软银创始人孙正义在2013年发出的预警并不只是针对企业运营管理，这句</w:t>
      </w:r>
      <w:r>
        <w:rPr>
          <w:sz w:val="22"/>
          <w:szCs w:val="22"/>
          <w:spacing w:val="3"/>
        </w:rPr>
        <w:t xml:space="preserve"> </w:t>
      </w:r>
      <w:r>
        <w:rPr>
          <w:sz w:val="22"/>
          <w:szCs w:val="22"/>
          <w:spacing w:val="-5"/>
        </w:rPr>
        <w:t>话同样适用于企业运营管理的数字化转型。</w:t>
      </w:r>
    </w:p>
    <w:p>
      <w:pPr>
        <w:spacing w:line="374" w:lineRule="auto"/>
        <w:rPr>
          <w:rFonts w:ascii="Arial"/>
          <w:sz w:val="21"/>
        </w:rPr>
      </w:pPr>
      <w:r/>
    </w:p>
    <w:p>
      <w:pPr>
        <w:pStyle w:val="BodyText"/>
        <w:ind w:left="3"/>
        <w:spacing w:before="91" w:line="219" w:lineRule="auto"/>
        <w:outlineLvl w:val="6"/>
        <w:rPr>
          <w:sz w:val="28"/>
          <w:szCs w:val="28"/>
        </w:rPr>
      </w:pPr>
      <w:r>
        <w:rPr>
          <w:sz w:val="28"/>
          <w:szCs w:val="28"/>
          <w:b/>
          <w:bCs/>
          <w:spacing w:val="-16"/>
        </w:rPr>
        <w:t>12.1.2</w:t>
      </w:r>
      <w:r>
        <w:rPr>
          <w:sz w:val="28"/>
          <w:szCs w:val="28"/>
          <w:spacing w:val="137"/>
        </w:rPr>
        <w:t xml:space="preserve"> </w:t>
      </w:r>
      <w:r>
        <w:rPr>
          <w:sz w:val="28"/>
          <w:szCs w:val="28"/>
          <w:b/>
          <w:bCs/>
          <w:spacing w:val="-16"/>
        </w:rPr>
        <w:t>企业</w:t>
      </w:r>
      <w:r>
        <w:rPr>
          <w:rFonts w:ascii="Times New Roman" w:hAnsi="Times New Roman" w:eastAsia="Times New Roman" w:cs="Times New Roman"/>
          <w:sz w:val="28"/>
          <w:szCs w:val="28"/>
          <w:b/>
          <w:bCs/>
          <w:spacing w:val="-16"/>
        </w:rPr>
        <w:t>IT</w:t>
      </w:r>
      <w:r>
        <w:rPr>
          <w:rFonts w:ascii="Times New Roman" w:hAnsi="Times New Roman" w:eastAsia="Times New Roman" w:cs="Times New Roman"/>
          <w:sz w:val="28"/>
          <w:szCs w:val="28"/>
          <w:b/>
          <w:bCs/>
          <w:spacing w:val="25"/>
        </w:rPr>
        <w:t xml:space="preserve"> </w:t>
      </w:r>
      <w:r>
        <w:rPr>
          <w:sz w:val="28"/>
          <w:szCs w:val="28"/>
          <w:b/>
          <w:bCs/>
          <w:spacing w:val="-16"/>
        </w:rPr>
        <w:t>系统需要做出哪些重构</w:t>
      </w:r>
    </w:p>
    <w:p>
      <w:pPr>
        <w:spacing w:line="324" w:lineRule="auto"/>
        <w:rPr>
          <w:rFonts w:ascii="Arial"/>
          <w:sz w:val="21"/>
        </w:rPr>
      </w:pPr>
      <w:r/>
    </w:p>
    <w:p>
      <w:pPr>
        <w:pStyle w:val="BodyText"/>
        <w:ind w:left="459"/>
        <w:spacing w:before="72" w:line="219" w:lineRule="auto"/>
        <w:rPr>
          <w:sz w:val="22"/>
          <w:szCs w:val="22"/>
        </w:rPr>
      </w:pPr>
      <w:r>
        <w:rPr>
          <w:sz w:val="22"/>
          <w:szCs w:val="22"/>
          <w:spacing w:val="-1"/>
        </w:rPr>
        <w:t>传统的</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29"/>
        </w:rPr>
        <w:t xml:space="preserve"> </w:t>
      </w:r>
      <w:r>
        <w:rPr>
          <w:sz w:val="22"/>
          <w:szCs w:val="22"/>
          <w:spacing w:val="-1"/>
        </w:rPr>
        <w:t>系统是基于局域网设计研发的，具有套件式、紧耦合、高</w:t>
      </w:r>
    </w:p>
    <w:p>
      <w:pPr>
        <w:spacing w:line="219" w:lineRule="auto"/>
        <w:sectPr>
          <w:pgSz w:w="8720" w:h="13090"/>
          <w:pgMar w:top="400" w:right="339" w:bottom="0" w:left="600" w:header="0" w:footer="0" w:gutter="0"/>
        </w:sectPr>
        <w:rPr>
          <w:sz w:val="22"/>
          <w:szCs w:val="22"/>
        </w:rPr>
      </w:pPr>
    </w:p>
    <w:p>
      <w:pPr>
        <w:spacing w:before="90"/>
        <w:rPr>
          <w:rFonts w:ascii="FangSong" w:hAnsi="FangSong" w:eastAsia="FangSong" w:cs="FangSong"/>
          <w:sz w:val="18"/>
          <w:szCs w:val="18"/>
        </w:rPr>
      </w:pPr>
      <w:r>
        <w:rPr>
          <w:rFonts w:ascii="YouYuan" w:hAnsi="YouYuan" w:eastAsia="YouYuan" w:cs="YouYuan"/>
          <w:sz w:val="18"/>
          <w:szCs w:val="18"/>
          <w:position w:val="-20"/>
        </w:rPr>
        <w:drawing>
          <wp:inline distT="0" distB="0" distL="0" distR="0">
            <wp:extent cx="330183" cy="336497"/>
            <wp:effectExtent l="0" t="0" r="0" b="0"/>
            <wp:docPr id="650" name="IM 650"/>
            <wp:cNvGraphicFramePr/>
            <a:graphic>
              <a:graphicData uri="http://schemas.openxmlformats.org/drawingml/2006/picture">
                <pic:pic>
                  <pic:nvPicPr>
                    <pic:cNvPr id="650" name="IM 650"/>
                    <pic:cNvPicPr/>
                  </pic:nvPicPr>
                  <pic:blipFill>
                    <a:blip r:embed="rId367"/>
                    <a:stretch>
                      <a:fillRect/>
                    </a:stretch>
                  </pic:blipFill>
                  <pic:spPr>
                    <a:xfrm rot="0">
                      <a:off x="0" y="0"/>
                      <a:ext cx="330183" cy="336497"/>
                    </a:xfrm>
                    <a:prstGeom prst="rect">
                      <a:avLst/>
                    </a:prstGeom>
                  </pic:spPr>
                </pic:pic>
              </a:graphicData>
            </a:graphic>
          </wp:inline>
        </w:drawing>
      </w:r>
      <w:r>
        <w:rPr>
          <w:rFonts w:ascii="YouYuan" w:hAnsi="YouYuan" w:eastAsia="YouYuan" w:cs="YouYuan"/>
          <w:sz w:val="18"/>
          <w:szCs w:val="18"/>
          <w:spacing w:val="12"/>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64" w:lineRule="auto"/>
        <w:rPr>
          <w:rFonts w:ascii="Arial"/>
          <w:sz w:val="21"/>
        </w:rPr>
      </w:pPr>
      <w:r/>
    </w:p>
    <w:p>
      <w:pPr>
        <w:pStyle w:val="BodyText"/>
        <w:ind w:left="709"/>
        <w:spacing w:before="71" w:line="261" w:lineRule="auto"/>
        <w:rPr>
          <w:sz w:val="22"/>
          <w:szCs w:val="22"/>
        </w:rPr>
      </w:pPr>
      <w:r>
        <w:rPr>
          <w:sz w:val="22"/>
          <w:szCs w:val="22"/>
          <w:spacing w:val="-12"/>
        </w:rPr>
        <w:t>内聚的特点。而新一代企业数字化平台是基于互联网、</w:t>
      </w:r>
      <w:r>
        <w:rPr>
          <w:rFonts w:ascii="Times New Roman" w:hAnsi="Times New Roman" w:eastAsia="Times New Roman" w:cs="Times New Roman"/>
          <w:sz w:val="22"/>
          <w:szCs w:val="22"/>
          <w:spacing w:val="-12"/>
        </w:rPr>
        <w:t>IoT</w:t>
      </w:r>
      <w:r>
        <w:rPr>
          <w:sz w:val="22"/>
          <w:szCs w:val="22"/>
          <w:spacing w:val="-12"/>
        </w:rPr>
        <w:t>、微服务、中台化、</w:t>
      </w:r>
      <w:r>
        <w:rPr>
          <w:sz w:val="22"/>
          <w:szCs w:val="22"/>
          <w:spacing w:val="13"/>
        </w:rPr>
        <w:t xml:space="preserve"> </w:t>
      </w:r>
      <w:r>
        <w:rPr>
          <w:sz w:val="22"/>
          <w:szCs w:val="22"/>
          <w:spacing w:val="-6"/>
        </w:rPr>
        <w:t>大数据、</w:t>
      </w:r>
      <w:r>
        <w:rPr>
          <w:rFonts w:ascii="Times New Roman" w:hAnsi="Times New Roman" w:eastAsia="Times New Roman" w:cs="Times New Roman"/>
          <w:sz w:val="22"/>
          <w:szCs w:val="22"/>
          <w:spacing w:val="-6"/>
        </w:rPr>
        <w:t>AI</w:t>
      </w:r>
      <w:r>
        <w:rPr>
          <w:rFonts w:ascii="Times New Roman" w:hAnsi="Times New Roman" w:eastAsia="Times New Roman" w:cs="Times New Roman"/>
          <w:sz w:val="22"/>
          <w:szCs w:val="22"/>
          <w:spacing w:val="-13"/>
        </w:rPr>
        <w:t xml:space="preserve"> </w:t>
      </w:r>
      <w:r>
        <w:rPr>
          <w:sz w:val="22"/>
          <w:szCs w:val="22"/>
          <w:spacing w:val="-6"/>
        </w:rPr>
        <w:t>技术建设的。</w:t>
      </w:r>
    </w:p>
    <w:p>
      <w:pPr>
        <w:pStyle w:val="BodyText"/>
        <w:ind w:left="709" w:right="82" w:firstLine="429"/>
        <w:spacing w:before="99" w:line="290" w:lineRule="auto"/>
        <w:rPr>
          <w:sz w:val="22"/>
          <w:szCs w:val="22"/>
        </w:rPr>
      </w:pPr>
      <w:r>
        <w:rPr>
          <w:sz w:val="22"/>
          <w:szCs w:val="22"/>
          <w:spacing w:val="8"/>
        </w:rPr>
        <w:t>企业管理的需求基本上来自各个专业系统，如</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32"/>
        </w:rPr>
        <w:t xml:space="preserve"> </w:t>
      </w:r>
      <w:r>
        <w:rPr>
          <w:sz w:val="22"/>
          <w:szCs w:val="22"/>
          <w:spacing w:val="8"/>
        </w:rPr>
        <w:t>、</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2"/>
        </w:rPr>
        <w:t xml:space="preserve"> </w:t>
      </w:r>
      <w:r>
        <w:rPr>
          <w:sz w:val="22"/>
          <w:szCs w:val="22"/>
          <w:spacing w:val="7"/>
        </w:rPr>
        <w:t>、</w:t>
      </w:r>
      <w:r>
        <w:rPr>
          <w:rFonts w:ascii="Times New Roman" w:hAnsi="Times New Roman" w:eastAsia="Times New Roman" w:cs="Times New Roman"/>
          <w:sz w:val="22"/>
          <w:szCs w:val="22"/>
        </w:rPr>
        <w:t>SRM</w:t>
      </w:r>
      <w:r>
        <w:rPr>
          <w:sz w:val="22"/>
          <w:szCs w:val="22"/>
          <w:spacing w:val="7"/>
        </w:rPr>
        <w:t>、</w:t>
      </w:r>
      <w:r>
        <w:rPr>
          <w:sz w:val="22"/>
          <w:szCs w:val="22"/>
        </w:rPr>
        <w:t xml:space="preserve"> </w:t>
      </w:r>
      <w:r>
        <w:rPr>
          <w:rFonts w:ascii="Times New Roman" w:hAnsi="Times New Roman" w:eastAsia="Times New Roman" w:cs="Times New Roman"/>
          <w:sz w:val="22"/>
          <w:szCs w:val="22"/>
        </w:rPr>
        <w:t>HR</w:t>
      </w:r>
      <w:r>
        <w:rPr>
          <w:sz w:val="22"/>
          <w:szCs w:val="22"/>
          <w:spacing w:val="1"/>
        </w:rPr>
        <w:t>、费控、</w:t>
      </w:r>
      <w:r>
        <w:rPr>
          <w:rFonts w:ascii="Times New Roman" w:hAnsi="Times New Roman" w:eastAsia="Times New Roman" w:cs="Times New Roman"/>
          <w:sz w:val="22"/>
          <w:szCs w:val="22"/>
        </w:rPr>
        <w:t>OA</w:t>
      </w:r>
      <w:r>
        <w:rPr>
          <w:rFonts w:ascii="Times New Roman" w:hAnsi="Times New Roman" w:eastAsia="Times New Roman" w:cs="Times New Roman"/>
          <w:sz w:val="22"/>
          <w:szCs w:val="22"/>
          <w:spacing w:val="-29"/>
        </w:rPr>
        <w:t xml:space="preserve"> </w:t>
      </w:r>
      <w:r>
        <w:rPr>
          <w:sz w:val="22"/>
          <w:szCs w:val="22"/>
          <w:spacing w:val="1"/>
        </w:rPr>
        <w:t>、企业商城等，每个专业模块满足的是部门级或某个领域</w:t>
      </w:r>
      <w:r>
        <w:rPr>
          <w:sz w:val="22"/>
          <w:szCs w:val="22"/>
        </w:rPr>
        <w:t xml:space="preserve"> </w:t>
      </w:r>
      <w:r>
        <w:rPr>
          <w:sz w:val="22"/>
          <w:szCs w:val="22"/>
          <w:spacing w:val="-1"/>
        </w:rPr>
        <w:t>的管理需求，即使是覆盖企业管理全局的骨干系统</w:t>
      </w:r>
      <w:r>
        <w:rPr>
          <w:sz w:val="22"/>
          <w:szCs w:val="22"/>
          <w:spacing w:val="-5"/>
        </w:rPr>
        <w:t xml:space="preserve"> </w:t>
      </w:r>
      <w:r>
        <w:rPr>
          <w:rFonts w:ascii="Times New Roman" w:hAnsi="Times New Roman" w:eastAsia="Times New Roman" w:cs="Times New Roman"/>
          <w:sz w:val="22"/>
          <w:szCs w:val="22"/>
          <w:spacing w:val="-1"/>
        </w:rPr>
        <w:t>ERP</w:t>
      </w:r>
      <w:r>
        <w:rPr>
          <w:sz w:val="22"/>
          <w:szCs w:val="22"/>
          <w:spacing w:val="-1"/>
        </w:rPr>
        <w:t>也不会覆盖营销和</w:t>
      </w:r>
      <w:r>
        <w:rPr>
          <w:sz w:val="22"/>
          <w:szCs w:val="22"/>
        </w:rPr>
        <w:t xml:space="preserve"> </w:t>
      </w:r>
      <w:r>
        <w:rPr>
          <w:sz w:val="22"/>
          <w:szCs w:val="22"/>
          <w:spacing w:val="3"/>
        </w:rPr>
        <w:t>采购环节，所以需要</w:t>
      </w:r>
      <w:r>
        <w:rPr>
          <w:sz w:val="22"/>
          <w:szCs w:val="22"/>
        </w:rPr>
        <w:t>CRM</w:t>
      </w:r>
      <w:r>
        <w:rPr>
          <w:sz w:val="22"/>
          <w:szCs w:val="22"/>
          <w:spacing w:val="98"/>
        </w:rPr>
        <w:t xml:space="preserve"> </w:t>
      </w:r>
      <w:r>
        <w:rPr>
          <w:sz w:val="22"/>
          <w:szCs w:val="22"/>
          <w:spacing w:val="3"/>
        </w:rPr>
        <w:t>和</w:t>
      </w:r>
      <w:r>
        <w:rPr>
          <w:sz w:val="22"/>
          <w:szCs w:val="22"/>
        </w:rPr>
        <w:t>SRM</w:t>
      </w:r>
      <w:r>
        <w:rPr>
          <w:sz w:val="22"/>
          <w:szCs w:val="22"/>
          <w:spacing w:val="60"/>
        </w:rPr>
        <w:t xml:space="preserve"> </w:t>
      </w:r>
      <w:r>
        <w:rPr>
          <w:sz w:val="22"/>
          <w:szCs w:val="22"/>
          <w:spacing w:val="3"/>
        </w:rPr>
        <w:t>来补充，有些专业领域的深度管理需求</w:t>
      </w:r>
      <w:r>
        <w:rPr>
          <w:sz w:val="22"/>
          <w:szCs w:val="22"/>
        </w:rPr>
        <w:t xml:space="preserve"> </w:t>
      </w:r>
      <w:r>
        <w:rPr>
          <w:sz w:val="22"/>
          <w:szCs w:val="22"/>
        </w:rPr>
        <w:t>还需要专业系统来满足。但企业对</w:t>
      </w:r>
      <w:r>
        <w:rPr>
          <w:rFonts w:ascii="Times New Roman" w:hAnsi="Times New Roman" w:eastAsia="Times New Roman" w:cs="Times New Roman"/>
          <w:sz w:val="22"/>
          <w:szCs w:val="22"/>
        </w:rPr>
        <w:t>IT </w:t>
      </w:r>
      <w:r>
        <w:rPr>
          <w:sz w:val="22"/>
          <w:szCs w:val="22"/>
        </w:rPr>
        <w:t>系统的基本要求是它</w:t>
      </w:r>
      <w:r>
        <w:rPr>
          <w:sz w:val="22"/>
          <w:szCs w:val="22"/>
          <w:spacing w:val="-1"/>
        </w:rPr>
        <w:t>既要作为一个整</w:t>
      </w:r>
      <w:r>
        <w:rPr>
          <w:sz w:val="22"/>
          <w:szCs w:val="22"/>
        </w:rPr>
        <w:t xml:space="preserve"> </w:t>
      </w:r>
      <w:r>
        <w:rPr>
          <w:sz w:val="22"/>
          <w:szCs w:val="22"/>
        </w:rPr>
        <w:t>体的运营支持系统，还要能满足企业迅速变化的敏捷性要求，针对不同应</w:t>
      </w:r>
      <w:r>
        <w:rPr>
          <w:sz w:val="22"/>
          <w:szCs w:val="22"/>
          <w:spacing w:val="18"/>
        </w:rPr>
        <w:t xml:space="preserve"> </w:t>
      </w:r>
      <w:r>
        <w:rPr>
          <w:sz w:val="22"/>
          <w:szCs w:val="22"/>
          <w:spacing w:val="-5"/>
        </w:rPr>
        <w:t>用具有可伸缩性，还要能满足个性化需求。</w:t>
      </w:r>
    </w:p>
    <w:p>
      <w:pPr>
        <w:pStyle w:val="BodyText"/>
        <w:ind w:left="1139"/>
        <w:spacing w:before="75" w:line="212" w:lineRule="auto"/>
        <w:rPr>
          <w:rFonts w:ascii="Times New Roman" w:hAnsi="Times New Roman" w:eastAsia="Times New Roman" w:cs="Times New Roman"/>
          <w:sz w:val="22"/>
          <w:szCs w:val="22"/>
        </w:rPr>
      </w:pPr>
      <w:r>
        <w:rPr>
          <w:sz w:val="22"/>
          <w:szCs w:val="22"/>
          <w:spacing w:val="-2"/>
        </w:rPr>
        <w:t>在传统</w:t>
      </w:r>
      <w:r>
        <w:rPr>
          <w:rFonts w:ascii="Times New Roman" w:hAnsi="Times New Roman" w:eastAsia="Times New Roman" w:cs="Times New Roman"/>
          <w:sz w:val="22"/>
          <w:szCs w:val="22"/>
          <w:spacing w:val="-2"/>
        </w:rPr>
        <w:t>IT</w:t>
      </w:r>
      <w:r>
        <w:rPr>
          <w:sz w:val="22"/>
          <w:szCs w:val="22"/>
          <w:spacing w:val="-2"/>
        </w:rPr>
        <w:t>架构中，企业的各类服务数据是通过企业服务总</w:t>
      </w:r>
      <w:r>
        <w:rPr>
          <w:sz w:val="22"/>
          <w:szCs w:val="22"/>
          <w:spacing w:val="-3"/>
        </w:rPr>
        <w:t>线</w:t>
      </w:r>
      <w:r>
        <w:rPr>
          <w:rFonts w:ascii="Times New Roman" w:hAnsi="Times New Roman" w:eastAsia="Times New Roman" w:cs="Times New Roman"/>
          <w:sz w:val="22"/>
          <w:szCs w:val="22"/>
          <w:spacing w:val="-3"/>
        </w:rPr>
        <w:t>(Enterprise</w:t>
      </w:r>
    </w:p>
    <w:p>
      <w:pPr>
        <w:pStyle w:val="BodyText"/>
        <w:ind w:left="709"/>
        <w:spacing w:before="107" w:line="212" w:lineRule="auto"/>
        <w:rPr>
          <w:sz w:val="22"/>
          <w:szCs w:val="22"/>
        </w:rPr>
      </w:pPr>
      <w:r>
        <w:rPr>
          <w:rFonts w:ascii="Times New Roman" w:hAnsi="Times New Roman" w:eastAsia="Times New Roman" w:cs="Times New Roman"/>
          <w:sz w:val="22"/>
          <w:szCs w:val="22"/>
          <w:spacing w:val="-1"/>
        </w:rPr>
        <w:t>Service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Bus,ESB) </w:t>
      </w:r>
      <w:r>
        <w:rPr>
          <w:sz w:val="22"/>
          <w:szCs w:val="22"/>
          <w:spacing w:val="-1"/>
        </w:rPr>
        <w:t>来完成</w:t>
      </w:r>
      <w:r>
        <w:rPr>
          <w:sz w:val="22"/>
          <w:szCs w:val="22"/>
          <w:spacing w:val="-2"/>
        </w:rPr>
        <w:t>的。</w:t>
      </w:r>
    </w:p>
    <w:p>
      <w:pPr>
        <w:pStyle w:val="BodyText"/>
        <w:ind w:left="709" w:firstLine="429"/>
        <w:spacing w:before="134" w:line="290" w:lineRule="auto"/>
        <w:rPr>
          <w:sz w:val="22"/>
          <w:szCs w:val="22"/>
        </w:rPr>
      </w:pPr>
      <w:r>
        <w:rPr>
          <w:sz w:val="22"/>
          <w:szCs w:val="22"/>
          <w:spacing w:val="2"/>
        </w:rPr>
        <w:t>但如今的企业需求正在发生又一次重大改变，就是企业希望对企业内</w:t>
      </w:r>
      <w:r>
        <w:rPr>
          <w:sz w:val="22"/>
          <w:szCs w:val="22"/>
          <w:spacing w:val="9"/>
        </w:rPr>
        <w:t xml:space="preserve"> </w:t>
      </w:r>
      <w:r>
        <w:rPr>
          <w:sz w:val="22"/>
          <w:szCs w:val="22"/>
          <w:spacing w:val="1"/>
        </w:rPr>
        <w:t>的一些通用应用进行标准化处理，使之可以让更多部门复用或调</w:t>
      </w:r>
      <w:r>
        <w:rPr>
          <w:sz w:val="22"/>
          <w:szCs w:val="22"/>
        </w:rPr>
        <w:t>用，至少  </w:t>
      </w:r>
      <w:r>
        <w:rPr>
          <w:sz w:val="22"/>
          <w:szCs w:val="22"/>
          <w:spacing w:val="1"/>
        </w:rPr>
        <w:t>在集团内部可以共享，基于企业运营的前端和</w:t>
      </w:r>
      <w:r>
        <w:rPr>
          <w:sz w:val="22"/>
          <w:szCs w:val="22"/>
        </w:rPr>
        <w:t>管理后台，中台概念应运而  </w:t>
      </w:r>
      <w:r>
        <w:rPr>
          <w:sz w:val="22"/>
          <w:szCs w:val="22"/>
          <w:spacing w:val="1"/>
        </w:rPr>
        <w:t>生，其核心思想就是“共享”“复用”。尽管</w:t>
      </w:r>
      <w:r>
        <w:rPr>
          <w:sz w:val="22"/>
          <w:szCs w:val="22"/>
        </w:rPr>
        <w:t>企业的前端应用各异，但是  </w:t>
      </w:r>
      <w:r>
        <w:rPr>
          <w:sz w:val="22"/>
          <w:szCs w:val="22"/>
          <w:spacing w:val="1"/>
        </w:rPr>
        <w:t>它们都可以调取数据中台的数据，数据中台负责数据采集、</w:t>
      </w:r>
      <w:r>
        <w:rPr>
          <w:sz w:val="22"/>
          <w:szCs w:val="22"/>
        </w:rPr>
        <w:t>治理、建模和  </w:t>
      </w:r>
      <w:r>
        <w:rPr>
          <w:sz w:val="22"/>
          <w:szCs w:val="22"/>
          <w:spacing w:val="-10"/>
        </w:rPr>
        <w:t>各类分析服务。这些数据来自业务中台，数据中台是包括用户、产品、结算、</w:t>
      </w:r>
      <w:r>
        <w:rPr>
          <w:sz w:val="22"/>
          <w:szCs w:val="22"/>
          <w:spacing w:val="18"/>
        </w:rPr>
        <w:t xml:space="preserve"> </w:t>
      </w:r>
      <w:r>
        <w:rPr>
          <w:sz w:val="22"/>
          <w:szCs w:val="22"/>
          <w:spacing w:val="-5"/>
        </w:rPr>
        <w:t>发票、合同、流程、权限和管控等各个功能模块形成的集中管理中心。</w:t>
      </w:r>
    </w:p>
    <w:p>
      <w:pPr>
        <w:pStyle w:val="BodyText"/>
        <w:ind w:left="709" w:right="50" w:firstLine="489"/>
        <w:spacing w:before="123" w:line="295" w:lineRule="auto"/>
        <w:rPr>
          <w:sz w:val="22"/>
          <w:szCs w:val="22"/>
        </w:rPr>
      </w:pPr>
      <w:r>
        <w:rPr>
          <w:sz w:val="22"/>
          <w:szCs w:val="22"/>
        </w:rPr>
        <w:t>中台概念的提出和应用堪称我国企业对信息系统理论改造升级的一个</w:t>
      </w:r>
      <w:r>
        <w:rPr>
          <w:sz w:val="22"/>
          <w:szCs w:val="22"/>
          <w:spacing w:val="18"/>
        </w:rPr>
        <w:t xml:space="preserve"> </w:t>
      </w:r>
      <w:r>
        <w:rPr>
          <w:sz w:val="22"/>
          <w:szCs w:val="22"/>
          <w:spacing w:val="-6"/>
        </w:rPr>
        <w:t>重要贡献，这个具有中国特色的概念，还没有一个合适的英文单词来</w:t>
      </w:r>
      <w:r>
        <w:rPr>
          <w:sz w:val="22"/>
          <w:szCs w:val="22"/>
          <w:spacing w:val="-7"/>
        </w:rPr>
        <w:t>匹配。</w:t>
      </w:r>
      <w:r>
        <w:rPr>
          <w:sz w:val="22"/>
          <w:szCs w:val="22"/>
        </w:rPr>
        <w:t xml:space="preserve"> </w:t>
      </w:r>
      <w:r>
        <w:rPr>
          <w:sz w:val="22"/>
          <w:szCs w:val="22"/>
          <w:spacing w:val="-1"/>
        </w:rPr>
        <w:t>一方面，大家对这个概念还有达成完全的共识；另一方面，在英文</w:t>
      </w:r>
      <w:r>
        <w:rPr>
          <w:rFonts w:ascii="Times New Roman" w:hAnsi="Times New Roman" w:eastAsia="Times New Roman" w:cs="Times New Roman"/>
          <w:sz w:val="22"/>
          <w:szCs w:val="22"/>
          <w:spacing w:val="-1"/>
        </w:rPr>
        <w:t>IT </w:t>
      </w:r>
      <w:r>
        <w:rPr>
          <w:sz w:val="22"/>
          <w:szCs w:val="22"/>
          <w:spacing w:val="-1"/>
        </w:rPr>
        <w:t>概念</w:t>
      </w:r>
      <w:r>
        <w:rPr>
          <w:sz w:val="22"/>
          <w:szCs w:val="22"/>
          <w:spacing w:val="11"/>
        </w:rPr>
        <w:t xml:space="preserve"> </w:t>
      </w:r>
      <w:r>
        <w:rPr>
          <w:sz w:val="22"/>
          <w:szCs w:val="22"/>
        </w:rPr>
        <w:t>体系里的确也没有找到一个恰当的语境来做相对应的阐释。甚至某些国际</w:t>
      </w:r>
      <w:r>
        <w:rPr>
          <w:sz w:val="22"/>
          <w:szCs w:val="22"/>
          <w:spacing w:val="18"/>
        </w:rPr>
        <w:t xml:space="preserve"> </w:t>
      </w:r>
      <w:r>
        <w:rPr>
          <w:sz w:val="22"/>
          <w:szCs w:val="22"/>
          <w:spacing w:val="1"/>
        </w:rPr>
        <w:t>厂商在面临我国企业关于如何利用其系统建设</w:t>
      </w:r>
      <w:r>
        <w:rPr>
          <w:sz w:val="22"/>
          <w:szCs w:val="22"/>
        </w:rPr>
        <w:t>业务中台的咨询中显得有些 </w:t>
      </w:r>
      <w:r>
        <w:rPr>
          <w:sz w:val="22"/>
          <w:szCs w:val="22"/>
        </w:rPr>
        <w:t>尴尬，这些厂商的阐述逻辑显然与企业的愿景产生了偏差。这或许可以解</w:t>
      </w:r>
      <w:r>
        <w:rPr>
          <w:sz w:val="22"/>
          <w:szCs w:val="22"/>
          <w:spacing w:val="16"/>
        </w:rPr>
        <w:t xml:space="preserve"> </w:t>
      </w:r>
      <w:r>
        <w:rPr>
          <w:sz w:val="22"/>
          <w:szCs w:val="22"/>
        </w:rPr>
        <w:t>释为我国更加成熟普及的电商和移动互联网的应用环境已经在呼唤新的应</w:t>
      </w:r>
      <w:r>
        <w:rPr>
          <w:sz w:val="22"/>
          <w:szCs w:val="22"/>
          <w:spacing w:val="18"/>
        </w:rPr>
        <w:t xml:space="preserve"> </w:t>
      </w:r>
      <w:r>
        <w:rPr>
          <w:sz w:val="22"/>
          <w:szCs w:val="22"/>
          <w:spacing w:val="-6"/>
        </w:rPr>
        <w:t>用场景，而海外厂商还没有及时、完整地捕捉到这一重大变化。尽</w:t>
      </w:r>
      <w:r>
        <w:rPr>
          <w:sz w:val="22"/>
          <w:szCs w:val="22"/>
          <w:spacing w:val="-7"/>
        </w:rPr>
        <w:t>管如此，</w:t>
      </w:r>
      <w:r>
        <w:rPr>
          <w:sz w:val="22"/>
          <w:szCs w:val="22"/>
        </w:rPr>
        <w:t xml:space="preserve"> </w:t>
      </w:r>
      <w:r>
        <w:rPr>
          <w:sz w:val="22"/>
          <w:szCs w:val="22"/>
        </w:rPr>
        <w:t>所有支持中台概念的技术环节其实都还来自全球</w:t>
      </w:r>
      <w:r>
        <w:rPr>
          <w:rFonts w:ascii="Times New Roman" w:hAnsi="Times New Roman" w:eastAsia="Times New Roman" w:cs="Times New Roman"/>
          <w:sz w:val="22"/>
          <w:szCs w:val="22"/>
        </w:rPr>
        <w:t>IT </w:t>
      </w:r>
      <w:r>
        <w:rPr>
          <w:sz w:val="22"/>
          <w:szCs w:val="22"/>
        </w:rPr>
        <w:t>公司、互联网企业不断 </w:t>
      </w:r>
      <w:r>
        <w:rPr>
          <w:sz w:val="22"/>
          <w:szCs w:val="22"/>
        </w:rPr>
        <w:t>更新的技术进步成果。应用场景的变化与技术细节的进步再次成为一对互</w:t>
      </w:r>
      <w:r>
        <w:rPr>
          <w:sz w:val="22"/>
          <w:szCs w:val="22"/>
          <w:spacing w:val="17"/>
        </w:rPr>
        <w:t xml:space="preserve"> </w:t>
      </w:r>
      <w:r>
        <w:rPr>
          <w:sz w:val="22"/>
          <w:szCs w:val="22"/>
          <w:spacing w:val="-5"/>
        </w:rPr>
        <w:t>相推动的力量，互为因果，相辅相成。</w:t>
      </w:r>
    </w:p>
    <w:p>
      <w:pPr>
        <w:pStyle w:val="BodyText"/>
        <w:ind w:right="28"/>
        <w:spacing w:before="99" w:line="219" w:lineRule="auto"/>
        <w:jc w:val="right"/>
        <w:rPr>
          <w:sz w:val="22"/>
          <w:szCs w:val="22"/>
        </w:rPr>
      </w:pPr>
      <w:r>
        <w:rPr>
          <w:sz w:val="22"/>
          <w:szCs w:val="22"/>
          <w:spacing w:val="1"/>
        </w:rPr>
        <w:t>“大智移云物”经常被称为数字技术发展趋势的具体方向。云计算是</w:t>
      </w:r>
    </w:p>
    <w:p>
      <w:pPr>
        <w:spacing w:line="219" w:lineRule="auto"/>
        <w:sectPr>
          <w:pgSz w:w="8720" w:h="13120"/>
          <w:pgMar w:top="400" w:right="629" w:bottom="0" w:left="220" w:header="0" w:footer="0" w:gutter="0"/>
        </w:sectPr>
        <w:rPr>
          <w:sz w:val="22"/>
          <w:szCs w:val="22"/>
        </w:rPr>
      </w:pPr>
    </w:p>
    <w:p>
      <w:pPr>
        <w:ind w:left="4400"/>
        <w:spacing w:before="194" w:line="222" w:lineRule="auto"/>
        <w:rPr>
          <w:rFonts w:ascii="FangSong" w:hAnsi="FangSong" w:eastAsia="FangSong" w:cs="FangSong"/>
          <w:sz w:val="17"/>
          <w:szCs w:val="17"/>
        </w:rPr>
      </w:pPr>
      <w:r>
        <w:drawing>
          <wp:anchor distT="0" distB="0" distL="0" distR="0" simplePos="0" relativeHeight="253047808" behindDoc="0" locked="0" layoutInCell="0" allowOverlap="1">
            <wp:simplePos x="0" y="0"/>
            <wp:positionH relativeFrom="page">
              <wp:posOffset>4997433</wp:posOffset>
            </wp:positionH>
            <wp:positionV relativeFrom="page">
              <wp:posOffset>247618</wp:posOffset>
            </wp:positionV>
            <wp:extent cx="336551" cy="349276"/>
            <wp:effectExtent l="0" t="0" r="0" b="0"/>
            <wp:wrapNone/>
            <wp:docPr id="652" name="IM 652"/>
            <wp:cNvGraphicFramePr/>
            <a:graphic>
              <a:graphicData uri="http://schemas.openxmlformats.org/drawingml/2006/picture">
                <pic:pic>
                  <pic:nvPicPr>
                    <pic:cNvPr id="652" name="IM 652"/>
                    <pic:cNvPicPr/>
                  </pic:nvPicPr>
                  <pic:blipFill>
                    <a:blip r:embed="rId368"/>
                    <a:stretch>
                      <a:fillRect/>
                    </a:stretch>
                  </pic:blipFill>
                  <pic:spPr>
                    <a:xfrm rot="0">
                      <a:off x="0" y="0"/>
                      <a:ext cx="336551" cy="349276"/>
                    </a:xfrm>
                    <a:prstGeom prst="rect">
                      <a:avLst/>
                    </a:prstGeom>
                  </pic:spPr>
                </pic:pic>
              </a:graphicData>
            </a:graphic>
          </wp:anchor>
        </w:drawing>
      </w:r>
      <w:r>
        <w:rPr>
          <w:rFonts w:ascii="FangSong" w:hAnsi="FangSong" w:eastAsia="FangSong" w:cs="FangSong"/>
          <w:sz w:val="17"/>
          <w:szCs w:val="17"/>
          <w:spacing w:val="8"/>
        </w:rPr>
        <w:t>第12章</w:t>
      </w:r>
      <w:r>
        <w:rPr>
          <w:rFonts w:ascii="FangSong" w:hAnsi="FangSong" w:eastAsia="FangSong" w:cs="FangSong"/>
          <w:sz w:val="17"/>
          <w:szCs w:val="17"/>
          <w:spacing w:val="48"/>
        </w:rPr>
        <w:t xml:space="preserve"> </w:t>
      </w:r>
      <w:r>
        <w:rPr>
          <w:rFonts w:ascii="FangSong" w:hAnsi="FangSong" w:eastAsia="FangSong" w:cs="FangSong"/>
          <w:sz w:val="17"/>
          <w:szCs w:val="17"/>
          <w:spacing w:val="8"/>
        </w:rPr>
        <w:t>搭建适应数字化的</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32"/>
        </w:rPr>
        <w:t xml:space="preserve"> </w:t>
      </w:r>
      <w:r>
        <w:rPr>
          <w:rFonts w:ascii="FangSong" w:hAnsi="FangSong" w:eastAsia="FangSong" w:cs="FangSong"/>
          <w:sz w:val="17"/>
          <w:szCs w:val="17"/>
          <w:spacing w:val="8"/>
        </w:rPr>
        <w:t>架构</w:t>
      </w:r>
    </w:p>
    <w:p>
      <w:pPr>
        <w:spacing w:line="261" w:lineRule="auto"/>
        <w:rPr>
          <w:rFonts w:ascii="Arial"/>
          <w:sz w:val="21"/>
        </w:rPr>
      </w:pPr>
      <w:r/>
    </w:p>
    <w:p>
      <w:pPr>
        <w:spacing w:line="261" w:lineRule="auto"/>
        <w:rPr>
          <w:rFonts w:ascii="Arial"/>
          <w:sz w:val="21"/>
        </w:rPr>
      </w:pPr>
      <w:r/>
    </w:p>
    <w:p>
      <w:pPr>
        <w:pStyle w:val="BodyText"/>
        <w:ind w:right="640"/>
        <w:spacing w:before="65" w:line="332" w:lineRule="auto"/>
        <w:rPr>
          <w:sz w:val="20"/>
          <w:szCs w:val="20"/>
        </w:rPr>
      </w:pPr>
      <w:r>
        <w:rPr>
          <w:sz w:val="20"/>
          <w:szCs w:val="20"/>
          <w:spacing w:val="10"/>
        </w:rPr>
        <w:t>应用环境，人工智能是应用领域，大数据则是智能化的基础，物联网是探测、</w:t>
      </w:r>
      <w:r>
        <w:rPr>
          <w:sz w:val="20"/>
          <w:szCs w:val="20"/>
          <w:spacing w:val="8"/>
        </w:rPr>
        <w:t xml:space="preserve"> </w:t>
      </w:r>
      <w:r>
        <w:rPr>
          <w:sz w:val="20"/>
          <w:szCs w:val="20"/>
          <w:spacing w:val="23"/>
        </w:rPr>
        <w:t>收集、传输数据的手段，移动化是应用场景，上述5个方面都依赖数字技 </w:t>
      </w:r>
      <w:r>
        <w:rPr>
          <w:sz w:val="20"/>
          <w:szCs w:val="20"/>
          <w:spacing w:val="20"/>
        </w:rPr>
        <w:t>术的进一步发展和广泛应用。对用户来说，其</w:t>
      </w:r>
      <w:r>
        <w:rPr>
          <w:sz w:val="20"/>
          <w:szCs w:val="20"/>
          <w:spacing w:val="19"/>
        </w:rPr>
        <w:t>直接接触的就是各类应用，</w:t>
      </w:r>
      <w:r>
        <w:rPr>
          <w:sz w:val="20"/>
          <w:szCs w:val="20"/>
        </w:rPr>
        <w:t xml:space="preserve">  </w:t>
      </w:r>
      <w:r>
        <w:rPr>
          <w:sz w:val="20"/>
          <w:szCs w:val="20"/>
          <w:spacing w:val="12"/>
        </w:rPr>
        <w:t>支撑这些应用的软件开发模式和开发平台是数字化应用的关键所在。如今，</w:t>
      </w:r>
    </w:p>
    <w:p>
      <w:pPr>
        <w:pStyle w:val="BodyText"/>
        <w:spacing w:line="219" w:lineRule="auto"/>
        <w:rPr>
          <w:sz w:val="20"/>
          <w:szCs w:val="20"/>
        </w:rPr>
      </w:pPr>
      <w:r>
        <w:rPr>
          <w:sz w:val="20"/>
          <w:szCs w:val="20"/>
          <w:spacing w:val="15"/>
        </w:rPr>
        <w:t>一系列技术的系统性变化到了从量变转变为质变的时候了。</w:t>
      </w:r>
    </w:p>
    <w:p>
      <w:pPr>
        <w:pStyle w:val="BodyText"/>
        <w:ind w:left="462"/>
        <w:spacing w:before="129" w:line="219" w:lineRule="auto"/>
        <w:rPr>
          <w:sz w:val="20"/>
          <w:szCs w:val="20"/>
        </w:rPr>
      </w:pPr>
      <w:r>
        <w:rPr>
          <w:sz w:val="20"/>
          <w:szCs w:val="20"/>
          <w:b/>
          <w:bCs/>
          <w:spacing w:val="10"/>
        </w:rPr>
        <w:t>首先，软件运行环境发生了很大变化。</w:t>
      </w:r>
    </w:p>
    <w:p>
      <w:pPr>
        <w:pStyle w:val="BodyText"/>
        <w:ind w:right="730" w:firstLine="460"/>
        <w:spacing w:before="122" w:line="333" w:lineRule="auto"/>
        <w:rPr>
          <w:sz w:val="20"/>
          <w:szCs w:val="20"/>
        </w:rPr>
      </w:pPr>
      <w:r>
        <w:rPr>
          <w:sz w:val="20"/>
          <w:szCs w:val="20"/>
          <w:spacing w:val="25"/>
        </w:rPr>
        <w:t>在20世纪90年代，传统的软件开发模式都是基于硬</w:t>
      </w:r>
      <w:r>
        <w:rPr>
          <w:sz w:val="20"/>
          <w:szCs w:val="20"/>
          <w:spacing w:val="24"/>
        </w:rPr>
        <w:t>件设备完成的，</w:t>
      </w:r>
      <w:r>
        <w:rPr>
          <w:sz w:val="20"/>
          <w:szCs w:val="20"/>
        </w:rPr>
        <w:t xml:space="preserve"> </w:t>
      </w:r>
      <w:r>
        <w:rPr>
          <w:sz w:val="20"/>
          <w:szCs w:val="20"/>
          <w:spacing w:val="19"/>
        </w:rPr>
        <w:t>也就是各种类型的服务器。2005年，为了提高资源利用率，以</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11"/>
        </w:rPr>
        <w:t xml:space="preserve">  </w:t>
      </w:r>
      <w:r>
        <w:rPr>
          <w:sz w:val="20"/>
          <w:szCs w:val="20"/>
          <w:spacing w:val="19"/>
        </w:rPr>
        <w:t>为</w:t>
      </w:r>
      <w:r>
        <w:rPr>
          <w:sz w:val="20"/>
          <w:szCs w:val="20"/>
          <w:spacing w:val="1"/>
        </w:rPr>
        <w:t xml:space="preserve"> </w:t>
      </w:r>
      <w:r>
        <w:rPr>
          <w:sz w:val="20"/>
          <w:szCs w:val="20"/>
          <w:spacing w:val="25"/>
        </w:rPr>
        <w:t>主流的虚拟化软件开始流行，硬件服务器开始虚拟化。2015年，出现了</w:t>
      </w:r>
      <w:r>
        <w:rPr>
          <w:sz w:val="20"/>
          <w:szCs w:val="20"/>
          <w:spacing w:val="10"/>
        </w:rPr>
        <w:t xml:space="preserve"> </w:t>
      </w:r>
      <w:r>
        <w:rPr>
          <w:rFonts w:ascii="Times New Roman" w:hAnsi="Times New Roman" w:eastAsia="Times New Roman" w:cs="Times New Roman"/>
          <w:sz w:val="20"/>
          <w:szCs w:val="20"/>
        </w:rPr>
        <w:t>Docker</w:t>
      </w:r>
      <w:r>
        <w:rPr>
          <w:rFonts w:ascii="Times New Roman" w:hAnsi="Times New Roman" w:eastAsia="Times New Roman" w:cs="Times New Roman"/>
          <w:sz w:val="20"/>
          <w:szCs w:val="20"/>
          <w:spacing w:val="38"/>
          <w:w w:val="101"/>
        </w:rPr>
        <w:t xml:space="preserve"> </w:t>
      </w:r>
      <w:r>
        <w:rPr>
          <w:sz w:val="20"/>
          <w:szCs w:val="20"/>
          <w:spacing w:val="20"/>
        </w:rPr>
        <w:t>容器。在容器场景下，应用的构建无须关注服务器、操作系统，研</w:t>
      </w:r>
      <w:r>
        <w:rPr>
          <w:sz w:val="20"/>
          <w:szCs w:val="20"/>
        </w:rPr>
        <w:t xml:space="preserve"> </w:t>
      </w:r>
      <w:r>
        <w:rPr>
          <w:sz w:val="20"/>
          <w:szCs w:val="20"/>
          <w:spacing w:val="19"/>
        </w:rPr>
        <w:t>发和</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9"/>
        </w:rPr>
        <w:t xml:space="preserve"> </w:t>
      </w:r>
      <w:r>
        <w:rPr>
          <w:sz w:val="20"/>
          <w:szCs w:val="20"/>
          <w:spacing w:val="19"/>
        </w:rPr>
        <w:t>人员可以更聚焦于应用代码本身，软件开发、部署、运维模式发生</w:t>
      </w:r>
    </w:p>
    <w:p>
      <w:pPr>
        <w:pStyle w:val="BodyText"/>
        <w:spacing w:line="220" w:lineRule="auto"/>
        <w:rPr>
          <w:sz w:val="20"/>
          <w:szCs w:val="20"/>
        </w:rPr>
      </w:pPr>
      <w:r>
        <w:rPr>
          <w:sz w:val="20"/>
          <w:szCs w:val="20"/>
          <w:spacing w:val="9"/>
        </w:rPr>
        <w:t>了很大变化。</w:t>
      </w:r>
    </w:p>
    <w:p>
      <w:pPr>
        <w:pStyle w:val="BodyText"/>
        <w:ind w:right="679" w:firstLine="460"/>
        <w:spacing w:before="122" w:line="332" w:lineRule="auto"/>
        <w:rPr>
          <w:sz w:val="20"/>
          <w:szCs w:val="20"/>
        </w:rPr>
      </w:pPr>
      <w:r>
        <w:rPr>
          <w:sz w:val="20"/>
          <w:szCs w:val="20"/>
          <w:spacing w:val="17"/>
        </w:rPr>
        <w:t>容器技术的出现，使企业</w:t>
      </w:r>
      <w:r>
        <w:rPr>
          <w:sz w:val="20"/>
          <w:szCs w:val="20"/>
          <w:spacing w:val="-43"/>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6"/>
          <w:w w:val="101"/>
        </w:rPr>
        <w:t xml:space="preserve"> </w:t>
      </w:r>
      <w:r>
        <w:rPr>
          <w:sz w:val="20"/>
          <w:szCs w:val="20"/>
          <w:spacing w:val="17"/>
        </w:rPr>
        <w:t>系统的开发、实施、运维的模式都发生了</w:t>
      </w:r>
      <w:r>
        <w:rPr>
          <w:sz w:val="20"/>
          <w:szCs w:val="20"/>
        </w:rPr>
        <w:t xml:space="preserve"> </w:t>
      </w:r>
      <w:r>
        <w:rPr>
          <w:sz w:val="20"/>
          <w:szCs w:val="20"/>
          <w:spacing w:val="20"/>
        </w:rPr>
        <w:t>巨大的变化。基于容器化云模式下开发和运维的高度自动化，有效地支撑</w:t>
      </w:r>
      <w:r>
        <w:rPr>
          <w:sz w:val="20"/>
          <w:szCs w:val="20"/>
          <w:spacing w:val="16"/>
        </w:rPr>
        <w:t xml:space="preserve"> </w:t>
      </w:r>
      <w:r>
        <w:rPr>
          <w:sz w:val="20"/>
          <w:szCs w:val="20"/>
          <w:spacing w:val="9"/>
        </w:rPr>
        <w:t>了敏捷开发和交付，加快了系统版本的迭代速度，经常是每周发布一个版本。</w:t>
      </w:r>
      <w:r>
        <w:rPr>
          <w:sz w:val="20"/>
          <w:szCs w:val="20"/>
          <w:spacing w:val="3"/>
        </w:rPr>
        <w:t xml:space="preserve"> </w:t>
      </w:r>
      <w:r>
        <w:rPr>
          <w:sz w:val="20"/>
          <w:szCs w:val="20"/>
          <w:spacing w:val="20"/>
        </w:rPr>
        <w:t>企业系统的交付模式正在由传统的瀑布式模式，即数月甚至一年的从业务</w:t>
      </w:r>
      <w:r>
        <w:rPr>
          <w:sz w:val="20"/>
          <w:szCs w:val="20"/>
          <w:spacing w:val="18"/>
        </w:rPr>
        <w:t xml:space="preserve"> </w:t>
      </w:r>
      <w:r>
        <w:rPr>
          <w:sz w:val="20"/>
          <w:szCs w:val="20"/>
          <w:spacing w:val="20"/>
        </w:rPr>
        <w:t>蓝图设计到长周期的开发测试上线的漫长过程，逐渐向小场景快速开发上</w:t>
      </w:r>
    </w:p>
    <w:p>
      <w:pPr>
        <w:pStyle w:val="BodyText"/>
        <w:spacing w:before="1" w:line="219" w:lineRule="auto"/>
        <w:rPr>
          <w:sz w:val="20"/>
          <w:szCs w:val="20"/>
        </w:rPr>
      </w:pPr>
      <w:r>
        <w:rPr>
          <w:sz w:val="20"/>
          <w:szCs w:val="20"/>
          <w:spacing w:val="14"/>
        </w:rPr>
        <w:t>线并不断迭代演进的模式过渡。</w:t>
      </w:r>
    </w:p>
    <w:p>
      <w:pPr>
        <w:pStyle w:val="BodyText"/>
        <w:ind w:right="711" w:firstLine="460"/>
        <w:spacing w:before="133" w:line="332" w:lineRule="auto"/>
        <w:rPr>
          <w:sz w:val="20"/>
          <w:szCs w:val="20"/>
        </w:rPr>
      </w:pPr>
      <w:r>
        <w:rPr>
          <w:sz w:val="20"/>
          <w:szCs w:val="20"/>
          <w:spacing w:val="20"/>
        </w:rPr>
        <w:t>现在，在云计算环境下的软件应用环境应用范围较广，云服务概念会</w:t>
      </w:r>
      <w:r>
        <w:rPr>
          <w:sz w:val="20"/>
          <w:szCs w:val="20"/>
          <w:spacing w:val="17"/>
        </w:rPr>
        <w:t xml:space="preserve"> </w:t>
      </w:r>
      <w:r>
        <w:rPr>
          <w:sz w:val="20"/>
          <w:szCs w:val="20"/>
          <w:spacing w:val="20"/>
        </w:rPr>
        <w:t>更加普及。无论是基础设施</w:t>
      </w:r>
      <w:r>
        <w:rPr>
          <w:rFonts w:ascii="Times New Roman" w:hAnsi="Times New Roman" w:eastAsia="Times New Roman" w:cs="Times New Roman"/>
          <w:sz w:val="20"/>
          <w:szCs w:val="20"/>
        </w:rPr>
        <w:t>laaS</w:t>
      </w:r>
      <w:r>
        <w:rPr>
          <w:rFonts w:ascii="Times New Roman" w:hAnsi="Times New Roman" w:eastAsia="Times New Roman" w:cs="Times New Roman"/>
          <w:sz w:val="20"/>
          <w:szCs w:val="20"/>
          <w:spacing w:val="-11"/>
        </w:rPr>
        <w:t xml:space="preserve"> </w:t>
      </w:r>
      <w:r>
        <w:rPr>
          <w:sz w:val="20"/>
          <w:szCs w:val="20"/>
          <w:spacing w:val="20"/>
        </w:rPr>
        <w:t>、 中间平台</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
        </w:rPr>
        <w:t xml:space="preserve">  </w:t>
      </w:r>
      <w:r>
        <w:rPr>
          <w:sz w:val="20"/>
          <w:szCs w:val="20"/>
          <w:spacing w:val="20"/>
        </w:rPr>
        <w:t>还是软件应用</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20"/>
        </w:rPr>
        <w:t>,    </w:t>
      </w:r>
      <w:r>
        <w:rPr>
          <w:sz w:val="20"/>
          <w:szCs w:val="20"/>
          <w:spacing w:val="20"/>
        </w:rPr>
        <w:t>都</w:t>
      </w:r>
      <w:r>
        <w:rPr>
          <w:sz w:val="20"/>
          <w:szCs w:val="20"/>
        </w:rPr>
        <w:t xml:space="preserve"> </w:t>
      </w:r>
      <w:r>
        <w:rPr>
          <w:sz w:val="20"/>
          <w:szCs w:val="20"/>
          <w:spacing w:val="20"/>
        </w:rPr>
        <w:t>是以服务的方式提供给客户的。对不同性质的企</w:t>
      </w:r>
      <w:r>
        <w:rPr>
          <w:sz w:val="20"/>
          <w:szCs w:val="20"/>
          <w:spacing w:val="19"/>
        </w:rPr>
        <w:t>业来说，无论是公有云、</w:t>
      </w:r>
    </w:p>
    <w:p>
      <w:pPr>
        <w:pStyle w:val="BodyText"/>
        <w:spacing w:line="219" w:lineRule="auto"/>
        <w:rPr>
          <w:sz w:val="20"/>
          <w:szCs w:val="20"/>
        </w:rPr>
      </w:pPr>
      <w:r>
        <w:rPr>
          <w:sz w:val="20"/>
          <w:szCs w:val="20"/>
          <w:spacing w:val="14"/>
        </w:rPr>
        <w:t>私有云还是混合云，云部署模式将成为常态。</w:t>
      </w:r>
    </w:p>
    <w:p>
      <w:pPr>
        <w:pStyle w:val="BodyText"/>
        <w:ind w:left="462"/>
        <w:spacing w:before="130" w:line="219" w:lineRule="auto"/>
        <w:rPr>
          <w:sz w:val="20"/>
          <w:szCs w:val="20"/>
        </w:rPr>
      </w:pPr>
      <w:r>
        <w:rPr>
          <w:sz w:val="20"/>
          <w:szCs w:val="20"/>
          <w:b/>
          <w:bCs/>
          <w:spacing w:val="10"/>
        </w:rPr>
        <w:t>其次，软件应用开发交付的模式发生变化。</w:t>
      </w:r>
    </w:p>
    <w:p>
      <w:pPr>
        <w:pStyle w:val="BodyText"/>
        <w:ind w:right="707" w:firstLine="460"/>
        <w:spacing w:before="118" w:line="332" w:lineRule="auto"/>
        <w:rPr>
          <w:sz w:val="20"/>
          <w:szCs w:val="20"/>
        </w:rPr>
      </w:pPr>
      <w:r>
        <w:rPr>
          <w:sz w:val="20"/>
          <w:szCs w:val="20"/>
          <w:spacing w:val="24"/>
        </w:rPr>
        <w:t>企业应用程序通常由客户端用户界面、服务器端应用程序和数据库3</w:t>
      </w:r>
      <w:r>
        <w:rPr>
          <w:sz w:val="20"/>
          <w:szCs w:val="20"/>
          <w:spacing w:val="1"/>
        </w:rPr>
        <w:t xml:space="preserve"> </w:t>
      </w:r>
      <w:r>
        <w:rPr>
          <w:sz w:val="20"/>
          <w:szCs w:val="20"/>
          <w:spacing w:val="20"/>
        </w:rPr>
        <w:t>个部分组成，在传统模式下，某个业务系统的各种业务逻辑通常都在一个</w:t>
      </w:r>
      <w:r>
        <w:rPr>
          <w:sz w:val="20"/>
          <w:szCs w:val="20"/>
          <w:spacing w:val="17"/>
        </w:rPr>
        <w:t xml:space="preserve"> </w:t>
      </w:r>
      <w:r>
        <w:rPr>
          <w:sz w:val="20"/>
          <w:szCs w:val="20"/>
          <w:spacing w:val="21"/>
        </w:rPr>
        <w:t>应用程序中运行。如果对应用程序的一小部分</w:t>
      </w:r>
      <w:r>
        <w:rPr>
          <w:sz w:val="20"/>
          <w:szCs w:val="20"/>
          <w:spacing w:val="20"/>
        </w:rPr>
        <w:t>进行修改，则需要重建和部</w:t>
      </w:r>
      <w:r>
        <w:rPr>
          <w:sz w:val="20"/>
          <w:szCs w:val="20"/>
        </w:rPr>
        <w:t xml:space="preserve"> </w:t>
      </w:r>
      <w:r>
        <w:rPr>
          <w:sz w:val="20"/>
          <w:szCs w:val="20"/>
          <w:spacing w:val="12"/>
        </w:rPr>
        <w:t>署整个应用程序。随着云计算容器技术的普及，对应用程序进</w:t>
      </w:r>
      <w:r>
        <w:rPr>
          <w:sz w:val="20"/>
          <w:szCs w:val="20"/>
          <w:spacing w:val="11"/>
        </w:rPr>
        <w:t>行服务解耦， </w:t>
      </w:r>
      <w:r>
        <w:rPr>
          <w:sz w:val="20"/>
          <w:szCs w:val="20"/>
          <w:spacing w:val="24"/>
        </w:rPr>
        <w:t>即所谓的微服务化的浪潮正在迅速地由互联网领域向传统企业的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4"/>
        </w:rPr>
        <w:t xml:space="preserve"> </w:t>
      </w:r>
      <w:r>
        <w:rPr>
          <w:sz w:val="20"/>
          <w:szCs w:val="20"/>
          <w:spacing w:val="24"/>
        </w:rPr>
        <w:t>架</w:t>
      </w:r>
      <w:r>
        <w:rPr>
          <w:sz w:val="20"/>
          <w:szCs w:val="20"/>
          <w:spacing w:val="-11"/>
        </w:rPr>
        <w:t xml:space="preserve"> </w:t>
      </w:r>
      <w:r>
        <w:rPr>
          <w:sz w:val="20"/>
          <w:szCs w:val="20"/>
          <w:spacing w:val="24"/>
        </w:rPr>
        <w:t>构</w:t>
      </w:r>
    </w:p>
    <w:p>
      <w:pPr>
        <w:pStyle w:val="BodyText"/>
        <w:spacing w:line="220" w:lineRule="auto"/>
        <w:rPr>
          <w:sz w:val="20"/>
          <w:szCs w:val="20"/>
        </w:rPr>
      </w:pPr>
      <w:r>
        <w:rPr>
          <w:sz w:val="20"/>
          <w:szCs w:val="20"/>
          <w:spacing w:val="10"/>
        </w:rPr>
        <w:t>渗透。</w:t>
      </w:r>
    </w:p>
    <w:p>
      <w:pPr>
        <w:pStyle w:val="BodyText"/>
        <w:ind w:left="460"/>
        <w:spacing w:before="141" w:line="219" w:lineRule="auto"/>
        <w:rPr>
          <w:sz w:val="20"/>
          <w:szCs w:val="20"/>
        </w:rPr>
      </w:pPr>
      <w:r>
        <w:rPr>
          <w:sz w:val="20"/>
          <w:szCs w:val="20"/>
          <w:spacing w:val="20"/>
        </w:rPr>
        <w:t>微服务架构将应用程序构建为服务套件。除了服务是可独立部</w:t>
      </w:r>
      <w:r>
        <w:rPr>
          <w:sz w:val="20"/>
          <w:szCs w:val="20"/>
          <w:spacing w:val="19"/>
        </w:rPr>
        <w:t>署和可</w:t>
      </w:r>
    </w:p>
    <w:p>
      <w:pPr>
        <w:spacing w:line="219" w:lineRule="auto"/>
        <w:sectPr>
          <w:pgSz w:w="8720" w:h="13090"/>
          <w:pgMar w:top="400" w:right="320" w:bottom="0" w:left="609" w:header="0" w:footer="0" w:gutter="0"/>
        </w:sectPr>
        <w:rPr>
          <w:sz w:val="20"/>
          <w:szCs w:val="20"/>
        </w:rPr>
      </w:pPr>
    </w:p>
    <w:p>
      <w:pPr>
        <w:spacing w:before="130"/>
        <w:rPr>
          <w:rFonts w:ascii="FangSong" w:hAnsi="FangSong" w:eastAsia="FangSong" w:cs="FangSong"/>
          <w:sz w:val="18"/>
          <w:szCs w:val="18"/>
        </w:rPr>
      </w:pPr>
      <w:r>
        <w:rPr>
          <w:rFonts w:ascii="YouYuan" w:hAnsi="YouYuan" w:eastAsia="YouYuan" w:cs="YouYuan"/>
          <w:sz w:val="18"/>
          <w:szCs w:val="18"/>
          <w:position w:val="-19"/>
        </w:rPr>
        <w:drawing>
          <wp:inline distT="0" distB="0" distL="0" distR="0">
            <wp:extent cx="330238" cy="330165"/>
            <wp:effectExtent l="0" t="0" r="0" b="0"/>
            <wp:docPr id="654" name="IM 654"/>
            <wp:cNvGraphicFramePr/>
            <a:graphic>
              <a:graphicData uri="http://schemas.openxmlformats.org/drawingml/2006/picture">
                <pic:pic>
                  <pic:nvPicPr>
                    <pic:cNvPr id="654" name="IM 654"/>
                    <pic:cNvPicPr/>
                  </pic:nvPicPr>
                  <pic:blipFill>
                    <a:blip r:embed="rId369"/>
                    <a:stretch>
                      <a:fillRect/>
                    </a:stretch>
                  </pic:blipFill>
                  <pic:spPr>
                    <a:xfrm rot="0">
                      <a:off x="0" y="0"/>
                      <a:ext cx="330238" cy="330165"/>
                    </a:xfrm>
                    <a:prstGeom prst="rect">
                      <a:avLst/>
                    </a:prstGeom>
                  </pic:spPr>
                </pic:pic>
              </a:graphicData>
            </a:graphic>
          </wp:inline>
        </w:drawing>
      </w:r>
      <w:r>
        <w:rPr>
          <w:rFonts w:ascii="YouYuan" w:hAnsi="YouYuan" w:eastAsia="YouYuan" w:cs="YouYuan"/>
          <w:sz w:val="18"/>
          <w:szCs w:val="18"/>
          <w:spacing w:val="95"/>
        </w:rPr>
        <w:t xml:space="preserve"> </w:t>
      </w:r>
      <w:r>
        <w:rPr>
          <w:rFonts w:ascii="YouYuan" w:hAnsi="YouYuan" w:eastAsia="YouYuan" w:cs="YouYuan"/>
          <w:sz w:val="18"/>
          <w:szCs w:val="18"/>
          <w:spacing w:val="-14"/>
        </w:rPr>
        <w:t>企业数字化转型：</w:t>
      </w:r>
      <w:r>
        <w:rPr>
          <w:rFonts w:ascii="YouYuan" w:hAnsi="YouYuan" w:eastAsia="YouYuan" w:cs="YouYuan"/>
          <w:sz w:val="18"/>
          <w:szCs w:val="18"/>
          <w:spacing w:val="-14"/>
        </w:rPr>
        <w:t xml:space="preserve"> </w:t>
      </w:r>
      <w:r>
        <w:rPr>
          <w:rFonts w:ascii="FangSong" w:hAnsi="FangSong" w:eastAsia="FangSong" w:cs="FangSong"/>
          <w:sz w:val="18"/>
          <w:szCs w:val="18"/>
          <w:spacing w:val="-14"/>
        </w:rPr>
        <w:t>技术驱动业财融合的实践指南</w:t>
      </w:r>
    </w:p>
    <w:p>
      <w:pPr>
        <w:spacing w:line="364" w:lineRule="auto"/>
        <w:rPr>
          <w:rFonts w:ascii="Arial"/>
          <w:sz w:val="21"/>
        </w:rPr>
      </w:pPr>
      <w:r/>
    </w:p>
    <w:p>
      <w:pPr>
        <w:pStyle w:val="BodyText"/>
        <w:ind w:left="690" w:right="102"/>
        <w:spacing w:before="72" w:line="265" w:lineRule="auto"/>
        <w:rPr>
          <w:sz w:val="22"/>
          <w:szCs w:val="22"/>
        </w:rPr>
      </w:pPr>
      <w:r>
        <w:rPr>
          <w:sz w:val="22"/>
          <w:szCs w:val="22"/>
        </w:rPr>
        <w:t>伸缩的之外，每个服务还有一个严格的组件边界，甚至允许用不同的编程</w:t>
      </w:r>
      <w:r>
        <w:rPr>
          <w:sz w:val="22"/>
          <w:szCs w:val="22"/>
          <w:spacing w:val="16"/>
        </w:rPr>
        <w:t xml:space="preserve"> </w:t>
      </w:r>
      <w:r>
        <w:rPr>
          <w:sz w:val="22"/>
          <w:szCs w:val="22"/>
          <w:spacing w:val="-6"/>
        </w:rPr>
        <w:t>语言编写不同的服务，也可以由不同的团队来管理。</w:t>
      </w:r>
    </w:p>
    <w:p>
      <w:pPr>
        <w:pStyle w:val="BodyText"/>
        <w:ind w:left="690" w:firstLine="470"/>
        <w:spacing w:before="86" w:line="286" w:lineRule="auto"/>
        <w:rPr>
          <w:sz w:val="22"/>
          <w:szCs w:val="22"/>
        </w:rPr>
      </w:pPr>
      <w:r>
        <w:rPr>
          <w:sz w:val="22"/>
          <w:szCs w:val="22"/>
          <w:spacing w:val="-4"/>
        </w:rPr>
        <w:t>因此，微服务架构是一种将单应用程序作为一套小型</w:t>
      </w:r>
      <w:r>
        <w:rPr>
          <w:sz w:val="22"/>
          <w:szCs w:val="22"/>
          <w:spacing w:val="-5"/>
        </w:rPr>
        <w:t>服务开发的方法，</w:t>
      </w:r>
      <w:r>
        <w:rPr>
          <w:sz w:val="22"/>
          <w:szCs w:val="22"/>
        </w:rPr>
        <w:t xml:space="preserve"> </w:t>
      </w:r>
      <w:r>
        <w:rPr>
          <w:sz w:val="22"/>
          <w:szCs w:val="22"/>
          <w:spacing w:val="8"/>
        </w:rPr>
        <w:t>每个应用程序都在其自己的进程中运行，这些服</w:t>
      </w:r>
      <w:r>
        <w:rPr>
          <w:sz w:val="22"/>
          <w:szCs w:val="22"/>
          <w:spacing w:val="7"/>
        </w:rPr>
        <w:t>务是围绕业务功能构建</w:t>
      </w:r>
      <w:r>
        <w:rPr>
          <w:sz w:val="22"/>
          <w:szCs w:val="22"/>
        </w:rPr>
        <w:t xml:space="preserve">  </w:t>
      </w:r>
      <w:r>
        <w:rPr>
          <w:sz w:val="22"/>
          <w:szCs w:val="22"/>
        </w:rPr>
        <w:t>的，可以通过全自动部署机制进行独立部署，组件整合在一起就可以构建</w:t>
      </w:r>
      <w:r>
        <w:rPr>
          <w:sz w:val="22"/>
          <w:szCs w:val="22"/>
          <w:spacing w:val="9"/>
        </w:rPr>
        <w:t xml:space="preserve">  </w:t>
      </w:r>
      <w:r>
        <w:rPr>
          <w:sz w:val="22"/>
          <w:szCs w:val="22"/>
          <w:spacing w:val="-1"/>
        </w:rPr>
        <w:t>系统。组件是可独立更换和升级的软件单元，方便安装应用程序后的维护</w:t>
      </w:r>
      <w:r>
        <w:rPr>
          <w:sz w:val="22"/>
          <w:szCs w:val="22"/>
          <w:spacing w:val="9"/>
        </w:rPr>
        <w:t xml:space="preserve">  </w:t>
      </w:r>
      <w:r>
        <w:rPr>
          <w:sz w:val="22"/>
          <w:szCs w:val="22"/>
          <w:spacing w:val="-3"/>
        </w:rPr>
        <w:t>操作。</w:t>
      </w:r>
    </w:p>
    <w:p>
      <w:pPr>
        <w:pStyle w:val="BodyText"/>
        <w:ind w:left="690" w:right="69" w:firstLine="470"/>
        <w:spacing w:before="105" w:line="282" w:lineRule="auto"/>
        <w:rPr>
          <w:sz w:val="22"/>
          <w:szCs w:val="22"/>
        </w:rPr>
      </w:pPr>
      <w:r>
        <w:rPr>
          <w:sz w:val="22"/>
          <w:szCs w:val="22"/>
          <w:spacing w:val="1"/>
        </w:rPr>
        <w:t>微服务的特点使软件开发和修改非常便利，</w:t>
      </w:r>
      <w:r>
        <w:rPr>
          <w:sz w:val="22"/>
          <w:szCs w:val="22"/>
        </w:rPr>
        <w:t>版本更新和迭代速度大大 </w:t>
      </w:r>
      <w:r>
        <w:rPr>
          <w:sz w:val="22"/>
          <w:szCs w:val="22"/>
          <w:spacing w:val="1"/>
        </w:rPr>
        <w:t>加快。云原生架构通常就是使用微服务构建的，利用云服务即</w:t>
      </w:r>
      <w:r>
        <w:rPr>
          <w:sz w:val="22"/>
          <w:szCs w:val="22"/>
        </w:rPr>
        <w:t>利用敏捷和 </w:t>
      </w:r>
      <w:r>
        <w:rPr>
          <w:sz w:val="22"/>
          <w:szCs w:val="22"/>
          <w:spacing w:val="7"/>
        </w:rPr>
        <w:t>可扩展的组件(如容器)来提供离散和可重用的功能，这些功能集成之后</w:t>
      </w:r>
      <w:r>
        <w:rPr>
          <w:sz w:val="22"/>
          <w:szCs w:val="22"/>
          <w:spacing w:val="1"/>
        </w:rPr>
        <w:t xml:space="preserve"> </w:t>
      </w:r>
      <w:r>
        <w:rPr>
          <w:sz w:val="22"/>
          <w:szCs w:val="22"/>
          <w:spacing w:val="-5"/>
        </w:rPr>
        <w:t>可以跨越不同云之间的技术边界，进行自动化的快速迭代。</w:t>
      </w:r>
    </w:p>
    <w:p>
      <w:pPr>
        <w:pStyle w:val="BodyText"/>
        <w:ind w:left="690" w:right="56" w:firstLine="470"/>
        <w:spacing w:before="120" w:line="281" w:lineRule="auto"/>
        <w:rPr>
          <w:sz w:val="22"/>
          <w:szCs w:val="22"/>
        </w:rPr>
      </w:pPr>
      <w:r>
        <w:rPr>
          <w:sz w:val="22"/>
          <w:szCs w:val="22"/>
          <w:spacing w:val="1"/>
        </w:rPr>
        <w:t>随着互联网应用领域的社会化分工越来越精细，仅提供某项功能或函</w:t>
      </w:r>
      <w:r>
        <w:rPr>
          <w:sz w:val="22"/>
          <w:szCs w:val="22"/>
          <w:spacing w:val="2"/>
        </w:rPr>
        <w:t xml:space="preserve"> </w:t>
      </w:r>
      <w:r>
        <w:rPr>
          <w:sz w:val="22"/>
          <w:szCs w:val="22"/>
          <w:spacing w:val="-1"/>
        </w:rPr>
        <w:t>数的函数即服务</w:t>
      </w:r>
      <w:r>
        <w:rPr>
          <w:sz w:val="22"/>
          <w:szCs w:val="22"/>
          <w:spacing w:val="-23"/>
        </w:rPr>
        <w:t xml:space="preserve"> </w:t>
      </w:r>
      <w:r>
        <w:rPr>
          <w:rFonts w:ascii="Times New Roman" w:hAnsi="Times New Roman" w:eastAsia="Times New Roman" w:cs="Times New Roman"/>
          <w:sz w:val="22"/>
          <w:szCs w:val="22"/>
          <w:spacing w:val="-1"/>
        </w:rPr>
        <w:t>(Function-as-a-Service,FaaS)         </w:t>
      </w:r>
      <w:r>
        <w:rPr>
          <w:sz w:val="22"/>
          <w:szCs w:val="22"/>
          <w:spacing w:val="-1"/>
        </w:rPr>
        <w:t>模式也越来越多，这些专</w:t>
      </w:r>
      <w:r>
        <w:rPr>
          <w:sz w:val="22"/>
          <w:szCs w:val="22"/>
        </w:rPr>
        <w:t xml:space="preserve"> </w:t>
      </w:r>
      <w:r>
        <w:rPr>
          <w:sz w:val="22"/>
          <w:szCs w:val="22"/>
          <w:spacing w:val="-3"/>
        </w:rPr>
        <w:t>业组织利用互联网对外提供某些专业的</w:t>
      </w:r>
      <w:r>
        <w:rPr>
          <w:rFonts w:ascii="Times New Roman" w:hAnsi="Times New Roman" w:eastAsia="Times New Roman" w:cs="Times New Roman"/>
          <w:sz w:val="22"/>
          <w:szCs w:val="22"/>
          <w:spacing w:val="-3"/>
        </w:rPr>
        <w:t>API </w:t>
      </w:r>
      <w:r>
        <w:rPr>
          <w:sz w:val="22"/>
          <w:szCs w:val="22"/>
          <w:spacing w:val="-3"/>
        </w:rPr>
        <w:t>接口(如图像识别、语音识别、 </w:t>
      </w:r>
      <w:r>
        <w:rPr>
          <w:sz w:val="22"/>
          <w:szCs w:val="22"/>
          <w:spacing w:val="4"/>
        </w:rPr>
        <w:t>天气查询等专业服务)供其他应用调用，并按使用量付费。大量的云端专</w:t>
      </w:r>
      <w:r>
        <w:rPr>
          <w:sz w:val="22"/>
          <w:szCs w:val="22"/>
          <w:spacing w:val="3"/>
        </w:rPr>
        <w:t xml:space="preserve"> </w:t>
      </w:r>
      <w:r>
        <w:rPr>
          <w:sz w:val="22"/>
          <w:szCs w:val="22"/>
          <w:spacing w:val="1"/>
        </w:rPr>
        <w:t>业服务将极大地丰富企业应用可以使用的第</w:t>
      </w:r>
      <w:r>
        <w:rPr>
          <w:sz w:val="22"/>
          <w:szCs w:val="22"/>
        </w:rPr>
        <w:t>三方资源，让这些资源可以更 </w:t>
      </w:r>
      <w:r>
        <w:rPr>
          <w:sz w:val="22"/>
          <w:szCs w:val="22"/>
          <w:spacing w:val="-6"/>
        </w:rPr>
        <w:t>方便地被发现、应用和集成。</w:t>
      </w:r>
    </w:p>
    <w:p>
      <w:pPr>
        <w:pStyle w:val="BodyText"/>
        <w:ind w:left="690" w:right="39" w:firstLine="470"/>
        <w:spacing w:before="141" w:line="290" w:lineRule="auto"/>
        <w:rPr>
          <w:sz w:val="22"/>
          <w:szCs w:val="22"/>
        </w:rPr>
      </w:pPr>
      <w:r>
        <w:rPr>
          <w:sz w:val="22"/>
          <w:szCs w:val="22"/>
          <w:spacing w:val="1"/>
        </w:rPr>
        <w:t>微服务架构是中台理念落地的有效支撑，通过将企业应用中</w:t>
      </w:r>
      <w:r>
        <w:rPr>
          <w:sz w:val="22"/>
          <w:szCs w:val="22"/>
        </w:rPr>
        <w:t>可复用的 </w:t>
      </w:r>
      <w:r>
        <w:rPr>
          <w:sz w:val="22"/>
          <w:szCs w:val="22"/>
        </w:rPr>
        <w:t>功能微服务化，有效避免了各应用系统重复造轮子。用户、权限、商品、</w:t>
      </w:r>
      <w:r>
        <w:rPr>
          <w:sz w:val="22"/>
          <w:szCs w:val="22"/>
          <w:spacing w:val="18"/>
        </w:rPr>
        <w:t xml:space="preserve"> </w:t>
      </w:r>
      <w:r>
        <w:rPr>
          <w:sz w:val="22"/>
          <w:szCs w:val="22"/>
          <w:spacing w:val="-11"/>
        </w:rPr>
        <w:t>订单、流程这些通用的数据管理和交易管理功能，以服务方式在容器中运行，</w:t>
      </w:r>
      <w:r>
        <w:rPr>
          <w:sz w:val="22"/>
          <w:szCs w:val="22"/>
          <w:spacing w:val="13"/>
        </w:rPr>
        <w:t xml:space="preserve"> </w:t>
      </w:r>
      <w:r>
        <w:rPr>
          <w:sz w:val="22"/>
          <w:szCs w:val="22"/>
          <w:spacing w:val="1"/>
        </w:rPr>
        <w:t>可以灵活地被前端应用集成和调用。基于这些服务可以快速构建</w:t>
      </w:r>
      <w:r>
        <w:rPr>
          <w:sz w:val="22"/>
          <w:szCs w:val="22"/>
        </w:rPr>
        <w:t>面向不同 </w:t>
      </w:r>
      <w:r>
        <w:rPr>
          <w:sz w:val="22"/>
          <w:szCs w:val="22"/>
          <w:spacing w:val="1"/>
        </w:rPr>
        <w:t>业务需求的前台系统，并且可以快速试错调整。服务的容器化运行</w:t>
      </w:r>
      <w:r>
        <w:rPr>
          <w:sz w:val="22"/>
          <w:szCs w:val="22"/>
        </w:rPr>
        <w:t>又可以 </w:t>
      </w:r>
      <w:r>
        <w:rPr>
          <w:sz w:val="22"/>
          <w:szCs w:val="22"/>
        </w:rPr>
        <w:t>方便地被启用、复制、停用，在系统的可伸缩性和高可用性方面提供了粒</w:t>
      </w:r>
      <w:r>
        <w:rPr>
          <w:sz w:val="22"/>
          <w:szCs w:val="22"/>
          <w:spacing w:val="16"/>
        </w:rPr>
        <w:t xml:space="preserve"> </w:t>
      </w:r>
      <w:r>
        <w:rPr>
          <w:sz w:val="22"/>
          <w:szCs w:val="22"/>
          <w:spacing w:val="-6"/>
        </w:rPr>
        <w:t>度更细的支持和保障。</w:t>
      </w:r>
    </w:p>
    <w:p>
      <w:pPr>
        <w:pStyle w:val="BodyText"/>
        <w:ind w:left="1163"/>
        <w:spacing w:before="105" w:line="219" w:lineRule="auto"/>
        <w:rPr>
          <w:sz w:val="22"/>
          <w:szCs w:val="22"/>
        </w:rPr>
      </w:pPr>
      <w:r>
        <w:rPr>
          <w:sz w:val="22"/>
          <w:szCs w:val="22"/>
          <w:b/>
          <w:bCs/>
          <w:spacing w:val="-8"/>
        </w:rPr>
        <w:t>最后，软件部署和运维管理模式也发生了变化。</w:t>
      </w:r>
    </w:p>
    <w:p>
      <w:pPr>
        <w:pStyle w:val="BodyText"/>
        <w:ind w:left="690" w:right="47" w:firstLine="470"/>
        <w:spacing w:before="102" w:line="287" w:lineRule="auto"/>
        <w:jc w:val="both"/>
        <w:rPr>
          <w:sz w:val="22"/>
          <w:szCs w:val="22"/>
        </w:rPr>
      </w:pPr>
      <w:r>
        <w:rPr>
          <w:sz w:val="22"/>
          <w:szCs w:val="22"/>
          <w:spacing w:val="11"/>
        </w:rPr>
        <w:t>传统的软件企业将开发、</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1"/>
        </w:rPr>
        <w:t xml:space="preserve"> </w:t>
      </w:r>
      <w:r>
        <w:rPr>
          <w:sz w:val="22"/>
          <w:szCs w:val="22"/>
          <w:spacing w:val="11"/>
        </w:rPr>
        <w:t>运营和质量保障分为3个各自独立的部</w:t>
      </w:r>
      <w:r>
        <w:rPr>
          <w:sz w:val="22"/>
          <w:szCs w:val="22"/>
          <w:spacing w:val="9"/>
        </w:rPr>
        <w:t xml:space="preserve"> </w:t>
      </w:r>
      <w:r>
        <w:rPr>
          <w:sz w:val="22"/>
          <w:szCs w:val="22"/>
          <w:spacing w:val="8"/>
        </w:rPr>
        <w:t>门，软件开发和部署需要紧密的多部门协作。为了按时交付软件产</w:t>
      </w:r>
      <w:r>
        <w:rPr>
          <w:sz w:val="22"/>
          <w:szCs w:val="22"/>
          <w:spacing w:val="7"/>
        </w:rPr>
        <w:t>品和</w:t>
      </w:r>
      <w:r>
        <w:rPr>
          <w:sz w:val="22"/>
          <w:szCs w:val="22"/>
        </w:rPr>
        <w:t xml:space="preserve"> </w:t>
      </w:r>
      <w:r>
        <w:rPr>
          <w:sz w:val="22"/>
          <w:szCs w:val="22"/>
          <w:spacing w:val="8"/>
        </w:rPr>
        <w:t>服务，</w:t>
      </w:r>
      <w:r>
        <w:rPr>
          <w:rFonts w:ascii="Times New Roman" w:hAnsi="Times New Roman" w:eastAsia="Times New Roman" w:cs="Times New Roman"/>
          <w:sz w:val="22"/>
          <w:szCs w:val="22"/>
        </w:rPr>
        <w:t>DevOps</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Development</w:t>
      </w:r>
      <w:r>
        <w:rPr>
          <w:rFonts w:ascii="Times New Roman" w:hAnsi="Times New Roman" w:eastAsia="Times New Roman" w:cs="Times New Roman"/>
          <w:sz w:val="22"/>
          <w:szCs w:val="22"/>
          <w:spacing w:val="8"/>
        </w:rPr>
        <w:t xml:space="preserve">     </w:t>
      </w:r>
      <w:r>
        <w:rPr>
          <w:sz w:val="22"/>
          <w:szCs w:val="22"/>
          <w:spacing w:val="8"/>
        </w:rPr>
        <w:t>和</w:t>
      </w:r>
      <w:r>
        <w:rPr>
          <w:sz w:val="22"/>
          <w:szCs w:val="22"/>
          <w:spacing w:val="-48"/>
        </w:rPr>
        <w:t xml:space="preserve"> </w:t>
      </w:r>
      <w:r>
        <w:rPr>
          <w:rFonts w:ascii="Times New Roman" w:hAnsi="Times New Roman" w:eastAsia="Times New Roman" w:cs="Times New Roman"/>
          <w:sz w:val="22"/>
          <w:szCs w:val="22"/>
        </w:rPr>
        <w:t>Operations</w:t>
      </w:r>
      <w:r>
        <w:rPr>
          <w:rFonts w:ascii="Times New Roman" w:hAnsi="Times New Roman" w:eastAsia="Times New Roman" w:cs="Times New Roman"/>
          <w:sz w:val="22"/>
          <w:szCs w:val="22"/>
          <w:spacing w:val="8"/>
        </w:rPr>
        <w:t xml:space="preserve">   </w:t>
      </w:r>
      <w:r>
        <w:rPr>
          <w:sz w:val="22"/>
          <w:szCs w:val="22"/>
          <w:spacing w:val="8"/>
        </w:rPr>
        <w:t>的组合词)管理方式就是把</w:t>
      </w:r>
      <w:r>
        <w:rPr>
          <w:sz w:val="22"/>
          <w:szCs w:val="22"/>
        </w:rPr>
        <w:t xml:space="preserve"> </w:t>
      </w:r>
      <w:r>
        <w:rPr>
          <w:sz w:val="22"/>
          <w:szCs w:val="22"/>
          <w:spacing w:val="7"/>
        </w:rPr>
        <w:t>开发和运维打通，促进开发、运营和质量保障部门之间的沟通、协作与</w:t>
      </w:r>
      <w:r>
        <w:rPr>
          <w:sz w:val="22"/>
          <w:szCs w:val="22"/>
          <w:spacing w:val="10"/>
        </w:rPr>
        <w:t xml:space="preserve"> </w:t>
      </w:r>
      <w:r>
        <w:rPr>
          <w:sz w:val="22"/>
          <w:szCs w:val="22"/>
          <w:spacing w:val="-3"/>
        </w:rPr>
        <w:t>整合。</w:t>
      </w:r>
    </w:p>
    <w:p>
      <w:pPr>
        <w:spacing w:line="287" w:lineRule="auto"/>
        <w:sectPr>
          <w:pgSz w:w="8720" w:h="13120"/>
          <w:pgMar w:top="400" w:right="630" w:bottom="0" w:left="239" w:header="0" w:footer="0" w:gutter="0"/>
        </w:sectPr>
        <w:rPr>
          <w:sz w:val="22"/>
          <w:szCs w:val="22"/>
        </w:rPr>
      </w:pPr>
    </w:p>
    <w:p>
      <w:pPr>
        <w:ind w:left="4370"/>
        <w:spacing w:before="204" w:line="222" w:lineRule="auto"/>
        <w:rPr>
          <w:rFonts w:ascii="FangSong" w:hAnsi="FangSong" w:eastAsia="FangSong" w:cs="FangSong"/>
          <w:sz w:val="17"/>
          <w:szCs w:val="17"/>
        </w:rPr>
      </w:pPr>
      <w:r>
        <w:drawing>
          <wp:anchor distT="0" distB="0" distL="0" distR="0" simplePos="0" relativeHeight="253068288" behindDoc="0" locked="0" layoutInCell="0" allowOverlap="1">
            <wp:simplePos x="0" y="0"/>
            <wp:positionH relativeFrom="page">
              <wp:posOffset>4997433</wp:posOffset>
            </wp:positionH>
            <wp:positionV relativeFrom="page">
              <wp:posOffset>266736</wp:posOffset>
            </wp:positionV>
            <wp:extent cx="342918" cy="342875"/>
            <wp:effectExtent l="0" t="0" r="0" b="0"/>
            <wp:wrapNone/>
            <wp:docPr id="656" name="IM 656"/>
            <wp:cNvGraphicFramePr/>
            <a:graphic>
              <a:graphicData uri="http://schemas.openxmlformats.org/drawingml/2006/picture">
                <pic:pic>
                  <pic:nvPicPr>
                    <pic:cNvPr id="656" name="IM 656"/>
                    <pic:cNvPicPr/>
                  </pic:nvPicPr>
                  <pic:blipFill>
                    <a:blip r:embed="rId370"/>
                    <a:stretch>
                      <a:fillRect/>
                    </a:stretch>
                  </pic:blipFill>
                  <pic:spPr>
                    <a:xfrm rot="0">
                      <a:off x="0" y="0"/>
                      <a:ext cx="342918" cy="342875"/>
                    </a:xfrm>
                    <a:prstGeom prst="rect">
                      <a:avLst/>
                    </a:prstGeom>
                  </pic:spPr>
                </pic:pic>
              </a:graphicData>
            </a:graphic>
          </wp:anchor>
        </w:drawing>
      </w:r>
      <w:r>
        <w:rPr>
          <w:rFonts w:ascii="FangSong" w:hAnsi="FangSong" w:eastAsia="FangSong" w:cs="FangSong"/>
          <w:sz w:val="17"/>
          <w:szCs w:val="17"/>
          <w:spacing w:val="8"/>
        </w:rPr>
        <w:t>第12章</w:t>
      </w:r>
      <w:r>
        <w:rPr>
          <w:rFonts w:ascii="FangSong" w:hAnsi="FangSong" w:eastAsia="FangSong" w:cs="FangSong"/>
          <w:sz w:val="17"/>
          <w:szCs w:val="17"/>
          <w:spacing w:val="48"/>
        </w:rPr>
        <w:t xml:space="preserve"> </w:t>
      </w:r>
      <w:r>
        <w:rPr>
          <w:rFonts w:ascii="FangSong" w:hAnsi="FangSong" w:eastAsia="FangSong" w:cs="FangSong"/>
          <w:sz w:val="17"/>
          <w:szCs w:val="17"/>
          <w:spacing w:val="8"/>
        </w:rPr>
        <w:t>搭建适应数字化的</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22"/>
        </w:rPr>
        <w:t xml:space="preserve"> </w:t>
      </w:r>
      <w:r>
        <w:rPr>
          <w:rFonts w:ascii="FangSong" w:hAnsi="FangSong" w:eastAsia="FangSong" w:cs="FangSong"/>
          <w:sz w:val="17"/>
          <w:szCs w:val="17"/>
          <w:spacing w:val="8"/>
        </w:rPr>
        <w:t>架构</w:t>
      </w:r>
    </w:p>
    <w:p>
      <w:pPr>
        <w:spacing w:line="246" w:lineRule="auto"/>
        <w:rPr>
          <w:rFonts w:ascii="Arial"/>
          <w:sz w:val="21"/>
        </w:rPr>
      </w:pPr>
      <w:r/>
    </w:p>
    <w:p>
      <w:pPr>
        <w:spacing w:line="246" w:lineRule="auto"/>
        <w:rPr>
          <w:rFonts w:ascii="Arial"/>
          <w:sz w:val="21"/>
        </w:rPr>
      </w:pPr>
      <w:r/>
    </w:p>
    <w:p>
      <w:pPr>
        <w:pStyle w:val="BodyText"/>
        <w:ind w:right="660" w:firstLine="440"/>
        <w:spacing w:before="71" w:line="289" w:lineRule="auto"/>
        <w:jc w:val="both"/>
        <w:rPr>
          <w:sz w:val="22"/>
          <w:szCs w:val="22"/>
        </w:rPr>
      </w:pPr>
      <w:r>
        <w:rPr>
          <w:sz w:val="22"/>
          <w:szCs w:val="22"/>
          <w:spacing w:val="7"/>
        </w:rPr>
        <w:t>但是，微服务架构使人的思维方式发生了改变，从过去的“构建一 </w:t>
      </w:r>
      <w:r>
        <w:rPr>
          <w:sz w:val="22"/>
          <w:szCs w:val="22"/>
          <w:spacing w:val="7"/>
        </w:rPr>
        <w:t>个框架运行在一台服务器上，对多个事件进行响应”转变为</w:t>
      </w:r>
      <w:r>
        <w:rPr>
          <w:sz w:val="22"/>
          <w:szCs w:val="22"/>
          <w:spacing w:val="6"/>
        </w:rPr>
        <w:t>“构建或使 </w:t>
      </w:r>
      <w:r>
        <w:rPr>
          <w:sz w:val="22"/>
          <w:szCs w:val="22"/>
          <w:spacing w:val="14"/>
        </w:rPr>
        <w:t>用一个微服务或微功能来响应一类事件”。基于云计算的无服务计算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Serverless</w:t>
      </w:r>
      <w:r>
        <w:rPr>
          <w:rFonts w:ascii="Times New Roman" w:hAnsi="Times New Roman" w:eastAsia="Times New Roman" w:cs="Times New Roman"/>
          <w:sz w:val="22"/>
          <w:szCs w:val="22"/>
          <w:spacing w:val="5"/>
        </w:rPr>
        <w:t>)     </w:t>
      </w:r>
      <w:r>
        <w:rPr>
          <w:sz w:val="22"/>
          <w:szCs w:val="22"/>
          <w:spacing w:val="5"/>
        </w:rPr>
        <w:t>理念，让开发者不用过多考虑服务器的问题，计算资源作</w:t>
      </w:r>
      <w:r>
        <w:rPr>
          <w:sz w:val="22"/>
          <w:szCs w:val="22"/>
          <w:spacing w:val="8"/>
        </w:rPr>
        <w:t xml:space="preserve">  </w:t>
      </w:r>
      <w:r>
        <w:rPr>
          <w:sz w:val="22"/>
          <w:szCs w:val="22"/>
          <w:spacing w:val="-2"/>
        </w:rPr>
        <w:t>为服务而不是服务器。</w:t>
      </w:r>
      <w:r>
        <w:rPr>
          <w:sz w:val="22"/>
          <w:szCs w:val="22"/>
          <w:spacing w:val="49"/>
        </w:rPr>
        <w:t xml:space="preserve"> </w:t>
      </w:r>
      <w:r>
        <w:rPr>
          <w:sz w:val="22"/>
          <w:szCs w:val="22"/>
          <w:spacing w:val="-2"/>
        </w:rPr>
        <w:t>一些微功能、微服务的云计算零收</w:t>
      </w:r>
      <w:r>
        <w:rPr>
          <w:sz w:val="22"/>
          <w:szCs w:val="22"/>
          <w:spacing w:val="-3"/>
        </w:rPr>
        <w:t>费或收费很低，</w:t>
      </w:r>
      <w:r>
        <w:rPr>
          <w:sz w:val="22"/>
          <w:szCs w:val="22"/>
        </w:rPr>
        <w:t xml:space="preserve"> </w:t>
      </w:r>
      <w:r>
        <w:rPr>
          <w:sz w:val="22"/>
          <w:szCs w:val="22"/>
        </w:rPr>
        <w:t>这有助于减少整体运营费用。</w:t>
      </w:r>
    </w:p>
    <w:p>
      <w:pPr>
        <w:spacing w:line="395" w:lineRule="auto"/>
        <w:rPr>
          <w:rFonts w:ascii="Arial"/>
          <w:sz w:val="21"/>
        </w:rPr>
      </w:pPr>
      <w:r/>
    </w:p>
    <w:p>
      <w:pPr>
        <w:pStyle w:val="BodyText"/>
        <w:ind w:left="3"/>
        <w:spacing w:before="88" w:line="219" w:lineRule="auto"/>
        <w:outlineLvl w:val="6"/>
        <w:rPr>
          <w:sz w:val="27"/>
          <w:szCs w:val="27"/>
        </w:rPr>
      </w:pPr>
      <w:r>
        <w:rPr>
          <w:sz w:val="27"/>
          <w:szCs w:val="27"/>
          <w:b/>
          <w:bCs/>
          <w:spacing w:val="-9"/>
        </w:rPr>
        <w:t>12.1.3</w:t>
      </w:r>
      <w:r>
        <w:rPr>
          <w:sz w:val="27"/>
          <w:szCs w:val="27"/>
          <w:spacing w:val="-9"/>
        </w:rPr>
        <w:t xml:space="preserve">  </w:t>
      </w:r>
      <w:r>
        <w:rPr>
          <w:sz w:val="27"/>
          <w:szCs w:val="27"/>
          <w:b/>
          <w:bCs/>
          <w:spacing w:val="-9"/>
        </w:rPr>
        <w:t>新一代技术架构的核心优势</w:t>
      </w:r>
    </w:p>
    <w:p>
      <w:pPr>
        <w:spacing w:line="319" w:lineRule="auto"/>
        <w:rPr>
          <w:rFonts w:ascii="Arial"/>
          <w:sz w:val="21"/>
        </w:rPr>
      </w:pPr>
      <w:r/>
    </w:p>
    <w:p>
      <w:pPr>
        <w:pStyle w:val="BodyText"/>
        <w:ind w:right="726" w:firstLine="450"/>
        <w:spacing w:before="72" w:line="281" w:lineRule="auto"/>
        <w:rPr>
          <w:sz w:val="22"/>
          <w:szCs w:val="22"/>
        </w:rPr>
      </w:pPr>
      <w:r>
        <w:rPr>
          <w:sz w:val="22"/>
          <w:szCs w:val="22"/>
        </w:rPr>
        <w:t>对企业来说，无论是自建商城还是通过天猫、京东的第三方电商平台</w:t>
      </w:r>
      <w:r>
        <w:rPr>
          <w:sz w:val="22"/>
          <w:szCs w:val="22"/>
          <w:spacing w:val="12"/>
        </w:rPr>
        <w:t xml:space="preserve"> </w:t>
      </w:r>
      <w:r>
        <w:rPr>
          <w:sz w:val="22"/>
          <w:szCs w:val="22"/>
        </w:rPr>
        <w:t>销售或者寻源采购、经销商门户或者线下网点的</w:t>
      </w:r>
      <w:r>
        <w:rPr>
          <w:sz w:val="22"/>
          <w:szCs w:val="22"/>
          <w:spacing w:val="-1"/>
        </w:rPr>
        <w:t>管理、在线营销或在线服</w:t>
      </w:r>
      <w:r>
        <w:rPr>
          <w:sz w:val="22"/>
          <w:szCs w:val="22"/>
        </w:rPr>
        <w:t xml:space="preserve"> </w:t>
      </w:r>
      <w:r>
        <w:rPr>
          <w:sz w:val="22"/>
          <w:szCs w:val="22"/>
        </w:rPr>
        <w:t>务等功能都是企业接触客户的前台。后台则包括采购管理、生产管理、营</w:t>
      </w:r>
      <w:r>
        <w:rPr>
          <w:sz w:val="22"/>
          <w:szCs w:val="22"/>
          <w:spacing w:val="13"/>
        </w:rPr>
        <w:t xml:space="preserve"> </w:t>
      </w:r>
      <w:r>
        <w:rPr>
          <w:sz w:val="22"/>
          <w:szCs w:val="22"/>
          <w:spacing w:val="-5"/>
        </w:rPr>
        <w:t>销管理、仓储物流管理、财务管理和人力资源管理等。</w:t>
      </w:r>
    </w:p>
    <w:p>
      <w:pPr>
        <w:pStyle w:val="BodyText"/>
        <w:ind w:right="639" w:firstLine="450"/>
        <w:spacing w:before="110" w:line="290" w:lineRule="auto"/>
        <w:rPr>
          <w:sz w:val="22"/>
          <w:szCs w:val="22"/>
        </w:rPr>
      </w:pPr>
      <w:r>
        <w:rPr>
          <w:sz w:val="22"/>
          <w:szCs w:val="22"/>
        </w:rPr>
        <w:t>连接前台和后台的大量交易处理和服务的平台就是中台，包括业务中 </w:t>
      </w:r>
      <w:r>
        <w:rPr>
          <w:sz w:val="22"/>
          <w:szCs w:val="22"/>
        </w:rPr>
        <w:t>台和数据中台。对集团企业来说，这部分标准化和可以复用的功能模块也</w:t>
      </w:r>
      <w:r>
        <w:rPr>
          <w:sz w:val="22"/>
          <w:szCs w:val="22"/>
          <w:spacing w:val="5"/>
        </w:rPr>
        <w:t xml:space="preserve">  </w:t>
      </w:r>
      <w:r>
        <w:rPr>
          <w:sz w:val="22"/>
          <w:szCs w:val="22"/>
          <w:spacing w:val="-7"/>
        </w:rPr>
        <w:t>被称为共享平台，这个共享平台可为不同业务形态的分、子公司提供服务。</w:t>
      </w:r>
      <w:r>
        <w:rPr>
          <w:sz w:val="22"/>
          <w:szCs w:val="22"/>
          <w:spacing w:val="5"/>
        </w:rPr>
        <w:t xml:space="preserve">  </w:t>
      </w:r>
      <w:r>
        <w:rPr>
          <w:sz w:val="22"/>
          <w:szCs w:val="22"/>
          <w:spacing w:val="-10"/>
        </w:rPr>
        <w:t>中台具有订单处理、采购管理、会计核算、开票收款、收票付款、费用处理、</w:t>
      </w:r>
      <w:r>
        <w:rPr>
          <w:sz w:val="22"/>
          <w:szCs w:val="22"/>
          <w:spacing w:val="9"/>
        </w:rPr>
        <w:t xml:space="preserve"> </w:t>
      </w:r>
      <w:r>
        <w:rPr>
          <w:sz w:val="22"/>
          <w:szCs w:val="22"/>
          <w:spacing w:val="-6"/>
        </w:rPr>
        <w:t>资金管理、</w:t>
      </w:r>
      <w:r>
        <w:rPr>
          <w:rFonts w:ascii="Times New Roman" w:hAnsi="Times New Roman" w:eastAsia="Times New Roman" w:cs="Times New Roman"/>
          <w:sz w:val="22"/>
          <w:szCs w:val="22"/>
          <w:spacing w:val="-6"/>
        </w:rPr>
        <w:t>HR</w:t>
      </w:r>
      <w:r>
        <w:rPr>
          <w:sz w:val="22"/>
          <w:szCs w:val="22"/>
          <w:spacing w:val="-6"/>
        </w:rPr>
        <w:t>服务和</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7"/>
        </w:rPr>
        <w:t xml:space="preserve"> </w:t>
      </w:r>
      <w:r>
        <w:rPr>
          <w:sz w:val="22"/>
          <w:szCs w:val="22"/>
          <w:spacing w:val="-6"/>
        </w:rPr>
        <w:t>服务等功能。业务中台</w:t>
      </w:r>
      <w:r>
        <w:rPr>
          <w:sz w:val="22"/>
          <w:szCs w:val="22"/>
          <w:spacing w:val="-7"/>
        </w:rPr>
        <w:t>在运行过程中产生大量数据，</w:t>
      </w:r>
      <w:r>
        <w:rPr>
          <w:sz w:val="22"/>
          <w:szCs w:val="22"/>
        </w:rPr>
        <w:t xml:space="preserve"> </w:t>
      </w:r>
      <w:r>
        <w:rPr>
          <w:sz w:val="22"/>
          <w:szCs w:val="22"/>
        </w:rPr>
        <w:t>数据中台需要进行数据采集治理、数据建模、数据开发，形成有针对性的</w:t>
      </w:r>
      <w:r>
        <w:rPr>
          <w:sz w:val="22"/>
          <w:szCs w:val="22"/>
          <w:spacing w:val="7"/>
        </w:rPr>
        <w:t xml:space="preserve">  </w:t>
      </w:r>
      <w:r>
        <w:rPr>
          <w:sz w:val="22"/>
          <w:szCs w:val="22"/>
          <w:spacing w:val="2"/>
        </w:rPr>
        <w:t>数据服务。这就是新一代的企业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sz w:val="22"/>
          <w:szCs w:val="22"/>
          <w:spacing w:val="2"/>
        </w:rPr>
        <w:t>架构，如</w:t>
      </w:r>
      <w:r>
        <w:rPr>
          <w:sz w:val="22"/>
          <w:szCs w:val="22"/>
          <w:spacing w:val="1"/>
        </w:rPr>
        <w:t>图12-1所示。</w:t>
      </w:r>
    </w:p>
    <w:p>
      <w:pPr>
        <w:pStyle w:val="BodyText"/>
        <w:ind w:firstLine="200"/>
        <w:spacing w:before="169" w:line="2421" w:lineRule="exact"/>
        <w:rPr/>
      </w:pPr>
      <w:r>
        <w:rPr>
          <w:position w:val="-48"/>
        </w:rPr>
        <w:pict>
          <v:group id="_x0000_s822" style="mso-position-vertical-relative:line;mso-position-horizontal-relative:char;width:332.5pt;height:121.05pt;" filled="false" stroked="false" coordsize="6650,2421" coordorigin="0,0">
            <v:shape id="_x0000_s824" style="position:absolute;left:0;top:0;width:6650;height:2421;" filled="false" stroked="false" type="#_x0000_t75">
              <v:imagedata o:title="" r:id="rId371"/>
            </v:shape>
            <v:shape id="_x0000_s826" style="position:absolute;left:230;top:154;width:6352;height:2143;" filled="false" stroked="false" type="#_x0000_t202">
              <v:fill on="false"/>
              <v:stroke on="false"/>
              <v:path/>
              <v:imagedata o:title=""/>
              <o:lock v:ext="edit" aspectratio="false"/>
              <v:textbox inset="0mm,0mm,0mm,0mm">
                <w:txbxContent>
                  <w:p>
                    <w:pPr>
                      <w:ind w:right="18"/>
                      <w:spacing w:before="20" w:line="238" w:lineRule="auto"/>
                      <w:jc w:val="right"/>
                      <w:rPr>
                        <w:rFonts w:ascii="SimSun" w:hAnsi="SimSun" w:eastAsia="SimSun" w:cs="SimSun"/>
                        <w:sz w:val="12"/>
                        <w:szCs w:val="12"/>
                      </w:rPr>
                    </w:pPr>
                    <w:r>
                      <w:rPr>
                        <w:rFonts w:ascii="SimSun" w:hAnsi="SimSun" w:eastAsia="SimSun" w:cs="SimSun"/>
                        <w:sz w:val="12"/>
                        <w:szCs w:val="12"/>
                        <w:color w:val="FFFFFF"/>
                        <w:spacing w:val="-3"/>
                      </w:rPr>
                      <w:t>销售</w:t>
                    </w:r>
                    <w:r>
                      <w:rPr>
                        <w:rFonts w:ascii="SimSun" w:hAnsi="SimSun" w:eastAsia="SimSun" w:cs="SimSun"/>
                        <w:sz w:val="12"/>
                        <w:szCs w:val="12"/>
                        <w:color w:val="FFFFFF"/>
                        <w:spacing w:val="2"/>
                      </w:rPr>
                      <w:t xml:space="preserve">         </w:t>
                    </w:r>
                    <w:r>
                      <w:rPr>
                        <w:rFonts w:ascii="SimHei" w:hAnsi="SimHei" w:eastAsia="SimHei" w:cs="SimHei"/>
                        <w:sz w:val="12"/>
                        <w:szCs w:val="12"/>
                        <w:color w:val="FFFFFF"/>
                        <w:spacing w:val="-3"/>
                      </w:rPr>
                      <w:t>采购</w:t>
                    </w:r>
                    <w:r>
                      <w:rPr>
                        <w:rFonts w:ascii="SimHei" w:hAnsi="SimHei" w:eastAsia="SimHei" w:cs="SimHei"/>
                        <w:sz w:val="12"/>
                        <w:szCs w:val="12"/>
                        <w:color w:val="FFFFFF"/>
                        <w:spacing w:val="-3"/>
                      </w:rPr>
                      <w:t xml:space="preserve">        </w:t>
                    </w:r>
                    <w:r>
                      <w:rPr>
                        <w:rFonts w:ascii="SimSun" w:hAnsi="SimSun" w:eastAsia="SimSun" w:cs="SimSun"/>
                        <w:sz w:val="12"/>
                        <w:szCs w:val="12"/>
                        <w:color w:val="FFFFFF"/>
                        <w:spacing w:val="-3"/>
                      </w:rPr>
                      <w:t>结算        </w:t>
                    </w:r>
                    <w:r>
                      <w:rPr>
                        <w:rFonts w:ascii="SimSun" w:hAnsi="SimSun" w:eastAsia="SimSun" w:cs="SimSun"/>
                        <w:sz w:val="12"/>
                        <w:szCs w:val="12"/>
                        <w:spacing w:val="-3"/>
                      </w:rPr>
                      <w:t>商腺       实时根表</w:t>
                    </w:r>
                    <w:r>
                      <w:rPr>
                        <w:rFonts w:ascii="SimSun" w:hAnsi="SimSun" w:eastAsia="SimSun" w:cs="SimSun"/>
                        <w:sz w:val="12"/>
                        <w:szCs w:val="12"/>
                        <w:spacing w:val="8"/>
                      </w:rPr>
                      <w:t xml:space="preserve">    </w:t>
                    </w:r>
                    <w:r>
                      <w:rPr>
                        <w:rFonts w:ascii="SimHei" w:hAnsi="SimHei" w:eastAsia="SimHei" w:cs="SimHei"/>
                        <w:sz w:val="12"/>
                        <w:szCs w:val="12"/>
                        <w:spacing w:val="-4"/>
                      </w:rPr>
                      <w:t>实时分析</w:t>
                    </w:r>
                    <w:r>
                      <w:rPr>
                        <w:rFonts w:ascii="SimHei" w:hAnsi="SimHei" w:eastAsia="SimHei" w:cs="SimHei"/>
                        <w:sz w:val="12"/>
                        <w:szCs w:val="12"/>
                        <w:spacing w:val="-4"/>
                      </w:rPr>
                      <w:t xml:space="preserve">     </w:t>
                    </w:r>
                    <w:r>
                      <w:rPr>
                        <w:rFonts w:ascii="FangSong" w:hAnsi="FangSong" w:eastAsia="FangSong" w:cs="FangSong"/>
                        <w:sz w:val="12"/>
                        <w:szCs w:val="12"/>
                        <w:spacing w:val="-4"/>
                      </w:rPr>
                      <w:t>经营预测</w:t>
                    </w:r>
                    <w:r>
                      <w:rPr>
                        <w:rFonts w:ascii="FangSong" w:hAnsi="FangSong" w:eastAsia="FangSong" w:cs="FangSong"/>
                        <w:sz w:val="12"/>
                        <w:szCs w:val="12"/>
                        <w:spacing w:val="-4"/>
                      </w:rPr>
                      <w:t xml:space="preserve">    </w:t>
                    </w:r>
                    <w:r>
                      <w:rPr>
                        <w:rFonts w:ascii="SimSun" w:hAnsi="SimSun" w:eastAsia="SimSun" w:cs="SimSun"/>
                        <w:sz w:val="12"/>
                        <w:szCs w:val="12"/>
                        <w:spacing w:val="-4"/>
                      </w:rPr>
                      <w:t>管理报告</w:t>
                    </w:r>
                  </w:p>
                  <w:p>
                    <w:pPr>
                      <w:ind w:left="1899"/>
                      <w:spacing w:before="196" w:line="219" w:lineRule="auto"/>
                      <w:rPr>
                        <w:rFonts w:ascii="SimSun" w:hAnsi="SimSun" w:eastAsia="SimSun" w:cs="SimSun"/>
                        <w:sz w:val="12"/>
                        <w:szCs w:val="12"/>
                      </w:rPr>
                    </w:pPr>
                    <w:r>
                      <w:rPr>
                        <w:rFonts w:ascii="SimSun" w:hAnsi="SimSun" w:eastAsia="SimSun" w:cs="SimSun"/>
                        <w:sz w:val="12"/>
                        <w:szCs w:val="12"/>
                        <w:spacing w:val="-2"/>
                      </w:rPr>
                      <w:t>业务中台                    </w:t>
                    </w:r>
                    <w:r>
                      <w:rPr>
                        <w:rFonts w:ascii="SimSun" w:hAnsi="SimSun" w:eastAsia="SimSun" w:cs="SimSun"/>
                        <w:sz w:val="12"/>
                        <w:szCs w:val="12"/>
                        <w:spacing w:val="-3"/>
                      </w:rPr>
                      <w:t xml:space="preserve">                      数据中台</w:t>
                    </w:r>
                  </w:p>
                  <w:p>
                    <w:pPr>
                      <w:ind w:left="889"/>
                      <w:spacing w:before="87" w:line="235" w:lineRule="auto"/>
                      <w:rPr>
                        <w:rFonts w:ascii="SimSun" w:hAnsi="SimSun" w:eastAsia="SimSun" w:cs="SimSun"/>
                        <w:sz w:val="12"/>
                        <w:szCs w:val="12"/>
                      </w:rPr>
                    </w:pPr>
                    <w:r>
                      <w:rPr>
                        <w:rFonts w:ascii="SimSun" w:hAnsi="SimSun" w:eastAsia="SimSun" w:cs="SimSun"/>
                        <w:sz w:val="12"/>
                        <w:szCs w:val="12"/>
                        <w:spacing w:val="-7"/>
                      </w:rPr>
                      <w:t>打</w:t>
                    </w:r>
                    <w:r>
                      <w:rPr>
                        <w:rFonts w:ascii="Times New Roman" w:hAnsi="Times New Roman" w:eastAsia="Times New Roman" w:cs="Times New Roman"/>
                        <w:sz w:val="12"/>
                        <w:szCs w:val="12"/>
                        <w:spacing w:val="-7"/>
                      </w:rPr>
                      <w:t>m</w:t>
                    </w:r>
                    <w:r>
                      <w:rPr>
                        <w:rFonts w:ascii="SimSun" w:hAnsi="SimSun" w:eastAsia="SimSun" w:cs="SimSun"/>
                        <w:sz w:val="12"/>
                        <w:szCs w:val="12"/>
                        <w:spacing w:val="-7"/>
                      </w:rPr>
                      <w:t>处理中心   </w:t>
                    </w:r>
                    <w:r>
                      <w:rPr>
                        <w:rFonts w:ascii="SimSun" w:hAnsi="SimSun" w:eastAsia="SimSun" w:cs="SimSun"/>
                        <w:sz w:val="12"/>
                        <w:szCs w:val="12"/>
                        <w:spacing w:val="-7"/>
                        <w:position w:val="-1"/>
                      </w:rPr>
                      <w:t>开要和收款中心   </w:t>
                    </w:r>
                    <w:r>
                      <w:rPr>
                        <w:rFonts w:ascii="SimSun" w:hAnsi="SimSun" w:eastAsia="SimSun" w:cs="SimSun"/>
                        <w:sz w:val="12"/>
                        <w:szCs w:val="12"/>
                        <w:spacing w:val="-7"/>
                      </w:rPr>
                      <w:t>资金</w:t>
                    </w:r>
                    <w:r>
                      <w:rPr>
                        <w:rFonts w:ascii="SimSun" w:hAnsi="SimSun" w:eastAsia="SimSun" w:cs="SimSun"/>
                        <w:sz w:val="12"/>
                        <w:szCs w:val="12"/>
                        <w:spacing w:val="-8"/>
                      </w:rPr>
                      <w:t>管理中心</w:t>
                    </w:r>
                    <w:r>
                      <w:rPr>
                        <w:rFonts w:ascii="SimSun" w:hAnsi="SimSun" w:eastAsia="SimSun" w:cs="SimSun"/>
                        <w:sz w:val="12"/>
                        <w:szCs w:val="12"/>
                        <w:spacing w:val="3"/>
                      </w:rPr>
                      <w:t xml:space="preserve">            </w:t>
                    </w:r>
                    <w:r>
                      <w:rPr>
                        <w:rFonts w:ascii="SimSun" w:hAnsi="SimSun" w:eastAsia="SimSun" w:cs="SimSun"/>
                        <w:sz w:val="12"/>
                        <w:szCs w:val="12"/>
                        <w:color w:val="FFFFFF"/>
                        <w:spacing w:val="-8"/>
                        <w:position w:val="1"/>
                      </w:rPr>
                      <w:t>数据服务</w:t>
                    </w:r>
                    <w:r>
                      <w:rPr>
                        <w:rFonts w:ascii="SimSun" w:hAnsi="SimSun" w:eastAsia="SimSun" w:cs="SimSun"/>
                        <w:sz w:val="12"/>
                        <w:szCs w:val="12"/>
                        <w:color w:val="FFFFFF"/>
                        <w:spacing w:val="2"/>
                        <w:position w:val="1"/>
                      </w:rPr>
                      <w:t xml:space="preserve">              </w:t>
                    </w:r>
                    <w:r>
                      <w:rPr>
                        <w:rFonts w:ascii="SimSun" w:hAnsi="SimSun" w:eastAsia="SimSun" w:cs="SimSun"/>
                        <w:sz w:val="12"/>
                        <w:szCs w:val="12"/>
                        <w:color w:val="FFFFFF"/>
                        <w:spacing w:val="-8"/>
                        <w:position w:val="1"/>
                      </w:rPr>
                      <w:t>数据发全</w:t>
                    </w:r>
                  </w:p>
                  <w:p>
                    <w:pPr>
                      <w:ind w:left="889"/>
                      <w:spacing w:before="137" w:line="235" w:lineRule="auto"/>
                      <w:rPr>
                        <w:rFonts w:ascii="FangSong" w:hAnsi="FangSong" w:eastAsia="FangSong" w:cs="FangSong"/>
                        <w:sz w:val="12"/>
                        <w:szCs w:val="12"/>
                      </w:rPr>
                    </w:pPr>
                    <w:r>
                      <w:rPr>
                        <w:rFonts w:ascii="SimHei" w:hAnsi="SimHei" w:eastAsia="SimHei" w:cs="SimHei"/>
                        <w:sz w:val="12"/>
                        <w:szCs w:val="12"/>
                        <w:spacing w:val="-6"/>
                      </w:rPr>
                      <w:t>采购管理中心</w:t>
                    </w:r>
                    <w:r>
                      <w:rPr>
                        <w:rFonts w:ascii="SimHei" w:hAnsi="SimHei" w:eastAsia="SimHei" w:cs="SimHei"/>
                        <w:sz w:val="12"/>
                        <w:szCs w:val="12"/>
                        <w:spacing w:val="-6"/>
                      </w:rPr>
                      <w:t xml:space="preserve">   </w:t>
                    </w:r>
                    <w:r>
                      <w:rPr>
                        <w:rFonts w:ascii="SimSun" w:hAnsi="SimSun" w:eastAsia="SimSun" w:cs="SimSun"/>
                        <w:sz w:val="12"/>
                        <w:szCs w:val="12"/>
                        <w:spacing w:val="-6"/>
                        <w:position w:val="-1"/>
                      </w:rPr>
                      <w:t>收票和付款中心   </w:t>
                    </w:r>
                    <w:r>
                      <w:rPr>
                        <w:rFonts w:ascii="SimSun" w:hAnsi="SimSun" w:eastAsia="SimSun" w:cs="SimSun"/>
                        <w:sz w:val="12"/>
                        <w:szCs w:val="12"/>
                        <w:spacing w:val="-6"/>
                      </w:rPr>
                      <w:t>HR</w:t>
                    </w:r>
                    <w:r>
                      <w:rPr>
                        <w:rFonts w:ascii="SimSun" w:hAnsi="SimSun" w:eastAsia="SimSun" w:cs="SimSun"/>
                        <w:sz w:val="12"/>
                        <w:szCs w:val="12"/>
                        <w:spacing w:val="-19"/>
                      </w:rPr>
                      <w:t xml:space="preserve"> </w:t>
                    </w:r>
                    <w:r>
                      <w:rPr>
                        <w:rFonts w:ascii="SimSun" w:hAnsi="SimSun" w:eastAsia="SimSun" w:cs="SimSun"/>
                        <w:sz w:val="12"/>
                        <w:szCs w:val="12"/>
                        <w:spacing w:val="-6"/>
                      </w:rPr>
                      <w:t>服务中心</w:t>
                    </w:r>
                    <w:r>
                      <w:rPr>
                        <w:rFonts w:ascii="SimSun" w:hAnsi="SimSun" w:eastAsia="SimSun" w:cs="SimSun"/>
                        <w:sz w:val="12"/>
                        <w:szCs w:val="12"/>
                        <w:spacing w:val="1"/>
                      </w:rPr>
                      <w:t xml:space="preserve">             </w:t>
                    </w:r>
                    <w:r>
                      <w:rPr>
                        <w:rFonts w:ascii="SimHei" w:hAnsi="SimHei" w:eastAsia="SimHei" w:cs="SimHei"/>
                        <w:sz w:val="12"/>
                        <w:szCs w:val="12"/>
                        <w:spacing w:val="-6"/>
                      </w:rPr>
                      <w:t>数据资产</w:t>
                    </w:r>
                    <w:r>
                      <w:rPr>
                        <w:rFonts w:ascii="SimHei" w:hAnsi="SimHei" w:eastAsia="SimHei" w:cs="SimHei"/>
                        <w:sz w:val="12"/>
                        <w:szCs w:val="12"/>
                        <w:spacing w:val="-6"/>
                      </w:rPr>
                      <w:t xml:space="preserve">   </w:t>
                    </w:r>
                    <w:r>
                      <w:rPr>
                        <w:rFonts w:ascii="SimHei" w:hAnsi="SimHei" w:eastAsia="SimHei" w:cs="SimHei"/>
                        <w:sz w:val="12"/>
                        <w:szCs w:val="12"/>
                        <w:spacing w:val="-7"/>
                      </w:rPr>
                      <w:t xml:space="preserve">             </w:t>
                    </w:r>
                    <w:r>
                      <w:rPr>
                        <w:rFonts w:ascii="FangSong" w:hAnsi="FangSong" w:eastAsia="FangSong" w:cs="FangSong"/>
                        <w:sz w:val="12"/>
                        <w:szCs w:val="12"/>
                        <w:spacing w:val="-7"/>
                        <w:position w:val="1"/>
                      </w:rPr>
                      <w:t>元数据管理</w:t>
                    </w:r>
                  </w:p>
                  <w:p>
                    <w:pPr>
                      <w:ind w:left="889"/>
                      <w:spacing w:before="116" w:line="238" w:lineRule="auto"/>
                      <w:rPr>
                        <w:rFonts w:ascii="SimHei" w:hAnsi="SimHei" w:eastAsia="SimHei" w:cs="SimHei"/>
                        <w:sz w:val="12"/>
                        <w:szCs w:val="12"/>
                      </w:rPr>
                    </w:pPr>
                    <w:r>
                      <w:rPr>
                        <w:rFonts w:ascii="SimHei" w:hAnsi="SimHei" w:eastAsia="SimHei" w:cs="SimHei"/>
                        <w:sz w:val="12"/>
                        <w:szCs w:val="12"/>
                        <w:spacing w:val="-7"/>
                      </w:rPr>
                      <w:t>会计核算中心</w:t>
                    </w:r>
                    <w:r>
                      <w:rPr>
                        <w:rFonts w:ascii="SimHei" w:hAnsi="SimHei" w:eastAsia="SimHei" w:cs="SimHei"/>
                        <w:sz w:val="12"/>
                        <w:szCs w:val="12"/>
                        <w:spacing w:val="-7"/>
                      </w:rPr>
                      <w:t xml:space="preserve">    </w:t>
                    </w:r>
                    <w:r>
                      <w:rPr>
                        <w:rFonts w:ascii="SimHei" w:hAnsi="SimHei" w:eastAsia="SimHei" w:cs="SimHei"/>
                        <w:sz w:val="12"/>
                        <w:szCs w:val="12"/>
                        <w:spacing w:val="-7"/>
                      </w:rPr>
                      <w:t>费用处理中心</w:t>
                    </w:r>
                    <w:r>
                      <w:rPr>
                        <w:rFonts w:ascii="SimHei" w:hAnsi="SimHei" w:eastAsia="SimHei" w:cs="SimHei"/>
                        <w:sz w:val="12"/>
                        <w:szCs w:val="12"/>
                        <w:spacing w:val="15"/>
                      </w:rPr>
                      <w:t xml:space="preserve">    </w:t>
                    </w:r>
                    <w:r>
                      <w:rPr>
                        <w:rFonts w:ascii="Times New Roman" w:hAnsi="Times New Roman" w:eastAsia="Times New Roman" w:cs="Times New Roman"/>
                        <w:sz w:val="12"/>
                        <w:szCs w:val="12"/>
                        <w:spacing w:val="-7"/>
                      </w:rPr>
                      <w:t>r  </w:t>
                    </w:r>
                    <w:r>
                      <w:rPr>
                        <w:rFonts w:ascii="SimSun" w:hAnsi="SimSun" w:eastAsia="SimSun" w:cs="SimSun"/>
                        <w:sz w:val="12"/>
                        <w:szCs w:val="12"/>
                        <w:spacing w:val="-7"/>
                      </w:rPr>
                      <w:t>服务中心               数据建模                </w:t>
                    </w:r>
                    <w:r>
                      <w:rPr>
                        <w:rFonts w:ascii="SimHei" w:hAnsi="SimHei" w:eastAsia="SimHei" w:cs="SimHei"/>
                        <w:sz w:val="12"/>
                        <w:szCs w:val="12"/>
                        <w:spacing w:val="-7"/>
                      </w:rPr>
                      <w:t>主数据管理</w:t>
                    </w:r>
                  </w:p>
                  <w:p>
                    <w:pPr>
                      <w:ind w:left="1419"/>
                      <w:spacing w:before="122" w:line="235" w:lineRule="auto"/>
                      <w:rPr>
                        <w:rFonts w:ascii="SimSun" w:hAnsi="SimSun" w:eastAsia="SimSun" w:cs="SimSun"/>
                        <w:sz w:val="12"/>
                        <w:szCs w:val="12"/>
                      </w:rPr>
                    </w:pPr>
                    <w:r>
                      <w:rPr>
                        <w:rFonts w:ascii="SimSun" w:hAnsi="SimSun" w:eastAsia="SimSun" w:cs="SimSun"/>
                        <w:sz w:val="12"/>
                        <w:szCs w:val="12"/>
                        <w:spacing w:val="-7"/>
                      </w:rPr>
                      <w:t>应用集成1流程建模业务规则</w:t>
                    </w:r>
                    <w:r>
                      <w:rPr>
                        <w:rFonts w:ascii="SimSun" w:hAnsi="SimSun" w:eastAsia="SimSun" w:cs="SimSun"/>
                        <w:sz w:val="12"/>
                        <w:szCs w:val="12"/>
                        <w:spacing w:val="1"/>
                      </w:rPr>
                      <w:t xml:space="preserve">                     </w:t>
                    </w:r>
                    <w:r>
                      <w:rPr>
                        <w:rFonts w:ascii="FangSong" w:hAnsi="FangSong" w:eastAsia="FangSong" w:cs="FangSong"/>
                        <w:sz w:val="12"/>
                        <w:szCs w:val="12"/>
                        <w:spacing w:val="-7"/>
                      </w:rPr>
                      <w:t>数据存储</w:t>
                    </w:r>
                    <w:r>
                      <w:rPr>
                        <w:rFonts w:ascii="FangSong" w:hAnsi="FangSong" w:eastAsia="FangSong" w:cs="FangSong"/>
                        <w:sz w:val="12"/>
                        <w:szCs w:val="12"/>
                        <w:spacing w:val="4"/>
                      </w:rPr>
                      <w:t xml:space="preserve">             </w:t>
                    </w:r>
                    <w:r>
                      <w:rPr>
                        <w:rFonts w:ascii="SimSun" w:hAnsi="SimSun" w:eastAsia="SimSun" w:cs="SimSun"/>
                        <w:sz w:val="12"/>
                        <w:szCs w:val="12"/>
                        <w:spacing w:val="-7"/>
                      </w:rPr>
                      <w:t>数据集成</w:t>
                    </w:r>
                  </w:p>
                  <w:p>
                    <w:pPr>
                      <w:ind w:left="20"/>
                      <w:spacing w:before="224" w:line="16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rPr>
                      <w:t>lus</w:t>
                    </w:r>
                  </w:p>
                  <w:p>
                    <w:pPr>
                      <w:ind w:left="1059"/>
                      <w:spacing w:line="239" w:lineRule="auto"/>
                      <w:rPr>
                        <w:rFonts w:ascii="SimSun" w:hAnsi="SimSun" w:eastAsia="SimSun" w:cs="SimSun"/>
                        <w:sz w:val="12"/>
                        <w:szCs w:val="12"/>
                      </w:rPr>
                    </w:pPr>
                    <w:r>
                      <w:rPr>
                        <w:rFonts w:ascii="SimSun" w:hAnsi="SimSun" w:eastAsia="SimSun" w:cs="SimSun"/>
                        <w:sz w:val="12"/>
                        <w:szCs w:val="12"/>
                        <w:spacing w:val="-2"/>
                      </w:rPr>
                      <w:t>虚拟化               </w:t>
                    </w:r>
                    <w:r>
                      <w:rPr>
                        <w:rFonts w:ascii="SimSun" w:hAnsi="SimSun" w:eastAsia="SimSun" w:cs="SimSun"/>
                        <w:sz w:val="12"/>
                        <w:szCs w:val="12"/>
                        <w:color w:val="FFFFFF"/>
                        <w:spacing w:val="-2"/>
                      </w:rPr>
                      <w:t>容器   </w:t>
                    </w:r>
                    <w:r>
                      <w:rPr>
                        <w:rFonts w:ascii="SimSun" w:hAnsi="SimSun" w:eastAsia="SimSun" w:cs="SimSun"/>
                        <w:sz w:val="12"/>
                        <w:szCs w:val="12"/>
                        <w:color w:val="FFFFFF"/>
                        <w:spacing w:val="-3"/>
                      </w:rPr>
                      <w:t xml:space="preserve">            微服务                </w:t>
                    </w:r>
                    <w:r>
                      <w:rPr>
                        <w:rFonts w:ascii="SimSun" w:hAnsi="SimSun" w:eastAsia="SimSun" w:cs="SimSun"/>
                        <w:sz w:val="12"/>
                        <w:szCs w:val="12"/>
                        <w:spacing w:val="-3"/>
                      </w:rPr>
                      <w:t>存储                </w:t>
                    </w:r>
                    <w:r>
                      <w:rPr>
                        <w:rFonts w:ascii="SimSun" w:hAnsi="SimSun" w:eastAsia="SimSun" w:cs="SimSun"/>
                        <w:sz w:val="12"/>
                        <w:szCs w:val="12"/>
                        <w:color w:val="FFFFFF"/>
                        <w:spacing w:val="-3"/>
                      </w:rPr>
                      <w:t>网络</w:t>
                    </w:r>
                  </w:p>
                </w:txbxContent>
              </v:textbox>
            </v:shape>
            <v:shape id="_x0000_s828" style="position:absolute;left:69;top:85;width:800;height:320;" filled="false" stroked="false" type="#_x0000_t202">
              <v:fill on="false"/>
              <v:stroke on="false"/>
              <v:path/>
              <v:imagedata o:title=""/>
              <o:lock v:ext="edit" aspectratio="false"/>
              <v:textbox inset="0mm,0mm,0mm,0mm">
                <w:txbxContent>
                  <w:p>
                    <w:pPr>
                      <w:ind w:left="180"/>
                      <w:spacing w:before="19" w:line="221" w:lineRule="auto"/>
                      <w:rPr>
                        <w:rFonts w:ascii="SimSun" w:hAnsi="SimSun" w:eastAsia="SimSun" w:cs="SimSun"/>
                        <w:sz w:val="12"/>
                        <w:szCs w:val="12"/>
                      </w:rPr>
                    </w:pPr>
                    <w:r>
                      <w:rPr>
                        <w:rFonts w:ascii="SimSun" w:hAnsi="SimSun" w:eastAsia="SimSun" w:cs="SimSun"/>
                        <w:sz w:val="12"/>
                        <w:szCs w:val="12"/>
                        <w:spacing w:val="-2"/>
                      </w:rPr>
                      <w:t>应用</w:t>
                    </w:r>
                  </w:p>
                  <w:p>
                    <w:pPr>
                      <w:ind w:left="20"/>
                      <w:spacing w:before="16" w:line="220" w:lineRule="auto"/>
                      <w:rPr>
                        <w:rFonts w:ascii="SimSun" w:hAnsi="SimSun" w:eastAsia="SimSun" w:cs="SimSun"/>
                        <w:sz w:val="12"/>
                        <w:szCs w:val="12"/>
                      </w:rPr>
                    </w:pPr>
                    <w:r>
                      <w:rPr>
                        <w:rFonts w:ascii="SimSun" w:hAnsi="SimSun" w:eastAsia="SimSun" w:cs="SimSun"/>
                        <w:sz w:val="12"/>
                        <w:szCs w:val="12"/>
                        <w:spacing w:val="-10"/>
                      </w:rPr>
                      <w:t>客户及用户触点</w:t>
                    </w:r>
                  </w:p>
                </w:txbxContent>
              </v:textbox>
            </v:shape>
            <v:shape id="_x0000_s830" style="position:absolute;left:79;top:1043;width:808;height:292;" filled="false" stroked="false" type="#_x0000_t202">
              <v:fill on="false"/>
              <v:stroke on="false"/>
              <v:path/>
              <v:imagedata o:title=""/>
              <o:lock v:ext="edit" aspectratio="false"/>
              <v:textbox inset="0mm,0mm,0mm,0mm">
                <w:txbxContent>
                  <w:p>
                    <w:pPr>
                      <w:ind w:left="170"/>
                      <w:spacing w:before="20" w:line="1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
                      </w:rPr>
                      <w:t>Pus</w:t>
                    </w:r>
                  </w:p>
                  <w:p>
                    <w:pPr>
                      <w:ind w:left="20"/>
                      <w:spacing w:line="221" w:lineRule="auto"/>
                      <w:rPr>
                        <w:rFonts w:ascii="FangSong" w:hAnsi="FangSong" w:eastAsia="FangSong" w:cs="FangSong"/>
                        <w:sz w:val="12"/>
                        <w:szCs w:val="12"/>
                      </w:rPr>
                    </w:pPr>
                    <w:r>
                      <w:rPr>
                        <w:rFonts w:ascii="FangSong" w:hAnsi="FangSong" w:eastAsia="FangSong" w:cs="FangSong"/>
                        <w:sz w:val="12"/>
                        <w:szCs w:val="12"/>
                        <w:spacing w:val="-9"/>
                      </w:rPr>
                      <w:t>应用及数据建校</w:t>
                    </w:r>
                  </w:p>
                </w:txbxContent>
              </v:textbox>
            </v:shape>
            <v:shape id="_x0000_s832" style="position:absolute;left:179;top:2144;width:585;height:28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1"/>
                        <w:szCs w:val="11"/>
                      </w:rPr>
                    </w:pPr>
                    <w:r>
                      <w:rPr>
                        <w:rFonts w:ascii="SimSun" w:hAnsi="SimSun" w:eastAsia="SimSun" w:cs="SimSun"/>
                        <w:sz w:val="11"/>
                        <w:szCs w:val="11"/>
                        <w:spacing w:val="-1"/>
                      </w:rPr>
                      <w:t>执行过程和</w:t>
                    </w:r>
                  </w:p>
                  <w:p>
                    <w:pPr>
                      <w:ind w:left="60"/>
                      <w:spacing w:line="220" w:lineRule="auto"/>
                      <w:rPr>
                        <w:rFonts w:ascii="SimSun" w:hAnsi="SimSun" w:eastAsia="SimSun" w:cs="SimSun"/>
                        <w:sz w:val="11"/>
                        <w:szCs w:val="11"/>
                      </w:rPr>
                    </w:pPr>
                    <w:r>
                      <w:rPr>
                        <w:rFonts w:ascii="SimSun" w:hAnsi="SimSun" w:eastAsia="SimSun" w:cs="SimSun"/>
                        <w:sz w:val="11"/>
                        <w:szCs w:val="11"/>
                        <w:color w:val="FFFFFF"/>
                        <w:spacing w:val="3"/>
                      </w:rPr>
                      <w:t>结果披露</w:t>
                    </w:r>
                  </w:p>
                </w:txbxContent>
              </v:textbox>
            </v:shape>
          </v:group>
        </w:pict>
      </w:r>
    </w:p>
    <w:p>
      <w:pPr>
        <w:pStyle w:val="BodyText"/>
        <w:ind w:left="2470"/>
        <w:spacing w:before="65" w:line="221" w:lineRule="auto"/>
        <w:rPr>
          <w:rFonts w:ascii="SimHei" w:hAnsi="SimHei" w:eastAsia="SimHei" w:cs="SimHei"/>
          <w:sz w:val="17"/>
          <w:szCs w:val="17"/>
        </w:rPr>
      </w:pPr>
      <w:r>
        <w:rPr>
          <w:rFonts w:ascii="SimHei" w:hAnsi="SimHei" w:eastAsia="SimHei" w:cs="SimHei"/>
          <w:sz w:val="17"/>
          <w:szCs w:val="17"/>
          <w:spacing w:val="-4"/>
        </w:rPr>
        <w:t>图12-</w:t>
      </w:r>
      <w:r>
        <w:rPr>
          <w:rFonts w:ascii="SimHei" w:hAnsi="SimHei" w:eastAsia="SimHei" w:cs="SimHei"/>
          <w:sz w:val="17"/>
          <w:szCs w:val="17"/>
          <w:spacing w:val="-34"/>
        </w:rPr>
        <w:t xml:space="preserve"> </w:t>
      </w:r>
      <w:r>
        <w:rPr>
          <w:rFonts w:ascii="SimHei" w:hAnsi="SimHei" w:eastAsia="SimHei" w:cs="SimHei"/>
          <w:sz w:val="17"/>
          <w:szCs w:val="17"/>
          <w:spacing w:val="-4"/>
        </w:rPr>
        <w:t>1</w:t>
      </w:r>
      <w:r>
        <w:rPr>
          <w:rFonts w:ascii="SimHei" w:hAnsi="SimHei" w:eastAsia="SimHei" w:cs="SimHei"/>
          <w:sz w:val="17"/>
          <w:szCs w:val="17"/>
          <w:spacing w:val="60"/>
          <w:w w:val="101"/>
        </w:rPr>
        <w:t xml:space="preserve"> </w:t>
      </w:r>
      <w:r>
        <w:rPr>
          <w:rFonts w:ascii="SimHei" w:hAnsi="SimHei" w:eastAsia="SimHei" w:cs="SimHei"/>
          <w:sz w:val="17"/>
          <w:szCs w:val="17"/>
          <w:spacing w:val="-4"/>
        </w:rPr>
        <w:t>新一代的企业</w:t>
      </w:r>
      <w:r>
        <w:rPr>
          <w:rFonts w:ascii="SimHei" w:hAnsi="SimHei" w:eastAsia="SimHei" w:cs="SimHei"/>
          <w:sz w:val="17"/>
          <w:szCs w:val="17"/>
          <w:spacing w:val="-44"/>
        </w:rPr>
        <w:t xml:space="preserve"> </w:t>
      </w:r>
      <w:r>
        <w:rPr>
          <w:sz w:val="17"/>
          <w:szCs w:val="17"/>
          <w:spacing w:val="-4"/>
        </w:rPr>
        <w:t>IT</w:t>
      </w:r>
      <w:r>
        <w:rPr>
          <w:sz w:val="17"/>
          <w:szCs w:val="17"/>
          <w:spacing w:val="-49"/>
        </w:rPr>
        <w:t xml:space="preserve"> </w:t>
      </w:r>
      <w:r>
        <w:rPr>
          <w:rFonts w:ascii="SimHei" w:hAnsi="SimHei" w:eastAsia="SimHei" w:cs="SimHei"/>
          <w:sz w:val="17"/>
          <w:szCs w:val="17"/>
          <w:spacing w:val="-4"/>
        </w:rPr>
        <w:t>架构</w:t>
      </w:r>
    </w:p>
    <w:p>
      <w:pPr>
        <w:pStyle w:val="BodyText"/>
        <w:ind w:right="751" w:firstLine="450"/>
        <w:spacing w:before="179" w:line="261" w:lineRule="auto"/>
        <w:rPr>
          <w:sz w:val="22"/>
          <w:szCs w:val="22"/>
        </w:rPr>
      </w:pPr>
      <w:r>
        <w:rPr>
          <w:sz w:val="22"/>
          <w:szCs w:val="22"/>
          <w:spacing w:val="-1"/>
        </w:rPr>
        <w:t>从技术架构看，基于微服务框架开发的软件产品可以获得更高的灵活</w:t>
      </w:r>
      <w:r>
        <w:rPr>
          <w:sz w:val="22"/>
          <w:szCs w:val="22"/>
          <w:spacing w:val="17"/>
        </w:rPr>
        <w:t xml:space="preserve"> </w:t>
      </w:r>
      <w:r>
        <w:rPr>
          <w:sz w:val="22"/>
          <w:szCs w:val="22"/>
          <w:spacing w:val="1"/>
        </w:rPr>
        <w:t>性和复用性，增强中台服务能力，如图12-2所示。</w:t>
      </w:r>
    </w:p>
    <w:p>
      <w:pPr>
        <w:spacing w:line="261" w:lineRule="auto"/>
        <w:sectPr>
          <w:pgSz w:w="8720" w:h="13090"/>
          <w:pgMar w:top="400" w:right="309" w:bottom="0" w:left="619" w:header="0" w:footer="0" w:gutter="0"/>
        </w:sectPr>
        <w:rPr>
          <w:sz w:val="22"/>
          <w:szCs w:val="22"/>
        </w:rPr>
      </w:pPr>
    </w:p>
    <w:p>
      <w:pPr>
        <w:spacing w:line="278" w:lineRule="auto"/>
        <w:rPr>
          <w:rFonts w:ascii="Arial"/>
          <w:sz w:val="21"/>
        </w:rPr>
      </w:pPr>
      <w:r>
        <w:pict>
          <v:rect id="_x0000_s834" style="position:absolute;margin-left:58.0011pt;margin-top:106.502pt;mso-position-vertical-relative:page;mso-position-horizontal-relative:page;width:0.5pt;height:14.5pt;z-index:253080576;" o:allowincell="f" fillcolor="#000000" filled="true" stroked="false"/>
        </w:pict>
      </w:r>
      <w:r>
        <w:pict>
          <v:rect id="_x0000_s836" style="position:absolute;margin-left:391.502pt;margin-top:107.997pt;mso-position-vertical-relative:page;mso-position-horizontal-relative:page;width:0.5pt;height:14.05pt;z-index:253081600;" o:allowincell="f" fillcolor="#000000" filled="true" stroked="false"/>
        </w:pict>
      </w:r>
      <w:r>
        <w:pict>
          <v:rect id="_x0000_s838" style="position:absolute;margin-left:56.9983pt;margin-top:107.499pt;mso-position-vertical-relative:page;mso-position-horizontal-relative:page;width:335.55pt;height:0.5pt;z-index:253079552;" o:allowincell="f" fillcolor="#000000" filled="true" stroked="false"/>
        </w:pict>
      </w:r>
      <w:r>
        <w:drawing>
          <wp:anchor distT="0" distB="0" distL="0" distR="0" simplePos="0" relativeHeight="253078528" behindDoc="0" locked="0" layoutInCell="0" allowOverlap="1">
            <wp:simplePos x="0" y="0"/>
            <wp:positionH relativeFrom="page">
              <wp:posOffset>165119</wp:posOffset>
            </wp:positionH>
            <wp:positionV relativeFrom="page">
              <wp:posOffset>342912</wp:posOffset>
            </wp:positionV>
            <wp:extent cx="330183" cy="336497"/>
            <wp:effectExtent l="0" t="0" r="0" b="0"/>
            <wp:wrapNone/>
            <wp:docPr id="658" name="IM 658"/>
            <wp:cNvGraphicFramePr/>
            <a:graphic>
              <a:graphicData uri="http://schemas.openxmlformats.org/drawingml/2006/picture">
                <pic:pic>
                  <pic:nvPicPr>
                    <pic:cNvPr id="658" name="IM 658"/>
                    <pic:cNvPicPr/>
                  </pic:nvPicPr>
                  <pic:blipFill>
                    <a:blip r:embed="rId372"/>
                    <a:stretch>
                      <a:fillRect/>
                    </a:stretch>
                  </pic:blipFill>
                  <pic:spPr>
                    <a:xfrm rot="0">
                      <a:off x="0" y="0"/>
                      <a:ext cx="330183" cy="336497"/>
                    </a:xfrm>
                    <a:prstGeom prst="rect">
                      <a:avLst/>
                    </a:prstGeom>
                  </pic:spPr>
                </pic:pic>
              </a:graphicData>
            </a:graphic>
          </wp:anchor>
        </w:drawing>
      </w:r>
      <w:r/>
    </w:p>
    <w:p>
      <w:pPr>
        <w:ind w:left="709"/>
        <w:spacing w:before="56" w:line="222" w:lineRule="auto"/>
        <w:rPr>
          <w:rFonts w:ascii="FangSong" w:hAnsi="FangSong" w:eastAsia="FangSong" w:cs="FangSong"/>
          <w:sz w:val="17"/>
          <w:szCs w:val="17"/>
        </w:rPr>
      </w:pPr>
      <w:r>
        <w:rPr>
          <w:rFonts w:ascii="SimHei" w:hAnsi="SimHei" w:eastAsia="SimHei" w:cs="SimHei"/>
          <w:sz w:val="17"/>
          <w:szCs w:val="17"/>
          <w:spacing w:val="-1"/>
        </w:rPr>
        <w:t>企业数字化转型</w:t>
      </w:r>
      <w:r>
        <w:rPr>
          <w:rFonts w:ascii="FangSong" w:hAnsi="FangSong" w:eastAsia="FangSong" w:cs="FangSong"/>
          <w:sz w:val="17"/>
          <w:szCs w:val="17"/>
          <w:spacing w:val="-1"/>
        </w:rPr>
        <w:t>：技术驱动业财融合的实践指南</w:t>
      </w:r>
    </w:p>
    <w:p>
      <w:pPr>
        <w:spacing w:before="78"/>
        <w:rPr/>
      </w:pPr>
      <w:r/>
    </w:p>
    <w:p>
      <w:pPr>
        <w:spacing w:before="78"/>
        <w:rPr/>
      </w:pPr>
      <w:r/>
    </w:p>
    <w:tbl>
      <w:tblPr>
        <w:tblStyle w:val="TableNormal"/>
        <w:tblW w:w="6720" w:type="dxa"/>
        <w:tblInd w:w="8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15"/>
        <w:gridCol w:w="1534"/>
        <w:gridCol w:w="1026"/>
        <w:gridCol w:w="920"/>
        <w:gridCol w:w="25"/>
      </w:tblGrid>
      <w:tr>
        <w:trPr>
          <w:trHeight w:val="459" w:hRule="atLeast"/>
        </w:trPr>
        <w:tc>
          <w:tcPr>
            <w:tcW w:w="3215" w:type="dxa"/>
            <w:vAlign w:val="top"/>
            <w:tcBorders>
              <w:left w:val="nil"/>
              <w:top w:val="single" w:color="000000" w:sz="8" w:space="0"/>
            </w:tcBorders>
          </w:tcPr>
          <w:p>
            <w:pPr>
              <w:ind w:left="140"/>
              <w:spacing w:before="105" w:line="22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PC</w:t>
            </w:r>
            <w:r>
              <w:rPr>
                <w:rFonts w:ascii="SimHei" w:hAnsi="SimHei" w:eastAsia="SimHei" w:cs="SimHei"/>
                <w:sz w:val="17"/>
                <w:szCs w:val="17"/>
                <w:spacing w:val="-3"/>
              </w:rPr>
              <w:t>端</w:t>
            </w:r>
            <w:r>
              <w:rPr>
                <w:rFonts w:ascii="SimHei" w:hAnsi="SimHei" w:eastAsia="SimHei" w:cs="SimHei"/>
                <w:sz w:val="17"/>
                <w:szCs w:val="17"/>
                <w:spacing w:val="23"/>
              </w:rPr>
              <w:t xml:space="preserve">  </w:t>
            </w:r>
            <w:r>
              <w:rPr>
                <w:rFonts w:ascii="Times New Roman" w:hAnsi="Times New Roman" w:eastAsia="Times New Roman" w:cs="Times New Roman"/>
                <w:sz w:val="17"/>
                <w:szCs w:val="17"/>
                <w:spacing w:val="-3"/>
              </w:rPr>
              <w:t>IE9+</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3"/>
              </w:rPr>
              <w:t>Chrome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3"/>
              </w:rPr>
              <w:t>Safari    </w:t>
            </w:r>
            <w:r>
              <w:rPr>
                <w:rFonts w:ascii="Times New Roman" w:hAnsi="Times New Roman" w:eastAsia="Times New Roman" w:cs="Times New Roman"/>
                <w:sz w:val="17"/>
                <w:szCs w:val="17"/>
                <w:spacing w:val="-4"/>
              </w:rPr>
              <w:t xml:space="preserve">   Firefox</w:t>
            </w:r>
          </w:p>
        </w:tc>
        <w:tc>
          <w:tcPr>
            <w:tcW w:w="1534" w:type="dxa"/>
            <w:vAlign w:val="top"/>
            <w:tcBorders>
              <w:right w:val="nil"/>
              <w:top w:val="single" w:color="000000" w:sz="8" w:space="0"/>
            </w:tcBorders>
          </w:tcPr>
          <w:p>
            <w:pPr>
              <w:pStyle w:val="TableText"/>
              <w:ind w:left="200"/>
              <w:spacing w:before="107" w:line="219" w:lineRule="auto"/>
              <w:rPr>
                <w:rFonts w:ascii="Times New Roman" w:hAnsi="Times New Roman" w:eastAsia="Times New Roman" w:cs="Times New Roman"/>
                <w:sz w:val="17"/>
                <w:szCs w:val="17"/>
              </w:rPr>
            </w:pPr>
            <w:r>
              <w:rPr>
                <w:sz w:val="17"/>
                <w:szCs w:val="17"/>
                <w:spacing w:val="-8"/>
              </w:rPr>
              <w:t>移动端</w:t>
            </w:r>
            <w:r>
              <w:rPr>
                <w:sz w:val="17"/>
                <w:szCs w:val="17"/>
                <w:spacing w:val="10"/>
              </w:rPr>
              <w:t xml:space="preserve">    </w:t>
            </w:r>
            <w:r>
              <w:rPr>
                <w:rFonts w:ascii="Times New Roman" w:hAnsi="Times New Roman" w:eastAsia="Times New Roman" w:cs="Times New Roman"/>
                <w:sz w:val="17"/>
                <w:szCs w:val="17"/>
                <w:spacing w:val="-8"/>
              </w:rPr>
              <w:t>iOS</w:t>
            </w:r>
          </w:p>
        </w:tc>
        <w:tc>
          <w:tcPr>
            <w:tcW w:w="1026" w:type="dxa"/>
            <w:vAlign w:val="top"/>
            <w:tcBorders>
              <w:left w:val="nil"/>
              <w:right w:val="nil"/>
              <w:top w:val="single" w:color="000000" w:sz="8" w:space="0"/>
            </w:tcBorders>
          </w:tcPr>
          <w:p>
            <w:pPr>
              <w:ind w:left="251"/>
              <w:spacing w:before="15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6"/>
              </w:rPr>
              <w:t>Andmid</w:t>
            </w:r>
          </w:p>
        </w:tc>
        <w:tc>
          <w:tcPr>
            <w:tcW w:w="920" w:type="dxa"/>
            <w:vAlign w:val="top"/>
            <w:tcBorders>
              <w:left w:val="nil"/>
              <w:top w:val="single" w:color="000000" w:sz="8" w:space="0"/>
              <w:right w:val="nil"/>
            </w:tcBorders>
          </w:tcPr>
          <w:p>
            <w:pPr>
              <w:ind w:left="264"/>
              <w:spacing w:before="164"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H5</w:t>
            </w:r>
          </w:p>
        </w:tc>
        <w:tc>
          <w:tcPr>
            <w:tcW w:w="25" w:type="dxa"/>
            <w:vAlign w:val="top"/>
            <w:tcBorders>
              <w:right w:val="nil"/>
              <w:top w:val="single" w:color="000000" w:sz="8" w:space="0"/>
              <w:left w:val="nil"/>
            </w:tcBorders>
          </w:tcPr>
          <w:p>
            <w:pPr>
              <w:rPr>
                <w:rFonts w:ascii="Arial"/>
                <w:sz w:val="21"/>
              </w:rPr>
            </w:pPr>
            <w:r/>
          </w:p>
        </w:tc>
      </w:tr>
    </w:tbl>
    <w:p>
      <w:pPr>
        <w:pStyle w:val="BodyText"/>
        <w:ind w:left="3919"/>
        <w:spacing w:before="106" w:line="188" w:lineRule="auto"/>
        <w:rPr>
          <w:sz w:val="17"/>
          <w:szCs w:val="17"/>
        </w:rPr>
      </w:pPr>
      <w:r>
        <w:rPr>
          <w:sz w:val="17"/>
          <w:szCs w:val="17"/>
          <w:spacing w:val="-10"/>
        </w:rPr>
        <w:t>服务网关</w:t>
      </w:r>
    </w:p>
    <w:p>
      <w:pPr>
        <w:pStyle w:val="BodyText"/>
        <w:ind w:firstLine="849"/>
        <w:spacing w:line="1869" w:lineRule="exact"/>
        <w:rPr/>
      </w:pPr>
      <w:r>
        <w:rPr>
          <w:position w:val="-37"/>
        </w:rPr>
        <w:pict>
          <v:group id="_x0000_s840" style="mso-position-vertical-relative:line;mso-position-horizontal-relative:char;width:340.05pt;height:93.5pt;" filled="false" stroked="false" coordsize="6800,1870" coordorigin="0,0">
            <v:shape id="_x0000_s842" style="position:absolute;left:0;top:0;width:6800;height:1870;" filled="false" stroked="false" type="#_x0000_t75">
              <v:imagedata o:title="" r:id="rId373"/>
            </v:shape>
            <v:shape id="_x0000_s844" style="position:absolute;left:259;top:177;width:4726;height:1503;" filled="false" stroked="false" type="#_x0000_t202">
              <v:fill on="false"/>
              <v:stroke on="false"/>
              <v:path/>
              <v:imagedata o:title=""/>
              <o:lock v:ext="edit" aspectratio="false"/>
              <v:textbox inset="0mm,0mm,0mm,0mm">
                <w:txbxContent>
                  <w:p>
                    <w:pPr>
                      <w:ind w:left="2040"/>
                      <w:spacing w:before="19" w:line="232" w:lineRule="auto"/>
                      <w:rPr>
                        <w:rFonts w:ascii="SimSun" w:hAnsi="SimSun" w:eastAsia="SimSun" w:cs="SimSun"/>
                        <w:sz w:val="17"/>
                        <w:szCs w:val="17"/>
                      </w:rPr>
                    </w:pPr>
                    <w:r>
                      <w:rPr>
                        <w:rFonts w:ascii="SimHei" w:hAnsi="SimHei" w:eastAsia="SimHei" w:cs="SimHei"/>
                        <w:sz w:val="17"/>
                        <w:szCs w:val="17"/>
                        <w:spacing w:val="-4"/>
                      </w:rPr>
                      <w:t>应用</w:t>
                    </w:r>
                    <w:r>
                      <w:rPr>
                        <w:rFonts w:ascii="SimSun" w:hAnsi="SimSun" w:eastAsia="SimSun" w:cs="SimSun"/>
                        <w:sz w:val="17"/>
                        <w:szCs w:val="17"/>
                        <w:spacing w:val="-4"/>
                      </w:rPr>
                      <w:t>MS2     </w:t>
                    </w:r>
                    <w:r>
                      <w:rPr>
                        <w:rFonts w:ascii="SimHei" w:hAnsi="SimHei" w:eastAsia="SimHei" w:cs="SimHei"/>
                        <w:sz w:val="17"/>
                        <w:szCs w:val="17"/>
                        <w:spacing w:val="-4"/>
                      </w:rPr>
                      <w:t>应用</w:t>
                    </w:r>
                    <w:r>
                      <w:rPr>
                        <w:rFonts w:ascii="SimSun" w:hAnsi="SimSun" w:eastAsia="SimSun" w:cs="SimSun"/>
                        <w:sz w:val="17"/>
                        <w:szCs w:val="17"/>
                        <w:spacing w:val="-4"/>
                      </w:rPr>
                      <w:t>MS3      应用MS4</w:t>
                    </w:r>
                  </w:p>
                  <w:p>
                    <w:pPr>
                      <w:ind w:left="2310"/>
                      <w:spacing w:before="196" w:line="219" w:lineRule="auto"/>
                      <w:rPr>
                        <w:rFonts w:ascii="SimSun" w:hAnsi="SimSun" w:eastAsia="SimSun" w:cs="SimSun"/>
                        <w:sz w:val="17"/>
                        <w:szCs w:val="17"/>
                      </w:rPr>
                    </w:pPr>
                    <w:r>
                      <w:rPr>
                        <w:rFonts w:ascii="SimSun" w:hAnsi="SimSun" w:eastAsia="SimSun" w:cs="SimSun"/>
                        <w:sz w:val="17"/>
                        <w:szCs w:val="17"/>
                      </w:rPr>
                      <w:t>ECS</w:t>
                    </w:r>
                    <w:r>
                      <w:rPr>
                        <w:rFonts w:ascii="SimSun" w:hAnsi="SimSun" w:eastAsia="SimSun" w:cs="SimSun"/>
                        <w:sz w:val="17"/>
                        <w:szCs w:val="17"/>
                        <w:spacing w:val="6"/>
                      </w:rPr>
                      <w:t>(企业云服务)平台微服务</w:t>
                    </w:r>
                  </w:p>
                  <w:p>
                    <w:pPr>
                      <w:ind w:right="2"/>
                      <w:spacing w:before="48" w:line="230" w:lineRule="auto"/>
                      <w:jc w:val="right"/>
                      <w:rPr>
                        <w:rFonts w:ascii="SimHei" w:hAnsi="SimHei" w:eastAsia="SimHei" w:cs="SimHei"/>
                        <w:sz w:val="17"/>
                        <w:szCs w:val="17"/>
                      </w:rPr>
                    </w:pPr>
                    <w:r>
                      <w:rPr>
                        <w:rFonts w:ascii="SimSun" w:hAnsi="SimSun" w:eastAsia="SimSun" w:cs="SimSun"/>
                        <w:sz w:val="17"/>
                        <w:szCs w:val="17"/>
                        <w:spacing w:val="-9"/>
                      </w:rPr>
                      <w:t>单据</w:t>
                    </w:r>
                    <w:r>
                      <w:rPr>
                        <w:rFonts w:ascii="SimSun" w:hAnsi="SimSun" w:eastAsia="SimSun" w:cs="SimSun"/>
                        <w:sz w:val="17"/>
                        <w:szCs w:val="17"/>
                        <w:spacing w:val="7"/>
                      </w:rPr>
                      <w:t xml:space="preserve">     </w:t>
                    </w:r>
                    <w:r>
                      <w:rPr>
                        <w:rFonts w:ascii="SimSun" w:hAnsi="SimSun" w:eastAsia="SimSun" w:cs="SimSun"/>
                        <w:sz w:val="17"/>
                        <w:szCs w:val="17"/>
                        <w:spacing w:val="-9"/>
                      </w:rPr>
                      <w:t>流程</w:t>
                    </w:r>
                    <w:r>
                      <w:rPr>
                        <w:rFonts w:ascii="SimSun" w:hAnsi="SimSun" w:eastAsia="SimSun" w:cs="SimSun"/>
                        <w:sz w:val="17"/>
                        <w:szCs w:val="17"/>
                        <w:spacing w:val="12"/>
                      </w:rPr>
                      <w:t xml:space="preserve">     </w:t>
                    </w:r>
                    <w:r>
                      <w:rPr>
                        <w:rFonts w:ascii="SimSun" w:hAnsi="SimSun" w:eastAsia="SimSun" w:cs="SimSun"/>
                        <w:sz w:val="17"/>
                        <w:szCs w:val="17"/>
                        <w:spacing w:val="-9"/>
                      </w:rPr>
                      <w:t>控制</w:t>
                    </w:r>
                    <w:r>
                      <w:rPr>
                        <w:rFonts w:ascii="SimSun" w:hAnsi="SimSun" w:eastAsia="SimSun" w:cs="SimSun"/>
                        <w:sz w:val="17"/>
                        <w:szCs w:val="17"/>
                        <w:spacing w:val="4"/>
                      </w:rPr>
                      <w:t xml:space="preserve">     </w:t>
                    </w:r>
                    <w:r>
                      <w:rPr>
                        <w:rFonts w:ascii="SimHei" w:hAnsi="SimHei" w:eastAsia="SimHei" w:cs="SimHei"/>
                        <w:sz w:val="17"/>
                        <w:szCs w:val="17"/>
                        <w:spacing w:val="-9"/>
                      </w:rPr>
                      <w:t>凭证</w:t>
                    </w:r>
                  </w:p>
                  <w:p>
                    <w:pPr>
                      <w:ind w:left="20"/>
                      <w:spacing w:before="48" w:line="168" w:lineRule="auto"/>
                      <w:rPr>
                        <w:rFonts w:ascii="SimSun" w:hAnsi="SimSun" w:eastAsia="SimSun" w:cs="SimSun"/>
                        <w:sz w:val="17"/>
                        <w:szCs w:val="17"/>
                      </w:rPr>
                    </w:pPr>
                    <w:r>
                      <w:rPr>
                        <w:rFonts w:ascii="SimSun" w:hAnsi="SimSun" w:eastAsia="SimSun" w:cs="SimSun"/>
                        <w:sz w:val="17"/>
                        <w:szCs w:val="17"/>
                        <w:spacing w:val="-9"/>
                      </w:rPr>
                      <w:t>集群监控</w:t>
                    </w:r>
                  </w:p>
                  <w:p>
                    <w:pPr>
                      <w:ind w:left="3120"/>
                      <w:spacing w:line="226" w:lineRule="exact"/>
                      <w:rPr>
                        <w:rFonts w:ascii="SimSun" w:hAnsi="SimSun" w:eastAsia="SimSun" w:cs="SimSun"/>
                        <w:sz w:val="17"/>
                        <w:szCs w:val="17"/>
                      </w:rPr>
                    </w:pPr>
                    <w:r>
                      <w:rPr>
                        <w:rFonts w:ascii="SimSun" w:hAnsi="SimSun" w:eastAsia="SimSun" w:cs="SimSun"/>
                        <w:sz w:val="17"/>
                        <w:szCs w:val="17"/>
                        <w:spacing w:val="-12"/>
                        <w:position w:val="4"/>
                      </w:rPr>
                      <w:t>元年框架</w:t>
                    </w:r>
                  </w:p>
                  <w:p>
                    <w:pPr>
                      <w:ind w:left="3190"/>
                      <w:spacing w:line="217" w:lineRule="auto"/>
                      <w:rPr>
                        <w:rFonts w:ascii="SimSun" w:hAnsi="SimSun" w:eastAsia="SimSun" w:cs="SimSun"/>
                        <w:sz w:val="17"/>
                        <w:szCs w:val="17"/>
                      </w:rPr>
                    </w:pPr>
                    <w:r>
                      <w:rPr>
                        <w:rFonts w:ascii="SimSun" w:hAnsi="SimSun" w:eastAsia="SimSun" w:cs="SimSun"/>
                        <w:sz w:val="17"/>
                        <w:szCs w:val="17"/>
                        <w:spacing w:val="-9"/>
                      </w:rPr>
                      <w:t>日志</w:t>
                    </w:r>
                  </w:p>
                </w:txbxContent>
              </v:textbox>
            </v:shape>
            <v:shape id="_x0000_s846" style="position:absolute;left:1320;top:188;width:686;height:1488;" filled="false" stroked="false" type="#_x0000_t202">
              <v:fill on="false"/>
              <v:stroke on="false"/>
              <v:path/>
              <v:imagedata o:title=""/>
              <o:lock v:ext="edit" aspectratio="false"/>
              <v:textbox inset="0mm,0mm,0mm,0mm">
                <w:txbxContent>
                  <w:p>
                    <w:pPr>
                      <w:ind w:left="20"/>
                      <w:spacing w:before="19" w:line="221" w:lineRule="auto"/>
                      <w:rPr>
                        <w:rFonts w:ascii="Times New Roman" w:hAnsi="Times New Roman" w:eastAsia="Times New Roman" w:cs="Times New Roman"/>
                        <w:sz w:val="17"/>
                        <w:szCs w:val="17"/>
                      </w:rPr>
                    </w:pPr>
                    <w:r>
                      <w:rPr>
                        <w:rFonts w:ascii="SimSun" w:hAnsi="SimSun" w:eastAsia="SimSun" w:cs="SimSun"/>
                        <w:sz w:val="17"/>
                        <w:szCs w:val="17"/>
                        <w:spacing w:val="-13"/>
                      </w:rPr>
                      <w:t>应用</w:t>
                    </w:r>
                    <w:r>
                      <w:rPr>
                        <w:rFonts w:ascii="Times New Roman" w:hAnsi="Times New Roman" w:eastAsia="Times New Roman" w:cs="Times New Roman"/>
                        <w:sz w:val="17"/>
                        <w:szCs w:val="17"/>
                        <w:spacing w:val="-13"/>
                      </w:rPr>
                      <w:t>MS1</w:t>
                    </w:r>
                  </w:p>
                  <w:p>
                    <w:pPr>
                      <w:spacing w:line="387" w:lineRule="auto"/>
                      <w:rPr>
                        <w:rFonts w:ascii="Arial"/>
                        <w:sz w:val="21"/>
                      </w:rPr>
                    </w:pPr>
                    <w:r/>
                  </w:p>
                  <w:p>
                    <w:pPr>
                      <w:ind w:left="40"/>
                      <w:spacing w:before="56" w:line="219" w:lineRule="auto"/>
                      <w:rPr>
                        <w:rFonts w:ascii="SimSun" w:hAnsi="SimSun" w:eastAsia="SimSun" w:cs="SimSun"/>
                        <w:sz w:val="17"/>
                        <w:szCs w:val="17"/>
                      </w:rPr>
                    </w:pPr>
                    <w:r>
                      <w:rPr>
                        <w:rFonts w:ascii="SimSun" w:hAnsi="SimSun" w:eastAsia="SimSun" w:cs="SimSun"/>
                        <w:sz w:val="17"/>
                        <w:szCs w:val="17"/>
                        <w:spacing w:val="-10"/>
                      </w:rPr>
                      <w:t>业务对象</w:t>
                    </w:r>
                  </w:p>
                  <w:p>
                    <w:pPr>
                      <w:spacing w:line="370" w:lineRule="auto"/>
                      <w:rPr>
                        <w:rFonts w:ascii="Arial"/>
                        <w:sz w:val="21"/>
                      </w:rPr>
                    </w:pPr>
                    <w:r/>
                  </w:p>
                  <w:p>
                    <w:pPr>
                      <w:ind w:left="190"/>
                      <w:spacing w:before="56" w:line="219" w:lineRule="auto"/>
                      <w:rPr>
                        <w:rFonts w:ascii="SimSun" w:hAnsi="SimSun" w:eastAsia="SimSun" w:cs="SimSun"/>
                        <w:sz w:val="17"/>
                        <w:szCs w:val="17"/>
                      </w:rPr>
                    </w:pPr>
                    <w:r>
                      <w:rPr>
                        <w:rFonts w:ascii="SimSun" w:hAnsi="SimSun" w:eastAsia="SimSun" w:cs="SimSun"/>
                        <w:sz w:val="17"/>
                        <w:szCs w:val="17"/>
                        <w:spacing w:val="-3"/>
                      </w:rPr>
                      <w:t>缓存</w:t>
                    </w:r>
                  </w:p>
                </w:txbxContent>
              </v:textbox>
            </v:shape>
            <v:shape id="_x0000_s848" style="position:absolute;left:190;top:146;width:825;height:810;" filled="false" stroked="false" type="#_x0000_t202">
              <v:fill on="false"/>
              <v:stroke on="false"/>
              <v:path/>
              <v:imagedata o:title=""/>
              <o:lock v:ext="edit" aspectratio="false"/>
              <v:textbox inset="0mm,0mm,0mm,0mm">
                <w:txbxContent>
                  <w:p>
                    <w:pPr>
                      <w:ind w:left="88" w:right="20" w:hanging="69"/>
                      <w:spacing w:before="19" w:line="235" w:lineRule="auto"/>
                      <w:rPr>
                        <w:rFonts w:ascii="SimSun" w:hAnsi="SimSun" w:eastAsia="SimSun" w:cs="SimSun"/>
                        <w:sz w:val="17"/>
                        <w:szCs w:val="17"/>
                      </w:rPr>
                    </w:pPr>
                    <w:r>
                      <w:rPr>
                        <w:rFonts w:ascii="SimSun" w:hAnsi="SimSun" w:eastAsia="SimSun" w:cs="SimSun"/>
                        <w:sz w:val="17"/>
                        <w:szCs w:val="17"/>
                        <w:spacing w:val="-13"/>
                      </w:rPr>
                      <w:t>微服务管理</w:t>
                    </w:r>
                    <w:r>
                      <w:rPr>
                        <w:rFonts w:ascii="SimSun" w:hAnsi="SimSun" w:eastAsia="SimSun" w:cs="SimSun"/>
                        <w:sz w:val="17"/>
                        <w:szCs w:val="17"/>
                      </w:rPr>
                      <w:t xml:space="preserve"> </w:t>
                    </w:r>
                    <w:r>
                      <w:rPr>
                        <w:rFonts w:ascii="SimSun" w:hAnsi="SimSun" w:eastAsia="SimSun" w:cs="SimSun"/>
                        <w:sz w:val="17"/>
                        <w:szCs w:val="17"/>
                        <w:spacing w:val="-9"/>
                      </w:rPr>
                      <w:t>服务治理</w:t>
                    </w:r>
                  </w:p>
                  <w:p>
                    <w:pPr>
                      <w:ind w:left="89"/>
                      <w:spacing w:before="168" w:line="219" w:lineRule="auto"/>
                      <w:rPr>
                        <w:rFonts w:ascii="SimSun" w:hAnsi="SimSun" w:eastAsia="SimSun" w:cs="SimSun"/>
                        <w:sz w:val="17"/>
                        <w:szCs w:val="17"/>
                      </w:rPr>
                    </w:pPr>
                    <w:r>
                      <w:rPr>
                        <w:rFonts w:ascii="SimSun" w:hAnsi="SimSun" w:eastAsia="SimSun" w:cs="SimSun"/>
                        <w:sz w:val="17"/>
                        <w:szCs w:val="17"/>
                        <w:spacing w:val="-9"/>
                      </w:rPr>
                      <w:t>配置管理</w:t>
                    </w:r>
                  </w:p>
                </w:txbxContent>
              </v:textbox>
            </v:shape>
            <v:shape id="_x0000_s850" style="position:absolute;left:6389;top:433;width:181;height:102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3"/>
                      </w:rPr>
                      <w:t>数据集成服务</w:t>
                    </w:r>
                  </w:p>
                </w:txbxContent>
              </v:textbox>
            </v:shape>
            <v:shape id="_x0000_s852" style="position:absolute;left:259;top:1467;width:683;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容错保护</w:t>
                    </w:r>
                  </w:p>
                </w:txbxContent>
              </v:textbox>
            </v:shape>
            <v:shape id="_x0000_s854" style="position:absolute;left:5500;top:147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调度</w:t>
                    </w:r>
                  </w:p>
                </w:txbxContent>
              </v:textbox>
            </v:shape>
            <v:shape id="_x0000_s856" style="position:absolute;left:4450;top:1467;width:367;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4"/>
                      </w:rPr>
                      <w:t>安全</w:t>
                    </w:r>
                  </w:p>
                </w:txbxContent>
              </v:textbox>
            </v:shape>
            <v:shape id="_x0000_s858" style="position:absolute;left:5430;top:846;width:35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数据</w:t>
                    </w:r>
                  </w:p>
                </w:txbxContent>
              </v:textbox>
            </v:shape>
            <v:shape id="_x0000_s860" style="position:absolute;left:2420;top:1476;width:339;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24"/>
                        <w:w w:val="97"/>
                      </w:rPr>
                      <w:t>异</w:t>
                    </w:r>
                    <w:r>
                      <w:rPr>
                        <w:rFonts w:ascii="SimSun" w:hAnsi="SimSun" w:eastAsia="SimSun" w:cs="SimSun"/>
                        <w:sz w:val="17"/>
                        <w:szCs w:val="17"/>
                        <w:spacing w:val="-10"/>
                        <w:w w:val="97"/>
                      </w:rPr>
                      <w:t>常</w:t>
                    </w:r>
                  </w:p>
                </w:txbxContent>
              </v:textbox>
            </v:shape>
          </v:group>
        </w:pict>
      </w:r>
    </w:p>
    <w:p>
      <w:pPr>
        <w:ind w:left="2779"/>
        <w:spacing w:before="66" w:line="221" w:lineRule="auto"/>
        <w:rPr>
          <w:rFonts w:ascii="SimHei" w:hAnsi="SimHei" w:eastAsia="SimHei" w:cs="SimHei"/>
          <w:sz w:val="17"/>
          <w:szCs w:val="17"/>
        </w:rPr>
      </w:pPr>
      <w:r>
        <w:rPr>
          <w:rFonts w:ascii="SimHei" w:hAnsi="SimHei" w:eastAsia="SimHei" w:cs="SimHei"/>
          <w:sz w:val="17"/>
          <w:szCs w:val="17"/>
          <w:spacing w:val="-4"/>
        </w:rPr>
        <w:t>图12-2</w:t>
      </w:r>
      <w:r>
        <w:rPr>
          <w:rFonts w:ascii="SimHei" w:hAnsi="SimHei" w:eastAsia="SimHei" w:cs="SimHei"/>
          <w:sz w:val="17"/>
          <w:szCs w:val="17"/>
          <w:spacing w:val="64"/>
          <w:w w:val="101"/>
        </w:rPr>
        <w:t xml:space="preserve"> </w:t>
      </w:r>
      <w:r>
        <w:rPr>
          <w:rFonts w:ascii="SimHei" w:hAnsi="SimHei" w:eastAsia="SimHei" w:cs="SimHei"/>
          <w:sz w:val="17"/>
          <w:szCs w:val="17"/>
          <w:spacing w:val="-4"/>
        </w:rPr>
        <w:t>基于微服务框架开发的软件产品</w:t>
      </w:r>
    </w:p>
    <w:p>
      <w:pPr>
        <w:pStyle w:val="BodyText"/>
        <w:ind w:left="709" w:right="101" w:firstLine="419"/>
        <w:spacing w:before="166" w:line="283" w:lineRule="auto"/>
        <w:rPr>
          <w:sz w:val="22"/>
          <w:szCs w:val="22"/>
        </w:rPr>
      </w:pPr>
      <w:r>
        <w:rPr>
          <w:sz w:val="22"/>
          <w:szCs w:val="22"/>
          <w:spacing w:val="-5"/>
        </w:rPr>
        <w:t>底层技术设施相当于后台，就是基于</w:t>
      </w:r>
      <w:r>
        <w:rPr>
          <w:rFonts w:ascii="Times New Roman" w:hAnsi="Times New Roman" w:eastAsia="Times New Roman" w:cs="Times New Roman"/>
          <w:sz w:val="22"/>
          <w:szCs w:val="22"/>
          <w:spacing w:val="-5"/>
        </w:rPr>
        <w:t>Docker</w:t>
      </w:r>
      <w:r>
        <w:rPr>
          <w:sz w:val="22"/>
          <w:szCs w:val="22"/>
          <w:spacing w:val="-5"/>
        </w:rPr>
        <w:t>容器技术、</w:t>
      </w:r>
      <w:r>
        <w:rPr>
          <w:rFonts w:ascii="Times New Roman" w:hAnsi="Times New Roman" w:eastAsia="Times New Roman" w:cs="Times New Roman"/>
          <w:sz w:val="22"/>
          <w:szCs w:val="22"/>
          <w:spacing w:val="-5"/>
        </w:rPr>
        <w:t>Kubernetes(K8s,  </w:t>
      </w:r>
      <w:r>
        <w:rPr>
          <w:sz w:val="22"/>
          <w:szCs w:val="22"/>
          <w:spacing w:val="4"/>
        </w:rPr>
        <w:t>管理容器化应用部署、规划、更新、维护的一种机制)、</w:t>
      </w:r>
      <w:r>
        <w:rPr>
          <w:rFonts w:ascii="Times New Roman" w:hAnsi="Times New Roman" w:eastAsia="Times New Roman" w:cs="Times New Roman"/>
          <w:sz w:val="22"/>
          <w:szCs w:val="22"/>
        </w:rPr>
        <w:t>Jenkins</w:t>
      </w:r>
      <w:r>
        <w:rPr>
          <w:rFonts w:ascii="Times New Roman" w:hAnsi="Times New Roman" w:eastAsia="Times New Roman" w:cs="Times New Roman"/>
          <w:sz w:val="22"/>
          <w:szCs w:val="22"/>
          <w:spacing w:val="4"/>
        </w:rPr>
        <w:t xml:space="preserve">  </w:t>
      </w:r>
      <w:r>
        <w:rPr>
          <w:sz w:val="22"/>
          <w:szCs w:val="22"/>
          <w:spacing w:val="4"/>
        </w:rPr>
        <w:t>(持续集</w:t>
      </w:r>
      <w:r>
        <w:rPr>
          <w:sz w:val="22"/>
          <w:szCs w:val="22"/>
          <w:spacing w:val="3"/>
        </w:rPr>
        <w:t xml:space="preserve"> </w:t>
      </w:r>
      <w:r>
        <w:rPr>
          <w:sz w:val="22"/>
          <w:szCs w:val="22"/>
          <w:spacing w:val="-2"/>
        </w:rPr>
        <w:t>成工具)、</w:t>
      </w:r>
      <w:r>
        <w:rPr>
          <w:rFonts w:ascii="Times New Roman" w:hAnsi="Times New Roman" w:eastAsia="Times New Roman" w:cs="Times New Roman"/>
          <w:sz w:val="22"/>
          <w:szCs w:val="22"/>
          <w:spacing w:val="-2"/>
        </w:rPr>
        <w:t>Kafka</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redis</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Orac</w:t>
      </w:r>
      <w:r>
        <w:rPr>
          <w:rFonts w:ascii="Times New Roman" w:hAnsi="Times New Roman" w:eastAsia="Times New Roman" w:cs="Times New Roman"/>
          <w:sz w:val="22"/>
          <w:szCs w:val="22"/>
          <w:spacing w:val="-3"/>
        </w:rPr>
        <w:t>le</w:t>
      </w:r>
      <w:r>
        <w:rPr>
          <w:rFonts w:ascii="Times New Roman" w:hAnsi="Times New Roman" w:eastAsia="Times New Roman" w:cs="Times New Roman"/>
          <w:sz w:val="22"/>
          <w:szCs w:val="22"/>
          <w:spacing w:val="-32"/>
        </w:rPr>
        <w:t xml:space="preserve"> </w:t>
      </w:r>
      <w:r>
        <w:rPr>
          <w:sz w:val="22"/>
          <w:szCs w:val="22"/>
          <w:spacing w:val="-3"/>
        </w:rPr>
        <w:t>、</w:t>
      </w:r>
      <w:r>
        <w:rPr>
          <w:rFonts w:ascii="Times New Roman" w:hAnsi="Times New Roman" w:eastAsia="Times New Roman" w:cs="Times New Roman"/>
          <w:sz w:val="22"/>
          <w:szCs w:val="22"/>
          <w:spacing w:val="-3"/>
        </w:rPr>
        <w:t>MySQL</w:t>
      </w:r>
      <w:r>
        <w:rPr>
          <w:rFonts w:ascii="Times New Roman" w:hAnsi="Times New Roman" w:eastAsia="Times New Roman" w:cs="Times New Roman"/>
          <w:sz w:val="22"/>
          <w:szCs w:val="22"/>
          <w:spacing w:val="-19"/>
        </w:rPr>
        <w:t xml:space="preserve"> </w:t>
      </w:r>
      <w:r>
        <w:rPr>
          <w:sz w:val="22"/>
          <w:szCs w:val="22"/>
          <w:spacing w:val="-3"/>
        </w:rPr>
        <w:t>数据库等各类信息技术。</w:t>
      </w:r>
    </w:p>
    <w:p>
      <w:pPr>
        <w:pStyle w:val="BodyText"/>
        <w:ind w:left="709" w:firstLine="419"/>
        <w:spacing w:before="114" w:line="290" w:lineRule="auto"/>
        <w:tabs>
          <w:tab w:val="left" w:pos="810"/>
        </w:tabs>
        <w:rPr>
          <w:sz w:val="22"/>
          <w:szCs w:val="22"/>
        </w:rPr>
      </w:pPr>
      <w:r>
        <w:rPr>
          <w:sz w:val="22"/>
          <w:szCs w:val="22"/>
          <w:spacing w:val="5"/>
        </w:rPr>
        <w:t>前台则是针对</w:t>
      </w:r>
      <w:r>
        <w:rPr>
          <w:rFonts w:ascii="Times New Roman" w:hAnsi="Times New Roman" w:eastAsia="Times New Roman" w:cs="Times New Roman"/>
          <w:sz w:val="22"/>
          <w:szCs w:val="22"/>
        </w:rPr>
        <w:t>PC</w:t>
      </w:r>
      <w:r>
        <w:rPr>
          <w:rFonts w:ascii="Times New Roman" w:hAnsi="Times New Roman" w:eastAsia="Times New Roman" w:cs="Times New Roman"/>
          <w:sz w:val="22"/>
          <w:szCs w:val="22"/>
          <w:spacing w:val="5"/>
        </w:rPr>
        <w:t xml:space="preserve"> </w:t>
      </w:r>
      <w:r>
        <w:rPr>
          <w:sz w:val="22"/>
          <w:szCs w:val="22"/>
          <w:spacing w:val="5"/>
        </w:rPr>
        <w:t>端或者移动端的各种浏览器和操作系统，通过服务  </w:t>
      </w:r>
      <w:r>
        <w:rPr>
          <w:sz w:val="22"/>
          <w:szCs w:val="22"/>
          <w:spacing w:val="9"/>
        </w:rPr>
        <w:t>网关的方式获得中台的支持。元年科技的技术中台包括元年框架、</w:t>
      </w:r>
      <w:r>
        <w:rPr>
          <w:rFonts w:ascii="Times New Roman" w:hAnsi="Times New Roman" w:eastAsia="Times New Roman" w:cs="Times New Roman"/>
          <w:sz w:val="22"/>
          <w:szCs w:val="22"/>
        </w:rPr>
        <w:t>ECS</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ab/>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Enterprise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Cloud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5"/>
        </w:rPr>
        <w:t xml:space="preserve"> </w:t>
      </w:r>
      <w:r>
        <w:rPr>
          <w:sz w:val="22"/>
          <w:szCs w:val="22"/>
          <w:spacing w:val="3"/>
        </w:rPr>
        <w:t>企业云服务)平台微服务和各类应用，同时包 </w:t>
      </w:r>
      <w:r>
        <w:rPr>
          <w:sz w:val="22"/>
          <w:szCs w:val="22"/>
        </w:rPr>
        <w:t>括微服务管理和数据集成服务。元年框架具备缓存、异常、日志、安全、</w:t>
      </w:r>
      <w:r>
        <w:rPr>
          <w:sz w:val="22"/>
          <w:szCs w:val="22"/>
          <w:spacing w:val="4"/>
        </w:rPr>
        <w:t xml:space="preserve">  </w:t>
      </w:r>
      <w:r>
        <w:rPr>
          <w:sz w:val="22"/>
          <w:szCs w:val="22"/>
          <w:spacing w:val="-3"/>
        </w:rPr>
        <w:t>调度的功能，而元年的</w:t>
      </w:r>
      <w:r>
        <w:rPr>
          <w:rFonts w:ascii="Times New Roman" w:hAnsi="Times New Roman" w:eastAsia="Times New Roman" w:cs="Times New Roman"/>
          <w:sz w:val="22"/>
          <w:szCs w:val="22"/>
          <w:spacing w:val="-3"/>
        </w:rPr>
        <w:t>ECS</w:t>
      </w:r>
      <w:r>
        <w:rPr>
          <w:rFonts w:ascii="Times New Roman" w:hAnsi="Times New Roman" w:eastAsia="Times New Roman" w:cs="Times New Roman"/>
          <w:sz w:val="22"/>
          <w:szCs w:val="22"/>
          <w:spacing w:val="-23"/>
        </w:rPr>
        <w:t xml:space="preserve"> </w:t>
      </w:r>
      <w:r>
        <w:rPr>
          <w:sz w:val="22"/>
          <w:szCs w:val="22"/>
          <w:spacing w:val="-3"/>
        </w:rPr>
        <w:t>平台提供的微</w:t>
      </w:r>
      <w:r>
        <w:rPr>
          <w:sz w:val="22"/>
          <w:szCs w:val="22"/>
          <w:spacing w:val="-4"/>
        </w:rPr>
        <w:t>服务包括业务对象的选择、确认，</w:t>
      </w:r>
      <w:r>
        <w:rPr>
          <w:sz w:val="22"/>
          <w:szCs w:val="22"/>
        </w:rPr>
        <w:t xml:space="preserve"> </w:t>
      </w:r>
      <w:r>
        <w:rPr>
          <w:sz w:val="22"/>
          <w:szCs w:val="22"/>
          <w:spacing w:val="-16"/>
        </w:rPr>
        <w:t>单据、流程、控制、凭证和数据，同时，针对微服务进行管理，包括服务治理、</w:t>
      </w:r>
      <w:r>
        <w:rPr>
          <w:sz w:val="22"/>
          <w:szCs w:val="22"/>
          <w:spacing w:val="18"/>
        </w:rPr>
        <w:t xml:space="preserve"> </w:t>
      </w:r>
      <w:r>
        <w:rPr>
          <w:sz w:val="22"/>
          <w:szCs w:val="22"/>
          <w:spacing w:val="-3"/>
        </w:rPr>
        <w:t>配置管理、集群监控、容错保护等，还有贯穿始终</w:t>
      </w:r>
      <w:r>
        <w:rPr>
          <w:sz w:val="22"/>
          <w:szCs w:val="22"/>
          <w:spacing w:val="-4"/>
        </w:rPr>
        <w:t>的数据集成服务。</w:t>
      </w:r>
    </w:p>
    <w:p>
      <w:pPr>
        <w:pStyle w:val="BodyText"/>
        <w:ind w:left="709" w:right="2" w:firstLine="419"/>
        <w:spacing w:before="106" w:line="282" w:lineRule="auto"/>
        <w:rPr>
          <w:sz w:val="22"/>
          <w:szCs w:val="22"/>
        </w:rPr>
      </w:pPr>
      <w:r>
        <w:rPr>
          <w:sz w:val="22"/>
          <w:szCs w:val="22"/>
          <w:spacing w:val="1"/>
        </w:rPr>
        <w:t>分析型软件是打造数据中台的最佳工具，再加上主数据管理、数据治 </w:t>
      </w:r>
      <w:r>
        <w:rPr>
          <w:sz w:val="22"/>
          <w:szCs w:val="22"/>
        </w:rPr>
        <w:t>理能力、对外数据服务</w:t>
      </w:r>
      <w:r>
        <w:rPr>
          <w:sz w:val="22"/>
          <w:szCs w:val="22"/>
          <w:spacing w:val="-28"/>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1"/>
        </w:rPr>
        <w:t xml:space="preserve"> </w:t>
      </w:r>
      <w:r>
        <w:rPr>
          <w:sz w:val="22"/>
          <w:szCs w:val="22"/>
        </w:rPr>
        <w:t>、</w:t>
      </w:r>
      <w:r>
        <w:rPr>
          <w:sz w:val="22"/>
          <w:szCs w:val="22"/>
          <w:spacing w:val="98"/>
        </w:rPr>
        <w:t xml:space="preserve"> </w:t>
      </w:r>
      <w:r>
        <w:rPr>
          <w:sz w:val="22"/>
          <w:szCs w:val="22"/>
        </w:rPr>
        <w:t>大数据和</w:t>
      </w:r>
      <w:r>
        <w:rPr>
          <w:rFonts w:ascii="Times New Roman" w:hAnsi="Times New Roman" w:eastAsia="Times New Roman" w:cs="Times New Roman"/>
          <w:sz w:val="22"/>
          <w:szCs w:val="22"/>
        </w:rPr>
        <w:t>AI </w:t>
      </w:r>
      <w:r>
        <w:rPr>
          <w:sz w:val="22"/>
          <w:szCs w:val="22"/>
        </w:rPr>
        <w:t>应用产品端，形成了新</w:t>
      </w:r>
      <w:r>
        <w:rPr>
          <w:sz w:val="22"/>
          <w:szCs w:val="22"/>
          <w:spacing w:val="-1"/>
        </w:rPr>
        <w:t>一代</w:t>
      </w:r>
      <w:r>
        <w:rPr>
          <w:sz w:val="22"/>
          <w:szCs w:val="22"/>
        </w:rPr>
        <w:t xml:space="preserve">  </w:t>
      </w:r>
      <w:r>
        <w:rPr>
          <w:sz w:val="22"/>
          <w:szCs w:val="22"/>
          <w:spacing w:val="-1"/>
        </w:rPr>
        <w:t>的</w:t>
      </w:r>
      <w:r>
        <w:rPr>
          <w:rFonts w:ascii="Times New Roman" w:hAnsi="Times New Roman" w:eastAsia="Times New Roman" w:cs="Times New Roman"/>
          <w:sz w:val="22"/>
          <w:szCs w:val="22"/>
          <w:spacing w:val="-1"/>
        </w:rPr>
        <w:t>IT </w:t>
      </w:r>
      <w:r>
        <w:rPr>
          <w:sz w:val="22"/>
          <w:szCs w:val="22"/>
          <w:spacing w:val="-1"/>
        </w:rPr>
        <w:t>数据架构。元年科技提供的大数据和</w:t>
      </w:r>
      <w:r>
        <w:rPr>
          <w:rFonts w:ascii="Times New Roman" w:hAnsi="Times New Roman" w:eastAsia="Times New Roman" w:cs="Times New Roman"/>
          <w:sz w:val="22"/>
          <w:szCs w:val="22"/>
          <w:spacing w:val="-1"/>
        </w:rPr>
        <w:t>AI </w:t>
      </w:r>
      <w:r>
        <w:rPr>
          <w:sz w:val="22"/>
          <w:szCs w:val="22"/>
          <w:spacing w:val="-1"/>
        </w:rPr>
        <w:t>能力包括</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16"/>
        </w:rPr>
        <w:t xml:space="preserve"> </w:t>
      </w:r>
      <w:r>
        <w:rPr>
          <w:sz w:val="22"/>
          <w:szCs w:val="22"/>
          <w:spacing w:val="-2"/>
        </w:rPr>
        <w:t>算法、知识图谱、</w:t>
      </w:r>
      <w:r>
        <w:rPr>
          <w:sz w:val="22"/>
          <w:szCs w:val="22"/>
        </w:rPr>
        <w:t xml:space="preserve"> </w:t>
      </w:r>
      <w:r>
        <w:rPr>
          <w:sz w:val="22"/>
          <w:szCs w:val="22"/>
          <w:spacing w:val="-2"/>
        </w:rPr>
        <w:t>图数据库，在数据处理上达到</w:t>
      </w:r>
      <w:r>
        <w:rPr>
          <w:sz w:val="22"/>
          <w:szCs w:val="22"/>
          <w:spacing w:val="-66"/>
        </w:rPr>
        <w:t xml:space="preserve"> </w:t>
      </w:r>
      <w:r>
        <w:rPr>
          <w:rFonts w:ascii="Times New Roman" w:hAnsi="Times New Roman" w:eastAsia="Times New Roman" w:cs="Times New Roman"/>
          <w:sz w:val="22"/>
          <w:szCs w:val="22"/>
          <w:spacing w:val="-2"/>
        </w:rPr>
        <w:t>PB</w:t>
      </w:r>
      <w:r>
        <w:rPr>
          <w:sz w:val="22"/>
          <w:szCs w:val="22"/>
          <w:spacing w:val="-2"/>
        </w:rPr>
        <w:t>级。</w:t>
      </w:r>
    </w:p>
    <w:p>
      <w:pPr>
        <w:pStyle w:val="BodyText"/>
        <w:ind w:left="709" w:firstLine="419"/>
        <w:spacing w:before="91" w:line="290" w:lineRule="auto"/>
        <w:rPr>
          <w:sz w:val="22"/>
          <w:szCs w:val="22"/>
        </w:rPr>
      </w:pPr>
      <w:r>
        <w:rPr>
          <w:sz w:val="22"/>
          <w:szCs w:val="22"/>
          <w:spacing w:val="1"/>
        </w:rPr>
        <w:t>新一代技术架构除了将继续在财务预测方面完成各类指标预测和洞察</w:t>
      </w:r>
      <w:r>
        <w:rPr>
          <w:sz w:val="22"/>
          <w:szCs w:val="22"/>
          <w:spacing w:val="5"/>
        </w:rPr>
        <w:t xml:space="preserve">  </w:t>
      </w:r>
      <w:r>
        <w:rPr>
          <w:sz w:val="22"/>
          <w:szCs w:val="22"/>
          <w:spacing w:val="-3"/>
        </w:rPr>
        <w:t>未来财经走向上发挥优势外，还将加强经营推演、风险量化、价值优化(现</w:t>
      </w:r>
      <w:r>
        <w:rPr>
          <w:sz w:val="22"/>
          <w:szCs w:val="22"/>
          <w:spacing w:val="3"/>
        </w:rPr>
        <w:t xml:space="preserve">  </w:t>
      </w:r>
      <w:r>
        <w:rPr>
          <w:sz w:val="22"/>
          <w:szCs w:val="22"/>
          <w:spacing w:val="-3"/>
        </w:rPr>
        <w:t>金、资产、成本)、决策自动化、信息推荐等业务管理，包括在语音识别、</w:t>
      </w:r>
      <w:r>
        <w:rPr>
          <w:sz w:val="22"/>
          <w:szCs w:val="22"/>
          <w:spacing w:val="17"/>
        </w:rPr>
        <w:t xml:space="preserve"> </w:t>
      </w:r>
      <w:r>
        <w:rPr>
          <w:sz w:val="22"/>
          <w:szCs w:val="22"/>
          <w:spacing w:val="-7"/>
        </w:rPr>
        <w:t>发票识别、智能规则引擎、财务机器人等人工智能</w:t>
      </w:r>
      <w:r>
        <w:rPr>
          <w:sz w:val="22"/>
          <w:szCs w:val="22"/>
          <w:spacing w:val="-8"/>
        </w:rPr>
        <w:t>技术方面有了不少应用，</w:t>
      </w:r>
      <w:r>
        <w:rPr>
          <w:sz w:val="22"/>
          <w:szCs w:val="22"/>
        </w:rPr>
        <w:t xml:space="preserve">  </w:t>
      </w:r>
      <w:r>
        <w:rPr>
          <w:sz w:val="22"/>
          <w:szCs w:val="22"/>
          <w:spacing w:val="-10"/>
        </w:rPr>
        <w:t>在智能交互式分析方面也发挥了重大作用。通过语音、图表等方式实现交互，</w:t>
      </w:r>
      <w:r>
        <w:rPr>
          <w:sz w:val="22"/>
          <w:szCs w:val="22"/>
          <w:spacing w:val="18"/>
        </w:rPr>
        <w:t xml:space="preserve"> </w:t>
      </w:r>
      <w:r>
        <w:rPr>
          <w:sz w:val="22"/>
          <w:szCs w:val="22"/>
        </w:rPr>
        <w:t>如智税图谱就是通过智能交互分析技术打造税法搜索引擎，实现针对各类</w:t>
      </w:r>
      <w:r>
        <w:rPr>
          <w:sz w:val="22"/>
          <w:szCs w:val="22"/>
          <w:spacing w:val="9"/>
        </w:rPr>
        <w:t xml:space="preserve">  </w:t>
      </w:r>
      <w:r>
        <w:rPr>
          <w:sz w:val="22"/>
          <w:szCs w:val="22"/>
          <w:spacing w:val="-7"/>
        </w:rPr>
        <w:t>税法条文的查询。</w:t>
      </w:r>
    </w:p>
    <w:p>
      <w:pPr>
        <w:spacing w:line="290" w:lineRule="auto"/>
        <w:sectPr>
          <w:pgSz w:w="8720" w:h="13120"/>
          <w:pgMar w:top="400" w:right="590" w:bottom="0" w:left="260" w:header="0" w:footer="0" w:gutter="0"/>
        </w:sectPr>
        <w:rPr>
          <w:sz w:val="22"/>
          <w:szCs w:val="22"/>
        </w:rPr>
      </w:pPr>
    </w:p>
    <w:p>
      <w:pPr>
        <w:ind w:left="4379"/>
        <w:spacing w:before="204" w:line="222" w:lineRule="auto"/>
        <w:rPr>
          <w:rFonts w:ascii="FangSong" w:hAnsi="FangSong" w:eastAsia="FangSong" w:cs="FangSong"/>
          <w:sz w:val="18"/>
          <w:szCs w:val="18"/>
        </w:rPr>
      </w:pPr>
      <w:r>
        <w:drawing>
          <wp:anchor distT="0" distB="0" distL="0" distR="0" simplePos="0" relativeHeight="253088768" behindDoc="0" locked="0" layoutInCell="0" allowOverlap="1">
            <wp:simplePos x="0" y="0"/>
            <wp:positionH relativeFrom="page">
              <wp:posOffset>5010169</wp:posOffset>
            </wp:positionH>
            <wp:positionV relativeFrom="page">
              <wp:posOffset>266736</wp:posOffset>
            </wp:positionV>
            <wp:extent cx="349231" cy="342875"/>
            <wp:effectExtent l="0" t="0" r="0" b="0"/>
            <wp:wrapNone/>
            <wp:docPr id="660" name="IM 660"/>
            <wp:cNvGraphicFramePr/>
            <a:graphic>
              <a:graphicData uri="http://schemas.openxmlformats.org/drawingml/2006/picture">
                <pic:pic>
                  <pic:nvPicPr>
                    <pic:cNvPr id="660" name="IM 660"/>
                    <pic:cNvPicPr/>
                  </pic:nvPicPr>
                  <pic:blipFill>
                    <a:blip r:embed="rId374"/>
                    <a:stretch>
                      <a:fillRect/>
                    </a:stretch>
                  </pic:blipFill>
                  <pic:spPr>
                    <a:xfrm rot="0">
                      <a:off x="0" y="0"/>
                      <a:ext cx="349231" cy="342875"/>
                    </a:xfrm>
                    <a:prstGeom prst="rect">
                      <a:avLst/>
                    </a:prstGeom>
                  </pic:spPr>
                </pic:pic>
              </a:graphicData>
            </a:graphic>
          </wp:anchor>
        </w:drawing>
      </w:r>
      <w:r>
        <w:rPr>
          <w:rFonts w:ascii="FangSong" w:hAnsi="FangSong" w:eastAsia="FangSong" w:cs="FangSong"/>
          <w:sz w:val="18"/>
          <w:szCs w:val="18"/>
          <w:spacing w:val="3"/>
        </w:rPr>
        <w:t>第12章</w:t>
      </w:r>
      <w:r>
        <w:rPr>
          <w:rFonts w:ascii="FangSong" w:hAnsi="FangSong" w:eastAsia="FangSong" w:cs="FangSong"/>
          <w:sz w:val="18"/>
          <w:szCs w:val="18"/>
          <w:spacing w:val="38"/>
        </w:rPr>
        <w:t xml:space="preserve"> </w:t>
      </w:r>
      <w:r>
        <w:rPr>
          <w:rFonts w:ascii="FangSong" w:hAnsi="FangSong" w:eastAsia="FangSong" w:cs="FangSong"/>
          <w:sz w:val="18"/>
          <w:szCs w:val="18"/>
          <w:spacing w:val="3"/>
        </w:rPr>
        <w:t>搭建适应数字化的</w:t>
      </w:r>
      <w:r>
        <w:rPr>
          <w:rFonts w:ascii="Times New Roman" w:hAnsi="Times New Roman" w:eastAsia="Times New Roman" w:cs="Times New Roman"/>
          <w:sz w:val="18"/>
          <w:szCs w:val="18"/>
        </w:rPr>
        <w:t>IT</w:t>
      </w:r>
      <w:r>
        <w:rPr>
          <w:rFonts w:ascii="FangSong" w:hAnsi="FangSong" w:eastAsia="FangSong" w:cs="FangSong"/>
          <w:sz w:val="18"/>
          <w:szCs w:val="18"/>
          <w:spacing w:val="3"/>
        </w:rPr>
        <w:t>架构</w:t>
      </w:r>
    </w:p>
    <w:p>
      <w:pPr>
        <w:spacing w:line="245" w:lineRule="auto"/>
        <w:rPr>
          <w:rFonts w:ascii="Arial"/>
          <w:sz w:val="21"/>
        </w:rPr>
      </w:pPr>
      <w:r/>
    </w:p>
    <w:p>
      <w:pPr>
        <w:spacing w:line="245" w:lineRule="auto"/>
        <w:rPr>
          <w:rFonts w:ascii="Arial"/>
          <w:sz w:val="21"/>
        </w:rPr>
      </w:pPr>
      <w:r/>
    </w:p>
    <w:p>
      <w:pPr>
        <w:pStyle w:val="BodyText"/>
        <w:ind w:right="711" w:firstLine="440"/>
        <w:spacing w:before="71" w:line="286" w:lineRule="auto"/>
        <w:rPr>
          <w:sz w:val="22"/>
          <w:szCs w:val="22"/>
        </w:rPr>
      </w:pPr>
      <w:r>
        <w:rPr>
          <w:sz w:val="22"/>
          <w:szCs w:val="22"/>
          <w:spacing w:val="-13"/>
        </w:rPr>
        <w:t>智能共享软件帮助企业建立自己的业务中台，支持厂商、合作伙伴、客户</w:t>
      </w:r>
      <w:r>
        <w:rPr>
          <w:sz w:val="22"/>
          <w:szCs w:val="22"/>
          <w:spacing w:val="13"/>
        </w:rPr>
        <w:t xml:space="preserve"> </w:t>
      </w:r>
      <w:r>
        <w:rPr>
          <w:sz w:val="22"/>
          <w:szCs w:val="22"/>
          <w:spacing w:val="-19"/>
        </w:rPr>
        <w:t>开发部署自定义应用，平台统一门户、用户管理及授权、工作流</w:t>
      </w:r>
      <w:r>
        <w:rPr>
          <w:sz w:val="22"/>
          <w:szCs w:val="22"/>
          <w:spacing w:val="-20"/>
        </w:rPr>
        <w:t>程及消息机制，</w:t>
      </w:r>
      <w:r>
        <w:rPr>
          <w:sz w:val="22"/>
          <w:szCs w:val="22"/>
        </w:rPr>
        <w:t xml:space="preserve"> </w:t>
      </w:r>
      <w:r>
        <w:rPr>
          <w:rFonts w:ascii="Times New Roman" w:hAnsi="Times New Roman" w:eastAsia="Times New Roman" w:cs="Times New Roman"/>
          <w:sz w:val="22"/>
          <w:szCs w:val="22"/>
          <w:spacing w:val="-14"/>
        </w:rPr>
        <w:t>PC</w:t>
      </w:r>
      <w:r>
        <w:rPr>
          <w:sz w:val="22"/>
          <w:szCs w:val="22"/>
          <w:spacing w:val="-14"/>
        </w:rPr>
        <w:t>端与移动端一体化。基于平台灵活开发部署自定义应用等扩展应用，元年科</w:t>
      </w:r>
      <w:r>
        <w:rPr>
          <w:sz w:val="22"/>
          <w:szCs w:val="22"/>
          <w:spacing w:val="17"/>
        </w:rPr>
        <w:t xml:space="preserve"> </w:t>
      </w:r>
      <w:r>
        <w:rPr>
          <w:sz w:val="22"/>
          <w:szCs w:val="22"/>
          <w:spacing w:val="-12"/>
        </w:rPr>
        <w:t>技软件标准模型支持业务对象：交易、流程、数</w:t>
      </w:r>
      <w:r>
        <w:rPr>
          <w:sz w:val="22"/>
          <w:szCs w:val="22"/>
          <w:spacing w:val="-13"/>
        </w:rPr>
        <w:t>据全过程配置。业务对象定义</w:t>
      </w:r>
      <w:r>
        <w:rPr>
          <w:sz w:val="22"/>
          <w:szCs w:val="22"/>
        </w:rPr>
        <w:t xml:space="preserve"> </w:t>
      </w:r>
      <w:r>
        <w:rPr>
          <w:sz w:val="22"/>
          <w:szCs w:val="22"/>
          <w:spacing w:val="-16"/>
        </w:rPr>
        <w:t>包括业务对象类型自定义、数据结构自定义以及展现形式和操作自</w:t>
      </w:r>
      <w:r>
        <w:rPr>
          <w:sz w:val="22"/>
          <w:szCs w:val="22"/>
          <w:spacing w:val="-17"/>
        </w:rPr>
        <w:t>定义。</w:t>
      </w:r>
    </w:p>
    <w:p>
      <w:pPr>
        <w:pStyle w:val="BodyText"/>
        <w:ind w:right="630" w:firstLine="440"/>
        <w:spacing w:before="106" w:line="294" w:lineRule="auto"/>
        <w:rPr>
          <w:sz w:val="22"/>
          <w:szCs w:val="22"/>
        </w:rPr>
      </w:pPr>
      <w:r>
        <w:rPr>
          <w:sz w:val="22"/>
          <w:szCs w:val="22"/>
        </w:rPr>
        <w:t>随着业务发展，集团公司会建立多种共享中</w:t>
      </w:r>
      <w:r>
        <w:rPr>
          <w:sz w:val="22"/>
          <w:szCs w:val="22"/>
          <w:spacing w:val="-1"/>
        </w:rPr>
        <w:t>心来增强中台服务能力，</w:t>
      </w:r>
      <w:r>
        <w:rPr>
          <w:sz w:val="22"/>
          <w:szCs w:val="22"/>
        </w:rPr>
        <w:t xml:space="preserve">  </w:t>
      </w:r>
      <w:r>
        <w:rPr>
          <w:sz w:val="22"/>
          <w:szCs w:val="22"/>
          <w:spacing w:val="1"/>
        </w:rPr>
        <w:t>如建立多个财务共享服务中心、采购中心、</w:t>
      </w:r>
      <w:r>
        <w:rPr>
          <w:sz w:val="22"/>
          <w:szCs w:val="22"/>
        </w:rPr>
        <w:t>行政共享服务中心，以满足各  </w:t>
      </w:r>
      <w:r>
        <w:rPr>
          <w:sz w:val="22"/>
          <w:szCs w:val="22"/>
        </w:rPr>
        <w:t>个区域的管理需求。每个共享中心都有相对标准的管理体制、工单管理体</w:t>
      </w:r>
      <w:r>
        <w:rPr>
          <w:sz w:val="22"/>
          <w:szCs w:val="22"/>
          <w:spacing w:val="9"/>
        </w:rPr>
        <w:t xml:space="preserve">  </w:t>
      </w:r>
      <w:r>
        <w:rPr>
          <w:sz w:val="22"/>
          <w:szCs w:val="22"/>
        </w:rPr>
        <w:t>系对接第三方的业务单据、共享中心的内部组织流程和分级授权。从以财</w:t>
      </w:r>
      <w:r>
        <w:rPr>
          <w:sz w:val="22"/>
          <w:szCs w:val="22"/>
          <w:spacing w:val="8"/>
        </w:rPr>
        <w:t xml:space="preserve">  </w:t>
      </w:r>
      <w:r>
        <w:rPr>
          <w:sz w:val="22"/>
          <w:szCs w:val="22"/>
          <w:spacing w:val="3"/>
        </w:rPr>
        <w:t>务为核心的企业运营和数据分析云平台入手，提供智能共享服务(财务、</w:t>
      </w:r>
      <w:r>
        <w:rPr>
          <w:sz w:val="22"/>
          <w:szCs w:val="22"/>
          <w:spacing w:val="1"/>
        </w:rPr>
        <w:t xml:space="preserve">  </w:t>
      </w:r>
      <w:r>
        <w:rPr>
          <w:sz w:val="22"/>
          <w:szCs w:val="22"/>
          <w:spacing w:val="3"/>
        </w:rPr>
        <w:t>税务、商旅、采购、人力、</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w:t>
      </w:r>
      <w:r>
        <w:rPr>
          <w:sz w:val="22"/>
          <w:szCs w:val="22"/>
          <w:spacing w:val="35"/>
        </w:rPr>
        <w:t xml:space="preserve"> </w:t>
      </w:r>
      <w:r>
        <w:rPr>
          <w:sz w:val="22"/>
          <w:szCs w:val="22"/>
          <w:spacing w:val="3"/>
        </w:rPr>
        <w:t>智能管理会计(预算管理、合</w:t>
      </w:r>
      <w:r>
        <w:rPr>
          <w:sz w:val="22"/>
          <w:szCs w:val="22"/>
          <w:spacing w:val="2"/>
        </w:rPr>
        <w:t>并报表、</w:t>
      </w:r>
      <w:r>
        <w:rPr>
          <w:sz w:val="22"/>
          <w:szCs w:val="22"/>
        </w:rPr>
        <w:t xml:space="preserve">  </w:t>
      </w:r>
      <w:r>
        <w:rPr>
          <w:sz w:val="22"/>
          <w:szCs w:val="22"/>
          <w:spacing w:val="7"/>
        </w:rPr>
        <w:t>管理报告、成本盈利管理、投资管理、风险管理)、智能数据分析(管理</w:t>
      </w:r>
      <w:r>
        <w:rPr>
          <w:sz w:val="22"/>
          <w:szCs w:val="22"/>
          <w:spacing w:val="6"/>
        </w:rPr>
        <w:t xml:space="preserve">  </w:t>
      </w:r>
      <w:r>
        <w:rPr>
          <w:sz w:val="22"/>
          <w:szCs w:val="22"/>
          <w:spacing w:val="-3"/>
        </w:rPr>
        <w:t>驾驶舱、战略大屏、大数据分析、销售绩效、供应链优化),再基于公有云、</w:t>
      </w:r>
      <w:r>
        <w:rPr>
          <w:sz w:val="22"/>
          <w:szCs w:val="22"/>
        </w:rPr>
        <w:t xml:space="preserve"> </w:t>
      </w:r>
      <w:r>
        <w:rPr>
          <w:sz w:val="22"/>
          <w:szCs w:val="22"/>
          <w:spacing w:val="1"/>
        </w:rPr>
        <w:t>私有云和混合云，利用强大</w:t>
      </w:r>
      <w:r>
        <w:rPr>
          <w:rFonts w:ascii="Times New Roman" w:hAnsi="Times New Roman" w:eastAsia="Times New Roman" w:cs="Times New Roman"/>
          <w:sz w:val="22"/>
          <w:szCs w:val="22"/>
        </w:rPr>
        <w:t>PaaS</w:t>
      </w:r>
      <w:r>
        <w:rPr>
          <w:sz w:val="22"/>
          <w:szCs w:val="22"/>
          <w:spacing w:val="1"/>
        </w:rPr>
        <w:t>平台，元年科技软件通过自建、与客</w:t>
      </w:r>
      <w:r>
        <w:rPr>
          <w:sz w:val="22"/>
          <w:szCs w:val="22"/>
        </w:rPr>
        <w:t>户和 </w:t>
      </w:r>
      <w:r>
        <w:rPr>
          <w:sz w:val="22"/>
          <w:szCs w:val="22"/>
          <w:spacing w:val="-5"/>
        </w:rPr>
        <w:t>渠道合作建立了面向非财务领域的业务和分析应用。</w:t>
      </w:r>
    </w:p>
    <w:p>
      <w:pPr>
        <w:pStyle w:val="BodyText"/>
        <w:ind w:left="440"/>
        <w:spacing w:before="119" w:line="219" w:lineRule="auto"/>
        <w:rPr>
          <w:sz w:val="22"/>
          <w:szCs w:val="22"/>
        </w:rPr>
      </w:pPr>
      <w:r>
        <w:rPr>
          <w:sz w:val="22"/>
          <w:szCs w:val="22"/>
          <w:spacing w:val="-7"/>
        </w:rPr>
        <w:t>新一代</w:t>
      </w:r>
      <w:r>
        <w:rPr>
          <w:sz w:val="22"/>
          <w:szCs w:val="22"/>
          <w:spacing w:val="-42"/>
        </w:rPr>
        <w:t xml:space="preserve"> </w:t>
      </w:r>
      <w:r>
        <w:rPr>
          <w:rFonts w:ascii="Times New Roman" w:hAnsi="Times New Roman" w:eastAsia="Times New Roman" w:cs="Times New Roman"/>
          <w:sz w:val="22"/>
          <w:szCs w:val="22"/>
          <w:spacing w:val="-7"/>
        </w:rPr>
        <w:t>IT </w:t>
      </w:r>
      <w:r>
        <w:rPr>
          <w:sz w:val="22"/>
          <w:szCs w:val="22"/>
          <w:spacing w:val="-7"/>
        </w:rPr>
        <w:t>架构的优势如下。</w:t>
      </w:r>
    </w:p>
    <w:p>
      <w:pPr>
        <w:pStyle w:val="BodyText"/>
        <w:ind w:left="443"/>
        <w:spacing w:before="94" w:line="219" w:lineRule="auto"/>
        <w:rPr>
          <w:sz w:val="22"/>
          <w:szCs w:val="22"/>
        </w:rPr>
      </w:pPr>
      <w:r>
        <w:rPr>
          <w:sz w:val="22"/>
          <w:szCs w:val="22"/>
          <w:b/>
          <w:bCs/>
          <w:spacing w:val="-5"/>
        </w:rPr>
        <w:t>核心优势一：云原生的分布式</w:t>
      </w:r>
      <w:r>
        <w:rPr>
          <w:rFonts w:ascii="Times New Roman" w:hAnsi="Times New Roman" w:eastAsia="Times New Roman" w:cs="Times New Roman"/>
          <w:sz w:val="22"/>
          <w:szCs w:val="22"/>
          <w:b/>
          <w:bCs/>
          <w:spacing w:val="-5"/>
        </w:rPr>
        <w:t>PaaS</w:t>
      </w:r>
      <w:r>
        <w:rPr>
          <w:rFonts w:ascii="Times New Roman" w:hAnsi="Times New Roman" w:eastAsia="Times New Roman" w:cs="Times New Roman"/>
          <w:sz w:val="22"/>
          <w:szCs w:val="22"/>
          <w:b/>
          <w:bCs/>
          <w:spacing w:val="27"/>
        </w:rPr>
        <w:t xml:space="preserve">  </w:t>
      </w:r>
      <w:r>
        <w:rPr>
          <w:sz w:val="22"/>
          <w:szCs w:val="22"/>
          <w:b/>
          <w:bCs/>
          <w:spacing w:val="-5"/>
        </w:rPr>
        <w:t>平台。</w:t>
      </w:r>
    </w:p>
    <w:p>
      <w:pPr>
        <w:pStyle w:val="BodyText"/>
        <w:ind w:right="630" w:firstLine="440"/>
        <w:spacing w:before="77" w:line="282" w:lineRule="auto"/>
        <w:rPr>
          <w:sz w:val="22"/>
          <w:szCs w:val="22"/>
        </w:rPr>
      </w:pPr>
      <w:r>
        <w:rPr>
          <w:sz w:val="22"/>
          <w:szCs w:val="22"/>
          <w:spacing w:val="-2"/>
        </w:rPr>
        <w:t>①新一代的企业</w:t>
      </w:r>
      <w:r>
        <w:rPr>
          <w:sz w:val="22"/>
          <w:szCs w:val="22"/>
          <w:spacing w:val="-41"/>
        </w:rPr>
        <w:t xml:space="preserve"> </w:t>
      </w:r>
      <w:r>
        <w:rPr>
          <w:sz w:val="22"/>
          <w:szCs w:val="22"/>
          <w:spacing w:val="-2"/>
        </w:rPr>
        <w:t>IT架构的业务中台和数据中台，产品底层基于</w:t>
      </w:r>
      <w:r>
        <w:rPr>
          <w:sz w:val="22"/>
          <w:szCs w:val="22"/>
          <w:spacing w:val="-53"/>
        </w:rPr>
        <w:t xml:space="preserve"> </w:t>
      </w:r>
      <w:r>
        <w:rPr>
          <w:sz w:val="22"/>
          <w:szCs w:val="22"/>
          <w:spacing w:val="-2"/>
        </w:rPr>
        <w:t>Sp</w:t>
      </w:r>
      <w:r>
        <w:rPr>
          <w:sz w:val="22"/>
          <w:szCs w:val="22"/>
          <w:spacing w:val="-3"/>
        </w:rPr>
        <w:t>ring</w:t>
      </w:r>
      <w:r>
        <w:rPr>
          <w:sz w:val="22"/>
          <w:szCs w:val="22"/>
        </w:rPr>
        <w:t xml:space="preserve"> </w:t>
      </w:r>
      <w:r>
        <w:rPr>
          <w:rFonts w:ascii="Times New Roman" w:hAnsi="Times New Roman" w:eastAsia="Times New Roman" w:cs="Times New Roman"/>
          <w:sz w:val="22"/>
          <w:szCs w:val="22"/>
          <w:spacing w:val="-6"/>
        </w:rPr>
        <w:t>Cloud</w:t>
      </w:r>
      <w:r>
        <w:rPr>
          <w:sz w:val="22"/>
          <w:szCs w:val="22"/>
          <w:spacing w:val="-6"/>
        </w:rPr>
        <w:t>的云原生架构，核心能力微服务化，全面支持基于容器的分布式部署，</w:t>
      </w:r>
      <w:r>
        <w:rPr>
          <w:sz w:val="22"/>
          <w:szCs w:val="22"/>
          <w:spacing w:val="17"/>
        </w:rPr>
        <w:t xml:space="preserve"> </w:t>
      </w:r>
      <w:r>
        <w:rPr>
          <w:sz w:val="22"/>
          <w:szCs w:val="22"/>
          <w:spacing w:val="-8"/>
        </w:rPr>
        <w:t>支持公有云、私有云和混合云。</w:t>
      </w:r>
    </w:p>
    <w:p>
      <w:pPr>
        <w:pStyle w:val="BodyText"/>
        <w:ind w:right="695" w:firstLine="440"/>
        <w:spacing w:before="96" w:line="266" w:lineRule="auto"/>
        <w:rPr>
          <w:sz w:val="22"/>
          <w:szCs w:val="22"/>
        </w:rPr>
      </w:pPr>
      <w:r>
        <w:rPr>
          <w:sz w:val="22"/>
          <w:szCs w:val="22"/>
          <w:spacing w:val="-2"/>
        </w:rPr>
        <w:t>②</w:t>
      </w:r>
      <w:r>
        <w:rPr>
          <w:sz w:val="22"/>
          <w:szCs w:val="22"/>
          <w:spacing w:val="-57"/>
        </w:rPr>
        <w:t xml:space="preserve"> </w:t>
      </w:r>
      <w:r>
        <w:rPr>
          <w:sz w:val="22"/>
          <w:szCs w:val="22"/>
          <w:spacing w:val="-2"/>
        </w:rPr>
        <w:t>Tabase</w:t>
      </w:r>
      <w:r>
        <w:rPr>
          <w:sz w:val="22"/>
          <w:szCs w:val="22"/>
          <w:spacing w:val="-44"/>
        </w:rPr>
        <w:t xml:space="preserve"> </w:t>
      </w:r>
      <w:r>
        <w:rPr>
          <w:sz w:val="22"/>
          <w:szCs w:val="22"/>
          <w:spacing w:val="-2"/>
        </w:rPr>
        <w:t>内存引擎微服务化，分布式部署管理，突破内存计算的单机</w:t>
      </w:r>
      <w:r>
        <w:rPr>
          <w:sz w:val="22"/>
          <w:szCs w:val="22"/>
        </w:rPr>
        <w:t xml:space="preserve"> </w:t>
      </w:r>
      <w:r>
        <w:rPr>
          <w:sz w:val="22"/>
          <w:szCs w:val="22"/>
          <w:spacing w:val="-5"/>
        </w:rPr>
        <w:t>内存瓶颈，支持大型集团企业海量数据的实时分析计算。</w:t>
      </w:r>
    </w:p>
    <w:p>
      <w:pPr>
        <w:pStyle w:val="BodyText"/>
        <w:ind w:left="440"/>
        <w:spacing w:before="96" w:line="217" w:lineRule="auto"/>
        <w:rPr>
          <w:sz w:val="22"/>
          <w:szCs w:val="22"/>
        </w:rPr>
      </w:pPr>
      <w:r>
        <w:rPr>
          <w:sz w:val="22"/>
          <w:szCs w:val="22"/>
          <w:spacing w:val="-2"/>
        </w:rPr>
        <w:t>③PaaS</w:t>
      </w:r>
      <w:r>
        <w:rPr>
          <w:sz w:val="22"/>
          <w:szCs w:val="22"/>
          <w:spacing w:val="-65"/>
        </w:rPr>
        <w:t xml:space="preserve"> </w:t>
      </w:r>
      <w:r>
        <w:rPr>
          <w:sz w:val="22"/>
          <w:szCs w:val="22"/>
          <w:spacing w:val="-2"/>
        </w:rPr>
        <w:t>平台可以快速配置、开发多种业务管理和数据分析</w:t>
      </w:r>
      <w:r>
        <w:rPr>
          <w:sz w:val="22"/>
          <w:szCs w:val="22"/>
          <w:spacing w:val="-3"/>
        </w:rPr>
        <w:t>应用。</w:t>
      </w:r>
    </w:p>
    <w:p>
      <w:pPr>
        <w:pStyle w:val="BodyText"/>
        <w:ind w:left="443"/>
        <w:spacing w:before="81" w:line="219" w:lineRule="auto"/>
        <w:rPr>
          <w:sz w:val="22"/>
          <w:szCs w:val="22"/>
        </w:rPr>
      </w:pPr>
      <w:r>
        <w:rPr>
          <w:sz w:val="22"/>
          <w:szCs w:val="22"/>
          <w:b/>
          <w:bCs/>
          <w:spacing w:val="-6"/>
        </w:rPr>
        <w:t>核心优势二：内存实时分析引擎：</w:t>
      </w:r>
      <w:r>
        <w:rPr>
          <w:rFonts w:ascii="Times New Roman" w:hAnsi="Times New Roman" w:eastAsia="Times New Roman" w:cs="Times New Roman"/>
          <w:sz w:val="22"/>
          <w:szCs w:val="22"/>
          <w:b/>
          <w:bCs/>
          <w:spacing w:val="-6"/>
        </w:rPr>
        <w:t>Tabase</w:t>
      </w:r>
      <w:r>
        <w:rPr>
          <w:sz w:val="22"/>
          <w:szCs w:val="22"/>
          <w:b/>
          <w:bCs/>
          <w:spacing w:val="-6"/>
        </w:rPr>
        <w:t>。</w:t>
      </w:r>
    </w:p>
    <w:p>
      <w:pPr>
        <w:pStyle w:val="BodyText"/>
        <w:ind w:left="440"/>
        <w:spacing w:before="109" w:line="360" w:lineRule="exact"/>
        <w:rPr>
          <w:sz w:val="22"/>
          <w:szCs w:val="22"/>
        </w:rPr>
      </w:pPr>
      <w:r>
        <w:rPr>
          <w:sz w:val="22"/>
          <w:szCs w:val="22"/>
          <w:spacing w:val="-7"/>
          <w:position w:val="10"/>
        </w:rPr>
        <w:t>①内存多维数据库。</w:t>
      </w:r>
    </w:p>
    <w:p>
      <w:pPr>
        <w:pStyle w:val="BodyText"/>
        <w:ind w:left="440"/>
        <w:spacing w:line="217" w:lineRule="auto"/>
        <w:rPr>
          <w:sz w:val="22"/>
          <w:szCs w:val="22"/>
        </w:rPr>
      </w:pPr>
      <w:r>
        <w:rPr>
          <w:sz w:val="22"/>
          <w:szCs w:val="22"/>
          <w:spacing w:val="-3"/>
        </w:rPr>
        <w:t>②对标</w:t>
      </w:r>
      <w:r>
        <w:rPr>
          <w:sz w:val="22"/>
          <w:szCs w:val="22"/>
          <w:spacing w:val="-52"/>
        </w:rPr>
        <w:t xml:space="preserve"> </w:t>
      </w:r>
      <w:r>
        <w:rPr>
          <w:sz w:val="22"/>
          <w:szCs w:val="22"/>
          <w:spacing w:val="-3"/>
        </w:rPr>
        <w:t>SAP</w:t>
      </w:r>
      <w:r>
        <w:rPr>
          <w:sz w:val="22"/>
          <w:szCs w:val="22"/>
          <w:spacing w:val="17"/>
        </w:rPr>
        <w:t xml:space="preserve">  </w:t>
      </w:r>
      <w:r>
        <w:rPr>
          <w:sz w:val="22"/>
          <w:szCs w:val="22"/>
          <w:spacing w:val="-3"/>
        </w:rPr>
        <w:t>HANA。</w:t>
      </w:r>
    </w:p>
    <w:p>
      <w:pPr>
        <w:pStyle w:val="BodyText"/>
        <w:ind w:right="728" w:firstLine="440"/>
        <w:spacing w:before="111" w:line="262" w:lineRule="auto"/>
        <w:rPr>
          <w:sz w:val="22"/>
          <w:szCs w:val="22"/>
        </w:rPr>
      </w:pPr>
      <w:r>
        <w:rPr>
          <w:sz w:val="22"/>
          <w:szCs w:val="22"/>
          <w:spacing w:val="8"/>
        </w:rPr>
        <w:t>③实施成本低，性能优越：用普通</w:t>
      </w:r>
      <w:r>
        <w:rPr>
          <w:sz w:val="22"/>
          <w:szCs w:val="22"/>
        </w:rPr>
        <w:t>PC</w:t>
      </w:r>
      <w:r>
        <w:rPr>
          <w:sz w:val="22"/>
          <w:szCs w:val="22"/>
          <w:spacing w:val="8"/>
        </w:rPr>
        <w:t xml:space="preserve"> 服务器(32G/8</w:t>
      </w:r>
      <w:r>
        <w:rPr>
          <w:sz w:val="22"/>
          <w:szCs w:val="22"/>
          <w:spacing w:val="-64"/>
        </w:rPr>
        <w:t xml:space="preserve"> </w:t>
      </w:r>
      <w:r>
        <w:rPr>
          <w:sz w:val="22"/>
          <w:szCs w:val="22"/>
          <w:spacing w:val="8"/>
        </w:rPr>
        <w:t>核1.9</w:t>
      </w:r>
      <w:r>
        <w:rPr>
          <w:sz w:val="22"/>
          <w:szCs w:val="22"/>
        </w:rPr>
        <w:t>GHz</w:t>
      </w:r>
      <w:r>
        <w:rPr>
          <w:sz w:val="22"/>
          <w:szCs w:val="22"/>
          <w:spacing w:val="8"/>
        </w:rPr>
        <w:t>)</w:t>
      </w:r>
      <w:r>
        <w:rPr>
          <w:sz w:val="22"/>
          <w:szCs w:val="22"/>
          <w:spacing w:val="56"/>
        </w:rPr>
        <w:t xml:space="preserve"> </w:t>
      </w:r>
      <w:r>
        <w:rPr>
          <w:sz w:val="22"/>
          <w:szCs w:val="22"/>
          <w:spacing w:val="8"/>
        </w:rPr>
        <w:t>计</w:t>
      </w:r>
      <w:r>
        <w:rPr>
          <w:sz w:val="22"/>
          <w:szCs w:val="22"/>
        </w:rPr>
        <w:t xml:space="preserve"> </w:t>
      </w:r>
      <w:r>
        <w:rPr>
          <w:sz w:val="22"/>
          <w:szCs w:val="22"/>
          <w:spacing w:val="6"/>
        </w:rPr>
        <w:t>算1亿条数据，仅用3秒就完成了汇总展示。</w:t>
      </w:r>
    </w:p>
    <w:p>
      <w:pPr>
        <w:pStyle w:val="BodyText"/>
        <w:ind w:left="440"/>
        <w:spacing w:before="96" w:line="217" w:lineRule="auto"/>
        <w:rPr>
          <w:sz w:val="22"/>
          <w:szCs w:val="22"/>
        </w:rPr>
      </w:pPr>
      <w:r>
        <w:rPr>
          <w:sz w:val="22"/>
          <w:szCs w:val="22"/>
          <w:spacing w:val="-3"/>
        </w:rPr>
        <w:t>④能实现在线实时分摊、预测、</w:t>
      </w:r>
      <w:r>
        <w:rPr>
          <w:rFonts w:ascii="Times New Roman" w:hAnsi="Times New Roman" w:eastAsia="Times New Roman" w:cs="Times New Roman"/>
          <w:sz w:val="22"/>
          <w:szCs w:val="22"/>
          <w:spacing w:val="-3"/>
        </w:rPr>
        <w:t>what-if </w:t>
      </w:r>
      <w:r>
        <w:rPr>
          <w:sz w:val="22"/>
          <w:szCs w:val="22"/>
          <w:spacing w:val="-3"/>
        </w:rPr>
        <w:t>分析等复杂模型计算。</w:t>
      </w:r>
    </w:p>
    <w:p>
      <w:pPr>
        <w:pStyle w:val="BodyText"/>
        <w:ind w:left="440"/>
        <w:spacing w:before="93" w:line="219" w:lineRule="auto"/>
        <w:rPr>
          <w:sz w:val="22"/>
          <w:szCs w:val="22"/>
        </w:rPr>
      </w:pPr>
      <w:r>
        <w:rPr>
          <w:sz w:val="22"/>
          <w:szCs w:val="22"/>
          <w:spacing w:val="1"/>
        </w:rPr>
        <w:t>核心优势三：实时数据采集引擎，颠覆传统数据仓库，实现热数据实</w:t>
      </w:r>
    </w:p>
    <w:p>
      <w:pPr>
        <w:spacing w:line="219" w:lineRule="auto"/>
        <w:sectPr>
          <w:pgSz w:w="8720" w:h="13090"/>
          <w:pgMar w:top="400" w:right="279" w:bottom="0" w:left="649" w:header="0" w:footer="0" w:gutter="0"/>
        </w:sectPr>
        <w:rPr>
          <w:sz w:val="22"/>
          <w:szCs w:val="22"/>
        </w:rPr>
      </w:pPr>
    </w:p>
    <w:p>
      <w:pPr>
        <w:spacing w:before="149"/>
        <w:rPr>
          <w:rFonts w:ascii="FangSong" w:hAnsi="FangSong" w:eastAsia="FangSong" w:cs="FangSong"/>
          <w:sz w:val="18"/>
          <w:szCs w:val="18"/>
        </w:rPr>
      </w:pPr>
      <w:r>
        <w:rPr>
          <w:rFonts w:ascii="SimHei" w:hAnsi="SimHei" w:eastAsia="SimHei" w:cs="SimHei"/>
          <w:sz w:val="18"/>
          <w:szCs w:val="18"/>
          <w:position w:val="-18"/>
        </w:rPr>
        <w:drawing>
          <wp:inline distT="0" distB="0" distL="0" distR="0">
            <wp:extent cx="330183" cy="330165"/>
            <wp:effectExtent l="0" t="0" r="0" b="0"/>
            <wp:docPr id="662" name="IM 662"/>
            <wp:cNvGraphicFramePr/>
            <a:graphic>
              <a:graphicData uri="http://schemas.openxmlformats.org/drawingml/2006/picture">
                <pic:pic>
                  <pic:nvPicPr>
                    <pic:cNvPr id="662" name="IM 662"/>
                    <pic:cNvPicPr/>
                  </pic:nvPicPr>
                  <pic:blipFill>
                    <a:blip r:embed="rId375"/>
                    <a:stretch>
                      <a:fillRect/>
                    </a:stretch>
                  </pic:blipFill>
                  <pic:spPr>
                    <a:xfrm rot="0">
                      <a:off x="0" y="0"/>
                      <a:ext cx="330183" cy="330165"/>
                    </a:xfrm>
                    <a:prstGeom prst="rect">
                      <a:avLst/>
                    </a:prstGeom>
                  </pic:spPr>
                </pic:pic>
              </a:graphicData>
            </a:graphic>
          </wp:inline>
        </w:drawing>
      </w:r>
      <w:r>
        <w:rPr>
          <w:rFonts w:ascii="SimHei" w:hAnsi="SimHei" w:eastAsia="SimHei" w:cs="SimHei"/>
          <w:sz w:val="18"/>
          <w:szCs w:val="18"/>
          <w:spacing w:val="101"/>
          <w:w w:val="101"/>
        </w:rPr>
        <w:t xml:space="preserve"> </w:t>
      </w:r>
      <w:r>
        <w:rPr>
          <w:rFonts w:ascii="SimHei" w:hAnsi="SimHei" w:eastAsia="SimHei" w:cs="SimHei"/>
          <w:sz w:val="18"/>
          <w:szCs w:val="18"/>
          <w:spacing w:val="-11"/>
        </w:rPr>
        <w:t>企业数字化转型</w:t>
      </w:r>
      <w:r>
        <w:rPr>
          <w:rFonts w:ascii="FangSong" w:hAnsi="FangSong" w:eastAsia="FangSong" w:cs="FangSong"/>
          <w:sz w:val="18"/>
          <w:szCs w:val="18"/>
          <w:spacing w:val="-11"/>
        </w:rPr>
        <w:t>：技术驱动业财融合的实践指南</w:t>
      </w:r>
    </w:p>
    <w:p>
      <w:pPr>
        <w:spacing w:line="366" w:lineRule="auto"/>
        <w:rPr>
          <w:rFonts w:ascii="Arial"/>
          <w:sz w:val="21"/>
        </w:rPr>
      </w:pPr>
      <w:r/>
    </w:p>
    <w:p>
      <w:pPr>
        <w:pStyle w:val="BodyText"/>
        <w:ind w:left="699"/>
        <w:spacing w:before="71" w:line="220" w:lineRule="auto"/>
        <w:rPr>
          <w:sz w:val="22"/>
          <w:szCs w:val="22"/>
        </w:rPr>
      </w:pPr>
      <w:r>
        <w:rPr>
          <w:sz w:val="22"/>
          <w:szCs w:val="22"/>
          <w:spacing w:val="-10"/>
        </w:rPr>
        <w:t>时分析。</w:t>
      </w:r>
    </w:p>
    <w:p>
      <w:pPr>
        <w:pStyle w:val="BodyText"/>
        <w:ind w:left="1139"/>
        <w:spacing w:before="94" w:line="217" w:lineRule="auto"/>
        <w:rPr>
          <w:sz w:val="22"/>
          <w:szCs w:val="22"/>
        </w:rPr>
      </w:pPr>
      <w:r>
        <w:rPr>
          <w:sz w:val="22"/>
          <w:szCs w:val="22"/>
          <w:spacing w:val="-4"/>
        </w:rPr>
        <w:t>①数据全生命周期管理能力。</w:t>
      </w:r>
    </w:p>
    <w:p>
      <w:pPr>
        <w:pStyle w:val="BodyText"/>
        <w:ind w:left="699" w:firstLine="440"/>
        <w:spacing w:before="122" w:line="275" w:lineRule="auto"/>
        <w:rPr>
          <w:sz w:val="22"/>
          <w:szCs w:val="22"/>
        </w:rPr>
      </w:pPr>
      <w:r>
        <w:rPr>
          <w:sz w:val="22"/>
          <w:szCs w:val="22"/>
          <w:spacing w:val="-4"/>
        </w:rPr>
        <w:t>②实时数据采集引擎，通过</w:t>
      </w:r>
      <w:r>
        <w:rPr>
          <w:rFonts w:ascii="Times New Roman" w:hAnsi="Times New Roman" w:eastAsia="Times New Roman" w:cs="Times New Roman"/>
          <w:sz w:val="22"/>
          <w:szCs w:val="22"/>
          <w:spacing w:val="-4"/>
        </w:rPr>
        <w:t>PaaS</w:t>
      </w:r>
      <w:r>
        <w:rPr>
          <w:rFonts w:ascii="Times New Roman" w:hAnsi="Times New Roman" w:eastAsia="Times New Roman" w:cs="Times New Roman"/>
          <w:sz w:val="22"/>
          <w:szCs w:val="22"/>
          <w:spacing w:val="-10"/>
        </w:rPr>
        <w:t xml:space="preserve"> </w:t>
      </w:r>
      <w:r>
        <w:rPr>
          <w:sz w:val="22"/>
          <w:szCs w:val="22"/>
          <w:spacing w:val="-4"/>
        </w:rPr>
        <w:t>平台融</w:t>
      </w:r>
      <w:r>
        <w:rPr>
          <w:sz w:val="22"/>
          <w:szCs w:val="22"/>
          <w:spacing w:val="-5"/>
        </w:rPr>
        <w:t>入业务流程中，实现数据定义、</w:t>
      </w:r>
      <w:r>
        <w:rPr>
          <w:sz w:val="22"/>
          <w:szCs w:val="22"/>
        </w:rPr>
        <w:t xml:space="preserve"> </w:t>
      </w:r>
      <w:r>
        <w:rPr>
          <w:sz w:val="22"/>
          <w:szCs w:val="22"/>
          <w:spacing w:val="-7"/>
        </w:rPr>
        <w:t>采集、校验、工作流处理，在业务流程中埋点，实时将数据写入分析引擎，</w:t>
      </w:r>
      <w:r>
        <w:rPr>
          <w:sz w:val="22"/>
          <w:szCs w:val="22"/>
          <w:spacing w:val="5"/>
        </w:rPr>
        <w:t xml:space="preserve">  </w:t>
      </w:r>
      <w:r>
        <w:rPr>
          <w:sz w:val="22"/>
          <w:szCs w:val="22"/>
          <w:spacing w:val="-6"/>
        </w:rPr>
        <w:t>进行存储、计算、分析、归档。</w:t>
      </w:r>
    </w:p>
    <w:p>
      <w:pPr>
        <w:pStyle w:val="BodyText"/>
        <w:ind w:left="699" w:right="87" w:firstLine="440"/>
        <w:spacing w:before="96" w:line="261" w:lineRule="auto"/>
        <w:rPr>
          <w:sz w:val="22"/>
          <w:szCs w:val="22"/>
        </w:rPr>
      </w:pPr>
      <w:r>
        <w:rPr>
          <w:sz w:val="22"/>
          <w:szCs w:val="22"/>
          <w:spacing w:val="1"/>
        </w:rPr>
        <w:t>③突破传统数据仓库和数据治理事后数据处理模式，实现在业务交易</w:t>
      </w:r>
      <w:r>
        <w:rPr>
          <w:sz w:val="22"/>
          <w:szCs w:val="22"/>
          <w:spacing w:val="2"/>
        </w:rPr>
        <w:t xml:space="preserve"> </w:t>
      </w:r>
      <w:r>
        <w:rPr>
          <w:sz w:val="22"/>
          <w:szCs w:val="22"/>
          <w:spacing w:val="-5"/>
        </w:rPr>
        <w:t>过程中进行实时数据管理，颠覆了传统数据仓库管理模式。</w:t>
      </w:r>
    </w:p>
    <w:p>
      <w:pPr>
        <w:pStyle w:val="BodyText"/>
        <w:ind w:left="699" w:right="69" w:firstLine="440"/>
        <w:spacing w:before="99" w:line="257" w:lineRule="auto"/>
        <w:rPr>
          <w:sz w:val="22"/>
          <w:szCs w:val="22"/>
        </w:rPr>
      </w:pPr>
      <w:r>
        <w:rPr>
          <w:sz w:val="22"/>
          <w:szCs w:val="22"/>
          <w:spacing w:val="-2"/>
        </w:rPr>
        <w:t>④中台是一种企业</w:t>
      </w:r>
      <w:r>
        <w:rPr>
          <w:sz w:val="22"/>
          <w:szCs w:val="22"/>
          <w:spacing w:val="-25"/>
        </w:rPr>
        <w:t xml:space="preserve"> </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17"/>
        </w:rPr>
        <w:t xml:space="preserve"> </w:t>
      </w:r>
      <w:r>
        <w:rPr>
          <w:sz w:val="22"/>
          <w:szCs w:val="22"/>
          <w:spacing w:val="-2"/>
        </w:rPr>
        <w:t>架构思想，不是一种产品，元年科技的产品能够</w:t>
      </w:r>
      <w:r>
        <w:rPr>
          <w:sz w:val="22"/>
          <w:szCs w:val="22"/>
        </w:rPr>
        <w:t xml:space="preserve"> </w:t>
      </w:r>
      <w:r>
        <w:rPr>
          <w:sz w:val="22"/>
          <w:szCs w:val="22"/>
          <w:spacing w:val="-4"/>
        </w:rPr>
        <w:t>有效支撑中台落地，这些也是提升企业管理竞争力的“屠龙刀”。</w:t>
      </w:r>
    </w:p>
    <w:p>
      <w:pPr>
        <w:spacing w:line="352" w:lineRule="auto"/>
        <w:rPr>
          <w:rFonts w:ascii="Arial"/>
          <w:sz w:val="21"/>
        </w:rPr>
      </w:pPr>
      <w:r/>
    </w:p>
    <w:p>
      <w:pPr>
        <w:spacing w:line="352" w:lineRule="auto"/>
        <w:rPr>
          <w:rFonts w:ascii="Arial"/>
          <w:sz w:val="21"/>
        </w:rPr>
      </w:pPr>
      <w:r/>
    </w:p>
    <w:p>
      <w:pPr>
        <w:pStyle w:val="BodyText"/>
        <w:ind w:left="704"/>
        <w:spacing w:before="111" w:line="219" w:lineRule="auto"/>
        <w:outlineLvl w:val="6"/>
        <w:rPr>
          <w:sz w:val="34"/>
          <w:szCs w:val="34"/>
        </w:rPr>
      </w:pPr>
      <w:r>
        <w:rPr>
          <w:sz w:val="34"/>
          <w:szCs w:val="34"/>
          <w:b/>
          <w:bCs/>
          <w:spacing w:val="-12"/>
        </w:rPr>
        <w:t>12.2</w:t>
      </w:r>
      <w:r>
        <w:rPr>
          <w:sz w:val="34"/>
          <w:szCs w:val="34"/>
          <w:spacing w:val="46"/>
        </w:rPr>
        <w:t xml:space="preserve">  </w:t>
      </w:r>
      <w:r>
        <w:rPr>
          <w:sz w:val="34"/>
          <w:szCs w:val="34"/>
          <w:b/>
          <w:bCs/>
          <w:spacing w:val="-12"/>
        </w:rPr>
        <w:t>数字化转型的风险</w:t>
      </w:r>
    </w:p>
    <w:p>
      <w:pPr>
        <w:spacing w:line="350" w:lineRule="auto"/>
        <w:rPr>
          <w:rFonts w:ascii="Arial"/>
          <w:sz w:val="21"/>
        </w:rPr>
      </w:pPr>
      <w:r/>
    </w:p>
    <w:p>
      <w:pPr>
        <w:spacing w:line="351" w:lineRule="auto"/>
        <w:rPr>
          <w:rFonts w:ascii="Arial"/>
          <w:sz w:val="21"/>
        </w:rPr>
      </w:pPr>
      <w:r/>
    </w:p>
    <w:p>
      <w:pPr>
        <w:pStyle w:val="BodyText"/>
        <w:ind w:left="699" w:right="81" w:firstLine="440"/>
        <w:spacing w:before="72" w:line="285" w:lineRule="auto"/>
        <w:rPr>
          <w:sz w:val="22"/>
          <w:szCs w:val="22"/>
        </w:rPr>
      </w:pPr>
      <w:r>
        <w:rPr>
          <w:sz w:val="22"/>
          <w:szCs w:val="22"/>
          <w:spacing w:val="-7"/>
        </w:rPr>
        <w:t>数字化转型是企业的必由之路，但是要想取得数字化转型的最</w:t>
      </w:r>
      <w:r>
        <w:rPr>
          <w:sz w:val="22"/>
          <w:szCs w:val="22"/>
          <w:spacing w:val="-8"/>
        </w:rPr>
        <w:t>后成功，</w:t>
      </w:r>
      <w:r>
        <w:rPr>
          <w:sz w:val="22"/>
          <w:szCs w:val="22"/>
        </w:rPr>
        <w:t xml:space="preserve"> </w:t>
      </w:r>
      <w:r>
        <w:rPr>
          <w:sz w:val="22"/>
          <w:szCs w:val="22"/>
        </w:rPr>
        <w:t>需要充分考虑风险因素。如同任何战略性计划一样，数字化转型是关乎企</w:t>
      </w:r>
      <w:r>
        <w:rPr>
          <w:sz w:val="22"/>
          <w:szCs w:val="22"/>
          <w:spacing w:val="18"/>
        </w:rPr>
        <w:t xml:space="preserve"> </w:t>
      </w:r>
      <w:r>
        <w:rPr>
          <w:sz w:val="22"/>
          <w:szCs w:val="22"/>
          <w:spacing w:val="4"/>
        </w:rPr>
        <w:t>业发展战略和战略落地的关键之举，也是毫无疑问的“一把手工程”,并</w:t>
      </w:r>
      <w:r>
        <w:rPr>
          <w:sz w:val="22"/>
          <w:szCs w:val="22"/>
        </w:rPr>
        <w:t xml:space="preserve"> </w:t>
      </w:r>
      <w:r>
        <w:rPr>
          <w:sz w:val="22"/>
          <w:szCs w:val="22"/>
        </w:rPr>
        <w:t>非</w:t>
      </w:r>
      <w:r>
        <w:rPr>
          <w:sz w:val="22"/>
          <w:szCs w:val="22"/>
          <w:spacing w:val="-58"/>
        </w:rPr>
        <w:t xml:space="preserve"> </w:t>
      </w:r>
      <w:r>
        <w:rPr>
          <w:rFonts w:ascii="Times New Roman" w:hAnsi="Times New Roman" w:eastAsia="Times New Roman" w:cs="Times New Roman"/>
          <w:sz w:val="22"/>
          <w:szCs w:val="22"/>
        </w:rPr>
        <w:t>IT</w:t>
      </w:r>
      <w:r>
        <w:rPr>
          <w:sz w:val="22"/>
          <w:szCs w:val="22"/>
        </w:rPr>
        <w:t>部门或其他部门领导的职责，必须由企业家本人或者企业管理层</w:t>
      </w:r>
      <w:r>
        <w:rPr>
          <w:sz w:val="22"/>
          <w:szCs w:val="22"/>
          <w:spacing w:val="-1"/>
        </w:rPr>
        <w:t>全体</w:t>
      </w:r>
      <w:r>
        <w:rPr>
          <w:sz w:val="22"/>
          <w:szCs w:val="22"/>
        </w:rPr>
        <w:t xml:space="preserve"> </w:t>
      </w:r>
      <w:r>
        <w:rPr>
          <w:sz w:val="22"/>
          <w:szCs w:val="22"/>
          <w:spacing w:val="-5"/>
        </w:rPr>
        <w:t>投入和全权负责，数字化转型才有可能取得成功。</w:t>
      </w:r>
    </w:p>
    <w:p>
      <w:pPr>
        <w:pStyle w:val="BodyText"/>
        <w:ind w:left="699" w:right="104" w:firstLine="440"/>
        <w:spacing w:before="109" w:line="275" w:lineRule="auto"/>
        <w:rPr>
          <w:sz w:val="22"/>
          <w:szCs w:val="22"/>
        </w:rPr>
      </w:pPr>
      <w:r>
        <w:rPr>
          <w:sz w:val="22"/>
          <w:szCs w:val="22"/>
          <w:spacing w:val="20"/>
        </w:rPr>
        <w:t>在麦肯锡2018年9月对1733名企业高管进行的调查中，只有14%</w:t>
      </w:r>
      <w:r>
        <w:rPr>
          <w:sz w:val="22"/>
          <w:szCs w:val="22"/>
          <w:spacing w:val="14"/>
        </w:rPr>
        <w:t xml:space="preserve"> </w:t>
      </w:r>
      <w:r>
        <w:rPr>
          <w:sz w:val="22"/>
          <w:szCs w:val="22"/>
        </w:rPr>
        <w:t>的人表示，他们在数字化转型方面的努力取得了持续的绩效改善，只有3%</w:t>
      </w:r>
      <w:r>
        <w:rPr>
          <w:sz w:val="22"/>
          <w:szCs w:val="22"/>
          <w:spacing w:val="13"/>
        </w:rPr>
        <w:t xml:space="preserve"> </w:t>
      </w:r>
      <w:r>
        <w:rPr>
          <w:sz w:val="22"/>
          <w:szCs w:val="22"/>
          <w:spacing w:val="-5"/>
        </w:rPr>
        <w:t>的人表示自己在持续变革方面取得了全面的成功。</w:t>
      </w:r>
    </w:p>
    <w:p>
      <w:pPr>
        <w:pStyle w:val="BodyText"/>
        <w:ind w:left="1139"/>
        <w:spacing w:before="109" w:line="219" w:lineRule="auto"/>
        <w:rPr>
          <w:sz w:val="22"/>
          <w:szCs w:val="22"/>
        </w:rPr>
      </w:pPr>
      <w:r>
        <w:rPr>
          <w:sz w:val="22"/>
          <w:szCs w:val="22"/>
        </w:rPr>
        <w:t>具体来看，导致企业数字化转型失败的原因有以下8个。</w:t>
      </w:r>
    </w:p>
    <w:p>
      <w:pPr>
        <w:spacing w:line="355" w:lineRule="auto"/>
        <w:rPr>
          <w:rFonts w:ascii="Arial"/>
          <w:sz w:val="21"/>
        </w:rPr>
      </w:pPr>
      <w:r/>
    </w:p>
    <w:p>
      <w:pPr>
        <w:pStyle w:val="BodyText"/>
        <w:ind w:left="703"/>
        <w:spacing w:before="91" w:line="220" w:lineRule="auto"/>
        <w:outlineLvl w:val="6"/>
        <w:rPr>
          <w:sz w:val="28"/>
          <w:szCs w:val="28"/>
        </w:rPr>
      </w:pPr>
      <w:r>
        <w:rPr>
          <w:sz w:val="28"/>
          <w:szCs w:val="28"/>
          <w:b/>
          <w:bCs/>
          <w:spacing w:val="-20"/>
        </w:rPr>
        <w:t>12.2.1</w:t>
      </w:r>
      <w:r>
        <w:rPr>
          <w:sz w:val="28"/>
          <w:szCs w:val="28"/>
          <w:spacing w:val="115"/>
        </w:rPr>
        <w:t xml:space="preserve"> </w:t>
      </w:r>
      <w:r>
        <w:rPr>
          <w:sz w:val="28"/>
          <w:szCs w:val="28"/>
          <w:b/>
          <w:bCs/>
          <w:spacing w:val="-20"/>
        </w:rPr>
        <w:t>“一把手”缺位</w:t>
      </w:r>
    </w:p>
    <w:p>
      <w:pPr>
        <w:spacing w:line="313" w:lineRule="auto"/>
        <w:rPr>
          <w:rFonts w:ascii="Arial"/>
          <w:sz w:val="21"/>
        </w:rPr>
      </w:pPr>
      <w:r/>
    </w:p>
    <w:p>
      <w:pPr>
        <w:pStyle w:val="BodyText"/>
        <w:ind w:left="699" w:right="96" w:firstLine="440"/>
        <w:spacing w:before="72" w:line="281" w:lineRule="auto"/>
        <w:rPr>
          <w:sz w:val="22"/>
          <w:szCs w:val="22"/>
        </w:rPr>
      </w:pPr>
      <w:r>
        <w:rPr>
          <w:sz w:val="22"/>
          <w:szCs w:val="22"/>
          <w:spacing w:val="-7"/>
        </w:rPr>
        <w:t>企业“一把手”或者高层管理者是否对数字化转型有清晰明确</w:t>
      </w:r>
      <w:r>
        <w:rPr>
          <w:sz w:val="22"/>
          <w:szCs w:val="22"/>
          <w:spacing w:val="-8"/>
        </w:rPr>
        <w:t>的战略，</w:t>
      </w:r>
      <w:r>
        <w:rPr>
          <w:sz w:val="22"/>
          <w:szCs w:val="22"/>
        </w:rPr>
        <w:t xml:space="preserve"> </w:t>
      </w:r>
      <w:r>
        <w:rPr>
          <w:sz w:val="22"/>
          <w:szCs w:val="22"/>
        </w:rPr>
        <w:t>是企业战略转型能否成功的关键，而这一战略本身就肇始于企业家和管理</w:t>
      </w:r>
      <w:r>
        <w:rPr>
          <w:sz w:val="22"/>
          <w:szCs w:val="22"/>
          <w:spacing w:val="16"/>
        </w:rPr>
        <w:t xml:space="preserve"> </w:t>
      </w:r>
      <w:r>
        <w:rPr>
          <w:sz w:val="22"/>
          <w:szCs w:val="22"/>
          <w:spacing w:val="1"/>
        </w:rPr>
        <w:t>层。企业家和管理层必须在企业整体战略框架下有</w:t>
      </w:r>
      <w:r>
        <w:rPr>
          <w:sz w:val="22"/>
          <w:szCs w:val="22"/>
        </w:rPr>
        <w:t>一个明确的、非常连贯 </w:t>
      </w:r>
      <w:r>
        <w:rPr>
          <w:sz w:val="22"/>
          <w:szCs w:val="22"/>
          <w:spacing w:val="-6"/>
        </w:rPr>
        <w:t>的企业数字化战略，才能指导具体的实施工作。</w:t>
      </w:r>
    </w:p>
    <w:p>
      <w:pPr>
        <w:spacing w:line="281" w:lineRule="auto"/>
        <w:sectPr>
          <w:pgSz w:w="8720" w:h="13120"/>
          <w:pgMar w:top="400" w:right="639" w:bottom="0" w:left="220" w:header="0" w:footer="0" w:gutter="0"/>
        </w:sectPr>
        <w:rPr>
          <w:sz w:val="22"/>
          <w:szCs w:val="22"/>
        </w:rPr>
      </w:pPr>
    </w:p>
    <w:p>
      <w:pPr>
        <w:ind w:left="4419"/>
        <w:spacing w:before="194" w:line="222" w:lineRule="auto"/>
        <w:rPr>
          <w:rFonts w:ascii="FangSong" w:hAnsi="FangSong" w:eastAsia="FangSong" w:cs="FangSong"/>
          <w:sz w:val="17"/>
          <w:szCs w:val="17"/>
        </w:rPr>
      </w:pPr>
      <w:r>
        <w:drawing>
          <wp:anchor distT="0" distB="0" distL="0" distR="0" simplePos="0" relativeHeight="253109248" behindDoc="0" locked="0" layoutInCell="0" allowOverlap="1">
            <wp:simplePos x="0" y="0"/>
            <wp:positionH relativeFrom="page">
              <wp:posOffset>4984753</wp:posOffset>
            </wp:positionH>
            <wp:positionV relativeFrom="page">
              <wp:posOffset>260336</wp:posOffset>
            </wp:positionV>
            <wp:extent cx="336551" cy="336558"/>
            <wp:effectExtent l="0" t="0" r="0" b="0"/>
            <wp:wrapNone/>
            <wp:docPr id="664" name="IM 664"/>
            <wp:cNvGraphicFramePr/>
            <a:graphic>
              <a:graphicData uri="http://schemas.openxmlformats.org/drawingml/2006/picture">
                <pic:pic>
                  <pic:nvPicPr>
                    <pic:cNvPr id="664" name="IM 664"/>
                    <pic:cNvPicPr/>
                  </pic:nvPicPr>
                  <pic:blipFill>
                    <a:blip r:embed="rId376"/>
                    <a:stretch>
                      <a:fillRect/>
                    </a:stretch>
                  </pic:blipFill>
                  <pic:spPr>
                    <a:xfrm rot="0">
                      <a:off x="0" y="0"/>
                      <a:ext cx="336551" cy="336558"/>
                    </a:xfrm>
                    <a:prstGeom prst="rect">
                      <a:avLst/>
                    </a:prstGeom>
                  </pic:spPr>
                </pic:pic>
              </a:graphicData>
            </a:graphic>
          </wp:anchor>
        </w:drawing>
      </w:r>
      <w:r>
        <w:rPr>
          <w:rFonts w:ascii="FangSong" w:hAnsi="FangSong" w:eastAsia="FangSong" w:cs="FangSong"/>
          <w:sz w:val="17"/>
          <w:szCs w:val="17"/>
          <w:spacing w:val="7"/>
        </w:rPr>
        <w:t>第12章</w:t>
      </w:r>
      <w:r>
        <w:rPr>
          <w:rFonts w:ascii="FangSong" w:hAnsi="FangSong" w:eastAsia="FangSong" w:cs="FangSong"/>
          <w:sz w:val="17"/>
          <w:szCs w:val="17"/>
          <w:spacing w:val="42"/>
        </w:rPr>
        <w:t xml:space="preserve"> </w:t>
      </w:r>
      <w:r>
        <w:rPr>
          <w:rFonts w:ascii="FangSong" w:hAnsi="FangSong" w:eastAsia="FangSong" w:cs="FangSong"/>
          <w:sz w:val="17"/>
          <w:szCs w:val="17"/>
          <w:spacing w:val="7"/>
        </w:rPr>
        <w:t>搭建适应数字化的</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22"/>
        </w:rPr>
        <w:t xml:space="preserve"> </w:t>
      </w:r>
      <w:r>
        <w:rPr>
          <w:rFonts w:ascii="FangSong" w:hAnsi="FangSong" w:eastAsia="FangSong" w:cs="FangSong"/>
          <w:sz w:val="17"/>
          <w:szCs w:val="17"/>
          <w:spacing w:val="7"/>
        </w:rPr>
        <w:t>架构</w:t>
      </w:r>
    </w:p>
    <w:p>
      <w:pPr>
        <w:spacing w:line="252" w:lineRule="auto"/>
        <w:rPr>
          <w:rFonts w:ascii="Arial"/>
          <w:sz w:val="21"/>
        </w:rPr>
      </w:pPr>
      <w:r/>
    </w:p>
    <w:p>
      <w:pPr>
        <w:spacing w:line="252" w:lineRule="auto"/>
        <w:rPr>
          <w:rFonts w:ascii="Arial"/>
          <w:sz w:val="21"/>
        </w:rPr>
      </w:pPr>
      <w:r/>
    </w:p>
    <w:p>
      <w:pPr>
        <w:pStyle w:val="BodyText"/>
        <w:ind w:right="727" w:firstLine="470"/>
        <w:spacing w:before="71" w:line="282" w:lineRule="auto"/>
        <w:rPr>
          <w:sz w:val="22"/>
          <w:szCs w:val="22"/>
        </w:rPr>
      </w:pPr>
      <w:r>
        <w:rPr>
          <w:sz w:val="22"/>
          <w:szCs w:val="22"/>
        </w:rPr>
        <w:t>当然，数字化转型并非一夕之功，需要持续不断地改进、优化，而没</w:t>
      </w:r>
      <w:r>
        <w:rPr>
          <w:sz w:val="22"/>
          <w:szCs w:val="22"/>
          <w:spacing w:val="9"/>
        </w:rPr>
        <w:t xml:space="preserve"> </w:t>
      </w:r>
      <w:r>
        <w:rPr>
          <w:sz w:val="22"/>
          <w:szCs w:val="22"/>
        </w:rPr>
        <w:t>有达到预期目标的一个重要原因就在于战略、技术、文化和人才等问</w:t>
      </w:r>
      <w:r>
        <w:rPr>
          <w:sz w:val="22"/>
          <w:szCs w:val="22"/>
          <w:spacing w:val="-1"/>
        </w:rPr>
        <w:t>题，</w:t>
      </w:r>
      <w:r>
        <w:rPr>
          <w:sz w:val="22"/>
          <w:szCs w:val="22"/>
        </w:rPr>
        <w:t xml:space="preserve"> </w:t>
      </w:r>
      <w:r>
        <w:rPr>
          <w:sz w:val="22"/>
          <w:szCs w:val="22"/>
          <w:spacing w:val="1"/>
        </w:rPr>
        <w:t>归根结底也是领导力的问题，就是“一把手”缺位或管理者能力没有施展</w:t>
      </w:r>
      <w:r>
        <w:rPr>
          <w:sz w:val="22"/>
          <w:szCs w:val="22"/>
          <w:spacing w:val="9"/>
        </w:rPr>
        <w:t xml:space="preserve"> </w:t>
      </w:r>
      <w:r>
        <w:rPr>
          <w:sz w:val="22"/>
          <w:szCs w:val="22"/>
          <w:spacing w:val="-7"/>
        </w:rPr>
        <w:t>到位的问题。</w:t>
      </w:r>
    </w:p>
    <w:p>
      <w:pPr>
        <w:spacing w:line="375" w:lineRule="auto"/>
        <w:rPr>
          <w:rFonts w:ascii="Arial"/>
          <w:sz w:val="21"/>
        </w:rPr>
      </w:pPr>
      <w:r/>
    </w:p>
    <w:p>
      <w:pPr>
        <w:pStyle w:val="BodyText"/>
        <w:ind w:left="3"/>
        <w:spacing w:before="88" w:line="219" w:lineRule="auto"/>
        <w:outlineLvl w:val="6"/>
        <w:rPr>
          <w:sz w:val="27"/>
          <w:szCs w:val="27"/>
        </w:rPr>
      </w:pPr>
      <w:r>
        <w:rPr>
          <w:sz w:val="27"/>
          <w:szCs w:val="27"/>
          <w:b/>
          <w:bCs/>
          <w:spacing w:val="-12"/>
        </w:rPr>
        <w:t>12.2.2</w:t>
      </w:r>
      <w:r>
        <w:rPr>
          <w:sz w:val="27"/>
          <w:szCs w:val="27"/>
          <w:spacing w:val="12"/>
        </w:rPr>
        <w:t xml:space="preserve">  </w:t>
      </w:r>
      <w:r>
        <w:rPr>
          <w:sz w:val="27"/>
          <w:szCs w:val="27"/>
          <w:b/>
          <w:bCs/>
          <w:spacing w:val="-12"/>
        </w:rPr>
        <w:t>管理层没有形成共识</w:t>
      </w:r>
    </w:p>
    <w:p>
      <w:pPr>
        <w:spacing w:line="319" w:lineRule="auto"/>
        <w:rPr>
          <w:rFonts w:ascii="Arial"/>
          <w:sz w:val="21"/>
        </w:rPr>
      </w:pPr>
      <w:r/>
    </w:p>
    <w:p>
      <w:pPr>
        <w:pStyle w:val="BodyText"/>
        <w:ind w:right="722" w:firstLine="470"/>
        <w:spacing w:before="72" w:line="281" w:lineRule="auto"/>
        <w:rPr>
          <w:sz w:val="22"/>
          <w:szCs w:val="22"/>
        </w:rPr>
      </w:pPr>
      <w:r>
        <w:rPr>
          <w:sz w:val="22"/>
          <w:szCs w:val="22"/>
          <w:spacing w:val="-8"/>
        </w:rPr>
        <w:t>在统一的企业数字化战略指导下，各个部门需要各司其职、相互协同。</w:t>
      </w:r>
      <w:r>
        <w:rPr>
          <w:sz w:val="22"/>
          <w:szCs w:val="22"/>
          <w:spacing w:val="17"/>
        </w:rPr>
        <w:t xml:space="preserve"> </w:t>
      </w:r>
      <w:r>
        <w:rPr>
          <w:rFonts w:ascii="Times New Roman" w:hAnsi="Times New Roman" w:eastAsia="Times New Roman" w:cs="Times New Roman"/>
          <w:sz w:val="22"/>
          <w:szCs w:val="22"/>
        </w:rPr>
        <w:t>CIO </w:t>
      </w:r>
      <w:r>
        <w:rPr>
          <w:sz w:val="22"/>
          <w:szCs w:val="22"/>
          <w:spacing w:val="6"/>
        </w:rPr>
        <w:t>可能关注数字化技术本身，而首席营销官</w:t>
      </w:r>
      <w:r>
        <w:rPr>
          <w:sz w:val="22"/>
          <w:szCs w:val="22"/>
          <w:spacing w:val="-52"/>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rPr>
        <w:t>Officer</w:t>
      </w:r>
      <w:r>
        <w:rPr>
          <w:rFonts w:ascii="Times New Roman" w:hAnsi="Times New Roman" w:eastAsia="Times New Roman" w:cs="Times New Roman"/>
          <w:sz w:val="22"/>
          <w:szCs w:val="22"/>
          <w:spacing w:val="6"/>
        </w:rPr>
        <w:t>,   </w:t>
      </w:r>
      <w:r>
        <w:rPr>
          <w:rFonts w:ascii="Times New Roman" w:hAnsi="Times New Roman" w:eastAsia="Times New Roman" w:cs="Times New Roman"/>
          <w:sz w:val="22"/>
          <w:szCs w:val="22"/>
          <w:spacing w:val="-3"/>
        </w:rPr>
        <w:t>CMO)</w:t>
      </w:r>
      <w:r>
        <w:rPr>
          <w:rFonts w:ascii="Times New Roman" w:hAnsi="Times New Roman" w:eastAsia="Times New Roman" w:cs="Times New Roman"/>
          <w:sz w:val="22"/>
          <w:szCs w:val="22"/>
          <w:spacing w:val="43"/>
        </w:rPr>
        <w:t xml:space="preserve"> </w:t>
      </w:r>
      <w:r>
        <w:rPr>
          <w:sz w:val="22"/>
          <w:szCs w:val="22"/>
          <w:spacing w:val="-3"/>
        </w:rPr>
        <w:t>则关注如何利用数字化技术提升客户参与度， </w:t>
      </w:r>
      <w:r>
        <w:rPr>
          <w:rFonts w:ascii="Times New Roman" w:hAnsi="Times New Roman" w:eastAsia="Times New Roman" w:cs="Times New Roman"/>
          <w:sz w:val="22"/>
          <w:szCs w:val="22"/>
          <w:spacing w:val="-3"/>
        </w:rPr>
        <w:t>CFO</w:t>
      </w:r>
      <w:r>
        <w:rPr>
          <w:rFonts w:ascii="Times New Roman" w:hAnsi="Times New Roman" w:eastAsia="Times New Roman" w:cs="Times New Roman"/>
          <w:sz w:val="22"/>
          <w:szCs w:val="22"/>
          <w:spacing w:val="-15"/>
        </w:rPr>
        <w:t xml:space="preserve"> </w:t>
      </w:r>
      <w:r>
        <w:rPr>
          <w:sz w:val="22"/>
          <w:szCs w:val="22"/>
          <w:spacing w:val="-3"/>
        </w:rPr>
        <w:t>关注转型之后的</w:t>
      </w:r>
      <w:r>
        <w:rPr>
          <w:sz w:val="22"/>
          <w:szCs w:val="22"/>
        </w:rPr>
        <w:t xml:space="preserve"> </w:t>
      </w:r>
      <w:r>
        <w:rPr>
          <w:sz w:val="22"/>
          <w:szCs w:val="22"/>
          <w:spacing w:val="-1"/>
        </w:rPr>
        <w:t>实际绩效，而真正的数字化转型则都需要兼顾这3个方面。</w:t>
      </w:r>
    </w:p>
    <w:p>
      <w:pPr>
        <w:pStyle w:val="BodyText"/>
        <w:ind w:right="722" w:firstLine="470"/>
        <w:spacing w:before="119" w:line="275" w:lineRule="auto"/>
        <w:rPr>
          <w:sz w:val="22"/>
          <w:szCs w:val="22"/>
        </w:rPr>
      </w:pPr>
      <w:r>
        <w:rPr>
          <w:sz w:val="22"/>
          <w:szCs w:val="22"/>
          <w:spacing w:val="-1"/>
        </w:rPr>
        <w:t>成功的数字化转型是创造一种全新的、独特的客户体验和管理模式，</w:t>
      </w:r>
      <w:r>
        <w:rPr>
          <w:sz w:val="22"/>
          <w:szCs w:val="22"/>
          <w:spacing w:val="18"/>
        </w:rPr>
        <w:t xml:space="preserve"> </w:t>
      </w:r>
      <w:r>
        <w:rPr>
          <w:sz w:val="22"/>
          <w:szCs w:val="22"/>
        </w:rPr>
        <w:t>需要企业管理层和每一位员工的参与。</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9"/>
        </w:rPr>
        <w:t xml:space="preserve"> </w:t>
      </w:r>
      <w:r>
        <w:rPr>
          <w:sz w:val="22"/>
          <w:szCs w:val="22"/>
        </w:rPr>
        <w:t>有责任掌控全局，但管理层必 </w:t>
      </w:r>
      <w:r>
        <w:rPr>
          <w:sz w:val="22"/>
          <w:szCs w:val="22"/>
          <w:spacing w:val="1"/>
        </w:rPr>
        <w:t>须达成共识，在各负其责的同时，还要相互协同，让数字技术真正推动业</w:t>
      </w:r>
      <w:r>
        <w:rPr>
          <w:sz w:val="22"/>
          <w:szCs w:val="22"/>
          <w:spacing w:val="4"/>
        </w:rPr>
        <w:t xml:space="preserve"> </w:t>
      </w:r>
      <w:r>
        <w:rPr>
          <w:sz w:val="22"/>
          <w:szCs w:val="22"/>
          <w:spacing w:val="-6"/>
        </w:rPr>
        <w:t>务的转型升级。</w:t>
      </w:r>
    </w:p>
    <w:p>
      <w:pPr>
        <w:spacing w:line="385" w:lineRule="auto"/>
        <w:rPr>
          <w:rFonts w:ascii="Arial"/>
          <w:sz w:val="21"/>
        </w:rPr>
      </w:pPr>
      <w:r/>
    </w:p>
    <w:p>
      <w:pPr>
        <w:pStyle w:val="BodyText"/>
        <w:ind w:left="3"/>
        <w:spacing w:before="87" w:line="219" w:lineRule="auto"/>
        <w:outlineLvl w:val="6"/>
        <w:rPr>
          <w:sz w:val="27"/>
          <w:szCs w:val="27"/>
        </w:rPr>
      </w:pPr>
      <w:r>
        <w:rPr>
          <w:sz w:val="27"/>
          <w:szCs w:val="27"/>
          <w:b/>
          <w:bCs/>
          <w:spacing w:val="-13"/>
        </w:rPr>
        <w:t>12.2.3</w:t>
      </w:r>
      <w:r>
        <w:rPr>
          <w:sz w:val="27"/>
          <w:szCs w:val="27"/>
          <w:spacing w:val="11"/>
        </w:rPr>
        <w:t xml:space="preserve">  </w:t>
      </w:r>
      <w:r>
        <w:rPr>
          <w:sz w:val="27"/>
          <w:szCs w:val="27"/>
          <w:b/>
          <w:bCs/>
          <w:spacing w:val="-13"/>
        </w:rPr>
        <w:t>犹豫不决，贻误良机</w:t>
      </w:r>
    </w:p>
    <w:p>
      <w:pPr>
        <w:spacing w:line="321" w:lineRule="auto"/>
        <w:rPr>
          <w:rFonts w:ascii="Arial"/>
          <w:sz w:val="21"/>
        </w:rPr>
      </w:pPr>
      <w:r/>
    </w:p>
    <w:p>
      <w:pPr>
        <w:pStyle w:val="BodyText"/>
        <w:ind w:right="722" w:firstLine="470"/>
        <w:spacing w:before="72" w:line="288" w:lineRule="auto"/>
        <w:jc w:val="both"/>
        <w:rPr>
          <w:sz w:val="22"/>
          <w:szCs w:val="22"/>
        </w:rPr>
      </w:pPr>
      <w:r>
        <w:rPr>
          <w:sz w:val="22"/>
          <w:szCs w:val="22"/>
          <w:spacing w:val="8"/>
        </w:rPr>
        <w:t>数字技术对整个产业和社会基础设施的影响巨大，企业原本立身的</w:t>
      </w:r>
      <w:r>
        <w:rPr>
          <w:sz w:val="22"/>
          <w:szCs w:val="22"/>
          <w:spacing w:val="4"/>
        </w:rPr>
        <w:t xml:space="preserve"> </w:t>
      </w:r>
      <w:r>
        <w:rPr>
          <w:sz w:val="22"/>
          <w:szCs w:val="22"/>
          <w:spacing w:val="8"/>
        </w:rPr>
        <w:t>商业模式面临被全面颠覆的危险，因此，数字化转型并非一个简单优化</w:t>
      </w:r>
      <w:r>
        <w:rPr>
          <w:sz w:val="22"/>
          <w:szCs w:val="22"/>
          <w:spacing w:val="10"/>
        </w:rPr>
        <w:t xml:space="preserve"> </w:t>
      </w:r>
      <w:r>
        <w:rPr>
          <w:sz w:val="22"/>
          <w:szCs w:val="22"/>
          <w:spacing w:val="8"/>
        </w:rPr>
        <w:t>的过程，有时候是企业转型发展的必然之举。因此，企业数字化</w:t>
      </w:r>
      <w:r>
        <w:rPr>
          <w:sz w:val="22"/>
          <w:szCs w:val="22"/>
          <w:spacing w:val="7"/>
        </w:rPr>
        <w:t>转型的</w:t>
      </w:r>
      <w:r>
        <w:rPr>
          <w:sz w:val="22"/>
          <w:szCs w:val="22"/>
        </w:rPr>
        <w:t xml:space="preserve"> </w:t>
      </w:r>
      <w:r>
        <w:rPr>
          <w:sz w:val="22"/>
          <w:szCs w:val="22"/>
          <w:spacing w:val="8"/>
        </w:rPr>
        <w:t>速度、节奏非常关键。如果没有更快的反应速度，企</w:t>
      </w:r>
      <w:r>
        <w:rPr>
          <w:sz w:val="22"/>
          <w:szCs w:val="22"/>
          <w:spacing w:val="7"/>
        </w:rPr>
        <w:t>业转型的优势可能</w:t>
      </w:r>
      <w:r>
        <w:rPr>
          <w:sz w:val="22"/>
          <w:szCs w:val="22"/>
        </w:rPr>
        <w:t xml:space="preserve"> </w:t>
      </w:r>
      <w:r>
        <w:rPr>
          <w:sz w:val="22"/>
          <w:szCs w:val="22"/>
          <w:spacing w:val="8"/>
        </w:rPr>
        <w:t>瞬间丧失，从而成为行业的落伍者。企业如果不想被人颠覆，最好制定</w:t>
      </w:r>
      <w:r>
        <w:rPr>
          <w:sz w:val="22"/>
          <w:szCs w:val="22"/>
          <w:spacing w:val="15"/>
        </w:rPr>
        <w:t xml:space="preserve"> </w:t>
      </w:r>
      <w:r>
        <w:rPr>
          <w:sz w:val="22"/>
          <w:szCs w:val="22"/>
          <w:spacing w:val="-2"/>
        </w:rPr>
        <w:t>先发制人的策略。</w:t>
      </w:r>
    </w:p>
    <w:p>
      <w:pPr>
        <w:pStyle w:val="BodyText"/>
        <w:ind w:right="749" w:firstLine="470"/>
        <w:spacing w:before="129" w:line="256" w:lineRule="auto"/>
        <w:rPr>
          <w:sz w:val="22"/>
          <w:szCs w:val="22"/>
        </w:rPr>
      </w:pPr>
      <w:r>
        <w:rPr>
          <w:sz w:val="22"/>
          <w:szCs w:val="22"/>
          <w:spacing w:val="-8"/>
        </w:rPr>
        <w:t>因此，企业一旦确立明确的数字化转型目标和战略，就应该尽快行动，</w:t>
      </w:r>
      <w:r>
        <w:rPr>
          <w:sz w:val="22"/>
          <w:szCs w:val="22"/>
          <w:spacing w:val="17"/>
        </w:rPr>
        <w:t xml:space="preserve"> </w:t>
      </w:r>
      <w:r>
        <w:rPr>
          <w:sz w:val="22"/>
          <w:szCs w:val="22"/>
          <w:spacing w:val="-5"/>
        </w:rPr>
        <w:t>一再犹豫不决，最终只会贻误良机。</w:t>
      </w:r>
    </w:p>
    <w:p>
      <w:pPr>
        <w:spacing w:line="368" w:lineRule="auto"/>
        <w:rPr>
          <w:rFonts w:ascii="Arial"/>
          <w:sz w:val="21"/>
        </w:rPr>
      </w:pPr>
      <w:r/>
    </w:p>
    <w:p>
      <w:pPr>
        <w:pStyle w:val="BodyText"/>
        <w:ind w:left="3"/>
        <w:spacing w:before="88" w:line="219" w:lineRule="auto"/>
        <w:outlineLvl w:val="6"/>
        <w:rPr>
          <w:sz w:val="27"/>
          <w:szCs w:val="27"/>
        </w:rPr>
      </w:pPr>
      <w:r>
        <w:rPr>
          <w:sz w:val="27"/>
          <w:szCs w:val="27"/>
          <w:b/>
          <w:bCs/>
          <w:spacing w:val="-13"/>
        </w:rPr>
        <w:t>12.2.4</w:t>
      </w:r>
      <w:r>
        <w:rPr>
          <w:sz w:val="27"/>
          <w:szCs w:val="27"/>
          <w:spacing w:val="16"/>
        </w:rPr>
        <w:t xml:space="preserve">  </w:t>
      </w:r>
      <w:r>
        <w:rPr>
          <w:sz w:val="27"/>
          <w:szCs w:val="27"/>
          <w:b/>
          <w:bCs/>
          <w:spacing w:val="-13"/>
        </w:rPr>
        <w:t>在如何起步上纠缠太久</w:t>
      </w:r>
    </w:p>
    <w:p>
      <w:pPr>
        <w:spacing w:line="327" w:lineRule="auto"/>
        <w:rPr>
          <w:rFonts w:ascii="Arial"/>
          <w:sz w:val="21"/>
        </w:rPr>
      </w:pPr>
      <w:r/>
    </w:p>
    <w:p>
      <w:pPr>
        <w:pStyle w:val="BodyText"/>
        <w:ind w:left="470"/>
        <w:spacing w:before="73" w:line="219" w:lineRule="auto"/>
        <w:rPr>
          <w:sz w:val="22"/>
          <w:szCs w:val="22"/>
        </w:rPr>
      </w:pPr>
      <w:r>
        <w:rPr>
          <w:sz w:val="22"/>
          <w:szCs w:val="22"/>
        </w:rPr>
        <w:t>很多企业无法快速执行数字化转型战略和步骤的一个重要原因就在于</w:t>
      </w:r>
    </w:p>
    <w:p>
      <w:pPr>
        <w:spacing w:line="219" w:lineRule="auto"/>
        <w:sectPr>
          <w:pgSz w:w="8720" w:h="13090"/>
          <w:pgMar w:top="400" w:right="339" w:bottom="0" w:left="570" w:header="0" w:footer="0" w:gutter="0"/>
        </w:sectPr>
        <w:rPr>
          <w:sz w:val="22"/>
          <w:szCs w:val="22"/>
        </w:rPr>
      </w:pPr>
    </w:p>
    <w:p>
      <w:pPr>
        <w:spacing w:before="130"/>
        <w:rPr>
          <w:rFonts w:ascii="FangSong" w:hAnsi="FangSong" w:eastAsia="FangSong" w:cs="FangSong"/>
          <w:sz w:val="18"/>
          <w:szCs w:val="18"/>
        </w:rPr>
      </w:pPr>
      <w:r>
        <w:rPr>
          <w:rFonts w:ascii="YouYuan" w:hAnsi="YouYuan" w:eastAsia="YouYuan" w:cs="YouYuan"/>
          <w:sz w:val="18"/>
          <w:szCs w:val="18"/>
          <w:position w:val="-18"/>
        </w:rPr>
        <w:drawing>
          <wp:inline distT="0" distB="0" distL="0" distR="0">
            <wp:extent cx="330238" cy="330165"/>
            <wp:effectExtent l="0" t="0" r="0" b="0"/>
            <wp:docPr id="666" name="IM 666"/>
            <wp:cNvGraphicFramePr/>
            <a:graphic>
              <a:graphicData uri="http://schemas.openxmlformats.org/drawingml/2006/picture">
                <pic:pic>
                  <pic:nvPicPr>
                    <pic:cNvPr id="666" name="IM 666"/>
                    <pic:cNvPicPr/>
                  </pic:nvPicPr>
                  <pic:blipFill>
                    <a:blip r:embed="rId377"/>
                    <a:stretch>
                      <a:fillRect/>
                    </a:stretch>
                  </pic:blipFill>
                  <pic:spPr>
                    <a:xfrm rot="0">
                      <a:off x="0" y="0"/>
                      <a:ext cx="330238" cy="330165"/>
                    </a:xfrm>
                    <a:prstGeom prst="rect">
                      <a:avLst/>
                    </a:prstGeom>
                  </pic:spPr>
                </pic:pic>
              </a:graphicData>
            </a:graphic>
          </wp:inline>
        </w:drawing>
      </w:r>
      <w:r>
        <w:rPr>
          <w:rFonts w:ascii="YouYuan" w:hAnsi="YouYuan" w:eastAsia="YouYuan" w:cs="YouYuan"/>
          <w:sz w:val="18"/>
          <w:szCs w:val="18"/>
          <w:spacing w:val="93"/>
        </w:rPr>
        <w:t xml:space="preserve"> </w:t>
      </w:r>
      <w:r>
        <w:rPr>
          <w:rFonts w:ascii="YouYuan" w:hAnsi="YouYuan" w:eastAsia="YouYuan" w:cs="YouYuan"/>
          <w:sz w:val="18"/>
          <w:szCs w:val="18"/>
          <w:spacing w:val="-13"/>
        </w:rPr>
        <w:t>企业数字化转型：</w:t>
      </w:r>
      <w:r>
        <w:rPr>
          <w:rFonts w:ascii="YouYuan" w:hAnsi="YouYuan" w:eastAsia="YouYuan" w:cs="YouYuan"/>
          <w:sz w:val="18"/>
          <w:szCs w:val="18"/>
          <w:spacing w:val="-13"/>
        </w:rPr>
        <w:t xml:space="preserve"> </w:t>
      </w:r>
      <w:r>
        <w:rPr>
          <w:rFonts w:ascii="FangSong" w:hAnsi="FangSong" w:eastAsia="FangSong" w:cs="FangSong"/>
          <w:sz w:val="18"/>
          <w:szCs w:val="18"/>
          <w:spacing w:val="-13"/>
        </w:rPr>
        <w:t>技术驱动业财融合的实践指南</w:t>
      </w:r>
    </w:p>
    <w:p>
      <w:pPr>
        <w:spacing w:line="385" w:lineRule="auto"/>
        <w:rPr>
          <w:rFonts w:ascii="Arial"/>
          <w:sz w:val="21"/>
        </w:rPr>
      </w:pPr>
      <w:r/>
    </w:p>
    <w:p>
      <w:pPr>
        <w:pStyle w:val="BodyText"/>
        <w:ind w:left="700" w:right="49"/>
        <w:spacing w:before="71" w:line="274" w:lineRule="auto"/>
        <w:rPr>
          <w:sz w:val="22"/>
          <w:szCs w:val="22"/>
        </w:rPr>
      </w:pPr>
      <w:r>
        <w:rPr>
          <w:sz w:val="22"/>
          <w:szCs w:val="22"/>
          <w:spacing w:val="-7"/>
        </w:rPr>
        <w:t>大多数公司在财务状况不佳、董事会和竞争对手的压力不断加大的情况下，</w:t>
      </w:r>
      <w:r>
        <w:rPr>
          <w:sz w:val="22"/>
          <w:szCs w:val="22"/>
          <w:spacing w:val="9"/>
        </w:rPr>
        <w:t xml:space="preserve"> </w:t>
      </w:r>
      <w:r>
        <w:rPr>
          <w:sz w:val="22"/>
          <w:szCs w:val="22"/>
          <w:spacing w:val="4"/>
        </w:rPr>
        <w:t>没有弄清楚自己究竟需要改变什么,以及如何改变。大多数领导者</w:t>
      </w:r>
      <w:r>
        <w:rPr>
          <w:sz w:val="22"/>
          <w:szCs w:val="22"/>
          <w:spacing w:val="3"/>
        </w:rPr>
        <w:t>的这种</w:t>
      </w:r>
      <w:r>
        <w:rPr>
          <w:sz w:val="22"/>
          <w:szCs w:val="22"/>
        </w:rPr>
        <w:t xml:space="preserve"> </w:t>
      </w:r>
      <w:r>
        <w:rPr>
          <w:sz w:val="22"/>
          <w:szCs w:val="22"/>
          <w:spacing w:val="-5"/>
        </w:rPr>
        <w:t>优柔寡断的作风可能会产生惯性，或者更糟糕的是，会带来错误的决定。</w:t>
      </w:r>
    </w:p>
    <w:p>
      <w:pPr>
        <w:pStyle w:val="BodyText"/>
        <w:ind w:left="700" w:right="37" w:firstLine="479"/>
        <w:spacing w:before="99" w:line="265" w:lineRule="auto"/>
        <w:rPr>
          <w:sz w:val="22"/>
          <w:szCs w:val="22"/>
        </w:rPr>
      </w:pPr>
      <w:r>
        <w:rPr>
          <w:sz w:val="22"/>
          <w:szCs w:val="22"/>
          <w:spacing w:val="-1"/>
        </w:rPr>
        <w:t>如何将数字化变革战略与短期和长期财务目标相协调也是企业面临的</w:t>
      </w:r>
      <w:r>
        <w:rPr>
          <w:sz w:val="22"/>
          <w:szCs w:val="22"/>
          <w:spacing w:val="16"/>
        </w:rPr>
        <w:t xml:space="preserve"> </w:t>
      </w:r>
      <w:r>
        <w:rPr>
          <w:sz w:val="22"/>
          <w:szCs w:val="22"/>
          <w:spacing w:val="-4"/>
        </w:rPr>
        <w:t>挑战之一，有时短期的决定对企业的长期发展来说并不是最好的。</w:t>
      </w:r>
    </w:p>
    <w:p>
      <w:pPr>
        <w:spacing w:line="345" w:lineRule="auto"/>
        <w:rPr>
          <w:rFonts w:ascii="Arial"/>
          <w:sz w:val="21"/>
        </w:rPr>
      </w:pPr>
      <w:r/>
    </w:p>
    <w:p>
      <w:pPr>
        <w:pStyle w:val="BodyText"/>
        <w:ind w:left="703"/>
        <w:spacing w:before="88" w:line="219" w:lineRule="auto"/>
        <w:outlineLvl w:val="6"/>
        <w:rPr>
          <w:sz w:val="27"/>
          <w:szCs w:val="27"/>
        </w:rPr>
      </w:pPr>
      <w:r>
        <w:rPr>
          <w:sz w:val="27"/>
          <w:szCs w:val="27"/>
          <w:b/>
          <w:bCs/>
          <w:spacing w:val="-9"/>
        </w:rPr>
        <w:t>12.2.5</w:t>
      </w:r>
      <w:r>
        <w:rPr>
          <w:sz w:val="27"/>
          <w:szCs w:val="27"/>
          <w:spacing w:val="-9"/>
        </w:rPr>
        <w:t xml:space="preserve">  </w:t>
      </w:r>
      <w:r>
        <w:rPr>
          <w:sz w:val="27"/>
          <w:szCs w:val="27"/>
          <w:b/>
          <w:bCs/>
          <w:spacing w:val="-9"/>
        </w:rPr>
        <w:t>没有合适的技术人才策略</w:t>
      </w:r>
    </w:p>
    <w:p>
      <w:pPr>
        <w:spacing w:line="341" w:lineRule="auto"/>
        <w:rPr>
          <w:rFonts w:ascii="Arial"/>
          <w:sz w:val="21"/>
        </w:rPr>
      </w:pPr>
      <w:r/>
    </w:p>
    <w:p>
      <w:pPr>
        <w:pStyle w:val="BodyText"/>
        <w:ind w:left="700" w:right="6" w:firstLine="479"/>
        <w:spacing w:before="71" w:line="285" w:lineRule="auto"/>
        <w:jc w:val="both"/>
        <w:rPr>
          <w:sz w:val="22"/>
          <w:szCs w:val="22"/>
        </w:rPr>
      </w:pPr>
      <w:r>
        <w:rPr>
          <w:sz w:val="22"/>
          <w:szCs w:val="22"/>
        </w:rPr>
        <w:t>数字化转型是一项技术性很高的工作，需要聚集一批掌握新技术的人</w:t>
      </w:r>
      <w:r>
        <w:rPr>
          <w:sz w:val="22"/>
          <w:szCs w:val="22"/>
          <w:spacing w:val="18"/>
        </w:rPr>
        <w:t xml:space="preserve"> </w:t>
      </w:r>
      <w:r>
        <w:rPr>
          <w:sz w:val="22"/>
          <w:szCs w:val="22"/>
        </w:rPr>
        <w:t>才才能顺利完成。企业必须清楚需要什么样的技术，</w:t>
      </w:r>
      <w:r>
        <w:rPr>
          <w:sz w:val="22"/>
          <w:szCs w:val="22"/>
          <w:spacing w:val="-1"/>
        </w:rPr>
        <w:t>也要清楚需要什么样</w:t>
      </w:r>
      <w:r>
        <w:rPr>
          <w:sz w:val="22"/>
          <w:szCs w:val="22"/>
        </w:rPr>
        <w:t xml:space="preserve"> </w:t>
      </w:r>
      <w:r>
        <w:rPr>
          <w:sz w:val="22"/>
          <w:szCs w:val="22"/>
          <w:spacing w:val="-4"/>
        </w:rPr>
        <w:t>的人才，如需要聚集多少敏捷专家或</w:t>
      </w:r>
      <w:r>
        <w:rPr>
          <w:sz w:val="22"/>
          <w:szCs w:val="22"/>
          <w:spacing w:val="-23"/>
        </w:rPr>
        <w:t xml:space="preserve"> </w:t>
      </w:r>
      <w:r>
        <w:rPr>
          <w:rFonts w:ascii="Times New Roman" w:hAnsi="Times New Roman" w:eastAsia="Times New Roman" w:cs="Times New Roman"/>
          <w:sz w:val="22"/>
          <w:szCs w:val="22"/>
          <w:spacing w:val="-4"/>
        </w:rPr>
        <w:t>DevOps</w:t>
      </w:r>
      <w:r>
        <w:rPr>
          <w:sz w:val="22"/>
          <w:szCs w:val="22"/>
          <w:spacing w:val="-4"/>
        </w:rPr>
        <w:t>工程师、需要选择什么样的合</w:t>
      </w:r>
      <w:r>
        <w:rPr>
          <w:sz w:val="22"/>
          <w:szCs w:val="22"/>
        </w:rPr>
        <w:t xml:space="preserve"> </w:t>
      </w:r>
      <w:r>
        <w:rPr>
          <w:sz w:val="22"/>
          <w:szCs w:val="22"/>
        </w:rPr>
        <w:t>作伙伴。企业只有对人才需求有清晰明确的策略</w:t>
      </w:r>
      <w:r>
        <w:rPr>
          <w:sz w:val="22"/>
          <w:szCs w:val="22"/>
          <w:spacing w:val="-1"/>
        </w:rPr>
        <w:t>，才能打造新的数字化运</w:t>
      </w:r>
      <w:r>
        <w:rPr>
          <w:sz w:val="22"/>
          <w:szCs w:val="22"/>
        </w:rPr>
        <w:t xml:space="preserve"> </w:t>
      </w:r>
      <w:r>
        <w:rPr>
          <w:sz w:val="22"/>
          <w:szCs w:val="22"/>
          <w:spacing w:val="-5"/>
        </w:rPr>
        <w:t>营模式，才能完成企业战略落地。</w:t>
      </w:r>
    </w:p>
    <w:p>
      <w:pPr>
        <w:pStyle w:val="BodyText"/>
        <w:ind w:left="700" w:right="5" w:firstLine="479"/>
        <w:spacing w:before="102" w:line="281" w:lineRule="auto"/>
        <w:jc w:val="both"/>
        <w:rPr>
          <w:sz w:val="22"/>
          <w:szCs w:val="22"/>
        </w:rPr>
      </w:pPr>
      <w:r>
        <w:rPr>
          <w:sz w:val="22"/>
          <w:szCs w:val="22"/>
        </w:rPr>
        <w:t>业务部门的领导者必须与他们的信息技术管理团队保持联系，以掌握</w:t>
      </w:r>
      <w:r>
        <w:rPr>
          <w:sz w:val="22"/>
          <w:szCs w:val="22"/>
          <w:spacing w:val="18"/>
        </w:rPr>
        <w:t xml:space="preserve"> </w:t>
      </w:r>
      <w:r>
        <w:rPr>
          <w:sz w:val="22"/>
          <w:szCs w:val="22"/>
        </w:rPr>
        <w:t>新技术的进展及其在企业应用的前景，从而确定合适的人才招募、使用和</w:t>
      </w:r>
      <w:r>
        <w:rPr>
          <w:sz w:val="22"/>
          <w:szCs w:val="22"/>
          <w:spacing w:val="16"/>
        </w:rPr>
        <w:t xml:space="preserve"> </w:t>
      </w:r>
      <w:r>
        <w:rPr>
          <w:sz w:val="22"/>
          <w:szCs w:val="22"/>
        </w:rPr>
        <w:t>储备策略，并通过数字化转型项目的实施，帮助人才队伍继续成长，长期</w:t>
      </w:r>
      <w:r>
        <w:rPr>
          <w:sz w:val="22"/>
          <w:szCs w:val="22"/>
          <w:spacing w:val="13"/>
        </w:rPr>
        <w:t xml:space="preserve"> </w:t>
      </w:r>
      <w:r>
        <w:rPr>
          <w:sz w:val="22"/>
          <w:szCs w:val="22"/>
          <w:spacing w:val="-5"/>
        </w:rPr>
        <w:t>推动企业进步。</w:t>
      </w:r>
    </w:p>
    <w:p>
      <w:pPr>
        <w:spacing w:line="377" w:lineRule="auto"/>
        <w:rPr>
          <w:rFonts w:ascii="Arial"/>
          <w:sz w:val="21"/>
        </w:rPr>
      </w:pPr>
      <w:r/>
    </w:p>
    <w:p>
      <w:pPr>
        <w:pStyle w:val="BodyText"/>
        <w:ind w:left="703"/>
        <w:spacing w:before="88" w:line="219" w:lineRule="auto"/>
        <w:outlineLvl w:val="6"/>
        <w:rPr>
          <w:sz w:val="27"/>
          <w:szCs w:val="27"/>
        </w:rPr>
      </w:pPr>
      <w:r>
        <w:rPr>
          <w:sz w:val="27"/>
          <w:szCs w:val="27"/>
          <w:b/>
          <w:bCs/>
          <w:spacing w:val="-15"/>
        </w:rPr>
        <w:t>12.2.6</w:t>
      </w:r>
      <w:r>
        <w:rPr>
          <w:sz w:val="27"/>
          <w:szCs w:val="27"/>
          <w:spacing w:val="-15"/>
        </w:rPr>
        <w:t xml:space="preserve">  </w:t>
      </w:r>
      <w:r>
        <w:rPr>
          <w:sz w:val="27"/>
          <w:szCs w:val="27"/>
          <w:b/>
          <w:bCs/>
          <w:spacing w:val="-15"/>
        </w:rPr>
        <w:t>变革的阻力</w:t>
      </w:r>
    </w:p>
    <w:p>
      <w:pPr>
        <w:spacing w:line="318" w:lineRule="auto"/>
        <w:rPr>
          <w:rFonts w:ascii="Arial"/>
          <w:sz w:val="21"/>
        </w:rPr>
      </w:pPr>
      <w:r/>
    </w:p>
    <w:p>
      <w:pPr>
        <w:pStyle w:val="BodyText"/>
        <w:ind w:left="700" w:right="7" w:firstLine="479"/>
        <w:spacing w:before="72" w:line="286" w:lineRule="auto"/>
        <w:rPr>
          <w:sz w:val="22"/>
          <w:szCs w:val="22"/>
        </w:rPr>
      </w:pPr>
      <w:r>
        <w:rPr>
          <w:sz w:val="22"/>
          <w:szCs w:val="22"/>
        </w:rPr>
        <w:t>无论是主动变革，还是被迫做出转型，对已经发展到一定程度的企业</w:t>
      </w:r>
      <w:r>
        <w:rPr>
          <w:sz w:val="22"/>
          <w:szCs w:val="22"/>
          <w:spacing w:val="16"/>
        </w:rPr>
        <w:t xml:space="preserve"> </w:t>
      </w:r>
      <w:r>
        <w:rPr>
          <w:sz w:val="22"/>
          <w:szCs w:val="22"/>
        </w:rPr>
        <w:t>来说，要做出改变不是一件容易的事情。对原有</w:t>
      </w:r>
      <w:r>
        <w:rPr>
          <w:sz w:val="22"/>
          <w:szCs w:val="22"/>
          <w:spacing w:val="-1"/>
        </w:rPr>
        <w:t>工作模式的习惯和对变革</w:t>
      </w:r>
      <w:r>
        <w:rPr>
          <w:sz w:val="22"/>
          <w:szCs w:val="22"/>
        </w:rPr>
        <w:t xml:space="preserve"> </w:t>
      </w:r>
      <w:r>
        <w:rPr>
          <w:sz w:val="22"/>
          <w:szCs w:val="22"/>
          <w:spacing w:val="-7"/>
        </w:rPr>
        <w:t>的抗拒可能会在不经意间流露出来。更何况任何变革都会触及一部分利益，</w:t>
      </w:r>
      <w:r>
        <w:rPr>
          <w:sz w:val="22"/>
          <w:szCs w:val="22"/>
          <w:spacing w:val="9"/>
        </w:rPr>
        <w:t xml:space="preserve"> </w:t>
      </w:r>
      <w:r>
        <w:rPr>
          <w:sz w:val="22"/>
          <w:szCs w:val="22"/>
        </w:rPr>
        <w:t>如何平衡这些利益以化解阻力，这是任何企业的数字化转型都必须要迈过</w:t>
      </w:r>
      <w:r>
        <w:rPr>
          <w:sz w:val="22"/>
          <w:szCs w:val="22"/>
          <w:spacing w:val="7"/>
        </w:rPr>
        <w:t xml:space="preserve"> </w:t>
      </w:r>
      <w:r>
        <w:rPr>
          <w:sz w:val="22"/>
          <w:szCs w:val="22"/>
          <w:spacing w:val="-6"/>
        </w:rPr>
        <w:t>去的一道坎。</w:t>
      </w:r>
    </w:p>
    <w:p>
      <w:pPr>
        <w:spacing w:line="383" w:lineRule="auto"/>
        <w:rPr>
          <w:rFonts w:ascii="Arial"/>
          <w:sz w:val="21"/>
        </w:rPr>
      </w:pPr>
      <w:r/>
    </w:p>
    <w:p>
      <w:pPr>
        <w:pStyle w:val="BodyText"/>
        <w:ind w:left="703"/>
        <w:spacing w:before="88" w:line="219" w:lineRule="auto"/>
        <w:outlineLvl w:val="6"/>
        <w:rPr>
          <w:sz w:val="27"/>
          <w:szCs w:val="27"/>
        </w:rPr>
      </w:pPr>
      <w:r>
        <w:rPr>
          <w:sz w:val="27"/>
          <w:szCs w:val="27"/>
          <w:b/>
          <w:bCs/>
          <w:spacing w:val="-15"/>
        </w:rPr>
        <w:t>12.2.7</w:t>
      </w:r>
      <w:r>
        <w:rPr>
          <w:sz w:val="27"/>
          <w:szCs w:val="27"/>
          <w:spacing w:val="38"/>
        </w:rPr>
        <w:t xml:space="preserve">  </w:t>
      </w:r>
      <w:r>
        <w:rPr>
          <w:sz w:val="27"/>
          <w:szCs w:val="27"/>
          <w:b/>
          <w:bCs/>
          <w:spacing w:val="-15"/>
        </w:rPr>
        <w:t>落入技术的陷阱</w:t>
      </w:r>
    </w:p>
    <w:p>
      <w:pPr>
        <w:spacing w:line="338" w:lineRule="auto"/>
        <w:rPr>
          <w:rFonts w:ascii="Arial"/>
          <w:sz w:val="21"/>
        </w:rPr>
      </w:pPr>
      <w:r/>
    </w:p>
    <w:p>
      <w:pPr>
        <w:pStyle w:val="BodyText"/>
        <w:ind w:left="700" w:firstLine="479"/>
        <w:spacing w:before="73" w:line="256" w:lineRule="auto"/>
        <w:rPr>
          <w:sz w:val="22"/>
          <w:szCs w:val="22"/>
        </w:rPr>
      </w:pPr>
      <w:r>
        <w:rPr>
          <w:sz w:val="22"/>
          <w:szCs w:val="22"/>
          <w:spacing w:val="1"/>
        </w:rPr>
        <w:t>除了对变革的意愿和对技术的开放态度之外，选择什么</w:t>
      </w:r>
      <w:r>
        <w:rPr>
          <w:sz w:val="22"/>
          <w:szCs w:val="22"/>
        </w:rPr>
        <w:t>样的技术路线 </w:t>
      </w:r>
      <w:r>
        <w:rPr>
          <w:sz w:val="22"/>
          <w:szCs w:val="22"/>
        </w:rPr>
        <w:t>和实施路径也是影响企业数字化转型项目取得成功的关键因素。企业必须</w:t>
      </w:r>
    </w:p>
    <w:p>
      <w:pPr>
        <w:spacing w:line="256" w:lineRule="auto"/>
        <w:sectPr>
          <w:pgSz w:w="8720" w:h="13120"/>
          <w:pgMar w:top="400" w:right="614" w:bottom="0" w:left="299" w:header="0" w:footer="0" w:gutter="0"/>
        </w:sectPr>
        <w:rPr>
          <w:sz w:val="22"/>
          <w:szCs w:val="22"/>
        </w:rPr>
      </w:pPr>
    </w:p>
    <w:p>
      <w:pPr>
        <w:ind w:left="4400"/>
        <w:spacing w:before="164" w:line="222" w:lineRule="auto"/>
        <w:rPr>
          <w:rFonts w:ascii="FangSong" w:hAnsi="FangSong" w:eastAsia="FangSong" w:cs="FangSong"/>
          <w:sz w:val="18"/>
          <w:szCs w:val="18"/>
        </w:rPr>
      </w:pPr>
      <w:r>
        <w:drawing>
          <wp:anchor distT="0" distB="0" distL="0" distR="0" simplePos="0" relativeHeight="253129728" behindDoc="0" locked="0" layoutInCell="0" allowOverlap="1">
            <wp:simplePos x="0" y="0"/>
            <wp:positionH relativeFrom="page">
              <wp:posOffset>4953025</wp:posOffset>
            </wp:positionH>
            <wp:positionV relativeFrom="page">
              <wp:posOffset>241302</wp:posOffset>
            </wp:positionV>
            <wp:extent cx="342863" cy="342875"/>
            <wp:effectExtent l="0" t="0" r="0" b="0"/>
            <wp:wrapNone/>
            <wp:docPr id="668" name="IM 668"/>
            <wp:cNvGraphicFramePr/>
            <a:graphic>
              <a:graphicData uri="http://schemas.openxmlformats.org/drawingml/2006/picture">
                <pic:pic>
                  <pic:nvPicPr>
                    <pic:cNvPr id="668" name="IM 668"/>
                    <pic:cNvPicPr/>
                  </pic:nvPicPr>
                  <pic:blipFill>
                    <a:blip r:embed="rId378"/>
                    <a:stretch>
                      <a:fillRect/>
                    </a:stretch>
                  </pic:blipFill>
                  <pic:spPr>
                    <a:xfrm rot="0">
                      <a:off x="0" y="0"/>
                      <a:ext cx="342863" cy="342875"/>
                    </a:xfrm>
                    <a:prstGeom prst="rect">
                      <a:avLst/>
                    </a:prstGeom>
                  </pic:spPr>
                </pic:pic>
              </a:graphicData>
            </a:graphic>
          </wp:anchor>
        </w:drawing>
      </w:r>
      <w:r>
        <w:rPr>
          <w:rFonts w:ascii="FangSong" w:hAnsi="FangSong" w:eastAsia="FangSong" w:cs="FangSong"/>
          <w:sz w:val="18"/>
          <w:szCs w:val="18"/>
          <w:spacing w:val="1"/>
        </w:rPr>
        <w:t>第12章</w:t>
      </w:r>
      <w:r>
        <w:rPr>
          <w:rFonts w:ascii="FangSong" w:hAnsi="FangSong" w:eastAsia="FangSong" w:cs="FangSong"/>
          <w:sz w:val="18"/>
          <w:szCs w:val="18"/>
          <w:spacing w:val="1"/>
        </w:rPr>
        <w:t xml:space="preserve"> </w:t>
      </w:r>
      <w:r>
        <w:rPr>
          <w:rFonts w:ascii="FangSong" w:hAnsi="FangSong" w:eastAsia="FangSong" w:cs="FangSong"/>
          <w:sz w:val="18"/>
          <w:szCs w:val="18"/>
          <w:spacing w:val="1"/>
        </w:rPr>
        <w:t>搭建适应数字化的</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19"/>
          <w:w w:val="101"/>
        </w:rPr>
        <w:t xml:space="preserve"> </w:t>
      </w:r>
      <w:r>
        <w:rPr>
          <w:rFonts w:ascii="FangSong" w:hAnsi="FangSong" w:eastAsia="FangSong" w:cs="FangSong"/>
          <w:sz w:val="18"/>
          <w:szCs w:val="18"/>
          <w:spacing w:val="1"/>
        </w:rPr>
        <w:t>架构</w:t>
      </w:r>
    </w:p>
    <w:p>
      <w:pPr>
        <w:spacing w:line="257" w:lineRule="auto"/>
        <w:rPr>
          <w:rFonts w:ascii="Arial"/>
          <w:sz w:val="21"/>
        </w:rPr>
      </w:pPr>
      <w:r/>
    </w:p>
    <w:p>
      <w:pPr>
        <w:spacing w:line="257" w:lineRule="auto"/>
        <w:rPr>
          <w:rFonts w:ascii="Arial"/>
          <w:sz w:val="21"/>
        </w:rPr>
      </w:pPr>
      <w:r/>
    </w:p>
    <w:p>
      <w:pPr>
        <w:pStyle w:val="BodyText"/>
        <w:spacing w:before="68" w:line="219" w:lineRule="auto"/>
        <w:rPr>
          <w:sz w:val="21"/>
          <w:szCs w:val="21"/>
        </w:rPr>
      </w:pPr>
      <w:r>
        <w:rPr>
          <w:sz w:val="21"/>
          <w:szCs w:val="21"/>
          <w:spacing w:val="5"/>
        </w:rPr>
        <w:t>充分研究技术发展趋势，并了解这些技术给业务应用带来的实际效果。</w:t>
      </w:r>
    </w:p>
    <w:p>
      <w:pPr>
        <w:pStyle w:val="BodyText"/>
        <w:ind w:right="730" w:firstLine="440"/>
        <w:spacing w:before="92" w:line="325" w:lineRule="auto"/>
        <w:jc w:val="both"/>
        <w:rPr>
          <w:sz w:val="21"/>
          <w:szCs w:val="21"/>
        </w:rPr>
      </w:pPr>
      <w:r>
        <w:rPr>
          <w:sz w:val="21"/>
          <w:szCs w:val="21"/>
          <w:spacing w:val="11"/>
        </w:rPr>
        <w:t>当然，数字技术的发展速度很快，</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11"/>
        </w:rPr>
        <w:t xml:space="preserve"> </w:t>
      </w:r>
      <w:r>
        <w:rPr>
          <w:sz w:val="21"/>
          <w:szCs w:val="21"/>
          <w:spacing w:val="11"/>
        </w:rPr>
        <w:t>们不能只关注其中</w:t>
      </w:r>
      <w:r>
        <w:rPr>
          <w:sz w:val="21"/>
          <w:szCs w:val="21"/>
          <w:spacing w:val="10"/>
        </w:rPr>
        <w:t>某一项技术</w:t>
      </w:r>
      <w:r>
        <w:rPr>
          <w:sz w:val="21"/>
          <w:szCs w:val="21"/>
        </w:rPr>
        <w:t xml:space="preserve"> </w:t>
      </w:r>
      <w:r>
        <w:rPr>
          <w:sz w:val="21"/>
          <w:szCs w:val="21"/>
          <w:spacing w:val="10"/>
        </w:rPr>
        <w:t>的发展，而忽略其他技术及其对业务改进带来的重大影响。事实上，整个</w:t>
      </w:r>
      <w:r>
        <w:rPr>
          <w:sz w:val="21"/>
          <w:szCs w:val="21"/>
          <w:spacing w:val="8"/>
        </w:rPr>
        <w:t xml:space="preserve"> </w:t>
      </w:r>
      <w:r>
        <w:rPr>
          <w:sz w:val="21"/>
          <w:szCs w:val="21"/>
          <w:spacing w:val="10"/>
        </w:rPr>
        <w:t>社会经济生活几乎已经被完全数字化了，这些数字化生产、生活和工作模</w:t>
      </w:r>
    </w:p>
    <w:p>
      <w:pPr>
        <w:pStyle w:val="BodyText"/>
        <w:spacing w:line="219" w:lineRule="auto"/>
        <w:rPr>
          <w:sz w:val="21"/>
          <w:szCs w:val="21"/>
        </w:rPr>
      </w:pPr>
      <w:r>
        <w:rPr>
          <w:sz w:val="21"/>
          <w:szCs w:val="21"/>
          <w:spacing w:val="3"/>
        </w:rPr>
        <w:t>式的影响是多种技术相互应用的融合，而企业级的应用是不断尝试的结果。</w:t>
      </w:r>
    </w:p>
    <w:p>
      <w:pPr>
        <w:pStyle w:val="BodyText"/>
        <w:ind w:left="440"/>
        <w:spacing w:before="90" w:line="371" w:lineRule="exact"/>
        <w:rPr>
          <w:sz w:val="21"/>
          <w:szCs w:val="21"/>
        </w:rPr>
      </w:pPr>
      <w:r>
        <w:rPr>
          <w:sz w:val="21"/>
          <w:szCs w:val="21"/>
          <w:spacing w:val="10"/>
          <w:position w:val="12"/>
        </w:rPr>
        <w:t>任何技术路线的运用都会有不断调适的过程，企业必须对可能面临的</w:t>
      </w:r>
    </w:p>
    <w:p>
      <w:pPr>
        <w:pStyle w:val="BodyText"/>
        <w:spacing w:line="219" w:lineRule="auto"/>
        <w:rPr>
          <w:sz w:val="21"/>
          <w:szCs w:val="21"/>
        </w:rPr>
      </w:pPr>
      <w:r>
        <w:rPr>
          <w:sz w:val="21"/>
          <w:szCs w:val="21"/>
          <w:spacing w:val="5"/>
        </w:rPr>
        <w:t>技术陷阱做好预案，并及时做出调整。</w:t>
      </w:r>
    </w:p>
    <w:p>
      <w:pPr>
        <w:spacing w:line="393" w:lineRule="auto"/>
        <w:rPr>
          <w:rFonts w:ascii="Arial"/>
          <w:sz w:val="21"/>
        </w:rPr>
      </w:pPr>
      <w:r/>
    </w:p>
    <w:p>
      <w:pPr>
        <w:pStyle w:val="BodyText"/>
        <w:spacing w:before="85" w:line="220" w:lineRule="auto"/>
        <w:outlineLvl w:val="6"/>
        <w:rPr>
          <w:sz w:val="26"/>
          <w:szCs w:val="26"/>
        </w:rPr>
      </w:pPr>
      <w:r>
        <w:rPr>
          <w:rFonts w:ascii="Times New Roman" w:hAnsi="Times New Roman" w:eastAsia="Times New Roman" w:cs="Times New Roman"/>
          <w:sz w:val="26"/>
          <w:szCs w:val="26"/>
          <w:b/>
          <w:bCs/>
          <w:spacing w:val="1"/>
        </w:rPr>
        <w:t>12.2.8</w:t>
      </w:r>
      <w:r>
        <w:rPr>
          <w:rFonts w:ascii="Times New Roman" w:hAnsi="Times New Roman" w:eastAsia="Times New Roman" w:cs="Times New Roman"/>
          <w:sz w:val="26"/>
          <w:szCs w:val="26"/>
          <w:b/>
          <w:bCs/>
          <w:spacing w:val="17"/>
          <w:w w:val="101"/>
        </w:rPr>
        <w:t xml:space="preserve">    </w:t>
      </w:r>
      <w:r>
        <w:rPr>
          <w:sz w:val="26"/>
          <w:szCs w:val="26"/>
          <w:b/>
          <w:bCs/>
          <w:spacing w:val="1"/>
        </w:rPr>
        <w:t>缺乏连续性</w:t>
      </w:r>
    </w:p>
    <w:p>
      <w:pPr>
        <w:spacing w:line="340" w:lineRule="auto"/>
        <w:rPr>
          <w:rFonts w:ascii="Arial"/>
          <w:sz w:val="21"/>
        </w:rPr>
      </w:pPr>
      <w:r/>
    </w:p>
    <w:p>
      <w:pPr>
        <w:pStyle w:val="BodyText"/>
        <w:ind w:right="723" w:firstLine="440"/>
        <w:spacing w:before="68" w:line="263" w:lineRule="auto"/>
        <w:rPr>
          <w:sz w:val="21"/>
          <w:szCs w:val="21"/>
        </w:rPr>
      </w:pPr>
      <w:r>
        <w:rPr>
          <w:sz w:val="21"/>
          <w:szCs w:val="21"/>
          <w:spacing w:val="10"/>
        </w:rPr>
        <w:t>在企业战略和技术路线确定之后，人员稳定是影响数字化转型项目的</w:t>
      </w:r>
      <w:r>
        <w:rPr>
          <w:sz w:val="21"/>
          <w:szCs w:val="21"/>
          <w:spacing w:val="15"/>
        </w:rPr>
        <w:t xml:space="preserve"> </w:t>
      </w:r>
      <w:r>
        <w:rPr>
          <w:sz w:val="21"/>
          <w:szCs w:val="21"/>
          <w:spacing w:val="6"/>
        </w:rPr>
        <w:t>关键因素。因为对项目实施来说，临阵换将会严重影</w:t>
      </w:r>
      <w:r>
        <w:rPr>
          <w:sz w:val="21"/>
          <w:szCs w:val="21"/>
          <w:spacing w:val="5"/>
        </w:rPr>
        <w:t>响项目的顺利进展。</w:t>
      </w:r>
    </w:p>
    <w:p>
      <w:pPr>
        <w:pStyle w:val="BodyText"/>
        <w:ind w:right="729" w:firstLine="440"/>
        <w:spacing w:before="101" w:line="284" w:lineRule="auto"/>
        <w:rPr>
          <w:sz w:val="21"/>
          <w:szCs w:val="21"/>
        </w:rPr>
      </w:pPr>
      <w:r>
        <w:rPr>
          <w:sz w:val="21"/>
          <w:szCs w:val="21"/>
          <w:spacing w:val="10"/>
        </w:rPr>
        <w:t>部分高级领导通常不愿意承接上一任的工作，甚至否定前一任领导者</w:t>
      </w:r>
      <w:r>
        <w:rPr>
          <w:sz w:val="21"/>
          <w:szCs w:val="21"/>
          <w:spacing w:val="9"/>
        </w:rPr>
        <w:t xml:space="preserve"> </w:t>
      </w:r>
      <w:r>
        <w:rPr>
          <w:sz w:val="21"/>
          <w:szCs w:val="21"/>
          <w:spacing w:val="10"/>
        </w:rPr>
        <w:t>的工作，而总是喜欢自己另起炉灶。普通员工和其他管理人员的离职也是</w:t>
      </w:r>
      <w:r>
        <w:rPr>
          <w:sz w:val="21"/>
          <w:szCs w:val="21"/>
          <w:spacing w:val="9"/>
        </w:rPr>
        <w:t xml:space="preserve"> </w:t>
      </w:r>
      <w:r>
        <w:rPr>
          <w:sz w:val="21"/>
          <w:szCs w:val="21"/>
          <w:spacing w:val="5"/>
        </w:rPr>
        <w:t>造成这一问题的主要原因，这会导致项目无法继续执</w:t>
      </w:r>
      <w:r>
        <w:rPr>
          <w:sz w:val="21"/>
          <w:szCs w:val="21"/>
          <w:spacing w:val="4"/>
        </w:rPr>
        <w:t>行。</w:t>
      </w:r>
    </w:p>
    <w:p>
      <w:pPr>
        <w:spacing w:line="284" w:lineRule="auto"/>
        <w:sectPr>
          <w:pgSz w:w="8720" w:h="13090"/>
          <w:pgMar w:top="400" w:right="380" w:bottom="0" w:left="559" w:header="0" w:footer="0" w:gutter="0"/>
        </w:sectPr>
        <w:rPr>
          <w:sz w:val="21"/>
          <w:szCs w:val="21"/>
        </w:rPr>
      </w:pPr>
    </w:p>
    <w:p>
      <w:pPr>
        <w:rPr>
          <w:rFonts w:ascii="Arial"/>
          <w:sz w:val="21"/>
        </w:rPr>
      </w:pPr>
      <w:r/>
    </w:p>
    <w:p>
      <w:pPr>
        <w:sectPr>
          <w:footerReference w:type="default" r:id="rId379"/>
          <w:pgSz w:w="8720" w:h="13120"/>
          <w:pgMar w:top="0" w:right="0" w:bottom="0" w:left="0" w:header="0" w:footer="0" w:gutter="0"/>
        </w:sectPr>
        <w:rPr>
          <w:rFonts w:ascii="Arial" w:hAnsi="Arial" w:eastAsia="Arial" w:cs="Arial"/>
          <w:sz w:val="21"/>
          <w:szCs w:val="21"/>
        </w:rPr>
      </w:pPr>
    </w:p>
    <w:p>
      <w:pPr>
        <w:spacing w:line="252" w:lineRule="auto"/>
        <w:rPr>
          <w:rFonts w:ascii="Arial"/>
          <w:sz w:val="21"/>
        </w:rPr>
      </w:pPr>
      <w:r>
        <w:pict>
          <v:shape id="_x0000_s862" style="position:absolute;margin-left:29.9531pt;margin-top:95.9808pt;mso-position-vertical-relative:page;mso-position-horizontal-relative:page;width:14.05pt;height:45.25pt;z-index:253150208;"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20"/>
                      <w:szCs w:val="20"/>
                    </w:rPr>
                  </w:pPr>
                  <w:r>
                    <w:rPr>
                      <w:rFonts w:ascii="SimHei" w:hAnsi="SimHei" w:eastAsia="SimHei" w:cs="SimHei"/>
                      <w:sz w:val="20"/>
                      <w:szCs w:val="20"/>
                      <w:spacing w:val="16"/>
                    </w:rPr>
                    <w:t>参考文献</w:t>
                  </w:r>
                </w:p>
              </w:txbxContent>
            </v:textbox>
          </v:shape>
        </w:pict>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pStyle w:val="BodyText"/>
        <w:spacing w:before="55" w:line="212" w:lineRule="auto"/>
        <w:rPr>
          <w:sz w:val="17"/>
          <w:szCs w:val="17"/>
        </w:rPr>
      </w:pPr>
      <w:r>
        <w:rPr>
          <w:sz w:val="17"/>
          <w:szCs w:val="17"/>
          <w:spacing w:val="-18"/>
        </w:rPr>
        <w:t>[1]苏海波.用户画像的构建及应用</w:t>
      </w:r>
      <w:r>
        <w:rPr>
          <w:rFonts w:ascii="Times New Roman" w:hAnsi="Times New Roman" w:eastAsia="Times New Roman" w:cs="Times New Roman"/>
          <w:sz w:val="17"/>
          <w:szCs w:val="17"/>
          <w:spacing w:val="-18"/>
        </w:rPr>
        <w:t>[J].</w:t>
      </w:r>
      <w:r>
        <w:rPr>
          <w:sz w:val="17"/>
          <w:szCs w:val="17"/>
          <w:spacing w:val="-18"/>
        </w:rPr>
        <w:t>上海：程序园，2015年.</w:t>
      </w:r>
    </w:p>
    <w:p>
      <w:pPr>
        <w:pStyle w:val="BodyText"/>
        <w:ind w:right="1199"/>
        <w:spacing w:before="124" w:line="284" w:lineRule="auto"/>
        <w:rPr>
          <w:sz w:val="17"/>
          <w:szCs w:val="17"/>
        </w:rPr>
      </w:pPr>
      <w:r>
        <w:rPr>
          <w:sz w:val="17"/>
          <w:szCs w:val="17"/>
          <w:spacing w:val="-15"/>
        </w:rPr>
        <w:t>[2]刘晓冰，高天一.</w:t>
      </w:r>
      <w:r>
        <w:rPr>
          <w:rFonts w:ascii="Times New Roman" w:hAnsi="Times New Roman" w:eastAsia="Times New Roman" w:cs="Times New Roman"/>
          <w:sz w:val="17"/>
          <w:szCs w:val="17"/>
          <w:spacing w:val="-15"/>
        </w:rPr>
        <w:t>CAD</w:t>
      </w:r>
      <w:r>
        <w:rPr>
          <w:sz w:val="17"/>
          <w:szCs w:val="17"/>
          <w:spacing w:val="-15"/>
        </w:rPr>
        <w:t>技术的发展趋势及主流软件产品</w:t>
      </w:r>
      <w:r>
        <w:rPr>
          <w:rFonts w:ascii="Times New Roman" w:hAnsi="Times New Roman" w:eastAsia="Times New Roman" w:cs="Times New Roman"/>
          <w:sz w:val="17"/>
          <w:szCs w:val="17"/>
          <w:spacing w:val="-15"/>
        </w:rPr>
        <w:t>[J].</w:t>
      </w:r>
      <w:r>
        <w:rPr>
          <w:sz w:val="17"/>
          <w:szCs w:val="17"/>
          <w:spacing w:val="-16"/>
        </w:rPr>
        <w:t>中国制造业信息化，2003年.</w:t>
      </w:r>
      <w:r>
        <w:rPr>
          <w:sz w:val="17"/>
          <w:szCs w:val="17"/>
        </w:rPr>
        <w:t xml:space="preserve"> </w:t>
      </w:r>
      <w:r>
        <w:rPr>
          <w:sz w:val="17"/>
          <w:szCs w:val="17"/>
          <w:spacing w:val="-15"/>
        </w:rPr>
        <w:t>[3]杨鼎宁，邹经湘等.计算机辅助工程</w:t>
      </w:r>
      <w:r>
        <w:rPr>
          <w:rFonts w:ascii="Times New Roman" w:hAnsi="Times New Roman" w:eastAsia="Times New Roman" w:cs="Times New Roman"/>
          <w:sz w:val="17"/>
          <w:szCs w:val="17"/>
          <w:spacing w:val="-15"/>
        </w:rPr>
        <w:t>(CAE)</w:t>
      </w:r>
      <w:r>
        <w:rPr>
          <w:sz w:val="17"/>
          <w:szCs w:val="17"/>
          <w:spacing w:val="-15"/>
        </w:rPr>
        <w:t>及其发展[].力学与实践，2005年.</w:t>
      </w:r>
    </w:p>
    <w:p>
      <w:pPr>
        <w:pStyle w:val="BodyText"/>
        <w:ind w:right="817"/>
        <w:spacing w:before="147" w:line="285" w:lineRule="auto"/>
        <w:rPr>
          <w:sz w:val="17"/>
          <w:szCs w:val="17"/>
        </w:rPr>
      </w:pPr>
      <w:r>
        <w:rPr>
          <w:sz w:val="17"/>
          <w:szCs w:val="17"/>
          <w:spacing w:val="-14"/>
        </w:rPr>
        <w:t>[4]郭晓风，李英明.计算机辅助工艺规程设计系统的开发</w:t>
      </w:r>
      <w:r>
        <w:rPr>
          <w:rFonts w:ascii="Times New Roman" w:hAnsi="Times New Roman" w:eastAsia="Times New Roman" w:cs="Times New Roman"/>
          <w:sz w:val="17"/>
          <w:szCs w:val="17"/>
          <w:spacing w:val="-14"/>
        </w:rPr>
        <w:t>[J].</w:t>
      </w:r>
      <w:r>
        <w:rPr>
          <w:sz w:val="17"/>
          <w:szCs w:val="17"/>
          <w:spacing w:val="-14"/>
        </w:rPr>
        <w:t>成组技术与生产现代化，2002年.</w:t>
      </w:r>
      <w:r>
        <w:rPr>
          <w:sz w:val="17"/>
          <w:szCs w:val="17"/>
          <w:spacing w:val="12"/>
        </w:rPr>
        <w:t xml:space="preserve"> </w:t>
      </w:r>
      <w:r>
        <w:rPr>
          <w:sz w:val="17"/>
          <w:szCs w:val="17"/>
          <w:spacing w:val="-17"/>
        </w:rPr>
        <w:t>[5]王康，成泉.浅谈</w:t>
      </w:r>
      <w:r>
        <w:rPr>
          <w:rFonts w:ascii="Times New Roman" w:hAnsi="Times New Roman" w:eastAsia="Times New Roman" w:cs="Times New Roman"/>
          <w:sz w:val="17"/>
          <w:szCs w:val="17"/>
          <w:spacing w:val="-17"/>
        </w:rPr>
        <w:t>PDM</w:t>
      </w:r>
      <w:r>
        <w:rPr>
          <w:sz w:val="17"/>
          <w:szCs w:val="17"/>
          <w:spacing w:val="-17"/>
        </w:rPr>
        <w:t>在企业中的应用</w:t>
      </w:r>
      <w:r>
        <w:rPr>
          <w:rFonts w:ascii="Times New Roman" w:hAnsi="Times New Roman" w:eastAsia="Times New Roman" w:cs="Times New Roman"/>
          <w:sz w:val="17"/>
          <w:szCs w:val="17"/>
          <w:spacing w:val="-17"/>
        </w:rPr>
        <w:t>[J].</w:t>
      </w:r>
      <w:r>
        <w:rPr>
          <w:sz w:val="17"/>
          <w:szCs w:val="17"/>
          <w:spacing w:val="-18"/>
        </w:rPr>
        <w:t>轻型汽车技术，2013年.</w:t>
      </w:r>
    </w:p>
    <w:p>
      <w:pPr>
        <w:pStyle w:val="BodyText"/>
        <w:spacing w:before="124" w:line="212" w:lineRule="auto"/>
        <w:rPr>
          <w:sz w:val="17"/>
          <w:szCs w:val="17"/>
        </w:rPr>
      </w:pPr>
      <w:r>
        <w:rPr>
          <w:sz w:val="17"/>
          <w:szCs w:val="17"/>
          <w:spacing w:val="-14"/>
        </w:rPr>
        <w:t>[6]白永红.应用</w:t>
      </w:r>
      <w:r>
        <w:rPr>
          <w:rFonts w:ascii="Times New Roman" w:hAnsi="Times New Roman" w:eastAsia="Times New Roman" w:cs="Times New Roman"/>
          <w:sz w:val="17"/>
          <w:szCs w:val="17"/>
          <w:spacing w:val="-14"/>
        </w:rPr>
        <w:t>PLM</w:t>
      </w:r>
      <w:r>
        <w:rPr>
          <w:sz w:val="17"/>
          <w:szCs w:val="17"/>
          <w:spacing w:val="-14"/>
        </w:rPr>
        <w:t>实现企业产品研发的协同和创新</w:t>
      </w:r>
      <w:r>
        <w:rPr>
          <w:rFonts w:ascii="Times New Roman" w:hAnsi="Times New Roman" w:eastAsia="Times New Roman" w:cs="Times New Roman"/>
          <w:sz w:val="17"/>
          <w:szCs w:val="17"/>
          <w:spacing w:val="-14"/>
        </w:rPr>
        <w:t>[J].</w:t>
      </w:r>
      <w:r>
        <w:rPr>
          <w:sz w:val="17"/>
          <w:szCs w:val="17"/>
          <w:spacing w:val="-14"/>
        </w:rPr>
        <w:t>电气制造，2007年.</w:t>
      </w:r>
    </w:p>
    <w:p>
      <w:pPr>
        <w:pStyle w:val="BodyText"/>
        <w:spacing w:before="122" w:line="332" w:lineRule="exact"/>
        <w:rPr>
          <w:sz w:val="17"/>
          <w:szCs w:val="17"/>
        </w:rPr>
      </w:pPr>
      <w:r>
        <w:rPr>
          <w:sz w:val="17"/>
          <w:szCs w:val="17"/>
          <w:spacing w:val="-16"/>
          <w:position w:val="12"/>
        </w:rPr>
        <w:t>[7]徐毅，孔凡新.计算机辅助工程</w:t>
      </w:r>
      <w:r>
        <w:rPr>
          <w:rFonts w:ascii="Times New Roman" w:hAnsi="Times New Roman" w:eastAsia="Times New Roman" w:cs="Times New Roman"/>
          <w:sz w:val="17"/>
          <w:szCs w:val="17"/>
          <w:spacing w:val="-16"/>
          <w:position w:val="12"/>
        </w:rPr>
        <w:t>(CAE)</w:t>
      </w:r>
      <w:r>
        <w:rPr>
          <w:sz w:val="17"/>
          <w:szCs w:val="17"/>
          <w:spacing w:val="-16"/>
          <w:position w:val="12"/>
        </w:rPr>
        <w:t>技术及其应用</w:t>
      </w:r>
      <w:r>
        <w:rPr>
          <w:rFonts w:ascii="Times New Roman" w:hAnsi="Times New Roman" w:eastAsia="Times New Roman" w:cs="Times New Roman"/>
          <w:sz w:val="17"/>
          <w:szCs w:val="17"/>
          <w:spacing w:val="-16"/>
          <w:position w:val="12"/>
        </w:rPr>
        <w:t>[J].</w:t>
      </w:r>
      <w:r>
        <w:rPr>
          <w:sz w:val="17"/>
          <w:szCs w:val="17"/>
          <w:spacing w:val="-16"/>
          <w:position w:val="12"/>
        </w:rPr>
        <w:t>机械制造与自动化，2004</w:t>
      </w:r>
      <w:r>
        <w:rPr>
          <w:sz w:val="17"/>
          <w:szCs w:val="17"/>
          <w:spacing w:val="-17"/>
          <w:position w:val="12"/>
        </w:rPr>
        <w:t>年.</w:t>
      </w:r>
    </w:p>
    <w:p>
      <w:pPr>
        <w:pStyle w:val="BodyText"/>
        <w:spacing w:before="1" w:line="212" w:lineRule="auto"/>
        <w:rPr>
          <w:sz w:val="17"/>
          <w:szCs w:val="17"/>
        </w:rPr>
      </w:pPr>
      <w:r>
        <w:rPr>
          <w:sz w:val="17"/>
          <w:szCs w:val="17"/>
          <w:spacing w:val="-15"/>
        </w:rPr>
        <w:t>[8]余红燕.成本管理的变奏曲</w:t>
      </w:r>
      <w:r>
        <w:rPr>
          <w:rFonts w:ascii="Times New Roman" w:hAnsi="Times New Roman" w:eastAsia="Times New Roman" w:cs="Times New Roman"/>
          <w:sz w:val="17"/>
          <w:szCs w:val="17"/>
          <w:spacing w:val="-15"/>
        </w:rPr>
        <w:t>[J].</w:t>
      </w:r>
      <w:r>
        <w:rPr>
          <w:sz w:val="17"/>
          <w:szCs w:val="17"/>
          <w:spacing w:val="-15"/>
        </w:rPr>
        <w:t>财务与会计，2017年.</w:t>
      </w:r>
    </w:p>
    <w:p>
      <w:pPr>
        <w:pStyle w:val="BodyText"/>
        <w:spacing w:before="134" w:line="212" w:lineRule="auto"/>
        <w:rPr>
          <w:sz w:val="17"/>
          <w:szCs w:val="17"/>
        </w:rPr>
      </w:pPr>
      <w:r>
        <w:rPr>
          <w:sz w:val="17"/>
          <w:szCs w:val="17"/>
          <w:spacing w:val="-12"/>
        </w:rPr>
        <w:t>[9]杨建华.智能制造在常州电子信息行业发展中的思考</w:t>
      </w:r>
      <w:r>
        <w:rPr>
          <w:rFonts w:ascii="Times New Roman" w:hAnsi="Times New Roman" w:eastAsia="Times New Roman" w:cs="Times New Roman"/>
          <w:sz w:val="17"/>
          <w:szCs w:val="17"/>
          <w:spacing w:val="-12"/>
        </w:rPr>
        <w:t>[J].</w:t>
      </w:r>
      <w:r>
        <w:rPr>
          <w:sz w:val="17"/>
          <w:szCs w:val="17"/>
          <w:spacing w:val="-12"/>
        </w:rPr>
        <w:t>无线互联科技，</w:t>
      </w:r>
      <w:r>
        <w:rPr>
          <w:sz w:val="17"/>
          <w:szCs w:val="17"/>
          <w:spacing w:val="-13"/>
        </w:rPr>
        <w:t>2015年.</w:t>
      </w:r>
    </w:p>
    <w:p>
      <w:pPr>
        <w:pStyle w:val="BodyText"/>
        <w:spacing w:before="112" w:line="359" w:lineRule="exact"/>
        <w:rPr>
          <w:sz w:val="17"/>
          <w:szCs w:val="17"/>
        </w:rPr>
      </w:pPr>
      <w:r>
        <w:rPr>
          <w:sz w:val="17"/>
          <w:szCs w:val="17"/>
          <w:spacing w:val="-14"/>
          <w:position w:val="14"/>
        </w:rPr>
        <w:t>[10]田云龙，肖志余.工业4.0下的信息物理系统</w:t>
      </w:r>
      <w:r>
        <w:rPr>
          <w:rFonts w:ascii="Times New Roman" w:hAnsi="Times New Roman" w:eastAsia="Times New Roman" w:cs="Times New Roman"/>
          <w:sz w:val="17"/>
          <w:szCs w:val="17"/>
          <w:spacing w:val="-14"/>
          <w:position w:val="14"/>
        </w:rPr>
        <w:t>(CPS)</w:t>
      </w:r>
      <w:r>
        <w:rPr>
          <w:sz w:val="17"/>
          <w:szCs w:val="17"/>
          <w:spacing w:val="-14"/>
          <w:position w:val="14"/>
        </w:rPr>
        <w:t>的构建</w:t>
      </w:r>
      <w:r>
        <w:rPr>
          <w:rFonts w:ascii="Times New Roman" w:hAnsi="Times New Roman" w:eastAsia="Times New Roman" w:cs="Times New Roman"/>
          <w:sz w:val="17"/>
          <w:szCs w:val="17"/>
          <w:spacing w:val="-15"/>
          <w:position w:val="14"/>
        </w:rPr>
        <w:t>[J].</w:t>
      </w:r>
      <w:r>
        <w:rPr>
          <w:sz w:val="17"/>
          <w:szCs w:val="17"/>
          <w:spacing w:val="-15"/>
          <w:position w:val="14"/>
        </w:rPr>
        <w:t>现代工业经济和信息化，2018年.</w:t>
      </w:r>
    </w:p>
    <w:p>
      <w:pPr>
        <w:pStyle w:val="BodyText"/>
        <w:spacing w:before="1" w:line="218" w:lineRule="auto"/>
        <w:rPr>
          <w:sz w:val="17"/>
          <w:szCs w:val="17"/>
        </w:rPr>
      </w:pPr>
      <w:r>
        <w:rPr>
          <w:sz w:val="17"/>
          <w:szCs w:val="17"/>
          <w:spacing w:val="-17"/>
        </w:rPr>
        <w:t>[11]欧阳生，孔德洋.工业4.0时代中</w:t>
      </w:r>
      <w:r>
        <w:rPr>
          <w:sz w:val="17"/>
          <w:szCs w:val="17"/>
          <w:spacing w:val="-18"/>
        </w:rPr>
        <w:t>国制造业新出路[].中国机械工程，2018年.</w:t>
      </w:r>
    </w:p>
    <w:p>
      <w:pPr>
        <w:pStyle w:val="BodyText"/>
        <w:ind w:right="1052"/>
        <w:spacing w:before="113" w:line="285" w:lineRule="auto"/>
        <w:rPr>
          <w:sz w:val="17"/>
          <w:szCs w:val="17"/>
        </w:rPr>
      </w:pPr>
      <w:r>
        <w:rPr>
          <w:sz w:val="17"/>
          <w:szCs w:val="17"/>
          <w:spacing w:val="-19"/>
        </w:rPr>
        <w:t>[12]朱铎先，赵敏.机·智：从数字化车间走向智能制造</w:t>
      </w:r>
      <w:r>
        <w:rPr>
          <w:rFonts w:ascii="Times New Roman" w:hAnsi="Times New Roman" w:eastAsia="Times New Roman" w:cs="Times New Roman"/>
          <w:sz w:val="17"/>
          <w:szCs w:val="17"/>
          <w:spacing w:val="-19"/>
        </w:rPr>
        <w:t>[M].</w:t>
      </w:r>
      <w:r>
        <w:rPr>
          <w:sz w:val="17"/>
          <w:szCs w:val="17"/>
          <w:spacing w:val="-19"/>
        </w:rPr>
        <w:t>北京：机械工业出版社，2019年.</w:t>
      </w:r>
      <w:r>
        <w:rPr>
          <w:sz w:val="17"/>
          <w:szCs w:val="17"/>
          <w:spacing w:val="18"/>
        </w:rPr>
        <w:t xml:space="preserve"> </w:t>
      </w:r>
      <w:r>
        <w:rPr>
          <w:sz w:val="17"/>
          <w:szCs w:val="17"/>
          <w:spacing w:val="-14"/>
        </w:rPr>
        <w:t>[13]田君.华夏典当行的双行线</w:t>
      </w:r>
      <w:r>
        <w:rPr>
          <w:rFonts w:ascii="Times New Roman" w:hAnsi="Times New Roman" w:eastAsia="Times New Roman" w:cs="Times New Roman"/>
          <w:sz w:val="17"/>
          <w:szCs w:val="17"/>
          <w:spacing w:val="-14"/>
        </w:rPr>
        <w:t>[J].</w:t>
      </w:r>
      <w:r>
        <w:rPr>
          <w:sz w:val="17"/>
          <w:szCs w:val="17"/>
          <w:spacing w:val="-14"/>
        </w:rPr>
        <w:t>首席财务官，2015年.</w:t>
      </w:r>
    </w:p>
    <w:p>
      <w:pPr>
        <w:pStyle w:val="BodyText"/>
        <w:spacing w:before="135" w:line="212" w:lineRule="auto"/>
        <w:rPr>
          <w:sz w:val="17"/>
          <w:szCs w:val="17"/>
        </w:rPr>
      </w:pPr>
      <w:r>
        <w:rPr>
          <w:sz w:val="17"/>
          <w:szCs w:val="17"/>
          <w:spacing w:val="-15"/>
        </w:rPr>
        <w:t>[14]彭霖，朱波.商旅电子商务平台项目接口管理</w:t>
      </w:r>
      <w:r>
        <w:rPr>
          <w:sz w:val="17"/>
          <w:szCs w:val="17"/>
          <w:spacing w:val="-16"/>
        </w:rPr>
        <w:t>的实现</w:t>
      </w:r>
      <w:r>
        <w:rPr>
          <w:rFonts w:ascii="Times New Roman" w:hAnsi="Times New Roman" w:eastAsia="Times New Roman" w:cs="Times New Roman"/>
          <w:sz w:val="17"/>
          <w:szCs w:val="17"/>
          <w:spacing w:val="-16"/>
        </w:rPr>
        <w:t>[J].</w:t>
      </w:r>
      <w:r>
        <w:rPr>
          <w:sz w:val="17"/>
          <w:szCs w:val="17"/>
          <w:spacing w:val="-16"/>
        </w:rPr>
        <w:t>数字技术与应用，2014年.</w:t>
      </w:r>
    </w:p>
    <w:p>
      <w:pPr>
        <w:pStyle w:val="BodyText"/>
        <w:ind w:right="869"/>
        <w:spacing w:before="125" w:line="285" w:lineRule="auto"/>
        <w:rPr>
          <w:sz w:val="17"/>
          <w:szCs w:val="17"/>
        </w:rPr>
      </w:pPr>
      <w:r>
        <w:rPr>
          <w:sz w:val="17"/>
          <w:szCs w:val="17"/>
          <w:spacing w:val="-14"/>
        </w:rPr>
        <w:t>[15]徐维维.商旅管理趋于简化高效： </w:t>
      </w:r>
      <w:r>
        <w:rPr>
          <w:rFonts w:ascii="Times New Roman" w:hAnsi="Times New Roman" w:eastAsia="Times New Roman" w:cs="Times New Roman"/>
          <w:sz w:val="17"/>
          <w:szCs w:val="17"/>
          <w:spacing w:val="-14"/>
        </w:rPr>
        <w:t>AI</w:t>
      </w:r>
      <w:r>
        <w:rPr>
          <w:sz w:val="17"/>
          <w:szCs w:val="17"/>
          <w:spacing w:val="-14"/>
        </w:rPr>
        <w:t>应用存数据完整性挑战</w:t>
      </w:r>
      <w:r>
        <w:rPr>
          <w:rFonts w:ascii="Times New Roman" w:hAnsi="Times New Roman" w:eastAsia="Times New Roman" w:cs="Times New Roman"/>
          <w:sz w:val="17"/>
          <w:szCs w:val="17"/>
          <w:spacing w:val="-14"/>
        </w:rPr>
        <w:t>[J].21</w:t>
      </w:r>
      <w:r>
        <w:rPr>
          <w:sz w:val="17"/>
          <w:szCs w:val="17"/>
          <w:spacing w:val="-14"/>
        </w:rPr>
        <w:t>世纪经济报道</w:t>
      </w:r>
      <w:r>
        <w:rPr>
          <w:sz w:val="17"/>
          <w:szCs w:val="17"/>
          <w:spacing w:val="-15"/>
        </w:rPr>
        <w:t>，2018年.</w:t>
      </w:r>
      <w:r>
        <w:rPr>
          <w:sz w:val="17"/>
          <w:szCs w:val="17"/>
        </w:rPr>
        <w:t xml:space="preserve"> </w:t>
      </w:r>
      <w:r>
        <w:rPr>
          <w:sz w:val="17"/>
          <w:szCs w:val="17"/>
          <w:spacing w:val="-13"/>
        </w:rPr>
        <w:t>[16]杨英花.财务共享平台下的企业财务管理问题研究</w:t>
      </w:r>
      <w:r>
        <w:rPr>
          <w:rFonts w:ascii="Times New Roman" w:hAnsi="Times New Roman" w:eastAsia="Times New Roman" w:cs="Times New Roman"/>
          <w:sz w:val="17"/>
          <w:szCs w:val="17"/>
          <w:spacing w:val="-13"/>
        </w:rPr>
        <w:t>[J]</w:t>
      </w:r>
      <w:r>
        <w:rPr>
          <w:rFonts w:ascii="Times New Roman" w:hAnsi="Times New Roman" w:eastAsia="Times New Roman" w:cs="Times New Roman"/>
          <w:sz w:val="17"/>
          <w:szCs w:val="17"/>
          <w:spacing w:val="-14"/>
        </w:rPr>
        <w:t>.</w:t>
      </w:r>
      <w:r>
        <w:rPr>
          <w:sz w:val="17"/>
          <w:szCs w:val="17"/>
          <w:spacing w:val="-14"/>
        </w:rPr>
        <w:t>时代经贸，2018年.</w:t>
      </w:r>
    </w:p>
    <w:p>
      <w:pPr>
        <w:pStyle w:val="BodyText"/>
        <w:spacing w:before="135" w:line="212" w:lineRule="auto"/>
        <w:rPr>
          <w:sz w:val="17"/>
          <w:szCs w:val="17"/>
        </w:rPr>
      </w:pPr>
      <w:r>
        <w:rPr>
          <w:sz w:val="17"/>
          <w:szCs w:val="17"/>
          <w:spacing w:val="-13"/>
        </w:rPr>
        <w:t>[17]余红燕.管理会计应用的新版图</w:t>
      </w:r>
      <w:r>
        <w:rPr>
          <w:rFonts w:ascii="Times New Roman" w:hAnsi="Times New Roman" w:eastAsia="Times New Roman" w:cs="Times New Roman"/>
          <w:sz w:val="17"/>
          <w:szCs w:val="17"/>
          <w:spacing w:val="-13"/>
        </w:rPr>
        <w:t>[J] </w:t>
      </w:r>
      <w:r>
        <w:rPr>
          <w:sz w:val="17"/>
          <w:szCs w:val="17"/>
          <w:spacing w:val="-13"/>
        </w:rPr>
        <w:t>财务与会计，2016年.</w:t>
      </w:r>
    </w:p>
    <w:p>
      <w:pPr>
        <w:pStyle w:val="BodyText"/>
        <w:ind w:left="290" w:hanging="290"/>
        <w:spacing w:before="150" w:line="266" w:lineRule="auto"/>
        <w:rPr>
          <w:sz w:val="17"/>
          <w:szCs w:val="17"/>
        </w:rPr>
      </w:pPr>
      <w:r>
        <w:rPr>
          <w:sz w:val="17"/>
          <w:szCs w:val="17"/>
          <w:spacing w:val="-19"/>
          <w:w w:val="99"/>
        </w:rPr>
        <w:t>[18]贡华章，于增</w:t>
      </w:r>
      <w:r>
        <w:rPr>
          <w:sz w:val="17"/>
          <w:szCs w:val="17"/>
          <w:spacing w:val="-18"/>
          <w:w w:val="99"/>
        </w:rPr>
        <w:t>彪，刘强，衣应俭，张双才.我国企业预算管理的引进与发展——纪念我国改革开放30周</w:t>
      </w:r>
      <w:r>
        <w:rPr>
          <w:sz w:val="17"/>
          <w:szCs w:val="17"/>
          <w:spacing w:val="-8"/>
          <w:w w:val="99"/>
        </w:rPr>
        <w:t>年</w:t>
      </w:r>
      <w:r>
        <w:rPr>
          <w:sz w:val="17"/>
          <w:szCs w:val="17"/>
          <w:spacing w:val="19"/>
        </w:rPr>
        <w:t xml:space="preserve"> </w:t>
      </w:r>
      <w:r>
        <w:rPr>
          <w:rFonts w:ascii="Times New Roman" w:hAnsi="Times New Roman" w:eastAsia="Times New Roman" w:cs="Times New Roman"/>
          <w:sz w:val="17"/>
          <w:szCs w:val="17"/>
          <w:spacing w:val="-15"/>
        </w:rPr>
        <w:t>[J].</w:t>
      </w:r>
      <w:r>
        <w:rPr>
          <w:sz w:val="17"/>
          <w:szCs w:val="17"/>
          <w:spacing w:val="-15"/>
        </w:rPr>
        <w:t>会计研究，2008年.</w:t>
      </w:r>
    </w:p>
    <w:p>
      <w:pPr>
        <w:pStyle w:val="BodyText"/>
        <w:ind w:right="429"/>
        <w:spacing w:before="145" w:line="285" w:lineRule="auto"/>
        <w:rPr>
          <w:sz w:val="17"/>
          <w:szCs w:val="17"/>
        </w:rPr>
      </w:pPr>
      <w:r>
        <w:rPr>
          <w:sz w:val="17"/>
          <w:szCs w:val="17"/>
          <w:spacing w:val="-13"/>
        </w:rPr>
        <w:t>[19]杨子馨.滚动预算在跨国电梯制造企业的应用——基于</w:t>
      </w:r>
      <w:r>
        <w:rPr>
          <w:rFonts w:ascii="Times New Roman" w:hAnsi="Times New Roman" w:eastAsia="Times New Roman" w:cs="Times New Roman"/>
          <w:sz w:val="17"/>
          <w:szCs w:val="17"/>
          <w:spacing w:val="-13"/>
        </w:rPr>
        <w:t>K</w:t>
      </w:r>
      <w:r>
        <w:rPr>
          <w:sz w:val="17"/>
          <w:szCs w:val="17"/>
          <w:spacing w:val="-13"/>
        </w:rPr>
        <w:t>公司的案例分析</w:t>
      </w:r>
      <w:r>
        <w:rPr>
          <w:rFonts w:ascii="Times New Roman" w:hAnsi="Times New Roman" w:eastAsia="Times New Roman" w:cs="Times New Roman"/>
          <w:sz w:val="17"/>
          <w:szCs w:val="17"/>
          <w:spacing w:val="-13"/>
        </w:rPr>
        <w:t>[J].</w:t>
      </w:r>
      <w:r>
        <w:rPr>
          <w:sz w:val="17"/>
          <w:szCs w:val="17"/>
          <w:spacing w:val="-13"/>
        </w:rPr>
        <w:t>现代商业，2015年.</w:t>
      </w:r>
      <w:r>
        <w:rPr>
          <w:sz w:val="17"/>
          <w:szCs w:val="17"/>
          <w:spacing w:val="14"/>
        </w:rPr>
        <w:t xml:space="preserve"> </w:t>
      </w:r>
      <w:r>
        <w:rPr>
          <w:sz w:val="17"/>
          <w:szCs w:val="17"/>
          <w:spacing w:val="-14"/>
        </w:rPr>
        <w:t>[20]杨世红.如何让预算真正滚动起来</w:t>
      </w:r>
      <w:r>
        <w:rPr>
          <w:rFonts w:ascii="Times New Roman" w:hAnsi="Times New Roman" w:eastAsia="Times New Roman" w:cs="Times New Roman"/>
          <w:sz w:val="17"/>
          <w:szCs w:val="17"/>
          <w:spacing w:val="-14"/>
        </w:rPr>
        <w:t>[J].</w:t>
      </w:r>
      <w:r>
        <w:rPr>
          <w:sz w:val="17"/>
          <w:szCs w:val="17"/>
          <w:spacing w:val="-14"/>
        </w:rPr>
        <w:t>财务与会计，2</w:t>
      </w:r>
      <w:r>
        <w:rPr>
          <w:sz w:val="17"/>
          <w:szCs w:val="17"/>
          <w:spacing w:val="-15"/>
        </w:rPr>
        <w:t>018年.</w:t>
      </w:r>
    </w:p>
    <w:p>
      <w:pPr>
        <w:pStyle w:val="BodyText"/>
        <w:spacing w:before="134" w:line="212" w:lineRule="auto"/>
        <w:rPr>
          <w:sz w:val="17"/>
          <w:szCs w:val="17"/>
        </w:rPr>
      </w:pPr>
      <w:r>
        <w:rPr>
          <w:sz w:val="17"/>
          <w:szCs w:val="17"/>
          <w:spacing w:val="-14"/>
        </w:rPr>
        <w:t>[21]万寿义，王红军.1949-2009年中国企业成本管理发展历史考察</w:t>
      </w:r>
      <w:r>
        <w:rPr>
          <w:rFonts w:ascii="Times New Roman" w:hAnsi="Times New Roman" w:eastAsia="Times New Roman" w:cs="Times New Roman"/>
          <w:sz w:val="17"/>
          <w:szCs w:val="17"/>
          <w:spacing w:val="-14"/>
        </w:rPr>
        <w:t>[J].</w:t>
      </w:r>
      <w:r>
        <w:rPr>
          <w:sz w:val="17"/>
          <w:szCs w:val="17"/>
          <w:spacing w:val="-14"/>
        </w:rPr>
        <w:t>经济问题探索，2010年.</w:t>
      </w:r>
    </w:p>
    <w:p>
      <w:pPr>
        <w:spacing w:line="212" w:lineRule="auto"/>
        <w:sectPr>
          <w:pgSz w:w="8720" w:h="13090"/>
          <w:pgMar w:top="400" w:right="973" w:bottom="400" w:left="649" w:header="0" w:footer="0" w:gutter="0"/>
        </w:sectPr>
        <w:rPr>
          <w:sz w:val="17"/>
          <w:szCs w:val="17"/>
        </w:rPr>
      </w:pPr>
    </w:p>
    <w:p>
      <w:pPr>
        <w:spacing w:line="249" w:lineRule="auto"/>
        <w:rPr>
          <w:rFonts w:ascii="Arial"/>
          <w:sz w:val="21"/>
        </w:rPr>
      </w:pPr>
      <w:r>
        <w:drawing>
          <wp:anchor distT="0" distB="0" distL="0" distR="0" simplePos="0" relativeHeight="253160448" behindDoc="0" locked="0" layoutInCell="0" allowOverlap="1">
            <wp:simplePos x="0" y="0"/>
            <wp:positionH relativeFrom="page">
              <wp:posOffset>165119</wp:posOffset>
            </wp:positionH>
            <wp:positionV relativeFrom="page">
              <wp:posOffset>336580</wp:posOffset>
            </wp:positionV>
            <wp:extent cx="330183" cy="330165"/>
            <wp:effectExtent l="0" t="0" r="0" b="0"/>
            <wp:wrapNone/>
            <wp:docPr id="670" name="IM 670"/>
            <wp:cNvGraphicFramePr/>
            <a:graphic>
              <a:graphicData uri="http://schemas.openxmlformats.org/drawingml/2006/picture">
                <pic:pic>
                  <pic:nvPicPr>
                    <pic:cNvPr id="670" name="IM 670"/>
                    <pic:cNvPicPr/>
                  </pic:nvPicPr>
                  <pic:blipFill>
                    <a:blip r:embed="rId380"/>
                    <a:stretch>
                      <a:fillRect/>
                    </a:stretch>
                  </pic:blipFill>
                  <pic:spPr>
                    <a:xfrm rot="0">
                      <a:off x="0" y="0"/>
                      <a:ext cx="330183" cy="330165"/>
                    </a:xfrm>
                    <a:prstGeom prst="rect">
                      <a:avLst/>
                    </a:prstGeom>
                  </pic:spPr>
                </pic:pic>
              </a:graphicData>
            </a:graphic>
          </wp:anchor>
        </w:drawing>
      </w:r>
      <w:r/>
    </w:p>
    <w:p>
      <w:pPr>
        <w:ind w:left="689"/>
        <w:spacing w:before="55" w:line="224" w:lineRule="auto"/>
        <w:rPr>
          <w:rFonts w:ascii="FangSong" w:hAnsi="FangSong" w:eastAsia="FangSong" w:cs="FangSong"/>
          <w:sz w:val="17"/>
          <w:szCs w:val="17"/>
        </w:rPr>
      </w:pPr>
      <w:r>
        <w:rPr>
          <w:rFonts w:ascii="YouYuan" w:hAnsi="YouYuan" w:eastAsia="YouYuan" w:cs="YouYuan"/>
          <w:sz w:val="17"/>
          <w:szCs w:val="17"/>
          <w:spacing w:val="-6"/>
        </w:rPr>
        <w:t>企业数字化转型：</w:t>
      </w:r>
      <w:r>
        <w:rPr>
          <w:rFonts w:ascii="YouYuan" w:hAnsi="YouYuan" w:eastAsia="YouYuan" w:cs="YouYuan"/>
          <w:sz w:val="17"/>
          <w:szCs w:val="17"/>
          <w:spacing w:val="-6"/>
        </w:rPr>
        <w:t xml:space="preserve"> </w:t>
      </w:r>
      <w:r>
        <w:rPr>
          <w:rFonts w:ascii="FangSong" w:hAnsi="FangSong" w:eastAsia="FangSong" w:cs="FangSong"/>
          <w:sz w:val="17"/>
          <w:szCs w:val="17"/>
          <w:spacing w:val="-6"/>
        </w:rPr>
        <w:t>技术驱动业财融合的实践指南</w:t>
      </w:r>
    </w:p>
    <w:p>
      <w:pPr>
        <w:spacing w:line="259" w:lineRule="auto"/>
        <w:rPr>
          <w:rFonts w:ascii="Arial"/>
          <w:sz w:val="21"/>
        </w:rPr>
      </w:pPr>
      <w:r/>
    </w:p>
    <w:p>
      <w:pPr>
        <w:spacing w:line="260" w:lineRule="auto"/>
        <w:rPr>
          <w:rFonts w:ascii="Arial"/>
          <w:sz w:val="21"/>
        </w:rPr>
      </w:pPr>
      <w:r/>
    </w:p>
    <w:p>
      <w:pPr>
        <w:pStyle w:val="BodyText"/>
        <w:ind w:left="689"/>
        <w:spacing w:before="55" w:line="330" w:lineRule="exact"/>
        <w:rPr>
          <w:sz w:val="17"/>
          <w:szCs w:val="17"/>
        </w:rPr>
      </w:pPr>
      <w:r>
        <w:rPr>
          <w:sz w:val="17"/>
          <w:szCs w:val="17"/>
          <w:spacing w:val="-16"/>
          <w:position w:val="12"/>
        </w:rPr>
        <w:t>[22]岳旭琴，间旭根.管理会计报告体系的搭建和实施</w:t>
      </w:r>
      <w:r>
        <w:rPr>
          <w:rFonts w:ascii="Times New Roman" w:hAnsi="Times New Roman" w:eastAsia="Times New Roman" w:cs="Times New Roman"/>
          <w:sz w:val="17"/>
          <w:szCs w:val="17"/>
          <w:spacing w:val="-16"/>
          <w:position w:val="12"/>
        </w:rPr>
        <w:t>[J].</w:t>
      </w:r>
      <w:r>
        <w:rPr>
          <w:sz w:val="17"/>
          <w:szCs w:val="17"/>
          <w:spacing w:val="-16"/>
          <w:position w:val="12"/>
        </w:rPr>
        <w:t>财会信报，2015年.</w:t>
      </w:r>
    </w:p>
    <w:p>
      <w:pPr>
        <w:pStyle w:val="BodyText"/>
        <w:ind w:left="689"/>
        <w:spacing w:line="212" w:lineRule="auto"/>
        <w:rPr>
          <w:sz w:val="17"/>
          <w:szCs w:val="17"/>
        </w:rPr>
      </w:pPr>
      <w:r>
        <w:rPr>
          <w:sz w:val="17"/>
          <w:szCs w:val="17"/>
          <w:spacing w:val="-14"/>
        </w:rPr>
        <w:t>[23]宋鹏官.管理会计与财务会计的区别</w:t>
      </w:r>
      <w:r>
        <w:rPr>
          <w:rFonts w:ascii="Times New Roman" w:hAnsi="Times New Roman" w:eastAsia="Times New Roman" w:cs="Times New Roman"/>
          <w:sz w:val="17"/>
          <w:szCs w:val="17"/>
          <w:spacing w:val="-14"/>
        </w:rPr>
        <w:t>[J].</w:t>
      </w:r>
      <w:r>
        <w:rPr>
          <w:sz w:val="17"/>
          <w:szCs w:val="17"/>
          <w:spacing w:val="-14"/>
        </w:rPr>
        <w:t>知识经济，2013年.</w:t>
      </w:r>
    </w:p>
    <w:p>
      <w:pPr>
        <w:pStyle w:val="BodyText"/>
        <w:ind w:left="689" w:right="1461"/>
        <w:spacing w:before="144" w:line="280" w:lineRule="auto"/>
        <w:rPr>
          <w:sz w:val="17"/>
          <w:szCs w:val="17"/>
        </w:rPr>
      </w:pPr>
      <w:r>
        <w:rPr>
          <w:sz w:val="17"/>
          <w:szCs w:val="17"/>
          <w:spacing w:val="-12"/>
        </w:rPr>
        <w:t>[24]周翠霞.同源不同效——财务会计与管理会计的区别</w:t>
      </w:r>
      <w:r>
        <w:rPr>
          <w:rFonts w:ascii="Times New Roman" w:hAnsi="Times New Roman" w:eastAsia="Times New Roman" w:cs="Times New Roman"/>
          <w:sz w:val="17"/>
          <w:szCs w:val="17"/>
          <w:spacing w:val="-13"/>
        </w:rPr>
        <w:t>[J].</w:t>
      </w:r>
      <w:r>
        <w:rPr>
          <w:sz w:val="17"/>
          <w:szCs w:val="17"/>
          <w:spacing w:val="-13"/>
        </w:rPr>
        <w:t>现代经济信息，2009年.</w:t>
      </w:r>
      <w:r>
        <w:rPr>
          <w:sz w:val="17"/>
          <w:szCs w:val="17"/>
        </w:rPr>
        <w:t xml:space="preserve"> </w:t>
      </w:r>
      <w:r>
        <w:rPr>
          <w:sz w:val="17"/>
          <w:szCs w:val="17"/>
          <w:spacing w:val="-13"/>
        </w:rPr>
        <w:t>[25]韩向东.构建基于商业智能的管理会计信息系统</w:t>
      </w:r>
      <w:r>
        <w:rPr>
          <w:rFonts w:ascii="Times New Roman" w:hAnsi="Times New Roman" w:eastAsia="Times New Roman" w:cs="Times New Roman"/>
          <w:sz w:val="17"/>
          <w:szCs w:val="17"/>
          <w:spacing w:val="-13"/>
        </w:rPr>
        <w:t>[J].</w:t>
      </w:r>
      <w:r>
        <w:rPr>
          <w:sz w:val="17"/>
          <w:szCs w:val="17"/>
          <w:spacing w:val="-13"/>
        </w:rPr>
        <w:t>财务与会计，2015</w:t>
      </w:r>
      <w:r>
        <w:rPr>
          <w:sz w:val="17"/>
          <w:szCs w:val="17"/>
          <w:spacing w:val="-14"/>
        </w:rPr>
        <w:t>年.</w:t>
      </w:r>
    </w:p>
    <w:p>
      <w:pPr>
        <w:pStyle w:val="BodyText"/>
        <w:ind w:left="689" w:right="1246"/>
        <w:spacing w:before="125" w:line="285" w:lineRule="auto"/>
        <w:rPr>
          <w:sz w:val="17"/>
          <w:szCs w:val="17"/>
        </w:rPr>
      </w:pPr>
      <w:r>
        <w:rPr>
          <w:sz w:val="17"/>
          <w:szCs w:val="17"/>
          <w:spacing w:val="-17"/>
        </w:rPr>
        <w:t>[26]杨亚刚.数据仓库增量数据抽取在保险行业的应用</w:t>
      </w:r>
      <w:r>
        <w:rPr>
          <w:rFonts w:ascii="Times New Roman" w:hAnsi="Times New Roman" w:eastAsia="Times New Roman" w:cs="Times New Roman"/>
          <w:sz w:val="17"/>
          <w:szCs w:val="17"/>
          <w:spacing w:val="-17"/>
        </w:rPr>
        <w:t>[D].</w:t>
      </w:r>
      <w:r>
        <w:rPr>
          <w:rFonts w:ascii="Times New Roman" w:hAnsi="Times New Roman" w:eastAsia="Times New Roman" w:cs="Times New Roman"/>
          <w:sz w:val="17"/>
          <w:szCs w:val="17"/>
          <w:spacing w:val="13"/>
        </w:rPr>
        <w:t xml:space="preserve"> </w:t>
      </w:r>
      <w:r>
        <w:rPr>
          <w:sz w:val="17"/>
          <w:szCs w:val="17"/>
          <w:spacing w:val="-17"/>
        </w:rPr>
        <w:t>北京：北京邮电大学，2009年.</w:t>
      </w:r>
      <w:r>
        <w:rPr>
          <w:sz w:val="17"/>
          <w:szCs w:val="17"/>
        </w:rPr>
        <w:t xml:space="preserve"> </w:t>
      </w:r>
      <w:r>
        <w:rPr>
          <w:sz w:val="17"/>
          <w:szCs w:val="17"/>
          <w:spacing w:val="-17"/>
        </w:rPr>
        <w:t>[27]杨思佳.基于商务智能的客户/销售分析系统</w:t>
      </w:r>
      <w:r>
        <w:rPr>
          <w:rFonts w:ascii="Times New Roman" w:hAnsi="Times New Roman" w:eastAsia="Times New Roman" w:cs="Times New Roman"/>
          <w:sz w:val="17"/>
          <w:szCs w:val="17"/>
          <w:spacing w:val="-17"/>
        </w:rPr>
        <w:t>[D].</w:t>
      </w:r>
      <w:r>
        <w:rPr>
          <w:sz w:val="17"/>
          <w:szCs w:val="17"/>
          <w:spacing w:val="-17"/>
        </w:rPr>
        <w:t>大连：大连理工大学，2006年.</w:t>
      </w:r>
    </w:p>
    <w:p>
      <w:pPr>
        <w:pStyle w:val="BodyText"/>
        <w:ind w:left="689" w:right="1363"/>
        <w:spacing w:before="144" w:line="280" w:lineRule="auto"/>
        <w:rPr>
          <w:sz w:val="17"/>
          <w:szCs w:val="17"/>
        </w:rPr>
      </w:pPr>
      <w:r>
        <w:rPr>
          <w:sz w:val="17"/>
          <w:szCs w:val="17"/>
          <w:spacing w:val="-15"/>
        </w:rPr>
        <w:t>[28]赵雪峰.基于互联网企业的大数据分析系统研究</w:t>
      </w:r>
      <w:r>
        <w:rPr>
          <w:rFonts w:ascii="Times New Roman" w:hAnsi="Times New Roman" w:eastAsia="Times New Roman" w:cs="Times New Roman"/>
          <w:sz w:val="17"/>
          <w:szCs w:val="17"/>
          <w:spacing w:val="-15"/>
        </w:rPr>
        <w:t>[D].</w:t>
      </w:r>
      <w:r>
        <w:rPr>
          <w:sz w:val="17"/>
          <w:szCs w:val="17"/>
          <w:spacing w:val="-15"/>
        </w:rPr>
        <w:t>成都；成都理工大学，2016年.</w:t>
      </w:r>
      <w:r>
        <w:rPr>
          <w:sz w:val="17"/>
          <w:szCs w:val="17"/>
          <w:spacing w:val="1"/>
        </w:rPr>
        <w:t xml:space="preserve"> </w:t>
      </w:r>
      <w:r>
        <w:rPr>
          <w:sz w:val="17"/>
          <w:szCs w:val="17"/>
          <w:spacing w:val="-15"/>
        </w:rPr>
        <w:t>[29]王建辉.基于</w:t>
      </w:r>
      <w:r>
        <w:rPr>
          <w:rFonts w:ascii="Times New Roman" w:hAnsi="Times New Roman" w:eastAsia="Times New Roman" w:cs="Times New Roman"/>
          <w:sz w:val="17"/>
          <w:szCs w:val="17"/>
          <w:spacing w:val="-15"/>
        </w:rPr>
        <w:t>Hive</w:t>
      </w:r>
      <w:r>
        <w:rPr>
          <w:sz w:val="17"/>
          <w:szCs w:val="17"/>
          <w:spacing w:val="-15"/>
        </w:rPr>
        <w:t>的日志分析系统的实现与优化</w:t>
      </w:r>
      <w:r>
        <w:rPr>
          <w:rFonts w:ascii="Times New Roman" w:hAnsi="Times New Roman" w:eastAsia="Times New Roman" w:cs="Times New Roman"/>
          <w:sz w:val="17"/>
          <w:szCs w:val="17"/>
          <w:spacing w:val="-15"/>
        </w:rPr>
        <w:t>[D]</w:t>
      </w:r>
      <w:r>
        <w:rPr>
          <w:rFonts w:ascii="Times New Roman" w:hAnsi="Times New Roman" w:eastAsia="Times New Roman" w:cs="Times New Roman"/>
          <w:sz w:val="17"/>
          <w:szCs w:val="17"/>
          <w:spacing w:val="-16"/>
        </w:rPr>
        <w:t>.</w:t>
      </w:r>
      <w:r>
        <w:rPr>
          <w:sz w:val="17"/>
          <w:szCs w:val="17"/>
          <w:spacing w:val="-16"/>
        </w:rPr>
        <w:t>南京：南京邮电大学，2017年.</w:t>
      </w:r>
    </w:p>
    <w:p>
      <w:pPr>
        <w:pStyle w:val="BodyText"/>
        <w:ind w:left="689"/>
        <w:spacing w:before="134" w:line="212" w:lineRule="auto"/>
        <w:rPr>
          <w:sz w:val="17"/>
          <w:szCs w:val="17"/>
        </w:rPr>
      </w:pPr>
      <w:r>
        <w:rPr>
          <w:sz w:val="17"/>
          <w:szCs w:val="17"/>
          <w:spacing w:val="-15"/>
        </w:rPr>
        <w:t>[30]何英.数据仓库技术在社会保险基金收支预测中的应用研究</w:t>
      </w:r>
      <w:r>
        <w:rPr>
          <w:rFonts w:ascii="Times New Roman" w:hAnsi="Times New Roman" w:eastAsia="Times New Roman" w:cs="Times New Roman"/>
          <w:sz w:val="17"/>
          <w:szCs w:val="17"/>
          <w:spacing w:val="-15"/>
        </w:rPr>
        <w:t>[D].</w:t>
      </w:r>
      <w:r>
        <w:rPr>
          <w:sz w:val="17"/>
          <w:szCs w:val="17"/>
          <w:spacing w:val="-15"/>
        </w:rPr>
        <w:t>西安：西安电子科技大学，2008年.</w:t>
      </w:r>
    </w:p>
    <w:p>
      <w:pPr>
        <w:pStyle w:val="BodyText"/>
        <w:ind w:left="689" w:right="1404"/>
        <w:spacing w:before="136" w:line="285" w:lineRule="auto"/>
        <w:rPr>
          <w:sz w:val="17"/>
          <w:szCs w:val="17"/>
        </w:rPr>
      </w:pPr>
      <w:r>
        <w:rPr>
          <w:sz w:val="17"/>
          <w:szCs w:val="17"/>
          <w:spacing w:val="-16"/>
        </w:rPr>
        <w:t>[31]白亚男.基于大数据的实时交通流预测方法研究</w:t>
      </w:r>
      <w:r>
        <w:rPr>
          <w:rFonts w:ascii="Times New Roman" w:hAnsi="Times New Roman" w:eastAsia="Times New Roman" w:cs="Times New Roman"/>
          <w:sz w:val="17"/>
          <w:szCs w:val="17"/>
          <w:spacing w:val="-16"/>
        </w:rPr>
        <w:t>[D].</w:t>
      </w:r>
      <w:r>
        <w:rPr>
          <w:sz w:val="17"/>
          <w:szCs w:val="17"/>
          <w:spacing w:val="-16"/>
        </w:rPr>
        <w:t>广州：广东工业大学，2018年.</w:t>
      </w:r>
      <w:r>
        <w:rPr>
          <w:sz w:val="17"/>
          <w:szCs w:val="17"/>
          <w:spacing w:val="5"/>
        </w:rPr>
        <w:t xml:space="preserve"> </w:t>
      </w:r>
      <w:r>
        <w:rPr>
          <w:sz w:val="17"/>
          <w:szCs w:val="17"/>
          <w:spacing w:val="-13"/>
        </w:rPr>
        <w:t>[32]何明.机场数据仓库/商业智能平台的设计与实现</w:t>
      </w:r>
      <w:r>
        <w:rPr>
          <w:rFonts w:ascii="Times New Roman" w:hAnsi="Times New Roman" w:eastAsia="Times New Roman" w:cs="Times New Roman"/>
          <w:sz w:val="17"/>
          <w:szCs w:val="17"/>
          <w:spacing w:val="-13"/>
        </w:rPr>
        <w:t>[J].</w:t>
      </w:r>
      <w:r>
        <w:rPr>
          <w:sz w:val="17"/>
          <w:szCs w:val="17"/>
          <w:spacing w:val="-13"/>
        </w:rPr>
        <w:t>计算机时代，2012年.</w:t>
      </w:r>
    </w:p>
    <w:p>
      <w:pPr>
        <w:pStyle w:val="BodyText"/>
        <w:ind w:left="949" w:hanging="260"/>
        <w:spacing w:before="125" w:line="284" w:lineRule="auto"/>
        <w:rPr>
          <w:sz w:val="17"/>
          <w:szCs w:val="17"/>
        </w:rPr>
      </w:pPr>
      <w:r>
        <w:rPr>
          <w:sz w:val="17"/>
          <w:szCs w:val="17"/>
          <w:spacing w:val="2"/>
        </w:rPr>
        <w:t>[33]储著源.大数据时代理论供给：现</w:t>
      </w:r>
      <w:r>
        <w:rPr>
          <w:sz w:val="17"/>
          <w:szCs w:val="17"/>
          <w:spacing w:val="1"/>
        </w:rPr>
        <w:t>实困境，战略对策与有效治理</w:t>
      </w:r>
      <w:r>
        <w:rPr>
          <w:rFonts w:ascii="Times New Roman" w:hAnsi="Times New Roman" w:eastAsia="Times New Roman" w:cs="Times New Roman"/>
          <w:sz w:val="17"/>
          <w:szCs w:val="17"/>
          <w:spacing w:val="1"/>
        </w:rPr>
        <w:t>[J].</w:t>
      </w:r>
      <w:r>
        <w:rPr>
          <w:sz w:val="17"/>
          <w:szCs w:val="17"/>
          <w:spacing w:val="1"/>
        </w:rPr>
        <w:t>重庆大学学报(社会科学</w:t>
      </w:r>
      <w:r>
        <w:rPr>
          <w:sz w:val="17"/>
          <w:szCs w:val="17"/>
        </w:rPr>
        <w:t xml:space="preserve"> </w:t>
      </w:r>
      <w:r>
        <w:rPr>
          <w:sz w:val="17"/>
          <w:szCs w:val="17"/>
        </w:rPr>
        <w:t>版),2018年.</w:t>
      </w:r>
    </w:p>
    <w:p>
      <w:pPr>
        <w:pStyle w:val="BodyText"/>
        <w:ind w:left="689"/>
        <w:spacing w:before="136" w:line="212" w:lineRule="auto"/>
        <w:rPr>
          <w:sz w:val="17"/>
          <w:szCs w:val="17"/>
        </w:rPr>
      </w:pPr>
      <w:r>
        <w:rPr>
          <w:sz w:val="17"/>
          <w:szCs w:val="17"/>
          <w:spacing w:val="-16"/>
        </w:rPr>
        <w:t>[34]孙逸，董志强.</w:t>
      </w:r>
      <w:r>
        <w:rPr>
          <w:rFonts w:ascii="Times New Roman" w:hAnsi="Times New Roman" w:eastAsia="Times New Roman" w:cs="Times New Roman"/>
          <w:sz w:val="17"/>
          <w:szCs w:val="17"/>
          <w:spacing w:val="-16"/>
        </w:rPr>
        <w:t>RPA:</w:t>
      </w:r>
      <w:r>
        <w:rPr>
          <w:sz w:val="17"/>
          <w:szCs w:val="17"/>
          <w:spacing w:val="-16"/>
        </w:rPr>
        <w:t>财务智能化的必经之路</w:t>
      </w:r>
      <w:r>
        <w:rPr>
          <w:rFonts w:ascii="Times New Roman" w:hAnsi="Times New Roman" w:eastAsia="Times New Roman" w:cs="Times New Roman"/>
          <w:sz w:val="17"/>
          <w:szCs w:val="17"/>
          <w:spacing w:val="-16"/>
        </w:rPr>
        <w:t>[J].</w:t>
      </w:r>
      <w:r>
        <w:rPr>
          <w:sz w:val="17"/>
          <w:szCs w:val="17"/>
          <w:spacing w:val="-16"/>
        </w:rPr>
        <w:t>新</w:t>
      </w:r>
      <w:r>
        <w:rPr>
          <w:sz w:val="17"/>
          <w:szCs w:val="17"/>
          <w:spacing w:val="-17"/>
        </w:rPr>
        <w:t>理财，2017年.</w:t>
      </w:r>
    </w:p>
    <w:p>
      <w:pPr>
        <w:pStyle w:val="BodyText"/>
        <w:ind w:left="689" w:right="1305"/>
        <w:spacing w:before="133" w:line="281" w:lineRule="auto"/>
        <w:rPr>
          <w:sz w:val="17"/>
          <w:szCs w:val="17"/>
        </w:rPr>
      </w:pPr>
      <w:r>
        <w:rPr>
          <w:sz w:val="17"/>
          <w:szCs w:val="17"/>
          <w:spacing w:val="-15"/>
          <w:w w:val="97"/>
        </w:rPr>
        <w:t>[35]吴恩达.人工智能转型手册</w:t>
      </w:r>
      <w:r>
        <w:rPr>
          <w:rFonts w:ascii="Times New Roman" w:hAnsi="Times New Roman" w:eastAsia="Times New Roman" w:cs="Times New Roman"/>
          <w:sz w:val="17"/>
          <w:szCs w:val="17"/>
          <w:spacing w:val="-15"/>
          <w:w w:val="97"/>
        </w:rPr>
        <w:t>[J].</w:t>
      </w:r>
      <w:r>
        <w:rPr>
          <w:sz w:val="17"/>
          <w:szCs w:val="17"/>
          <w:spacing w:val="-15"/>
          <w:w w:val="97"/>
        </w:rPr>
        <w:t>美国：</w:t>
      </w:r>
      <w:r>
        <w:rPr>
          <w:rFonts w:ascii="Times New Roman" w:hAnsi="Times New Roman" w:eastAsia="Times New Roman" w:cs="Times New Roman"/>
          <w:sz w:val="17"/>
          <w:szCs w:val="17"/>
          <w:spacing w:val="-15"/>
          <w:w w:val="97"/>
        </w:rPr>
        <w:t>Landing.Al</w:t>
      </w:r>
      <w:r>
        <w:rPr>
          <w:sz w:val="17"/>
          <w:szCs w:val="17"/>
          <w:spacing w:val="-15"/>
          <w:w w:val="97"/>
        </w:rPr>
        <w:t>网站，授权北京：量子位编译，2018年.</w:t>
      </w:r>
      <w:r>
        <w:rPr>
          <w:sz w:val="17"/>
          <w:szCs w:val="17"/>
        </w:rPr>
        <w:t xml:space="preserve"> </w:t>
      </w:r>
      <w:r>
        <w:rPr>
          <w:sz w:val="17"/>
          <w:szCs w:val="17"/>
          <w:spacing w:val="-18"/>
        </w:rPr>
        <w:t>[36]吴恩达.如何引领公司走入</w:t>
      </w:r>
      <w:r>
        <w:rPr>
          <w:rFonts w:ascii="Times New Roman" w:hAnsi="Times New Roman" w:eastAsia="Times New Roman" w:cs="Times New Roman"/>
          <w:sz w:val="17"/>
          <w:szCs w:val="17"/>
          <w:spacing w:val="-18"/>
        </w:rPr>
        <w:t>AI</w:t>
      </w:r>
      <w:r>
        <w:rPr>
          <w:sz w:val="17"/>
          <w:szCs w:val="17"/>
          <w:spacing w:val="-18"/>
        </w:rPr>
        <w:t>时代?</w:t>
      </w:r>
      <w:r>
        <w:rPr>
          <w:sz w:val="17"/>
          <w:szCs w:val="17"/>
          <w:spacing w:val="-10"/>
        </w:rPr>
        <w:t xml:space="preserve"> </w:t>
      </w:r>
      <w:r>
        <w:rPr>
          <w:rFonts w:ascii="Times New Roman" w:hAnsi="Times New Roman" w:eastAsia="Times New Roman" w:cs="Times New Roman"/>
          <w:sz w:val="17"/>
          <w:szCs w:val="17"/>
          <w:spacing w:val="-18"/>
        </w:rPr>
        <w:t>[J].</w:t>
      </w:r>
      <w:r>
        <w:rPr>
          <w:rFonts w:ascii="Times New Roman" w:hAnsi="Times New Roman" w:eastAsia="Times New Roman" w:cs="Times New Roman"/>
          <w:sz w:val="17"/>
          <w:szCs w:val="17"/>
          <w:spacing w:val="30"/>
        </w:rPr>
        <w:t xml:space="preserve"> </w:t>
      </w:r>
      <w:r>
        <w:rPr>
          <w:sz w:val="17"/>
          <w:szCs w:val="17"/>
          <w:spacing w:val="-18"/>
        </w:rPr>
        <w:t>北京：钛媒体，2018年.</w:t>
      </w:r>
    </w:p>
    <w:p>
      <w:pPr>
        <w:pStyle w:val="BodyText"/>
        <w:ind w:left="689"/>
        <w:spacing w:before="135" w:line="212" w:lineRule="auto"/>
        <w:rPr>
          <w:sz w:val="17"/>
          <w:szCs w:val="17"/>
        </w:rPr>
      </w:pPr>
      <w:r>
        <w:rPr>
          <w:sz w:val="17"/>
          <w:szCs w:val="17"/>
          <w:spacing w:val="-16"/>
        </w:rPr>
        <w:t>[37]《虚拟化与云计算》小组.虚拟化与云计算</w:t>
      </w:r>
      <w:r>
        <w:rPr>
          <w:rFonts w:ascii="Times New Roman" w:hAnsi="Times New Roman" w:eastAsia="Times New Roman" w:cs="Times New Roman"/>
          <w:sz w:val="17"/>
          <w:szCs w:val="17"/>
          <w:spacing w:val="-16"/>
        </w:rPr>
        <w:t>[M].</w:t>
      </w:r>
      <w:r>
        <w:rPr>
          <w:sz w:val="17"/>
          <w:szCs w:val="17"/>
          <w:spacing w:val="-16"/>
        </w:rPr>
        <w:t>北京：电子工业出版社，2</w:t>
      </w:r>
      <w:r>
        <w:rPr>
          <w:sz w:val="17"/>
          <w:szCs w:val="17"/>
          <w:spacing w:val="-17"/>
        </w:rPr>
        <w:t>009年.</w:t>
      </w:r>
    </w:p>
    <w:p>
      <w:pPr>
        <w:pStyle w:val="BodyText"/>
        <w:ind w:left="689"/>
        <w:spacing w:before="134" w:line="212" w:lineRule="auto"/>
        <w:rPr>
          <w:sz w:val="17"/>
          <w:szCs w:val="17"/>
        </w:rPr>
      </w:pPr>
      <w:r>
        <w:rPr>
          <w:sz w:val="17"/>
          <w:szCs w:val="17"/>
          <w:spacing w:val="-18"/>
          <w:w w:val="99"/>
        </w:rPr>
        <w:t>[38]张为民，唐剑峰，罗治国等.云计算——</w:t>
      </w:r>
      <w:r>
        <w:rPr>
          <w:sz w:val="17"/>
          <w:szCs w:val="17"/>
          <w:spacing w:val="-19"/>
          <w:w w:val="99"/>
        </w:rPr>
        <w:t>深刻改变未来</w:t>
      </w:r>
      <w:r>
        <w:rPr>
          <w:rFonts w:ascii="Times New Roman" w:hAnsi="Times New Roman" w:eastAsia="Times New Roman" w:cs="Times New Roman"/>
          <w:sz w:val="17"/>
          <w:szCs w:val="17"/>
          <w:spacing w:val="-19"/>
          <w:w w:val="99"/>
        </w:rPr>
        <w:t>[M].</w:t>
      </w:r>
      <w:r>
        <w:rPr>
          <w:sz w:val="17"/>
          <w:szCs w:val="17"/>
          <w:spacing w:val="-19"/>
          <w:w w:val="99"/>
        </w:rPr>
        <w:t>北京：科学出版社，2009年.</w:t>
      </w:r>
    </w:p>
    <w:p>
      <w:pPr>
        <w:pStyle w:val="BodyText"/>
        <w:ind w:left="689" w:right="556"/>
        <w:spacing w:before="135" w:line="280" w:lineRule="auto"/>
        <w:rPr>
          <w:sz w:val="17"/>
          <w:szCs w:val="17"/>
        </w:rPr>
      </w:pPr>
      <w:r>
        <w:rPr>
          <w:sz w:val="17"/>
          <w:szCs w:val="17"/>
          <w:spacing w:val="-8"/>
        </w:rPr>
        <w:t>[39]尹维伟.基于</w:t>
      </w:r>
      <w:r>
        <w:rPr>
          <w:rFonts w:ascii="Times New Roman" w:hAnsi="Times New Roman" w:eastAsia="Times New Roman" w:cs="Times New Roman"/>
          <w:sz w:val="17"/>
          <w:szCs w:val="17"/>
          <w:spacing w:val="-8"/>
        </w:rPr>
        <w:t>SOA</w:t>
      </w:r>
      <w:r>
        <w:rPr>
          <w:sz w:val="17"/>
          <w:szCs w:val="17"/>
          <w:spacing w:val="-8"/>
        </w:rPr>
        <w:t>的数据仓库工具的架构设计</w:t>
      </w:r>
      <w:r>
        <w:rPr>
          <w:rFonts w:ascii="Times New Roman" w:hAnsi="Times New Roman" w:eastAsia="Times New Roman" w:cs="Times New Roman"/>
          <w:sz w:val="17"/>
          <w:szCs w:val="17"/>
          <w:spacing w:val="-8"/>
        </w:rPr>
        <w:t>[J].</w:t>
      </w:r>
      <w:r>
        <w:rPr>
          <w:sz w:val="17"/>
          <w:szCs w:val="17"/>
          <w:spacing w:val="-8"/>
        </w:rPr>
        <w:t>齐齐哈尔大学学报(自然科学版),2011年.</w:t>
      </w:r>
      <w:r>
        <w:rPr>
          <w:sz w:val="17"/>
          <w:szCs w:val="17"/>
          <w:spacing w:val="2"/>
        </w:rPr>
        <w:t xml:space="preserve"> </w:t>
      </w:r>
      <w:r>
        <w:rPr>
          <w:sz w:val="17"/>
          <w:szCs w:val="17"/>
          <w:spacing w:val="-14"/>
        </w:rPr>
        <w:t>[40]苏金树.大数据的技术挑战与机遇</w:t>
      </w:r>
      <w:r>
        <w:rPr>
          <w:rFonts w:ascii="Times New Roman" w:hAnsi="Times New Roman" w:eastAsia="Times New Roman" w:cs="Times New Roman"/>
          <w:sz w:val="17"/>
          <w:szCs w:val="17"/>
          <w:spacing w:val="-14"/>
        </w:rPr>
        <w:t>[J].</w:t>
      </w:r>
      <w:r>
        <w:rPr>
          <w:sz w:val="17"/>
          <w:szCs w:val="17"/>
          <w:spacing w:val="-14"/>
        </w:rPr>
        <w:t>国防科技，2013年.</w:t>
      </w:r>
    </w:p>
    <w:p>
      <w:pPr>
        <w:pStyle w:val="BodyText"/>
        <w:ind w:left="689"/>
        <w:spacing w:before="145" w:line="212" w:lineRule="auto"/>
        <w:rPr>
          <w:sz w:val="17"/>
          <w:szCs w:val="17"/>
        </w:rPr>
      </w:pPr>
      <w:r>
        <w:rPr>
          <w:sz w:val="17"/>
          <w:szCs w:val="17"/>
          <w:spacing w:val="-13"/>
        </w:rPr>
        <w:t>[41]陈骞.国外商业智能软件发展态势</w:t>
      </w:r>
      <w:r>
        <w:rPr>
          <w:rFonts w:ascii="Times New Roman" w:hAnsi="Times New Roman" w:eastAsia="Times New Roman" w:cs="Times New Roman"/>
          <w:sz w:val="17"/>
          <w:szCs w:val="17"/>
          <w:spacing w:val="-13"/>
        </w:rPr>
        <w:t>[J].</w:t>
      </w:r>
      <w:r>
        <w:rPr>
          <w:sz w:val="17"/>
          <w:szCs w:val="17"/>
          <w:spacing w:val="-13"/>
        </w:rPr>
        <w:t>上海信息化，2016年.</w:t>
      </w:r>
    </w:p>
    <w:p>
      <w:pPr>
        <w:pStyle w:val="BodyText"/>
        <w:ind w:left="689" w:right="255"/>
        <w:spacing w:before="131" w:line="287" w:lineRule="auto"/>
        <w:rPr>
          <w:sz w:val="17"/>
          <w:szCs w:val="17"/>
        </w:rPr>
      </w:pPr>
      <w:r>
        <w:rPr>
          <w:sz w:val="17"/>
          <w:szCs w:val="17"/>
          <w:spacing w:val="-15"/>
        </w:rPr>
        <w:t>[42]皮兴杰.基于</w:t>
      </w:r>
      <w:r>
        <w:rPr>
          <w:rFonts w:ascii="Times New Roman" w:hAnsi="Times New Roman" w:eastAsia="Times New Roman" w:cs="Times New Roman"/>
          <w:sz w:val="17"/>
          <w:szCs w:val="17"/>
          <w:spacing w:val="-15"/>
        </w:rPr>
        <w:t>Spark</w:t>
      </w:r>
      <w:r>
        <w:rPr>
          <w:sz w:val="17"/>
          <w:szCs w:val="17"/>
          <w:spacing w:val="-15"/>
        </w:rPr>
        <w:t>的电网大数据统计中等值连接问题的优化及其应用</w:t>
      </w:r>
      <w:r>
        <w:rPr>
          <w:rFonts w:ascii="Times New Roman" w:hAnsi="Times New Roman" w:eastAsia="Times New Roman" w:cs="Times New Roman"/>
          <w:sz w:val="17"/>
          <w:szCs w:val="17"/>
          <w:spacing w:val="-15"/>
        </w:rPr>
        <w:t>[D].</w:t>
      </w:r>
      <w:r>
        <w:rPr>
          <w:sz w:val="17"/>
          <w:szCs w:val="17"/>
          <w:spacing w:val="-15"/>
        </w:rPr>
        <w:t>重庆：重庆大学，2016年.</w:t>
      </w:r>
      <w:r>
        <w:rPr>
          <w:sz w:val="17"/>
          <w:szCs w:val="17"/>
          <w:spacing w:val="12"/>
        </w:rPr>
        <w:t xml:space="preserve"> </w:t>
      </w:r>
      <w:r>
        <w:rPr>
          <w:sz w:val="17"/>
          <w:szCs w:val="17"/>
          <w:spacing w:val="-13"/>
        </w:rPr>
        <w:t>[43]李阳憩.</w:t>
      </w:r>
      <w:r>
        <w:rPr>
          <w:rFonts w:ascii="Times New Roman" w:hAnsi="Times New Roman" w:eastAsia="Times New Roman" w:cs="Times New Roman"/>
          <w:sz w:val="17"/>
          <w:szCs w:val="17"/>
          <w:spacing w:val="-13"/>
        </w:rPr>
        <w:t>OLAP</w:t>
      </w:r>
      <w:r>
        <w:rPr>
          <w:sz w:val="17"/>
          <w:szCs w:val="17"/>
          <w:spacing w:val="-13"/>
        </w:rPr>
        <w:t>技术的数据分析的研究</w:t>
      </w:r>
      <w:r>
        <w:rPr>
          <w:rFonts w:ascii="Times New Roman" w:hAnsi="Times New Roman" w:eastAsia="Times New Roman" w:cs="Times New Roman"/>
          <w:sz w:val="17"/>
          <w:szCs w:val="17"/>
          <w:spacing w:val="-13"/>
        </w:rPr>
        <w:t>[J].</w:t>
      </w:r>
      <w:r>
        <w:rPr>
          <w:sz w:val="17"/>
          <w:szCs w:val="17"/>
          <w:spacing w:val="-13"/>
        </w:rPr>
        <w:t>硅谷，20</w:t>
      </w:r>
      <w:r>
        <w:rPr>
          <w:sz w:val="17"/>
          <w:szCs w:val="17"/>
          <w:spacing w:val="-14"/>
        </w:rPr>
        <w:t>12年.</w:t>
      </w:r>
    </w:p>
    <w:p>
      <w:pPr>
        <w:pStyle w:val="BodyText"/>
        <w:ind w:left="689"/>
        <w:spacing w:before="115" w:line="212" w:lineRule="auto"/>
        <w:rPr>
          <w:sz w:val="17"/>
          <w:szCs w:val="17"/>
        </w:rPr>
      </w:pPr>
      <w:r>
        <w:rPr>
          <w:sz w:val="17"/>
          <w:szCs w:val="17"/>
          <w:spacing w:val="-13"/>
        </w:rPr>
        <w:t>[44]佚名.数字化转型失败的12个原因</w:t>
      </w:r>
      <w:r>
        <w:rPr>
          <w:rFonts w:ascii="Times New Roman" w:hAnsi="Times New Roman" w:eastAsia="Times New Roman" w:cs="Times New Roman"/>
          <w:sz w:val="17"/>
          <w:szCs w:val="17"/>
          <w:spacing w:val="-13"/>
        </w:rPr>
        <w:t>[J].</w:t>
      </w:r>
      <w:r>
        <w:rPr>
          <w:sz w:val="17"/>
          <w:szCs w:val="17"/>
          <w:spacing w:val="-13"/>
        </w:rPr>
        <w:t>企业网</w:t>
      </w:r>
      <w:r>
        <w:rPr>
          <w:rFonts w:ascii="Times New Roman" w:hAnsi="Times New Roman" w:eastAsia="Times New Roman" w:cs="Times New Roman"/>
          <w:sz w:val="17"/>
          <w:szCs w:val="17"/>
          <w:spacing w:val="-13"/>
        </w:rPr>
        <w:t>D1Net</w:t>
      </w:r>
      <w:r>
        <w:rPr>
          <w:sz w:val="17"/>
          <w:szCs w:val="17"/>
          <w:spacing w:val="-13"/>
        </w:rPr>
        <w:t>编译，20</w:t>
      </w:r>
      <w:r>
        <w:rPr>
          <w:sz w:val="17"/>
          <w:szCs w:val="17"/>
          <w:spacing w:val="-14"/>
        </w:rPr>
        <w:t>18年.</w:t>
      </w:r>
    </w:p>
    <w:p>
      <w:pPr>
        <w:pStyle w:val="BodyText"/>
        <w:ind w:left="689"/>
        <w:spacing w:before="134" w:line="340" w:lineRule="exact"/>
        <w:rPr>
          <w:sz w:val="17"/>
          <w:szCs w:val="17"/>
        </w:rPr>
      </w:pPr>
      <w:r>
        <w:rPr>
          <w:sz w:val="17"/>
          <w:szCs w:val="17"/>
          <w:spacing w:val="-15"/>
          <w:position w:val="13"/>
        </w:rPr>
        <w:t>[45]姚忠将，葛敬国.关于区块链原理及应用的综述</w:t>
      </w:r>
      <w:r>
        <w:rPr>
          <w:rFonts w:ascii="Times New Roman" w:hAnsi="Times New Roman" w:eastAsia="Times New Roman" w:cs="Times New Roman"/>
          <w:sz w:val="17"/>
          <w:szCs w:val="17"/>
          <w:spacing w:val="-15"/>
          <w:position w:val="13"/>
        </w:rPr>
        <w:t>[J] </w:t>
      </w:r>
      <w:r>
        <w:rPr>
          <w:sz w:val="17"/>
          <w:szCs w:val="17"/>
          <w:spacing w:val="-15"/>
          <w:position w:val="13"/>
        </w:rPr>
        <w:t>科研信息化技术与应用，2017年.</w:t>
      </w:r>
    </w:p>
    <w:p>
      <w:pPr>
        <w:pStyle w:val="BodyText"/>
        <w:ind w:left="689"/>
        <w:spacing w:before="1" w:line="212" w:lineRule="auto"/>
        <w:rPr>
          <w:sz w:val="17"/>
          <w:szCs w:val="17"/>
        </w:rPr>
      </w:pPr>
      <w:r>
        <w:rPr>
          <w:sz w:val="17"/>
          <w:szCs w:val="17"/>
          <w:spacing w:val="-13"/>
        </w:rPr>
        <w:t>[46]李雪娇.语音助手如何闯出红海?</w:t>
      </w:r>
      <w:r>
        <w:rPr>
          <w:sz w:val="17"/>
          <w:szCs w:val="17"/>
          <w:spacing w:val="-28"/>
        </w:rPr>
        <w:t xml:space="preserve"> </w:t>
      </w:r>
      <w:r>
        <w:rPr>
          <w:rFonts w:ascii="Times New Roman" w:hAnsi="Times New Roman" w:eastAsia="Times New Roman" w:cs="Times New Roman"/>
          <w:sz w:val="17"/>
          <w:szCs w:val="17"/>
          <w:spacing w:val="-13"/>
        </w:rPr>
        <w:t>[J].</w:t>
      </w:r>
      <w:r>
        <w:rPr>
          <w:sz w:val="17"/>
          <w:szCs w:val="17"/>
          <w:spacing w:val="-13"/>
        </w:rPr>
        <w:t>经济，2018年.</w:t>
      </w:r>
    </w:p>
    <w:p>
      <w:pPr>
        <w:pStyle w:val="BodyText"/>
        <w:ind w:left="689"/>
        <w:spacing w:before="134" w:line="212" w:lineRule="auto"/>
        <w:rPr>
          <w:sz w:val="17"/>
          <w:szCs w:val="17"/>
        </w:rPr>
      </w:pPr>
      <w:r>
        <w:rPr>
          <w:sz w:val="17"/>
          <w:szCs w:val="17"/>
          <w:spacing w:val="-11"/>
        </w:rPr>
        <w:t>[47]王庆福.贝叶斯网络在用户兴趣模型构建中的研究</w:t>
      </w:r>
      <w:r>
        <w:rPr>
          <w:rFonts w:ascii="Times New Roman" w:hAnsi="Times New Roman" w:eastAsia="Times New Roman" w:cs="Times New Roman"/>
          <w:sz w:val="17"/>
          <w:szCs w:val="17"/>
          <w:spacing w:val="-11"/>
        </w:rPr>
        <w:t>J].</w:t>
      </w:r>
      <w:r>
        <w:rPr>
          <w:sz w:val="17"/>
          <w:szCs w:val="17"/>
          <w:spacing w:val="-11"/>
        </w:rPr>
        <w:t>无线互联科技，2016年.</w:t>
      </w:r>
    </w:p>
    <w:p>
      <w:pPr>
        <w:pStyle w:val="BodyText"/>
        <w:ind w:left="689"/>
        <w:spacing w:before="125" w:line="212" w:lineRule="auto"/>
        <w:rPr>
          <w:sz w:val="17"/>
          <w:szCs w:val="17"/>
        </w:rPr>
      </w:pPr>
      <w:r>
        <w:rPr>
          <w:sz w:val="17"/>
          <w:szCs w:val="17"/>
          <w:spacing w:val="-14"/>
        </w:rPr>
        <w:t>[48]五矩，石头.德国工业4.0凉凉后.中国靠5</w:t>
      </w:r>
      <w:r>
        <w:rPr>
          <w:rFonts w:ascii="Times New Roman" w:hAnsi="Times New Roman" w:eastAsia="Times New Roman" w:cs="Times New Roman"/>
          <w:sz w:val="17"/>
          <w:szCs w:val="17"/>
          <w:spacing w:val="-15"/>
        </w:rPr>
        <w:t>G</w:t>
      </w:r>
      <w:r>
        <w:rPr>
          <w:sz w:val="17"/>
          <w:szCs w:val="17"/>
          <w:spacing w:val="-15"/>
        </w:rPr>
        <w:t>就能成功实现工业联网吗?</w:t>
      </w:r>
      <w:r>
        <w:rPr>
          <w:sz w:val="17"/>
          <w:szCs w:val="17"/>
          <w:spacing w:val="-23"/>
        </w:rPr>
        <w:t xml:space="preserve"> </w:t>
      </w:r>
      <w:r>
        <w:rPr>
          <w:rFonts w:ascii="Times New Roman" w:hAnsi="Times New Roman" w:eastAsia="Times New Roman" w:cs="Times New Roman"/>
          <w:sz w:val="17"/>
          <w:szCs w:val="17"/>
          <w:spacing w:val="-15"/>
        </w:rPr>
        <w:t>[J].</w:t>
      </w:r>
      <w:r>
        <w:rPr>
          <w:sz w:val="17"/>
          <w:szCs w:val="17"/>
          <w:spacing w:val="-15"/>
        </w:rPr>
        <w:t>腾讯科技，2019年.</w:t>
      </w:r>
    </w:p>
    <w:p>
      <w:pPr>
        <w:spacing w:line="212" w:lineRule="auto"/>
        <w:sectPr>
          <w:pgSz w:w="8720" w:h="13120"/>
          <w:pgMar w:top="400" w:right="680" w:bottom="400" w:left="260" w:header="0" w:footer="0" w:gutter="0"/>
        </w:sectPr>
        <w:rPr>
          <w:sz w:val="17"/>
          <w:szCs w:val="17"/>
        </w:rPr>
      </w:pPr>
    </w:p>
    <w:p>
      <w:pPr>
        <w:spacing w:line="250" w:lineRule="auto"/>
        <w:rPr>
          <w:rFonts w:ascii="Arial"/>
          <w:sz w:val="21"/>
        </w:rPr>
      </w:pPr>
      <w:r>
        <w:pict>
          <v:shape id="_x0000_s864" style="position:absolute;margin-left:28.5867pt;margin-top:96.7523pt;mso-position-vertical-relative:page;mso-position-horizontal-relative:page;width:14.15pt;height:24.15pt;z-index:253170688;" o:allowincell="f"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Hei" w:hAnsi="SimHei" w:eastAsia="SimHei" w:cs="SimHei"/>
                      <w:sz w:val="20"/>
                      <w:szCs w:val="20"/>
                    </w:rPr>
                  </w:pPr>
                  <w:r>
                    <w:rPr>
                      <w:rFonts w:ascii="SimHei" w:hAnsi="SimHei" w:eastAsia="SimHei" w:cs="SimHei"/>
                      <w:sz w:val="20"/>
                      <w:szCs w:val="20"/>
                      <w:spacing w:val="21"/>
                    </w:rPr>
                    <w:t>后记</w:t>
                  </w:r>
                </w:p>
              </w:txbxContent>
            </v:textbox>
          </v:shape>
        </w:pict>
      </w: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27" w:right="70" w:firstLine="419"/>
        <w:spacing w:before="72" w:line="279" w:lineRule="auto"/>
        <w:rPr>
          <w:sz w:val="22"/>
          <w:szCs w:val="22"/>
        </w:rPr>
      </w:pPr>
      <w:r>
        <w:rPr>
          <w:sz w:val="22"/>
          <w:szCs w:val="22"/>
          <w:spacing w:val="1"/>
        </w:rPr>
        <w:t>数字化是这个时代的典型特征，企业数字化转型也正在进行之中。正</w:t>
      </w:r>
      <w:r>
        <w:rPr>
          <w:sz w:val="22"/>
          <w:szCs w:val="22"/>
          <w:spacing w:val="2"/>
        </w:rPr>
        <w:t xml:space="preserve"> </w:t>
      </w:r>
      <w:r>
        <w:rPr>
          <w:sz w:val="22"/>
          <w:szCs w:val="22"/>
        </w:rPr>
        <w:t>是由于数字化转型给经济社会发展带来的全方位的、颠覆性的深刻影响， </w:t>
      </w:r>
      <w:r>
        <w:rPr>
          <w:sz w:val="22"/>
          <w:szCs w:val="22"/>
          <w:spacing w:val="1"/>
        </w:rPr>
        <w:t>从不同角度对数字化转型加以阐述，不断认清其本质、丰富其内涵，找到</w:t>
      </w:r>
      <w:r>
        <w:rPr>
          <w:sz w:val="22"/>
          <w:szCs w:val="22"/>
          <w:spacing w:val="2"/>
        </w:rPr>
        <w:t xml:space="preserve"> </w:t>
      </w:r>
      <w:r>
        <w:rPr>
          <w:sz w:val="22"/>
          <w:szCs w:val="22"/>
          <w:spacing w:val="-6"/>
        </w:rPr>
        <w:t>适合不同企业需求的路径和方法，就显得尤为必要了。《企业数字化转型》</w:t>
      </w:r>
      <w:r>
        <w:rPr>
          <w:sz w:val="22"/>
          <w:szCs w:val="22"/>
          <w:spacing w:val="16"/>
        </w:rPr>
        <w:t xml:space="preserve"> </w:t>
      </w:r>
      <w:r>
        <w:rPr>
          <w:sz w:val="22"/>
          <w:szCs w:val="22"/>
          <w:spacing w:val="-6"/>
        </w:rPr>
        <w:t>的开题和创作，意义就在于此。</w:t>
      </w:r>
    </w:p>
    <w:p>
      <w:pPr>
        <w:pStyle w:val="BodyText"/>
        <w:ind w:left="27" w:right="71" w:firstLine="449"/>
        <w:spacing w:before="128" w:line="281" w:lineRule="auto"/>
        <w:rPr>
          <w:sz w:val="22"/>
          <w:szCs w:val="22"/>
        </w:rPr>
      </w:pPr>
      <w:r>
        <w:rPr>
          <w:sz w:val="22"/>
          <w:szCs w:val="22"/>
          <w:spacing w:val="1"/>
        </w:rPr>
        <w:t>回顾半年多来的创作过程，也是我们对企业数字</w:t>
      </w:r>
      <w:r>
        <w:rPr>
          <w:sz w:val="22"/>
          <w:szCs w:val="22"/>
        </w:rPr>
        <w:t>化的认识不断走向深 </w:t>
      </w:r>
      <w:r>
        <w:rPr>
          <w:sz w:val="22"/>
          <w:szCs w:val="22"/>
          <w:spacing w:val="1"/>
        </w:rPr>
        <w:t>入的过程。大部分观点论述都是我们与大量企业充分互动后的直接感受和</w:t>
      </w:r>
      <w:r>
        <w:rPr>
          <w:sz w:val="22"/>
          <w:szCs w:val="22"/>
          <w:spacing w:val="5"/>
        </w:rPr>
        <w:t xml:space="preserve"> </w:t>
      </w:r>
      <w:r>
        <w:rPr>
          <w:sz w:val="22"/>
          <w:szCs w:val="22"/>
          <w:spacing w:val="-7"/>
        </w:rPr>
        <w:t>思想积淀，这些思考和观察的结果也基本上在本书中做了分门别类的阐述。</w:t>
      </w:r>
      <w:r>
        <w:rPr>
          <w:sz w:val="22"/>
          <w:szCs w:val="22"/>
          <w:spacing w:val="9"/>
        </w:rPr>
        <w:t xml:space="preserve"> </w:t>
      </w:r>
      <w:r>
        <w:rPr>
          <w:sz w:val="22"/>
          <w:szCs w:val="22"/>
          <w:spacing w:val="2"/>
        </w:rPr>
        <w:t>总结起来，大约有以下5点。</w:t>
      </w:r>
    </w:p>
    <w:p>
      <w:pPr>
        <w:pStyle w:val="BodyText"/>
        <w:ind w:left="27" w:firstLine="509"/>
        <w:spacing w:before="98" w:line="265" w:lineRule="auto"/>
        <w:rPr>
          <w:sz w:val="22"/>
          <w:szCs w:val="22"/>
        </w:rPr>
      </w:pPr>
      <w:r>
        <w:rPr>
          <w:sz w:val="22"/>
          <w:szCs w:val="22"/>
          <w:spacing w:val="2"/>
        </w:rPr>
        <w:t>(1)数字化转型不是局部的，而是涉及企业整体的战略转型，有全局</w:t>
      </w:r>
      <w:r>
        <w:rPr>
          <w:sz w:val="22"/>
          <w:szCs w:val="22"/>
          <w:spacing w:val="16"/>
        </w:rPr>
        <w:t xml:space="preserve"> </w:t>
      </w:r>
      <w:r>
        <w:rPr>
          <w:sz w:val="22"/>
          <w:szCs w:val="22"/>
          <w:spacing w:val="-10"/>
        </w:rPr>
        <w:t>和局部、宏观和微观、内部和外部的不同影响，需要进一步厘清和深刻理解。</w:t>
      </w:r>
    </w:p>
    <w:p>
      <w:pPr>
        <w:pStyle w:val="BodyText"/>
        <w:ind w:left="27" w:right="73" w:firstLine="509"/>
        <w:spacing w:before="89" w:line="280" w:lineRule="auto"/>
        <w:rPr>
          <w:sz w:val="22"/>
          <w:szCs w:val="22"/>
        </w:rPr>
      </w:pPr>
      <w:r>
        <w:rPr>
          <w:sz w:val="22"/>
          <w:szCs w:val="22"/>
          <w:spacing w:val="-3"/>
        </w:rPr>
        <w:t>(2)财务转型有可能成为贯穿企业整体转型的发动机。</w:t>
      </w:r>
      <w:r>
        <w:rPr>
          <w:sz w:val="22"/>
          <w:szCs w:val="22"/>
          <w:spacing w:val="49"/>
        </w:rPr>
        <w:t xml:space="preserve"> </w:t>
      </w:r>
      <w:r>
        <w:rPr>
          <w:sz w:val="22"/>
          <w:szCs w:val="22"/>
          <w:spacing w:val="-3"/>
        </w:rPr>
        <w:t>一是因为企业</w:t>
      </w:r>
      <w:r>
        <w:rPr>
          <w:sz w:val="22"/>
          <w:szCs w:val="22"/>
        </w:rPr>
        <w:t xml:space="preserve"> </w:t>
      </w:r>
      <w:r>
        <w:rPr>
          <w:sz w:val="22"/>
          <w:szCs w:val="22"/>
          <w:spacing w:val="1"/>
        </w:rPr>
        <w:t>业务的表现都需要从财务视角进行计量评判，二是因为财务与业务部门的</w:t>
      </w:r>
      <w:r>
        <w:rPr>
          <w:sz w:val="22"/>
          <w:szCs w:val="22"/>
          <w:spacing w:val="3"/>
        </w:rPr>
        <w:t xml:space="preserve"> </w:t>
      </w:r>
      <w:r>
        <w:rPr>
          <w:sz w:val="22"/>
          <w:szCs w:val="22"/>
          <w:spacing w:val="-5"/>
        </w:rPr>
        <w:t>紧密互动将对数字技术的应用产生强大的推动作用。</w:t>
      </w:r>
    </w:p>
    <w:p>
      <w:pPr>
        <w:pStyle w:val="BodyText"/>
        <w:ind w:left="27" w:right="78" w:firstLine="509"/>
        <w:spacing w:before="79" w:line="286" w:lineRule="auto"/>
        <w:rPr>
          <w:sz w:val="22"/>
          <w:szCs w:val="22"/>
        </w:rPr>
      </w:pPr>
      <w:r>
        <w:rPr>
          <w:sz w:val="22"/>
          <w:szCs w:val="22"/>
          <w:spacing w:val="2"/>
        </w:rPr>
        <w:t>(3)财务数字化转型和智能化升级有其自身需要完成的理论创新与技</w:t>
      </w:r>
      <w:r>
        <w:rPr>
          <w:sz w:val="22"/>
          <w:szCs w:val="22"/>
          <w:spacing w:val="6"/>
        </w:rPr>
        <w:t xml:space="preserve"> </w:t>
      </w:r>
      <w:r>
        <w:rPr>
          <w:sz w:val="22"/>
          <w:szCs w:val="22"/>
          <w:spacing w:val="1"/>
        </w:rPr>
        <w:t>术进步空间。无论是核算会计、管理会计、财务共享，还是绩效</w:t>
      </w:r>
      <w:r>
        <w:rPr>
          <w:sz w:val="22"/>
          <w:szCs w:val="22"/>
        </w:rPr>
        <w:t>评估、数 </w:t>
      </w:r>
      <w:r>
        <w:rPr>
          <w:sz w:val="22"/>
          <w:szCs w:val="22"/>
          <w:spacing w:val="1"/>
        </w:rPr>
        <w:t>据分析领域，都存在着理论创新和技术进步的相互融合及交叉影响。</w:t>
      </w:r>
      <w:r>
        <w:rPr>
          <w:sz w:val="22"/>
          <w:szCs w:val="22"/>
        </w:rPr>
        <w:t>这部 </w:t>
      </w:r>
      <w:r>
        <w:rPr>
          <w:sz w:val="22"/>
          <w:szCs w:val="22"/>
          <w:spacing w:val="1"/>
        </w:rPr>
        <w:t>分的改进既是财务升级的需要，也是全面影响企业整体数字化转</w:t>
      </w:r>
      <w:r>
        <w:rPr>
          <w:sz w:val="22"/>
          <w:szCs w:val="22"/>
        </w:rPr>
        <w:t>型的战略 </w:t>
      </w:r>
      <w:r>
        <w:rPr>
          <w:sz w:val="22"/>
          <w:szCs w:val="22"/>
          <w:spacing w:val="-10"/>
        </w:rPr>
        <w:t>安排。</w:t>
      </w:r>
    </w:p>
    <w:p>
      <w:pPr>
        <w:pStyle w:val="BodyText"/>
        <w:ind w:left="27" w:firstLine="509"/>
        <w:spacing w:before="106" w:line="274" w:lineRule="auto"/>
        <w:rPr>
          <w:sz w:val="22"/>
          <w:szCs w:val="22"/>
        </w:rPr>
      </w:pPr>
      <w:r>
        <w:rPr>
          <w:sz w:val="22"/>
          <w:szCs w:val="22"/>
          <w:spacing w:val="9"/>
        </w:rPr>
        <w:t>(4)从微服务架构到数据中台、应用中台的火热开展，到新一代</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9"/>
        </w:rPr>
        <w:t xml:space="preserve">  </w:t>
      </w:r>
      <w:r>
        <w:rPr>
          <w:sz w:val="22"/>
          <w:szCs w:val="22"/>
          <w:spacing w:val="-4"/>
        </w:rPr>
        <w:t>技术与我国企业群体的创新思维的有机融合，正在颠覆传统的</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7"/>
        </w:rPr>
        <w:t xml:space="preserve"> </w:t>
      </w:r>
      <w:r>
        <w:rPr>
          <w:sz w:val="22"/>
          <w:szCs w:val="22"/>
          <w:spacing w:val="-4"/>
        </w:rPr>
        <w:t>技术架构，</w:t>
      </w:r>
      <w:r>
        <w:rPr>
          <w:sz w:val="22"/>
          <w:szCs w:val="22"/>
        </w:rPr>
        <w:t xml:space="preserve"> </w:t>
      </w:r>
      <w:r>
        <w:rPr>
          <w:sz w:val="22"/>
          <w:szCs w:val="22"/>
          <w:spacing w:val="1"/>
        </w:rPr>
        <w:t>形成新一代的数字化应用架构和模型。这个渐变的过程看似无声</w:t>
      </w:r>
      <w:r>
        <w:rPr>
          <w:sz w:val="22"/>
          <w:szCs w:val="22"/>
        </w:rPr>
        <w:t>无息，但</w:t>
      </w:r>
    </w:p>
    <w:p>
      <w:pPr>
        <w:spacing w:line="274" w:lineRule="auto"/>
        <w:sectPr>
          <w:pgSz w:w="8720" w:h="13090"/>
          <w:pgMar w:top="400" w:right="909" w:bottom="400" w:left="632" w:header="0" w:footer="0" w:gutter="0"/>
        </w:sectPr>
        <w:rPr>
          <w:sz w:val="22"/>
          <w:szCs w:val="22"/>
        </w:rPr>
      </w:pPr>
    </w:p>
    <w:p>
      <w:pPr>
        <w:spacing w:before="170"/>
        <w:rPr>
          <w:rFonts w:ascii="FangSong" w:hAnsi="FangSong" w:eastAsia="FangSong" w:cs="FangSong"/>
          <w:sz w:val="18"/>
          <w:szCs w:val="18"/>
        </w:rPr>
      </w:pPr>
      <w:r>
        <w:rPr>
          <w:rFonts w:ascii="YouYuan" w:hAnsi="YouYuan" w:eastAsia="YouYuan" w:cs="YouYuan"/>
          <w:sz w:val="18"/>
          <w:szCs w:val="18"/>
          <w:position w:val="-16"/>
        </w:rPr>
        <w:drawing>
          <wp:inline distT="0" distB="0" distL="0" distR="0">
            <wp:extent cx="298455" cy="292092"/>
            <wp:effectExtent l="0" t="0" r="0" b="0"/>
            <wp:docPr id="672" name="IM 672"/>
            <wp:cNvGraphicFramePr/>
            <a:graphic>
              <a:graphicData uri="http://schemas.openxmlformats.org/drawingml/2006/picture">
                <pic:pic>
                  <pic:nvPicPr>
                    <pic:cNvPr id="672" name="IM 672"/>
                    <pic:cNvPicPr/>
                  </pic:nvPicPr>
                  <pic:blipFill>
                    <a:blip r:embed="rId381"/>
                    <a:stretch>
                      <a:fillRect/>
                    </a:stretch>
                  </pic:blipFill>
                  <pic:spPr>
                    <a:xfrm rot="0">
                      <a:off x="0" y="0"/>
                      <a:ext cx="298455" cy="292092"/>
                    </a:xfrm>
                    <a:prstGeom prst="rect">
                      <a:avLst/>
                    </a:prstGeom>
                  </pic:spPr>
                </pic:pic>
              </a:graphicData>
            </a:graphic>
          </wp:inline>
        </w:drawing>
      </w:r>
      <w:r>
        <w:rPr>
          <w:rFonts w:ascii="YouYuan" w:hAnsi="YouYuan" w:eastAsia="YouYuan" w:cs="YouYuan"/>
          <w:sz w:val="18"/>
          <w:szCs w:val="18"/>
          <w:spacing w:val="104"/>
        </w:rPr>
        <w:t xml:space="preserve"> </w:t>
      </w:r>
      <w:r>
        <w:rPr>
          <w:rFonts w:ascii="YouYuan" w:hAnsi="YouYuan" w:eastAsia="YouYuan" w:cs="YouYuan"/>
          <w:sz w:val="18"/>
          <w:szCs w:val="18"/>
          <w:spacing w:val="-13"/>
        </w:rPr>
        <w:t>企业数字化转型：</w:t>
      </w:r>
      <w:r>
        <w:rPr>
          <w:rFonts w:ascii="YouYuan" w:hAnsi="YouYuan" w:eastAsia="YouYuan" w:cs="YouYuan"/>
          <w:sz w:val="18"/>
          <w:szCs w:val="18"/>
          <w:spacing w:val="-13"/>
        </w:rPr>
        <w:t xml:space="preserve"> </w:t>
      </w:r>
      <w:r>
        <w:rPr>
          <w:rFonts w:ascii="FangSong" w:hAnsi="FangSong" w:eastAsia="FangSong" w:cs="FangSong"/>
          <w:sz w:val="18"/>
          <w:szCs w:val="18"/>
          <w:spacing w:val="-13"/>
        </w:rPr>
        <w:t>技术驱动业财融合的实践指南</w:t>
      </w:r>
    </w:p>
    <w:p>
      <w:pPr>
        <w:spacing w:line="413" w:lineRule="auto"/>
        <w:rPr>
          <w:rFonts w:ascii="Arial"/>
          <w:sz w:val="21"/>
        </w:rPr>
      </w:pPr>
      <w:r/>
    </w:p>
    <w:p>
      <w:pPr>
        <w:pStyle w:val="BodyText"/>
        <w:ind w:left="649"/>
        <w:spacing w:before="72" w:line="219" w:lineRule="auto"/>
        <w:rPr>
          <w:sz w:val="22"/>
          <w:szCs w:val="22"/>
        </w:rPr>
      </w:pPr>
      <w:r>
        <w:rPr>
          <w:sz w:val="22"/>
          <w:szCs w:val="22"/>
          <w:spacing w:val="-6"/>
        </w:rPr>
        <w:t>一定会很快形成一个全新趋势，成为在“新基建”背景下的</w:t>
      </w:r>
      <w:r>
        <w:rPr>
          <w:sz w:val="22"/>
          <w:szCs w:val="22"/>
          <w:spacing w:val="-7"/>
        </w:rPr>
        <w:t>全新应用模式。</w:t>
      </w:r>
    </w:p>
    <w:p>
      <w:pPr>
        <w:pStyle w:val="BodyText"/>
        <w:ind w:left="649" w:right="24" w:firstLine="549"/>
        <w:spacing w:before="81" w:line="285" w:lineRule="auto"/>
        <w:rPr>
          <w:sz w:val="22"/>
          <w:szCs w:val="22"/>
        </w:rPr>
      </w:pPr>
      <w:r>
        <w:rPr>
          <w:sz w:val="22"/>
          <w:szCs w:val="22"/>
          <w:spacing w:val="1"/>
        </w:rPr>
        <w:t>(5)中国企业群体拥抱数字化时代到来的热情大大超过以往任何新技</w:t>
      </w:r>
      <w:r>
        <w:rPr>
          <w:sz w:val="22"/>
          <w:szCs w:val="22"/>
          <w:spacing w:val="7"/>
        </w:rPr>
        <w:t xml:space="preserve"> </w:t>
      </w:r>
      <w:r>
        <w:rPr>
          <w:sz w:val="22"/>
          <w:szCs w:val="22"/>
          <w:spacing w:val="1"/>
        </w:rPr>
        <w:t>术概念的被接纳速度。由于中国企业的规模效应，中国企业数字化转型的</w:t>
      </w:r>
      <w:r>
        <w:rPr>
          <w:sz w:val="22"/>
          <w:szCs w:val="22"/>
          <w:spacing w:val="14"/>
        </w:rPr>
        <w:t xml:space="preserve"> </w:t>
      </w:r>
      <w:r>
        <w:rPr>
          <w:sz w:val="22"/>
          <w:szCs w:val="22"/>
          <w:spacing w:val="1"/>
        </w:rPr>
        <w:t>效果不仅助力中国企业本身的健康快速发展，也因为其不断扩大的全球化</w:t>
      </w:r>
      <w:r>
        <w:rPr>
          <w:sz w:val="22"/>
          <w:szCs w:val="22"/>
          <w:spacing w:val="6"/>
        </w:rPr>
        <w:t xml:space="preserve"> </w:t>
      </w:r>
      <w:r>
        <w:rPr>
          <w:sz w:val="22"/>
          <w:szCs w:val="22"/>
          <w:spacing w:val="1"/>
        </w:rPr>
        <w:t>实践，而给其他国家带来新的示范效应。中国企业的管理思想和路径，也</w:t>
      </w:r>
      <w:r>
        <w:rPr>
          <w:sz w:val="22"/>
          <w:szCs w:val="22"/>
          <w:spacing w:val="10"/>
        </w:rPr>
        <w:t xml:space="preserve"> </w:t>
      </w:r>
      <w:r>
        <w:rPr>
          <w:sz w:val="22"/>
          <w:szCs w:val="22"/>
          <w:spacing w:val="-5"/>
        </w:rPr>
        <w:t>就是中国管理之道将会成为中国文化软实力的重要组成部分。</w:t>
      </w:r>
    </w:p>
    <w:p>
      <w:pPr>
        <w:pStyle w:val="BodyText"/>
        <w:ind w:left="649" w:right="2" w:firstLine="470"/>
        <w:spacing w:before="122" w:line="281" w:lineRule="auto"/>
        <w:rPr>
          <w:sz w:val="22"/>
          <w:szCs w:val="22"/>
        </w:rPr>
      </w:pPr>
      <w:r>
        <w:rPr>
          <w:sz w:val="22"/>
          <w:szCs w:val="22"/>
          <w:spacing w:val="1"/>
        </w:rPr>
        <w:t>在本书的创作过程中，我们得到了北京元年科技股份有限公司专家群</w:t>
      </w:r>
      <w:r>
        <w:rPr>
          <w:sz w:val="22"/>
          <w:szCs w:val="22"/>
          <w:spacing w:val="8"/>
        </w:rPr>
        <w:t xml:space="preserve"> </w:t>
      </w:r>
      <w:r>
        <w:rPr>
          <w:sz w:val="22"/>
          <w:szCs w:val="22"/>
        </w:rPr>
        <w:t>体的大力支持和帮助。在此特别感谢余红燕(管理会计、财务共享领域)、</w:t>
      </w:r>
      <w:r>
        <w:rPr>
          <w:sz w:val="22"/>
          <w:szCs w:val="22"/>
          <w:spacing w:val="9"/>
        </w:rPr>
        <w:t xml:space="preserve"> </w:t>
      </w:r>
      <w:r>
        <w:rPr>
          <w:sz w:val="22"/>
          <w:szCs w:val="22"/>
          <w:spacing w:val="11"/>
        </w:rPr>
        <w:t>孟德胜(商业智能与大数据领域)、许彬(人工智能应用领域)、杨熠(云</w:t>
      </w:r>
      <w:r>
        <w:rPr>
          <w:sz w:val="22"/>
          <w:szCs w:val="22"/>
          <w:spacing w:val="8"/>
        </w:rPr>
        <w:t xml:space="preserve"> </w:t>
      </w:r>
      <w:r>
        <w:rPr>
          <w:sz w:val="22"/>
          <w:szCs w:val="22"/>
          <w:spacing w:val="11"/>
        </w:rPr>
        <w:t>计算领域)、姜喜峰(中台领域)等专家在资料收集、章节撰稿、技术校</w:t>
      </w:r>
      <w:r>
        <w:rPr>
          <w:sz w:val="22"/>
          <w:szCs w:val="22"/>
          <w:spacing w:val="15"/>
        </w:rPr>
        <w:t xml:space="preserve"> </w:t>
      </w:r>
      <w:r>
        <w:rPr>
          <w:sz w:val="22"/>
          <w:szCs w:val="22"/>
          <w:spacing w:val="5"/>
        </w:rPr>
        <w:t>对等方面的大力支持!本书的创作不仅是我们的观察</w:t>
      </w:r>
      <w:r>
        <w:rPr>
          <w:sz w:val="22"/>
          <w:szCs w:val="22"/>
          <w:spacing w:val="4"/>
        </w:rPr>
        <w:t>、思考，更是业内一</w:t>
      </w:r>
      <w:r>
        <w:rPr>
          <w:sz w:val="22"/>
          <w:szCs w:val="22"/>
        </w:rPr>
        <w:t xml:space="preserve"> </w:t>
      </w:r>
      <w:r>
        <w:rPr>
          <w:sz w:val="22"/>
          <w:szCs w:val="22"/>
          <w:spacing w:val="-5"/>
        </w:rPr>
        <w:t>批专家共同努力的结果。</w:t>
      </w:r>
    </w:p>
    <w:p>
      <w:pPr>
        <w:pStyle w:val="BodyText"/>
        <w:ind w:left="649" w:firstLine="480"/>
        <w:spacing w:before="146" w:line="275" w:lineRule="auto"/>
        <w:jc w:val="both"/>
        <w:rPr>
          <w:sz w:val="22"/>
          <w:szCs w:val="22"/>
        </w:rPr>
      </w:pPr>
      <w:r>
        <w:rPr>
          <w:sz w:val="22"/>
          <w:szCs w:val="22"/>
          <w:spacing w:val="1"/>
        </w:rPr>
        <w:t>希望通过本书的出版，能给正在孜孜以求数字化转型的企业高管和学 </w:t>
      </w:r>
      <w:r>
        <w:rPr>
          <w:sz w:val="22"/>
          <w:szCs w:val="22"/>
          <w:spacing w:val="1"/>
        </w:rPr>
        <w:t>界、媒体界的朋友新的思考维度。由于水平有限，本书的不足以及疏漏之</w:t>
      </w:r>
      <w:r>
        <w:rPr>
          <w:sz w:val="22"/>
          <w:szCs w:val="22"/>
          <w:spacing w:val="5"/>
        </w:rPr>
        <w:t xml:space="preserve"> </w:t>
      </w:r>
      <w:r>
        <w:rPr>
          <w:sz w:val="22"/>
          <w:szCs w:val="22"/>
          <w:spacing w:val="-5"/>
        </w:rPr>
        <w:t>处在所难免，敬请专家和各界同仁提出宝贵意见。</w:t>
      </w:r>
    </w:p>
    <w:p>
      <w:pPr>
        <w:spacing w:line="275" w:lineRule="auto"/>
        <w:sectPr>
          <w:pgSz w:w="8720" w:h="13120"/>
          <w:pgMar w:top="400" w:right="577" w:bottom="400" w:left="380" w:header="0" w:footer="0" w:gutter="0"/>
        </w:sectPr>
        <w:rPr>
          <w:sz w:val="22"/>
          <w:szCs w:val="22"/>
        </w:rPr>
      </w:pPr>
    </w:p>
    <w:p>
      <w:pPr>
        <w:spacing w:line="317" w:lineRule="auto"/>
        <w:rPr>
          <w:rFonts w:ascii="Arial"/>
          <w:sz w:val="21"/>
        </w:rPr>
      </w:pPr>
      <w:r>
        <w:pict>
          <v:shape id="_x0000_s866" style="position:absolute;margin-left:38.0012pt;margin-top:600.332pt;mso-position-vertical-relative:page;mso-position-horizontal-relative:page;width:178.85pt;height:28.1pt;z-index:253192192;"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spacing w:val="-15"/>
                    </w:rPr>
                    <w:t>分类建议：管理/财务管理</w:t>
                  </w:r>
                </w:p>
                <w:p>
                  <w:pPr>
                    <w:pStyle w:val="BodyText"/>
                    <w:ind w:left="20"/>
                    <w:spacing w:before="46" w:line="217" w:lineRule="auto"/>
                    <w:rPr>
                      <w:sz w:val="20"/>
                      <w:szCs w:val="20"/>
                    </w:rPr>
                  </w:pPr>
                  <w:r>
                    <w:rPr>
                      <w:rFonts w:ascii="SimHei" w:hAnsi="SimHei" w:eastAsia="SimHei" w:cs="SimHei"/>
                      <w:sz w:val="20"/>
                      <w:szCs w:val="20"/>
                      <w:spacing w:val="-11"/>
                    </w:rPr>
                    <w:t>人民邮电出版社网址：</w:t>
                  </w:r>
                  <w:r>
                    <w:rPr>
                      <w:rFonts w:ascii="SimHei" w:hAnsi="SimHei" w:eastAsia="SimHei" w:cs="SimHei"/>
                      <w:sz w:val="20"/>
                      <w:szCs w:val="20"/>
                      <w:spacing w:val="-50"/>
                    </w:rPr>
                    <w:t xml:space="preserve"> </w:t>
                  </w:r>
                  <w:r>
                    <w:rPr>
                      <w:sz w:val="20"/>
                      <w:szCs w:val="20"/>
                      <w:spacing w:val="-11"/>
                    </w:rPr>
                    <w:t>www.ptpress.c</w:t>
                  </w:r>
                  <w:r>
                    <w:rPr>
                      <w:sz w:val="20"/>
                      <w:szCs w:val="20"/>
                      <w:spacing w:val="-12"/>
                    </w:rPr>
                    <w:t>om.cn</w:t>
                  </w:r>
                </w:p>
              </w:txbxContent>
            </v:textbox>
          </v:shape>
        </w:pict>
      </w:r>
      <w:r>
        <w:drawing>
          <wp:anchor distT="0" distB="0" distL="0" distR="0" simplePos="0" relativeHeight="253191168" behindDoc="0" locked="0" layoutInCell="0" allowOverlap="1">
            <wp:simplePos x="0" y="0"/>
            <wp:positionH relativeFrom="page">
              <wp:posOffset>495315</wp:posOffset>
            </wp:positionH>
            <wp:positionV relativeFrom="page">
              <wp:posOffset>6515063</wp:posOffset>
            </wp:positionV>
            <wp:extent cx="888968" cy="876330"/>
            <wp:effectExtent l="0" t="0" r="0" b="0"/>
            <wp:wrapNone/>
            <wp:docPr id="674" name="IM 674"/>
            <wp:cNvGraphicFramePr/>
            <a:graphic>
              <a:graphicData uri="http://schemas.openxmlformats.org/drawingml/2006/picture">
                <pic:pic>
                  <pic:nvPicPr>
                    <pic:cNvPr id="674" name="IM 674"/>
                    <pic:cNvPicPr/>
                  </pic:nvPicPr>
                  <pic:blipFill>
                    <a:blip r:embed="rId382"/>
                    <a:stretch>
                      <a:fillRect/>
                    </a:stretch>
                  </pic:blipFill>
                  <pic:spPr>
                    <a:xfrm rot="0">
                      <a:off x="0" y="0"/>
                      <a:ext cx="888968" cy="876330"/>
                    </a:xfrm>
                    <a:prstGeom prst="rect">
                      <a:avLst/>
                    </a:prstGeom>
                  </pic:spPr>
                </pic:pic>
              </a:graphicData>
            </a:graphic>
          </wp:anchor>
        </w:drawing>
      </w:r>
      <w:r/>
    </w:p>
    <w:p>
      <w:pPr>
        <w:spacing w:line="317" w:lineRule="auto"/>
        <w:rPr>
          <w:rFonts w:ascii="Arial"/>
          <w:sz w:val="21"/>
        </w:rPr>
      </w:pPr>
      <w:r/>
    </w:p>
    <w:p>
      <w:pPr>
        <w:ind w:left="100" w:right="161" w:hanging="100"/>
        <w:spacing w:before="65" w:line="339" w:lineRule="auto"/>
        <w:jc w:val="both"/>
        <w:rPr>
          <w:rFonts w:ascii="SimHei" w:hAnsi="SimHei" w:eastAsia="SimHei" w:cs="SimHei"/>
          <w:sz w:val="20"/>
          <w:szCs w:val="20"/>
        </w:rPr>
      </w:pPr>
      <w:r>
        <w:rPr>
          <w:rFonts w:ascii="SimHei" w:hAnsi="SimHei" w:eastAsia="SimHei" w:cs="SimHei"/>
          <w:sz w:val="20"/>
          <w:szCs w:val="20"/>
        </w:rPr>
        <w:t>《企业数字化转型：技术驱动业财融合的实践指南》一书为我们详细描绘了数字技术如何</w:t>
      </w:r>
      <w:r>
        <w:rPr>
          <w:rFonts w:ascii="SimHei" w:hAnsi="SimHei" w:eastAsia="SimHei" w:cs="SimHei"/>
          <w:sz w:val="20"/>
          <w:szCs w:val="20"/>
        </w:rPr>
        <w:t xml:space="preserve"> </w:t>
      </w:r>
      <w:r>
        <w:rPr>
          <w:rFonts w:ascii="SimHei" w:hAnsi="SimHei" w:eastAsia="SimHei" w:cs="SimHei"/>
          <w:sz w:val="20"/>
          <w:szCs w:val="20"/>
          <w:spacing w:val="3"/>
        </w:rPr>
        <w:t>在企业财务和业务数字化转型上产生具体影响，书中介绍的应用场景和</w:t>
      </w:r>
      <w:r>
        <w:rPr>
          <w:rFonts w:ascii="SimHei" w:hAnsi="SimHei" w:eastAsia="SimHei" w:cs="SimHei"/>
          <w:sz w:val="20"/>
          <w:szCs w:val="20"/>
          <w:spacing w:val="2"/>
        </w:rPr>
        <w:t>行之有效的应用</w:t>
      </w:r>
    </w:p>
    <w:p>
      <w:pPr>
        <w:ind w:left="100"/>
        <w:spacing w:line="212" w:lineRule="auto"/>
        <w:rPr>
          <w:rFonts w:ascii="SimHei" w:hAnsi="SimHei" w:eastAsia="SimHei" w:cs="SimHei"/>
          <w:sz w:val="20"/>
          <w:szCs w:val="20"/>
        </w:rPr>
      </w:pPr>
      <w:r>
        <w:rPr>
          <w:rFonts w:ascii="SimHei" w:hAnsi="SimHei" w:eastAsia="SimHei" w:cs="SimHei"/>
          <w:sz w:val="20"/>
          <w:szCs w:val="20"/>
        </w:rPr>
        <w:t>案例生动鲜活，为企业打造适合数字时代的管</w:t>
      </w:r>
      <w:r>
        <w:rPr>
          <w:rFonts w:ascii="SimHei" w:hAnsi="SimHei" w:eastAsia="SimHei" w:cs="SimHei"/>
          <w:sz w:val="20"/>
          <w:szCs w:val="20"/>
          <w:spacing w:val="-1"/>
        </w:rPr>
        <w:t>理模式提供了很好的借鉴!</w:t>
      </w:r>
    </w:p>
    <w:p>
      <w:pPr>
        <w:pStyle w:val="BodyText"/>
        <w:ind w:left="1519"/>
        <w:spacing w:before="138" w:line="219" w:lineRule="auto"/>
        <w:rPr>
          <w:sz w:val="20"/>
          <w:szCs w:val="20"/>
        </w:rPr>
      </w:pPr>
      <w:r>
        <w:rPr>
          <w:sz w:val="20"/>
          <w:szCs w:val="20"/>
          <w:color w:val="EF6700"/>
          <w:spacing w:val="-16"/>
        </w:rPr>
        <w:t>—上海国家会计学院党委副书记兼纪委书记、副院长、</w:t>
      </w:r>
      <w:r>
        <w:rPr>
          <w:sz w:val="20"/>
          <w:szCs w:val="20"/>
          <w:color w:val="EF6700"/>
          <w:spacing w:val="-17"/>
        </w:rPr>
        <w:t>教授、博土生导师 刘勤</w:t>
      </w:r>
    </w:p>
    <w:p>
      <w:pPr>
        <w:spacing w:line="387" w:lineRule="auto"/>
        <w:rPr>
          <w:rFonts w:ascii="Arial"/>
          <w:sz w:val="21"/>
        </w:rPr>
      </w:pPr>
      <w:r/>
    </w:p>
    <w:p>
      <w:pPr>
        <w:ind w:left="100" w:right="175"/>
        <w:spacing w:before="65" w:line="292" w:lineRule="auto"/>
        <w:jc w:val="both"/>
        <w:rPr>
          <w:rFonts w:ascii="SimHei" w:hAnsi="SimHei" w:eastAsia="SimHei" w:cs="SimHei"/>
          <w:sz w:val="20"/>
          <w:szCs w:val="20"/>
        </w:rPr>
      </w:pPr>
      <w:r>
        <w:rPr>
          <w:rFonts w:ascii="SimHei" w:hAnsi="SimHei" w:eastAsia="SimHei" w:cs="SimHei"/>
          <w:sz w:val="20"/>
          <w:szCs w:val="20"/>
          <w:spacing w:val="2"/>
        </w:rPr>
        <w:t>这本书从企业管理的全视角阐述了数字技术在业务、财务方面的具体实践，可以让更多</w:t>
      </w:r>
      <w:r>
        <w:rPr>
          <w:rFonts w:ascii="SimHei" w:hAnsi="SimHei" w:eastAsia="SimHei" w:cs="SimHei"/>
          <w:sz w:val="20"/>
          <w:szCs w:val="20"/>
          <w:spacing w:val="17"/>
        </w:rPr>
        <w:t xml:space="preserve"> </w:t>
      </w:r>
      <w:r>
        <w:rPr>
          <w:rFonts w:ascii="SimHei" w:hAnsi="SimHei" w:eastAsia="SimHei" w:cs="SimHei"/>
          <w:sz w:val="20"/>
          <w:szCs w:val="20"/>
          <w:spacing w:val="2"/>
        </w:rPr>
        <w:t>的财务管理人员和财务工作者对企业数字化转型有一个全景式了解，引导他们更积极地</w:t>
      </w:r>
      <w:r>
        <w:rPr>
          <w:rFonts w:ascii="SimHei" w:hAnsi="SimHei" w:eastAsia="SimHei" w:cs="SimHei"/>
          <w:sz w:val="20"/>
          <w:szCs w:val="20"/>
          <w:spacing w:val="10"/>
        </w:rPr>
        <w:t xml:space="preserve"> </w:t>
      </w:r>
      <w:r>
        <w:rPr>
          <w:rFonts w:ascii="SimHei" w:hAnsi="SimHei" w:eastAsia="SimHei" w:cs="SimHei"/>
          <w:sz w:val="20"/>
          <w:szCs w:val="20"/>
          <w:spacing w:val="-1"/>
        </w:rPr>
        <w:t>拥抱新技术，更多地融入到业财融合和微业务赋能</w:t>
      </w:r>
      <w:r>
        <w:rPr>
          <w:rFonts w:ascii="SimHei" w:hAnsi="SimHei" w:eastAsia="SimHei" w:cs="SimHei"/>
          <w:sz w:val="20"/>
          <w:szCs w:val="20"/>
          <w:spacing w:val="-2"/>
        </w:rPr>
        <w:t>的财务工作中。</w:t>
      </w:r>
    </w:p>
    <w:p>
      <w:pPr>
        <w:pStyle w:val="BodyText"/>
        <w:ind w:left="3360"/>
        <w:spacing w:before="156" w:line="219" w:lineRule="auto"/>
        <w:tabs>
          <w:tab w:val="left" w:pos="3748"/>
        </w:tabs>
        <w:rPr>
          <w:sz w:val="20"/>
          <w:szCs w:val="20"/>
        </w:rPr>
      </w:pPr>
      <w:r>
        <w:rPr>
          <w:sz w:val="20"/>
          <w:szCs w:val="20"/>
          <w:u w:val="single" w:color="000000"/>
          <w:color w:val="F4800C"/>
        </w:rPr>
        <w:tab/>
      </w:r>
      <w:r>
        <w:rPr>
          <w:sz w:val="20"/>
          <w:szCs w:val="20"/>
          <w:color w:val="F4800C"/>
          <w:spacing w:val="-71"/>
        </w:rPr>
        <w:t xml:space="preserve"> </w:t>
      </w:r>
      <w:r>
        <w:rPr>
          <w:sz w:val="20"/>
          <w:szCs w:val="20"/>
          <w:b/>
          <w:bCs/>
          <w:color w:val="F4800C"/>
          <w:spacing w:val="-24"/>
        </w:rPr>
        <w:t>中国盐业集团有限公司党委委员、总会计师</w:t>
      </w:r>
      <w:r>
        <w:rPr>
          <w:sz w:val="20"/>
          <w:szCs w:val="20"/>
          <w:color w:val="F4800C"/>
          <w:spacing w:val="-24"/>
        </w:rPr>
        <w:t xml:space="preserve">  </w:t>
      </w:r>
      <w:r>
        <w:rPr>
          <w:sz w:val="20"/>
          <w:szCs w:val="20"/>
          <w:b/>
          <w:bCs/>
          <w:color w:val="F4800C"/>
          <w:spacing w:val="-24"/>
        </w:rPr>
        <w:t>蒋占华</w:t>
      </w:r>
    </w:p>
    <w:p>
      <w:pPr>
        <w:spacing w:line="405" w:lineRule="auto"/>
        <w:rPr>
          <w:rFonts w:ascii="Arial"/>
          <w:sz w:val="21"/>
        </w:rPr>
      </w:pPr>
      <w:r/>
    </w:p>
    <w:p>
      <w:pPr>
        <w:ind w:left="100" w:right="176" w:hanging="100"/>
        <w:spacing w:before="65" w:line="301" w:lineRule="auto"/>
        <w:jc w:val="both"/>
        <w:rPr>
          <w:rFonts w:ascii="SimHei" w:hAnsi="SimHei" w:eastAsia="SimHei" w:cs="SimHei"/>
          <w:sz w:val="20"/>
          <w:szCs w:val="20"/>
        </w:rPr>
      </w:pPr>
      <w:r>
        <w:rPr>
          <w:rFonts w:ascii="SimHei" w:hAnsi="SimHei" w:eastAsia="SimHei" w:cs="SimHei"/>
          <w:sz w:val="20"/>
          <w:szCs w:val="20"/>
        </w:rPr>
        <w:t>《企业数字化转型：技术驱动业财融合的实践指</w:t>
      </w:r>
      <w:r>
        <w:rPr>
          <w:rFonts w:ascii="SimHei" w:hAnsi="SimHei" w:eastAsia="SimHei" w:cs="SimHei"/>
          <w:sz w:val="20"/>
          <w:szCs w:val="20"/>
          <w:spacing w:val="-1"/>
        </w:rPr>
        <w:t>南》强调了技术发展规律和市场接受度的</w:t>
      </w:r>
      <w:r>
        <w:rPr>
          <w:rFonts w:ascii="SimHei" w:hAnsi="SimHei" w:eastAsia="SimHei" w:cs="SimHei"/>
          <w:sz w:val="20"/>
          <w:szCs w:val="20"/>
        </w:rPr>
        <w:t xml:space="preserve"> </w:t>
      </w:r>
      <w:r>
        <w:rPr>
          <w:rFonts w:ascii="SimHei" w:hAnsi="SimHei" w:eastAsia="SimHei" w:cs="SimHei"/>
          <w:sz w:val="20"/>
          <w:szCs w:val="20"/>
          <w:spacing w:val="2"/>
        </w:rPr>
        <w:t>关系。从营销、采购、商旅等业务活动，到财务共享、管理会计等业务管控，再到数据</w:t>
      </w:r>
      <w:r>
        <w:rPr>
          <w:rFonts w:ascii="SimHei" w:hAnsi="SimHei" w:eastAsia="SimHei" w:cs="SimHei"/>
          <w:sz w:val="20"/>
          <w:szCs w:val="20"/>
          <w:spacing w:val="12"/>
        </w:rPr>
        <w:t xml:space="preserve"> </w:t>
      </w:r>
      <w:r>
        <w:rPr>
          <w:rFonts w:ascii="SimHei" w:hAnsi="SimHei" w:eastAsia="SimHei" w:cs="SimHei"/>
          <w:sz w:val="20"/>
          <w:szCs w:val="20"/>
          <w:spacing w:val="2"/>
        </w:rPr>
        <w:t>中台、大数据分析等数据应用，让我们清晰地认识到技术进步对企业转型升级的具体实</w:t>
      </w:r>
      <w:r>
        <w:rPr>
          <w:rFonts w:ascii="SimHei" w:hAnsi="SimHei" w:eastAsia="SimHei" w:cs="SimHei"/>
          <w:sz w:val="20"/>
          <w:szCs w:val="20"/>
          <w:spacing w:val="16"/>
        </w:rPr>
        <w:t xml:space="preserve"> </w:t>
      </w:r>
      <w:r>
        <w:rPr>
          <w:rFonts w:ascii="SimHei" w:hAnsi="SimHei" w:eastAsia="SimHei" w:cs="SimHei"/>
          <w:sz w:val="20"/>
          <w:szCs w:val="20"/>
          <w:spacing w:val="-5"/>
        </w:rPr>
        <w:t>践，既有前瞻性，又有可操作性。</w:t>
      </w:r>
    </w:p>
    <w:p>
      <w:pPr>
        <w:pStyle w:val="BodyText"/>
        <w:ind w:left="2782"/>
        <w:spacing w:before="156" w:line="219" w:lineRule="auto"/>
        <w:rPr>
          <w:sz w:val="20"/>
          <w:szCs w:val="20"/>
        </w:rPr>
      </w:pPr>
      <w:r>
        <w:rPr>
          <w:sz w:val="20"/>
          <w:szCs w:val="20"/>
          <w:b/>
          <w:bCs/>
          <w:color w:val="FA7D1E"/>
          <w:spacing w:val="-19"/>
        </w:rPr>
        <w:t>—中国石油化工股份有限公司西北油田分公司总会</w:t>
      </w:r>
      <w:r>
        <w:rPr>
          <w:sz w:val="20"/>
          <w:szCs w:val="20"/>
          <w:b/>
          <w:bCs/>
          <w:color w:val="FA7D1E"/>
          <w:spacing w:val="-20"/>
        </w:rPr>
        <w:t>计师</w:t>
      </w:r>
      <w:r>
        <w:rPr>
          <w:sz w:val="20"/>
          <w:szCs w:val="20"/>
          <w:color w:val="FA7D1E"/>
          <w:spacing w:val="-20"/>
        </w:rPr>
        <w:t xml:space="preserve">  </w:t>
      </w:r>
      <w:r>
        <w:rPr>
          <w:sz w:val="20"/>
          <w:szCs w:val="20"/>
          <w:b/>
          <w:bCs/>
          <w:color w:val="FA7D1E"/>
          <w:spacing w:val="-20"/>
        </w:rPr>
        <w:t>贺小滔</w:t>
      </w:r>
    </w:p>
    <w:p>
      <w:pPr>
        <w:spacing w:line="388" w:lineRule="auto"/>
        <w:rPr>
          <w:rFonts w:ascii="Arial"/>
          <w:sz w:val="21"/>
        </w:rPr>
      </w:pPr>
      <w:r/>
    </w:p>
    <w:p>
      <w:pPr>
        <w:pStyle w:val="BodyText"/>
        <w:ind w:left="100" w:right="154"/>
        <w:spacing w:before="66" w:line="300" w:lineRule="auto"/>
        <w:jc w:val="both"/>
        <w:rPr>
          <w:rFonts w:ascii="SimHei" w:hAnsi="SimHei" w:eastAsia="SimHei" w:cs="SimHei"/>
          <w:sz w:val="20"/>
          <w:szCs w:val="20"/>
        </w:rPr>
      </w:pPr>
      <w:r>
        <w:rPr>
          <w:rFonts w:ascii="SimHei" w:hAnsi="SimHei" w:eastAsia="SimHei" w:cs="SimHei"/>
          <w:sz w:val="20"/>
          <w:szCs w:val="20"/>
          <w:spacing w:val="-3"/>
        </w:rPr>
        <w:t>在技术不断成熟的今天，数字技术在企业的应用更</w:t>
      </w:r>
      <w:r>
        <w:rPr>
          <w:rFonts w:ascii="SimHei" w:hAnsi="SimHei" w:eastAsia="SimHei" w:cs="SimHei"/>
          <w:sz w:val="20"/>
          <w:szCs w:val="20"/>
          <w:spacing w:val="-4"/>
        </w:rPr>
        <w:t>多地基于企业需求和应用场景，</w:t>
      </w:r>
      <w:r>
        <w:rPr>
          <w:rFonts w:ascii="SimHei" w:hAnsi="SimHei" w:eastAsia="SimHei" w:cs="SimHei"/>
          <w:sz w:val="20"/>
          <w:szCs w:val="20"/>
          <w:spacing w:val="-4"/>
        </w:rPr>
        <w:t xml:space="preserve"> </w:t>
      </w:r>
      <w:r>
        <w:rPr>
          <w:rFonts w:ascii="Times New Roman" w:hAnsi="Times New Roman" w:eastAsia="Times New Roman" w:cs="Times New Roman"/>
          <w:sz w:val="20"/>
          <w:szCs w:val="20"/>
          <w:spacing w:val="-4"/>
        </w:rPr>
        <w:t>“IT</w:t>
      </w:r>
      <w:r>
        <w:rPr>
          <w:rFonts w:ascii="Times New Roman" w:hAnsi="Times New Roman" w:eastAsia="Times New Roman" w:cs="Times New Roman"/>
          <w:sz w:val="20"/>
          <w:szCs w:val="20"/>
          <w:spacing w:val="29"/>
        </w:rPr>
        <w:t xml:space="preserve"> </w:t>
      </w:r>
      <w:r>
        <w:rPr>
          <w:rFonts w:ascii="SimHei" w:hAnsi="SimHei" w:eastAsia="SimHei" w:cs="SimHei"/>
          <w:sz w:val="20"/>
          <w:szCs w:val="20"/>
          <w:spacing w:val="-4"/>
        </w:rPr>
        <w:t>即</w:t>
      </w:r>
      <w:r>
        <w:rPr>
          <w:rFonts w:ascii="SimHei" w:hAnsi="SimHei" w:eastAsia="SimHei" w:cs="SimHei"/>
          <w:sz w:val="20"/>
          <w:szCs w:val="20"/>
        </w:rPr>
        <w:t xml:space="preserve"> </w:t>
      </w:r>
      <w:r>
        <w:rPr>
          <w:rFonts w:ascii="SimHei" w:hAnsi="SimHei" w:eastAsia="SimHei" w:cs="SimHei"/>
          <w:sz w:val="20"/>
          <w:szCs w:val="20"/>
          <w:spacing w:val="-2"/>
        </w:rPr>
        <w:t>业务”是新一代</w:t>
      </w:r>
      <w:r>
        <w:rPr>
          <w:rFonts w:ascii="SimHei" w:hAnsi="SimHei" w:eastAsia="SimHei" w:cs="SimHei"/>
          <w:sz w:val="20"/>
          <w:szCs w:val="20"/>
          <w:spacing w:val="-2"/>
        </w:rPr>
        <w:t xml:space="preserve"> </w:t>
      </w:r>
      <w:r>
        <w:rPr>
          <w:rFonts w:ascii="Arial" w:hAnsi="Arial" w:eastAsia="Arial" w:cs="Arial"/>
          <w:sz w:val="20"/>
          <w:szCs w:val="20"/>
          <w:spacing w:val="-2"/>
        </w:rPr>
        <w:t>ClO </w:t>
      </w:r>
      <w:r>
        <w:rPr>
          <w:rFonts w:ascii="SimHei" w:hAnsi="SimHei" w:eastAsia="SimHei" w:cs="SimHei"/>
          <w:sz w:val="20"/>
          <w:szCs w:val="20"/>
          <w:spacing w:val="-2"/>
        </w:rPr>
        <w:t>们的共识。因此，</w:t>
      </w:r>
      <w:r>
        <w:rPr>
          <w:rFonts w:ascii="Arial" w:hAnsi="Arial" w:eastAsia="Arial" w:cs="Arial"/>
          <w:sz w:val="20"/>
          <w:szCs w:val="20"/>
          <w:spacing w:val="-2"/>
        </w:rPr>
        <w:t>IT  </w:t>
      </w:r>
      <w:r>
        <w:rPr>
          <w:rFonts w:ascii="SimHei" w:hAnsi="SimHei" w:eastAsia="SimHei" w:cs="SimHei"/>
          <w:sz w:val="20"/>
          <w:szCs w:val="20"/>
          <w:spacing w:val="-2"/>
        </w:rPr>
        <w:t>认识既要了解数字技术发展的趋势以及</w:t>
      </w:r>
      <w:r>
        <w:rPr>
          <w:rFonts w:ascii="SimHei" w:hAnsi="SimHei" w:eastAsia="SimHei" w:cs="SimHei"/>
          <w:sz w:val="20"/>
          <w:szCs w:val="20"/>
          <w:spacing w:val="-3"/>
        </w:rPr>
        <w:t>在企业</w:t>
      </w:r>
      <w:r>
        <w:rPr>
          <w:rFonts w:ascii="SimHei" w:hAnsi="SimHei" w:eastAsia="SimHei" w:cs="SimHei"/>
          <w:sz w:val="20"/>
          <w:szCs w:val="20"/>
        </w:rPr>
        <w:t xml:space="preserve"> </w:t>
      </w:r>
      <w:r>
        <w:rPr>
          <w:rFonts w:ascii="SimHei" w:hAnsi="SimHei" w:eastAsia="SimHei" w:cs="SimHei"/>
          <w:sz w:val="20"/>
          <w:szCs w:val="20"/>
          <w:spacing w:val="2"/>
        </w:rPr>
        <w:t>应用中的成熟度和可靠性，又要了解企业高管及用户对数字技术应用场景的需求，弥合</w:t>
      </w:r>
      <w:r>
        <w:rPr>
          <w:rFonts w:ascii="SimHei" w:hAnsi="SimHei" w:eastAsia="SimHei" w:cs="SimHei"/>
          <w:sz w:val="20"/>
          <w:szCs w:val="20"/>
          <w:spacing w:val="12"/>
        </w:rPr>
        <w:t xml:space="preserve"> </w:t>
      </w:r>
      <w:r>
        <w:rPr>
          <w:rFonts w:ascii="SimHei" w:hAnsi="SimHei" w:eastAsia="SimHei" w:cs="SimHei"/>
          <w:sz w:val="20"/>
          <w:szCs w:val="20"/>
          <w:spacing w:val="-2"/>
        </w:rPr>
        <w:t>这两者之间的鸿沟是企业</w:t>
      </w:r>
      <w:r>
        <w:rPr>
          <w:rFonts w:ascii="SimHei" w:hAnsi="SimHei" w:eastAsia="SimHei" w:cs="SimHei"/>
          <w:sz w:val="20"/>
          <w:szCs w:val="20"/>
          <w:spacing w:val="-31"/>
        </w:rPr>
        <w:t xml:space="preserve"> </w:t>
      </w:r>
      <w:r>
        <w:rPr>
          <w:sz w:val="20"/>
          <w:szCs w:val="20"/>
          <w:spacing w:val="-2"/>
        </w:rPr>
        <w:t>IT</w:t>
      </w:r>
      <w:r>
        <w:rPr>
          <w:rFonts w:ascii="SimHei" w:hAnsi="SimHei" w:eastAsia="SimHei" w:cs="SimHei"/>
          <w:sz w:val="20"/>
          <w:szCs w:val="20"/>
          <w:spacing w:val="-2"/>
        </w:rPr>
        <w:t>团队的重要工</w:t>
      </w:r>
      <w:r>
        <w:rPr>
          <w:rFonts w:ascii="SimHei" w:hAnsi="SimHei" w:eastAsia="SimHei" w:cs="SimHei"/>
          <w:sz w:val="20"/>
          <w:szCs w:val="20"/>
          <w:spacing w:val="-3"/>
        </w:rPr>
        <w:t>作。</w:t>
      </w:r>
    </w:p>
    <w:p>
      <w:pPr>
        <w:pStyle w:val="BodyText"/>
        <w:ind w:left="3632"/>
        <w:spacing w:before="146" w:line="219" w:lineRule="auto"/>
        <w:rPr>
          <w:sz w:val="20"/>
          <w:szCs w:val="20"/>
        </w:rPr>
      </w:pPr>
      <w:r>
        <w:rPr>
          <w:sz w:val="20"/>
          <w:szCs w:val="20"/>
          <w:b/>
          <w:bCs/>
          <w:color w:val="FF7C0A"/>
          <w:spacing w:val="-17"/>
        </w:rPr>
        <w:t>—科大讯飞股份有限公司高级副总裁兼</w:t>
      </w:r>
      <w:r>
        <w:rPr>
          <w:sz w:val="20"/>
          <w:szCs w:val="20"/>
          <w:color w:val="FF7C0A"/>
          <w:spacing w:val="-17"/>
        </w:rPr>
        <w:t xml:space="preserve"> </w:t>
      </w:r>
      <w:r>
        <w:rPr>
          <w:sz w:val="20"/>
          <w:szCs w:val="20"/>
          <w:b/>
          <w:bCs/>
          <w:color w:val="FF7C0A"/>
          <w:spacing w:val="-17"/>
        </w:rPr>
        <w:t>CFO</w:t>
      </w:r>
      <w:r>
        <w:rPr>
          <w:sz w:val="20"/>
          <w:szCs w:val="20"/>
          <w:color w:val="FF7C0A"/>
          <w:spacing w:val="-17"/>
        </w:rPr>
        <w:t xml:space="preserve">  </w:t>
      </w:r>
      <w:r>
        <w:rPr>
          <w:sz w:val="20"/>
          <w:szCs w:val="20"/>
          <w:b/>
          <w:bCs/>
          <w:color w:val="FF7C0A"/>
          <w:spacing w:val="-17"/>
        </w:rPr>
        <w:t>段大为</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firstLine="5880"/>
        <w:spacing w:line="2000" w:lineRule="exact"/>
        <w:rPr/>
      </w:pPr>
      <w:r>
        <w:rPr>
          <w:position w:val="-39"/>
        </w:rPr>
        <w:pict>
          <v:group id="_x0000_s868" style="mso-position-vertical-relative:line;mso-position-horizontal-relative:char;width:104.55pt;height:100pt;" filled="false" stroked="false" coordsize="2091,2000" coordorigin="0,0">
            <v:shape id="_x0000_s870" style="position:absolute;left:0;top:0;width:2091;height:2000;" filled="false" stroked="false" type="#_x0000_t75">
              <v:imagedata o:title="" r:id="rId383"/>
            </v:shape>
            <v:shape id="_x0000_s872" style="position:absolute;left:189;top:178;width:1741;height:1653;"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20"/>
                        <w:szCs w:val="20"/>
                      </w:rPr>
                    </w:pPr>
                    <w:r>
                      <w:rPr>
                        <w:rFonts w:ascii="SimSun" w:hAnsi="SimSun" w:eastAsia="SimSun" w:cs="SimSun"/>
                        <w:sz w:val="20"/>
                        <w:szCs w:val="20"/>
                        <w:spacing w:val="-15"/>
                      </w:rPr>
                      <w:t>Isan¹978T-115-6860-3</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20"/>
                      <w:spacing w:before="65" w:line="182" w:lineRule="auto"/>
                      <w:rPr>
                        <w:rFonts w:ascii="SimSun" w:hAnsi="SimSun" w:eastAsia="SimSun" w:cs="SimSun"/>
                        <w:sz w:val="20"/>
                        <w:szCs w:val="20"/>
                      </w:rPr>
                    </w:pPr>
                    <w:r>
                      <w:rPr>
                        <w:rFonts w:ascii="SimSun" w:hAnsi="SimSun" w:eastAsia="SimSun" w:cs="SimSun"/>
                        <w:sz w:val="8"/>
                        <w:szCs w:val="8"/>
                        <w:spacing w:val="-2"/>
                      </w:rPr>
                      <w:t>9                      </w:t>
                    </w:r>
                    <w:r>
                      <w:rPr>
                        <w:rFonts w:ascii="SimSun" w:hAnsi="SimSun" w:eastAsia="SimSun" w:cs="SimSun"/>
                        <w:sz w:val="20"/>
                        <w:szCs w:val="20"/>
                        <w:spacing w:val="-2"/>
                      </w:rPr>
                      <w:t>19403</w:t>
                    </w:r>
                  </w:p>
                  <w:p>
                    <w:pPr>
                      <w:ind w:left="149"/>
                      <w:spacing w:before="70" w:line="222" w:lineRule="auto"/>
                      <w:rPr>
                        <w:rFonts w:ascii="SimHei" w:hAnsi="SimHei" w:eastAsia="SimHei" w:cs="SimHei"/>
                        <w:sz w:val="20"/>
                        <w:szCs w:val="20"/>
                      </w:rPr>
                    </w:pPr>
                    <w:r>
                      <w:rPr>
                        <w:rFonts w:ascii="SimHei" w:hAnsi="SimHei" w:eastAsia="SimHei" w:cs="SimHei"/>
                        <w:sz w:val="20"/>
                        <w:szCs w:val="20"/>
                        <w:spacing w:val="6"/>
                      </w:rPr>
                      <w:t>定价：69.80元</w:t>
                    </w:r>
                  </w:p>
                </w:txbxContent>
              </v:textbox>
            </v:shape>
          </v:group>
        </w:pict>
      </w:r>
    </w:p>
    <w:sectPr>
      <w:pgSz w:w="9180" w:h="13210"/>
      <w:pgMar w:top="400" w:right="529" w:bottom="400" w:left="68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8"/>
      <w:szCs w:val="18"/>
      <w:lang w:val="en-US" w:eastAsia="en-US" w:bidi="ar-SA"/>
    </w:rPr>
  </w:style>
  <w:style w:type="paragraph" w:styleId="TableText">
    <w:name w:val="Table Text"/>
    <w:basedOn w:val="Normal"/>
    <w:semiHidden/>
    <w:qFormat/>
    <w:pPr/>
    <w:rPr>
      <w:rFonts w:ascii="SimSun" w:hAnsi="SimSun" w:eastAsia="SimSun" w:cs="SimSun"/>
      <w:sz w:val="13"/>
      <w:szCs w:val="13"/>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7.jpeg"/><Relationship Id="rId98" Type="http://schemas.openxmlformats.org/officeDocument/2006/relationships/image" Target="media/image96.jpeg"/><Relationship Id="rId97" Type="http://schemas.openxmlformats.org/officeDocument/2006/relationships/image" Target="media/image95.jpeg"/><Relationship Id="rId96" Type="http://schemas.openxmlformats.org/officeDocument/2006/relationships/image" Target="media/image94.jpeg"/><Relationship Id="rId95" Type="http://schemas.openxmlformats.org/officeDocument/2006/relationships/image" Target="media/image93.jpeg"/><Relationship Id="rId94" Type="http://schemas.openxmlformats.org/officeDocument/2006/relationships/image" Target="media/image92.jpeg"/><Relationship Id="rId93" Type="http://schemas.openxmlformats.org/officeDocument/2006/relationships/image" Target="media/image91.jpeg"/><Relationship Id="rId92" Type="http://schemas.openxmlformats.org/officeDocument/2006/relationships/image" Target="media/image90.jpeg"/><Relationship Id="rId91" Type="http://schemas.openxmlformats.org/officeDocument/2006/relationships/image" Target="media/image89.jpeg"/><Relationship Id="rId90" Type="http://schemas.openxmlformats.org/officeDocument/2006/relationships/image" Target="media/image88.jpeg"/><Relationship Id="rId9" Type="http://schemas.openxmlformats.org/officeDocument/2006/relationships/image" Target="media/image7.jpeg"/><Relationship Id="rId89" Type="http://schemas.openxmlformats.org/officeDocument/2006/relationships/image" Target="media/image87.jpeg"/><Relationship Id="rId88" Type="http://schemas.openxmlformats.org/officeDocument/2006/relationships/image" Target="media/image86.jpeg"/><Relationship Id="rId87" Type="http://schemas.openxmlformats.org/officeDocument/2006/relationships/image" Target="media/image85.jpeg"/><Relationship Id="rId86" Type="http://schemas.openxmlformats.org/officeDocument/2006/relationships/image" Target="media/image84.jpeg"/><Relationship Id="rId85" Type="http://schemas.openxmlformats.org/officeDocument/2006/relationships/image" Target="media/image83.jpeg"/><Relationship Id="rId84" Type="http://schemas.openxmlformats.org/officeDocument/2006/relationships/image" Target="media/image82.jpeg"/><Relationship Id="rId83" Type="http://schemas.openxmlformats.org/officeDocument/2006/relationships/image" Target="media/image81.jpeg"/><Relationship Id="rId82" Type="http://schemas.openxmlformats.org/officeDocument/2006/relationships/image" Target="media/image80.jpeg"/><Relationship Id="rId81" Type="http://schemas.openxmlformats.org/officeDocument/2006/relationships/image" Target="media/image79.jpeg"/><Relationship Id="rId80" Type="http://schemas.openxmlformats.org/officeDocument/2006/relationships/image" Target="media/image78.jpeg"/><Relationship Id="rId8" Type="http://schemas.openxmlformats.org/officeDocument/2006/relationships/hyperlink" Target="https://www.ptpress.com.cn" TargetMode="External"/><Relationship Id="rId79" Type="http://schemas.openxmlformats.org/officeDocument/2006/relationships/image" Target="media/image77.jpeg"/><Relationship Id="rId78" Type="http://schemas.openxmlformats.org/officeDocument/2006/relationships/image" Target="media/image76.jpeg"/><Relationship Id="rId77" Type="http://schemas.openxmlformats.org/officeDocument/2006/relationships/image" Target="media/image75.png"/><Relationship Id="rId76" Type="http://schemas.openxmlformats.org/officeDocument/2006/relationships/image" Target="media/image74.png"/><Relationship Id="rId75" Type="http://schemas.openxmlformats.org/officeDocument/2006/relationships/image" Target="media/image73.jpeg"/><Relationship Id="rId74" Type="http://schemas.openxmlformats.org/officeDocument/2006/relationships/image" Target="media/image72.jpeg"/><Relationship Id="rId73" Type="http://schemas.openxmlformats.org/officeDocument/2006/relationships/image" Target="media/image71.jpeg"/><Relationship Id="rId72" Type="http://schemas.openxmlformats.org/officeDocument/2006/relationships/image" Target="media/image70.jpeg"/><Relationship Id="rId71" Type="http://schemas.openxmlformats.org/officeDocument/2006/relationships/image" Target="media/image69.jpeg"/><Relationship Id="rId70" Type="http://schemas.openxmlformats.org/officeDocument/2006/relationships/image" Target="media/image68.jpeg"/><Relationship Id="rId7" Type="http://schemas.openxmlformats.org/officeDocument/2006/relationships/image" Target="media/image6.jpeg"/><Relationship Id="rId69" Type="http://schemas.openxmlformats.org/officeDocument/2006/relationships/image" Target="media/image67.jpeg"/><Relationship Id="rId68" Type="http://schemas.openxmlformats.org/officeDocument/2006/relationships/image" Target="media/image66.jpeg"/><Relationship Id="rId67" Type="http://schemas.openxmlformats.org/officeDocument/2006/relationships/image" Target="media/image65.jpeg"/><Relationship Id="rId66" Type="http://schemas.openxmlformats.org/officeDocument/2006/relationships/image" Target="media/image64.jpeg"/><Relationship Id="rId65" Type="http://schemas.openxmlformats.org/officeDocument/2006/relationships/image" Target="media/image63.jpeg"/><Relationship Id="rId64" Type="http://schemas.openxmlformats.org/officeDocument/2006/relationships/image" Target="media/image62.jpeg"/><Relationship Id="rId63" Type="http://schemas.openxmlformats.org/officeDocument/2006/relationships/image" Target="media/image61.jpeg"/><Relationship Id="rId62" Type="http://schemas.openxmlformats.org/officeDocument/2006/relationships/image" Target="media/image60.jpeg"/><Relationship Id="rId61" Type="http://schemas.openxmlformats.org/officeDocument/2006/relationships/image" Target="media/image59.jpeg"/><Relationship Id="rId60" Type="http://schemas.openxmlformats.org/officeDocument/2006/relationships/image" Target="media/image58.jpeg"/><Relationship Id="rId6" Type="http://schemas.openxmlformats.org/officeDocument/2006/relationships/image" Target="media/image5.jpeg"/><Relationship Id="rId59" Type="http://schemas.openxmlformats.org/officeDocument/2006/relationships/image" Target="media/image57.jpeg"/><Relationship Id="rId58" Type="http://schemas.openxmlformats.org/officeDocument/2006/relationships/image" Target="media/image56.jpeg"/><Relationship Id="rId57" Type="http://schemas.openxmlformats.org/officeDocument/2006/relationships/image" Target="media/image55.jpeg"/><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png"/><Relationship Id="rId50" Type="http://schemas.openxmlformats.org/officeDocument/2006/relationships/image" Target="media/image48.png"/><Relationship Id="rId5" Type="http://schemas.openxmlformats.org/officeDocument/2006/relationships/image" Target="media/image4.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3.jpeg"/><Relationship Id="rId39" Type="http://schemas.openxmlformats.org/officeDocument/2006/relationships/image" Target="media/image37.jpeg"/><Relationship Id="rId386" Type="http://schemas.openxmlformats.org/officeDocument/2006/relationships/fontTable" Target="fontTable.xml"/><Relationship Id="rId385" Type="http://schemas.openxmlformats.org/officeDocument/2006/relationships/styles" Target="styles.xml"/><Relationship Id="rId384" Type="http://schemas.openxmlformats.org/officeDocument/2006/relationships/settings" Target="settings.xml"/><Relationship Id="rId383" Type="http://schemas.openxmlformats.org/officeDocument/2006/relationships/image" Target="media/image380.jpeg"/><Relationship Id="rId382" Type="http://schemas.openxmlformats.org/officeDocument/2006/relationships/image" Target="media/image379.jpeg"/><Relationship Id="rId381" Type="http://schemas.openxmlformats.org/officeDocument/2006/relationships/image" Target="media/image378.jpeg"/><Relationship Id="rId380" Type="http://schemas.openxmlformats.org/officeDocument/2006/relationships/image" Target="media/image377.jpeg"/><Relationship Id="rId38" Type="http://schemas.openxmlformats.org/officeDocument/2006/relationships/image" Target="media/image36.jpeg"/><Relationship Id="rId379" Type="http://schemas.openxmlformats.org/officeDocument/2006/relationships/footer" Target="footer1.xml"/><Relationship Id="rId378" Type="http://schemas.openxmlformats.org/officeDocument/2006/relationships/image" Target="media/image376.jpeg"/><Relationship Id="rId377" Type="http://schemas.openxmlformats.org/officeDocument/2006/relationships/image" Target="media/image375.jpeg"/><Relationship Id="rId376" Type="http://schemas.openxmlformats.org/officeDocument/2006/relationships/image" Target="media/image374.jpeg"/><Relationship Id="rId375" Type="http://schemas.openxmlformats.org/officeDocument/2006/relationships/image" Target="media/image373.jpeg"/><Relationship Id="rId374" Type="http://schemas.openxmlformats.org/officeDocument/2006/relationships/image" Target="media/image372.jpeg"/><Relationship Id="rId373" Type="http://schemas.openxmlformats.org/officeDocument/2006/relationships/image" Target="media/image371.jpeg"/><Relationship Id="rId372" Type="http://schemas.openxmlformats.org/officeDocument/2006/relationships/image" Target="media/image370.jpeg"/><Relationship Id="rId371" Type="http://schemas.openxmlformats.org/officeDocument/2006/relationships/image" Target="media/image369.jpeg"/><Relationship Id="rId370" Type="http://schemas.openxmlformats.org/officeDocument/2006/relationships/image" Target="media/image368.jpeg"/><Relationship Id="rId37" Type="http://schemas.openxmlformats.org/officeDocument/2006/relationships/image" Target="media/image35.jpeg"/><Relationship Id="rId369" Type="http://schemas.openxmlformats.org/officeDocument/2006/relationships/image" Target="media/image367.jpeg"/><Relationship Id="rId368" Type="http://schemas.openxmlformats.org/officeDocument/2006/relationships/image" Target="media/image366.jpeg"/><Relationship Id="rId367" Type="http://schemas.openxmlformats.org/officeDocument/2006/relationships/image" Target="media/image365.jpeg"/><Relationship Id="rId366" Type="http://schemas.openxmlformats.org/officeDocument/2006/relationships/image" Target="media/image364.jpeg"/><Relationship Id="rId365" Type="http://schemas.openxmlformats.org/officeDocument/2006/relationships/image" Target="media/image363.jpeg"/><Relationship Id="rId364" Type="http://schemas.openxmlformats.org/officeDocument/2006/relationships/image" Target="media/image362.png"/><Relationship Id="rId363" Type="http://schemas.openxmlformats.org/officeDocument/2006/relationships/image" Target="media/image361.jpeg"/><Relationship Id="rId362" Type="http://schemas.openxmlformats.org/officeDocument/2006/relationships/image" Target="media/image360.jpeg"/><Relationship Id="rId361" Type="http://schemas.openxmlformats.org/officeDocument/2006/relationships/image" Target="media/image359.jpeg"/><Relationship Id="rId360" Type="http://schemas.openxmlformats.org/officeDocument/2006/relationships/image" Target="media/image358.jpeg"/><Relationship Id="rId36" Type="http://schemas.openxmlformats.org/officeDocument/2006/relationships/image" Target="media/image34.jpeg"/><Relationship Id="rId359" Type="http://schemas.openxmlformats.org/officeDocument/2006/relationships/image" Target="media/image357.jpeg"/><Relationship Id="rId358" Type="http://schemas.openxmlformats.org/officeDocument/2006/relationships/image" Target="media/image356.jpeg"/><Relationship Id="rId357" Type="http://schemas.openxmlformats.org/officeDocument/2006/relationships/image" Target="media/image355.jpeg"/><Relationship Id="rId356" Type="http://schemas.openxmlformats.org/officeDocument/2006/relationships/image" Target="media/image354.jpeg"/><Relationship Id="rId355" Type="http://schemas.openxmlformats.org/officeDocument/2006/relationships/image" Target="media/image353.jpeg"/><Relationship Id="rId354" Type="http://schemas.openxmlformats.org/officeDocument/2006/relationships/image" Target="media/image352.jpeg"/><Relationship Id="rId353" Type="http://schemas.openxmlformats.org/officeDocument/2006/relationships/image" Target="media/image351.jpeg"/><Relationship Id="rId352" Type="http://schemas.openxmlformats.org/officeDocument/2006/relationships/image" Target="media/image350.jpeg"/><Relationship Id="rId351" Type="http://schemas.openxmlformats.org/officeDocument/2006/relationships/image" Target="media/image349.jpeg"/><Relationship Id="rId350" Type="http://schemas.openxmlformats.org/officeDocument/2006/relationships/image" Target="media/image348.jpeg"/><Relationship Id="rId35" Type="http://schemas.openxmlformats.org/officeDocument/2006/relationships/image" Target="media/image33.jpeg"/><Relationship Id="rId349" Type="http://schemas.openxmlformats.org/officeDocument/2006/relationships/image" Target="media/image347.jpeg"/><Relationship Id="rId348" Type="http://schemas.openxmlformats.org/officeDocument/2006/relationships/image" Target="media/image346.jpeg"/><Relationship Id="rId347" Type="http://schemas.openxmlformats.org/officeDocument/2006/relationships/image" Target="media/image345.jpeg"/><Relationship Id="rId346" Type="http://schemas.openxmlformats.org/officeDocument/2006/relationships/image" Target="media/image344.jpeg"/><Relationship Id="rId345" Type="http://schemas.openxmlformats.org/officeDocument/2006/relationships/image" Target="media/image343.jpeg"/><Relationship Id="rId344" Type="http://schemas.openxmlformats.org/officeDocument/2006/relationships/image" Target="media/image342.jpeg"/><Relationship Id="rId343" Type="http://schemas.openxmlformats.org/officeDocument/2006/relationships/image" Target="media/image341.jpeg"/><Relationship Id="rId342" Type="http://schemas.openxmlformats.org/officeDocument/2006/relationships/image" Target="media/image340.jpeg"/><Relationship Id="rId341" Type="http://schemas.openxmlformats.org/officeDocument/2006/relationships/image" Target="media/image339.jpeg"/><Relationship Id="rId340" Type="http://schemas.openxmlformats.org/officeDocument/2006/relationships/image" Target="media/image338.jpeg"/><Relationship Id="rId34" Type="http://schemas.openxmlformats.org/officeDocument/2006/relationships/image" Target="media/image32.jpeg"/><Relationship Id="rId339" Type="http://schemas.openxmlformats.org/officeDocument/2006/relationships/image" Target="media/image337.jpeg"/><Relationship Id="rId338" Type="http://schemas.openxmlformats.org/officeDocument/2006/relationships/image" Target="media/image336.jpeg"/><Relationship Id="rId337" Type="http://schemas.openxmlformats.org/officeDocument/2006/relationships/image" Target="media/image335.jpeg"/><Relationship Id="rId336" Type="http://schemas.openxmlformats.org/officeDocument/2006/relationships/image" Target="media/image334.jpeg"/><Relationship Id="rId335" Type="http://schemas.openxmlformats.org/officeDocument/2006/relationships/image" Target="media/image333.jpeg"/><Relationship Id="rId334" Type="http://schemas.openxmlformats.org/officeDocument/2006/relationships/image" Target="media/image332.png"/><Relationship Id="rId333" Type="http://schemas.openxmlformats.org/officeDocument/2006/relationships/image" Target="media/image331.png"/><Relationship Id="rId332" Type="http://schemas.openxmlformats.org/officeDocument/2006/relationships/image" Target="media/image330.png"/><Relationship Id="rId331" Type="http://schemas.openxmlformats.org/officeDocument/2006/relationships/image" Target="media/image329.png"/><Relationship Id="rId330" Type="http://schemas.openxmlformats.org/officeDocument/2006/relationships/image" Target="media/image328.jpeg"/><Relationship Id="rId33" Type="http://schemas.openxmlformats.org/officeDocument/2006/relationships/image" Target="media/image31.jpeg"/><Relationship Id="rId329" Type="http://schemas.openxmlformats.org/officeDocument/2006/relationships/image" Target="media/image327.jpeg"/><Relationship Id="rId328" Type="http://schemas.openxmlformats.org/officeDocument/2006/relationships/image" Target="media/image326.jpeg"/><Relationship Id="rId327" Type="http://schemas.openxmlformats.org/officeDocument/2006/relationships/image" Target="media/image325.jpeg"/><Relationship Id="rId326" Type="http://schemas.openxmlformats.org/officeDocument/2006/relationships/image" Target="media/image324.jpeg"/><Relationship Id="rId325" Type="http://schemas.openxmlformats.org/officeDocument/2006/relationships/image" Target="media/image323.png"/><Relationship Id="rId324" Type="http://schemas.openxmlformats.org/officeDocument/2006/relationships/image" Target="media/image322.png"/><Relationship Id="rId323" Type="http://schemas.openxmlformats.org/officeDocument/2006/relationships/image" Target="media/image321.png"/><Relationship Id="rId322" Type="http://schemas.openxmlformats.org/officeDocument/2006/relationships/image" Target="media/image320.jpeg"/><Relationship Id="rId321" Type="http://schemas.openxmlformats.org/officeDocument/2006/relationships/image" Target="media/image319.jpeg"/><Relationship Id="rId320" Type="http://schemas.openxmlformats.org/officeDocument/2006/relationships/image" Target="media/image318.jpeg"/><Relationship Id="rId32" Type="http://schemas.openxmlformats.org/officeDocument/2006/relationships/image" Target="media/image30.jpeg"/><Relationship Id="rId319" Type="http://schemas.openxmlformats.org/officeDocument/2006/relationships/image" Target="media/image317.jpeg"/><Relationship Id="rId318" Type="http://schemas.openxmlformats.org/officeDocument/2006/relationships/image" Target="media/image316.jpeg"/><Relationship Id="rId317" Type="http://schemas.openxmlformats.org/officeDocument/2006/relationships/image" Target="media/image315.jpeg"/><Relationship Id="rId316" Type="http://schemas.openxmlformats.org/officeDocument/2006/relationships/image" Target="media/image314.jpeg"/><Relationship Id="rId315" Type="http://schemas.openxmlformats.org/officeDocument/2006/relationships/image" Target="media/image313.jpeg"/><Relationship Id="rId314" Type="http://schemas.openxmlformats.org/officeDocument/2006/relationships/image" Target="media/image312.jpeg"/><Relationship Id="rId313" Type="http://schemas.openxmlformats.org/officeDocument/2006/relationships/image" Target="media/image311.jpeg"/><Relationship Id="rId312" Type="http://schemas.openxmlformats.org/officeDocument/2006/relationships/image" Target="media/image310.jpeg"/><Relationship Id="rId311" Type="http://schemas.openxmlformats.org/officeDocument/2006/relationships/image" Target="media/image309.jpeg"/><Relationship Id="rId310" Type="http://schemas.openxmlformats.org/officeDocument/2006/relationships/image" Target="media/image308.jpeg"/><Relationship Id="rId31" Type="http://schemas.openxmlformats.org/officeDocument/2006/relationships/image" Target="media/image29.jpeg"/><Relationship Id="rId309" Type="http://schemas.openxmlformats.org/officeDocument/2006/relationships/image" Target="media/image307.jpeg"/><Relationship Id="rId308" Type="http://schemas.openxmlformats.org/officeDocument/2006/relationships/image" Target="media/image306.jpeg"/><Relationship Id="rId307" Type="http://schemas.openxmlformats.org/officeDocument/2006/relationships/image" Target="media/image305.jpeg"/><Relationship Id="rId306" Type="http://schemas.openxmlformats.org/officeDocument/2006/relationships/image" Target="media/image304.png"/><Relationship Id="rId305" Type="http://schemas.openxmlformats.org/officeDocument/2006/relationships/image" Target="media/image303.png"/><Relationship Id="rId304" Type="http://schemas.openxmlformats.org/officeDocument/2006/relationships/image" Target="media/image302.png"/><Relationship Id="rId303" Type="http://schemas.openxmlformats.org/officeDocument/2006/relationships/image" Target="media/image301.png"/><Relationship Id="rId302" Type="http://schemas.openxmlformats.org/officeDocument/2006/relationships/image" Target="media/image300.jpeg"/><Relationship Id="rId301" Type="http://schemas.openxmlformats.org/officeDocument/2006/relationships/image" Target="media/image299.jpeg"/><Relationship Id="rId300" Type="http://schemas.openxmlformats.org/officeDocument/2006/relationships/image" Target="media/image298.png"/><Relationship Id="rId30" Type="http://schemas.openxmlformats.org/officeDocument/2006/relationships/image" Target="media/image28.jpeg"/><Relationship Id="rId3" Type="http://schemas.openxmlformats.org/officeDocument/2006/relationships/image" Target="media/image2.jpeg"/><Relationship Id="rId299" Type="http://schemas.openxmlformats.org/officeDocument/2006/relationships/image" Target="media/image297.jpeg"/><Relationship Id="rId298" Type="http://schemas.openxmlformats.org/officeDocument/2006/relationships/image" Target="media/image296.jpeg"/><Relationship Id="rId297" Type="http://schemas.openxmlformats.org/officeDocument/2006/relationships/image" Target="media/image295.jpeg"/><Relationship Id="rId296" Type="http://schemas.openxmlformats.org/officeDocument/2006/relationships/image" Target="media/image294.jpeg"/><Relationship Id="rId295" Type="http://schemas.openxmlformats.org/officeDocument/2006/relationships/image" Target="media/image293.jpeg"/><Relationship Id="rId294" Type="http://schemas.openxmlformats.org/officeDocument/2006/relationships/image" Target="media/image292.jpeg"/><Relationship Id="rId293" Type="http://schemas.openxmlformats.org/officeDocument/2006/relationships/image" Target="media/image291.jpeg"/><Relationship Id="rId292" Type="http://schemas.openxmlformats.org/officeDocument/2006/relationships/image" Target="media/image290.jpeg"/><Relationship Id="rId291" Type="http://schemas.openxmlformats.org/officeDocument/2006/relationships/image" Target="media/image289.jpeg"/><Relationship Id="rId290" Type="http://schemas.openxmlformats.org/officeDocument/2006/relationships/image" Target="media/image288.jpeg"/><Relationship Id="rId29" Type="http://schemas.openxmlformats.org/officeDocument/2006/relationships/image" Target="media/image27.png"/><Relationship Id="rId289" Type="http://schemas.openxmlformats.org/officeDocument/2006/relationships/image" Target="media/image287.jpeg"/><Relationship Id="rId288" Type="http://schemas.openxmlformats.org/officeDocument/2006/relationships/image" Target="media/image286.jpeg"/><Relationship Id="rId287" Type="http://schemas.openxmlformats.org/officeDocument/2006/relationships/image" Target="media/image285.png"/><Relationship Id="rId286" Type="http://schemas.openxmlformats.org/officeDocument/2006/relationships/image" Target="media/image284.png"/><Relationship Id="rId285" Type="http://schemas.openxmlformats.org/officeDocument/2006/relationships/image" Target="media/image283.jpeg"/><Relationship Id="rId284" Type="http://schemas.openxmlformats.org/officeDocument/2006/relationships/image" Target="media/image282.jpeg"/><Relationship Id="rId283" Type="http://schemas.openxmlformats.org/officeDocument/2006/relationships/image" Target="media/image281.jpeg"/><Relationship Id="rId282" Type="http://schemas.openxmlformats.org/officeDocument/2006/relationships/image" Target="media/image280.jpeg"/><Relationship Id="rId281" Type="http://schemas.openxmlformats.org/officeDocument/2006/relationships/image" Target="media/image279.jpeg"/><Relationship Id="rId280" Type="http://schemas.openxmlformats.org/officeDocument/2006/relationships/image" Target="media/image278.jpeg"/><Relationship Id="rId28" Type="http://schemas.openxmlformats.org/officeDocument/2006/relationships/image" Target="media/image26.jpeg"/><Relationship Id="rId279" Type="http://schemas.openxmlformats.org/officeDocument/2006/relationships/image" Target="media/image277.jpeg"/><Relationship Id="rId278" Type="http://schemas.openxmlformats.org/officeDocument/2006/relationships/image" Target="media/image276.jpeg"/><Relationship Id="rId277" Type="http://schemas.openxmlformats.org/officeDocument/2006/relationships/image" Target="media/image275.jpeg"/><Relationship Id="rId276" Type="http://schemas.openxmlformats.org/officeDocument/2006/relationships/image" Target="media/image274.jpeg"/><Relationship Id="rId275" Type="http://schemas.openxmlformats.org/officeDocument/2006/relationships/image" Target="media/image273.jpeg"/><Relationship Id="rId274" Type="http://schemas.openxmlformats.org/officeDocument/2006/relationships/image" Target="media/image272.jpeg"/><Relationship Id="rId273" Type="http://schemas.openxmlformats.org/officeDocument/2006/relationships/image" Target="media/image271.jpeg"/><Relationship Id="rId272" Type="http://schemas.openxmlformats.org/officeDocument/2006/relationships/image" Target="media/image270.jpeg"/><Relationship Id="rId271" Type="http://schemas.openxmlformats.org/officeDocument/2006/relationships/image" Target="media/image269.jpeg"/><Relationship Id="rId270" Type="http://schemas.openxmlformats.org/officeDocument/2006/relationships/image" Target="media/image268.jpeg"/><Relationship Id="rId27" Type="http://schemas.openxmlformats.org/officeDocument/2006/relationships/image" Target="media/image25.jpeg"/><Relationship Id="rId269" Type="http://schemas.openxmlformats.org/officeDocument/2006/relationships/image" Target="media/image267.jpeg"/><Relationship Id="rId268" Type="http://schemas.openxmlformats.org/officeDocument/2006/relationships/image" Target="media/image266.jpeg"/><Relationship Id="rId267" Type="http://schemas.openxmlformats.org/officeDocument/2006/relationships/image" Target="media/image265.jpeg"/><Relationship Id="rId266" Type="http://schemas.openxmlformats.org/officeDocument/2006/relationships/image" Target="media/image264.jpeg"/><Relationship Id="rId265" Type="http://schemas.openxmlformats.org/officeDocument/2006/relationships/image" Target="media/image263.jpeg"/><Relationship Id="rId264" Type="http://schemas.openxmlformats.org/officeDocument/2006/relationships/image" Target="media/image262.jpeg"/><Relationship Id="rId263" Type="http://schemas.openxmlformats.org/officeDocument/2006/relationships/image" Target="media/image261.jpeg"/><Relationship Id="rId262" Type="http://schemas.openxmlformats.org/officeDocument/2006/relationships/image" Target="media/image260.jpeg"/><Relationship Id="rId261" Type="http://schemas.openxmlformats.org/officeDocument/2006/relationships/image" Target="media/image259.jpeg"/><Relationship Id="rId260" Type="http://schemas.openxmlformats.org/officeDocument/2006/relationships/image" Target="media/image258.jpeg"/><Relationship Id="rId26" Type="http://schemas.openxmlformats.org/officeDocument/2006/relationships/image" Target="media/image24.jpeg"/><Relationship Id="rId259" Type="http://schemas.openxmlformats.org/officeDocument/2006/relationships/image" Target="media/image257.jpeg"/><Relationship Id="rId258" Type="http://schemas.openxmlformats.org/officeDocument/2006/relationships/image" Target="media/image256.jpeg"/><Relationship Id="rId257" Type="http://schemas.openxmlformats.org/officeDocument/2006/relationships/image" Target="media/image255.jpeg"/><Relationship Id="rId256" Type="http://schemas.openxmlformats.org/officeDocument/2006/relationships/image" Target="media/image254.jpeg"/><Relationship Id="rId255" Type="http://schemas.openxmlformats.org/officeDocument/2006/relationships/image" Target="media/image253.jpeg"/><Relationship Id="rId254" Type="http://schemas.openxmlformats.org/officeDocument/2006/relationships/image" Target="media/image252.jpeg"/><Relationship Id="rId253" Type="http://schemas.openxmlformats.org/officeDocument/2006/relationships/image" Target="media/image251.jpeg"/><Relationship Id="rId252" Type="http://schemas.openxmlformats.org/officeDocument/2006/relationships/image" Target="media/image250.jpeg"/><Relationship Id="rId251" Type="http://schemas.openxmlformats.org/officeDocument/2006/relationships/image" Target="media/image249.jpeg"/><Relationship Id="rId250" Type="http://schemas.openxmlformats.org/officeDocument/2006/relationships/image" Target="media/image248.jpeg"/><Relationship Id="rId25" Type="http://schemas.openxmlformats.org/officeDocument/2006/relationships/image" Target="media/image23.jpeg"/><Relationship Id="rId249" Type="http://schemas.openxmlformats.org/officeDocument/2006/relationships/image" Target="media/image247.jpeg"/><Relationship Id="rId248" Type="http://schemas.openxmlformats.org/officeDocument/2006/relationships/image" Target="media/image246.jpeg"/><Relationship Id="rId247" Type="http://schemas.openxmlformats.org/officeDocument/2006/relationships/image" Target="media/image245.jpeg"/><Relationship Id="rId246" Type="http://schemas.openxmlformats.org/officeDocument/2006/relationships/image" Target="media/image244.jpeg"/><Relationship Id="rId245" Type="http://schemas.openxmlformats.org/officeDocument/2006/relationships/image" Target="media/image243.jpeg"/><Relationship Id="rId244" Type="http://schemas.openxmlformats.org/officeDocument/2006/relationships/image" Target="media/image242.png"/><Relationship Id="rId243" Type="http://schemas.openxmlformats.org/officeDocument/2006/relationships/image" Target="media/image241.png"/><Relationship Id="rId242" Type="http://schemas.openxmlformats.org/officeDocument/2006/relationships/image" Target="media/image240.jpeg"/><Relationship Id="rId241" Type="http://schemas.openxmlformats.org/officeDocument/2006/relationships/image" Target="media/image239.jpeg"/><Relationship Id="rId240" Type="http://schemas.openxmlformats.org/officeDocument/2006/relationships/image" Target="media/image238.jpeg"/><Relationship Id="rId24" Type="http://schemas.openxmlformats.org/officeDocument/2006/relationships/image" Target="media/image22.jpeg"/><Relationship Id="rId239" Type="http://schemas.openxmlformats.org/officeDocument/2006/relationships/image" Target="media/image237.jpeg"/><Relationship Id="rId238" Type="http://schemas.openxmlformats.org/officeDocument/2006/relationships/image" Target="media/image236.jpeg"/><Relationship Id="rId237" Type="http://schemas.openxmlformats.org/officeDocument/2006/relationships/image" Target="media/image235.jpeg"/><Relationship Id="rId236" Type="http://schemas.openxmlformats.org/officeDocument/2006/relationships/image" Target="media/image234.jpeg"/><Relationship Id="rId235" Type="http://schemas.openxmlformats.org/officeDocument/2006/relationships/image" Target="media/image233.jpeg"/><Relationship Id="rId234" Type="http://schemas.openxmlformats.org/officeDocument/2006/relationships/image" Target="media/image232.png"/><Relationship Id="rId233" Type="http://schemas.openxmlformats.org/officeDocument/2006/relationships/image" Target="media/image231.jpeg"/><Relationship Id="rId232" Type="http://schemas.openxmlformats.org/officeDocument/2006/relationships/image" Target="media/image230.jpeg"/><Relationship Id="rId231" Type="http://schemas.openxmlformats.org/officeDocument/2006/relationships/image" Target="media/image229.jpeg"/><Relationship Id="rId230" Type="http://schemas.openxmlformats.org/officeDocument/2006/relationships/image" Target="media/image228.jpeg"/><Relationship Id="rId23" Type="http://schemas.openxmlformats.org/officeDocument/2006/relationships/image" Target="media/image21.jpeg"/><Relationship Id="rId229" Type="http://schemas.openxmlformats.org/officeDocument/2006/relationships/image" Target="media/image227.jpeg"/><Relationship Id="rId228" Type="http://schemas.openxmlformats.org/officeDocument/2006/relationships/image" Target="media/image226.jpeg"/><Relationship Id="rId227" Type="http://schemas.openxmlformats.org/officeDocument/2006/relationships/image" Target="media/image225.jpeg"/><Relationship Id="rId226" Type="http://schemas.openxmlformats.org/officeDocument/2006/relationships/image" Target="media/image224.jpeg"/><Relationship Id="rId225" Type="http://schemas.openxmlformats.org/officeDocument/2006/relationships/image" Target="media/image223.jpeg"/><Relationship Id="rId224" Type="http://schemas.openxmlformats.org/officeDocument/2006/relationships/image" Target="media/image222.jpeg"/><Relationship Id="rId223" Type="http://schemas.openxmlformats.org/officeDocument/2006/relationships/image" Target="media/image221.png"/><Relationship Id="rId222" Type="http://schemas.openxmlformats.org/officeDocument/2006/relationships/image" Target="media/image220.png"/><Relationship Id="rId221" Type="http://schemas.openxmlformats.org/officeDocument/2006/relationships/image" Target="media/image219.png"/><Relationship Id="rId220" Type="http://schemas.openxmlformats.org/officeDocument/2006/relationships/image" Target="media/image218.png"/><Relationship Id="rId22" Type="http://schemas.openxmlformats.org/officeDocument/2006/relationships/image" Target="media/image20.jpeg"/><Relationship Id="rId219" Type="http://schemas.openxmlformats.org/officeDocument/2006/relationships/image" Target="media/image217.png"/><Relationship Id="rId218" Type="http://schemas.openxmlformats.org/officeDocument/2006/relationships/image" Target="media/image216.png"/><Relationship Id="rId217" Type="http://schemas.openxmlformats.org/officeDocument/2006/relationships/image" Target="media/image215.png"/><Relationship Id="rId216" Type="http://schemas.openxmlformats.org/officeDocument/2006/relationships/image" Target="media/image214.jpeg"/><Relationship Id="rId215" Type="http://schemas.openxmlformats.org/officeDocument/2006/relationships/image" Target="media/image213.jpeg"/><Relationship Id="rId214" Type="http://schemas.openxmlformats.org/officeDocument/2006/relationships/image" Target="media/image212.jpeg"/><Relationship Id="rId213" Type="http://schemas.openxmlformats.org/officeDocument/2006/relationships/image" Target="media/image211.jpeg"/><Relationship Id="rId212" Type="http://schemas.openxmlformats.org/officeDocument/2006/relationships/image" Target="media/image210.jpeg"/><Relationship Id="rId211" Type="http://schemas.openxmlformats.org/officeDocument/2006/relationships/image" Target="media/image209.jpeg"/><Relationship Id="rId210" Type="http://schemas.openxmlformats.org/officeDocument/2006/relationships/image" Target="media/image208.png"/><Relationship Id="rId21" Type="http://schemas.openxmlformats.org/officeDocument/2006/relationships/image" Target="media/image19.jpeg"/><Relationship Id="rId209" Type="http://schemas.openxmlformats.org/officeDocument/2006/relationships/image" Target="media/image207.png"/><Relationship Id="rId208" Type="http://schemas.openxmlformats.org/officeDocument/2006/relationships/image" Target="media/image206.jpeg"/><Relationship Id="rId207" Type="http://schemas.openxmlformats.org/officeDocument/2006/relationships/image" Target="media/image205.jpeg"/><Relationship Id="rId206" Type="http://schemas.openxmlformats.org/officeDocument/2006/relationships/image" Target="media/image204.jpeg"/><Relationship Id="rId205" Type="http://schemas.openxmlformats.org/officeDocument/2006/relationships/image" Target="media/image203.jpeg"/><Relationship Id="rId204" Type="http://schemas.openxmlformats.org/officeDocument/2006/relationships/image" Target="media/image202.jpeg"/><Relationship Id="rId203" Type="http://schemas.openxmlformats.org/officeDocument/2006/relationships/image" Target="media/image201.jpeg"/><Relationship Id="rId202" Type="http://schemas.openxmlformats.org/officeDocument/2006/relationships/image" Target="media/image200.jpeg"/><Relationship Id="rId201" Type="http://schemas.openxmlformats.org/officeDocument/2006/relationships/image" Target="media/image199.jpeg"/><Relationship Id="rId200" Type="http://schemas.openxmlformats.org/officeDocument/2006/relationships/image" Target="media/image198.jpeg"/><Relationship Id="rId20" Type="http://schemas.openxmlformats.org/officeDocument/2006/relationships/image" Target="media/image18.jpeg"/><Relationship Id="rId2" Type="http://schemas.openxmlformats.org/officeDocument/2006/relationships/image" Target="media/image1.jpeg"/><Relationship Id="rId199" Type="http://schemas.openxmlformats.org/officeDocument/2006/relationships/image" Target="media/image197.jpeg"/><Relationship Id="rId198" Type="http://schemas.openxmlformats.org/officeDocument/2006/relationships/image" Target="media/image196.jpeg"/><Relationship Id="rId197" Type="http://schemas.openxmlformats.org/officeDocument/2006/relationships/image" Target="media/image195.jpeg"/><Relationship Id="rId196" Type="http://schemas.openxmlformats.org/officeDocument/2006/relationships/image" Target="media/image194.jpeg"/><Relationship Id="rId195" Type="http://schemas.openxmlformats.org/officeDocument/2006/relationships/image" Target="media/image193.jpeg"/><Relationship Id="rId194" Type="http://schemas.openxmlformats.org/officeDocument/2006/relationships/image" Target="media/image192.jpeg"/><Relationship Id="rId193" Type="http://schemas.openxmlformats.org/officeDocument/2006/relationships/image" Target="media/image191.jpeg"/><Relationship Id="rId192" Type="http://schemas.openxmlformats.org/officeDocument/2006/relationships/image" Target="media/image190.jpeg"/><Relationship Id="rId191" Type="http://schemas.openxmlformats.org/officeDocument/2006/relationships/image" Target="media/image189.jpeg"/><Relationship Id="rId190" Type="http://schemas.openxmlformats.org/officeDocument/2006/relationships/image" Target="media/image188.jpeg"/><Relationship Id="rId19" Type="http://schemas.openxmlformats.org/officeDocument/2006/relationships/image" Target="media/image17.jpeg"/><Relationship Id="rId189" Type="http://schemas.openxmlformats.org/officeDocument/2006/relationships/image" Target="media/image187.jpeg"/><Relationship Id="rId188" Type="http://schemas.openxmlformats.org/officeDocument/2006/relationships/image" Target="media/image186.jpeg"/><Relationship Id="rId187" Type="http://schemas.openxmlformats.org/officeDocument/2006/relationships/image" Target="media/image185.jpeg"/><Relationship Id="rId186" Type="http://schemas.openxmlformats.org/officeDocument/2006/relationships/image" Target="media/image184.jpeg"/><Relationship Id="rId185" Type="http://schemas.openxmlformats.org/officeDocument/2006/relationships/image" Target="media/image183.jpeg"/><Relationship Id="rId184" Type="http://schemas.openxmlformats.org/officeDocument/2006/relationships/image" Target="media/image182.jpeg"/><Relationship Id="rId183" Type="http://schemas.openxmlformats.org/officeDocument/2006/relationships/image" Target="media/image181.jpeg"/><Relationship Id="rId182" Type="http://schemas.openxmlformats.org/officeDocument/2006/relationships/image" Target="media/image180.jpeg"/><Relationship Id="rId181" Type="http://schemas.openxmlformats.org/officeDocument/2006/relationships/image" Target="media/image179.jpeg"/><Relationship Id="rId180" Type="http://schemas.openxmlformats.org/officeDocument/2006/relationships/image" Target="media/image178.jpeg"/><Relationship Id="rId18" Type="http://schemas.openxmlformats.org/officeDocument/2006/relationships/image" Target="media/image16.jpeg"/><Relationship Id="rId179" Type="http://schemas.openxmlformats.org/officeDocument/2006/relationships/image" Target="media/image177.jpeg"/><Relationship Id="rId178" Type="http://schemas.openxmlformats.org/officeDocument/2006/relationships/image" Target="media/image176.jpeg"/><Relationship Id="rId177" Type="http://schemas.openxmlformats.org/officeDocument/2006/relationships/image" Target="media/image175.jpeg"/><Relationship Id="rId176" Type="http://schemas.openxmlformats.org/officeDocument/2006/relationships/image" Target="media/image174.jpeg"/><Relationship Id="rId175" Type="http://schemas.openxmlformats.org/officeDocument/2006/relationships/image" Target="media/image173.jpeg"/><Relationship Id="rId174" Type="http://schemas.openxmlformats.org/officeDocument/2006/relationships/image" Target="media/image172.jpeg"/><Relationship Id="rId173" Type="http://schemas.openxmlformats.org/officeDocument/2006/relationships/image" Target="media/image171.png"/><Relationship Id="rId172" Type="http://schemas.openxmlformats.org/officeDocument/2006/relationships/image" Target="media/image170.png"/><Relationship Id="rId171" Type="http://schemas.openxmlformats.org/officeDocument/2006/relationships/image" Target="media/image169.jpeg"/><Relationship Id="rId170" Type="http://schemas.openxmlformats.org/officeDocument/2006/relationships/image" Target="media/image168.jpeg"/><Relationship Id="rId17" Type="http://schemas.openxmlformats.org/officeDocument/2006/relationships/image" Target="media/image15.jpeg"/><Relationship Id="rId169" Type="http://schemas.openxmlformats.org/officeDocument/2006/relationships/image" Target="media/image167.jpeg"/><Relationship Id="rId168" Type="http://schemas.openxmlformats.org/officeDocument/2006/relationships/image" Target="media/image166.jpeg"/><Relationship Id="rId167" Type="http://schemas.openxmlformats.org/officeDocument/2006/relationships/image" Target="media/image165.jpeg"/><Relationship Id="rId166" Type="http://schemas.openxmlformats.org/officeDocument/2006/relationships/image" Target="media/image164.jpeg"/><Relationship Id="rId165" Type="http://schemas.openxmlformats.org/officeDocument/2006/relationships/image" Target="media/image163.jpeg"/><Relationship Id="rId164" Type="http://schemas.openxmlformats.org/officeDocument/2006/relationships/image" Target="media/image162.jpeg"/><Relationship Id="rId163" Type="http://schemas.openxmlformats.org/officeDocument/2006/relationships/image" Target="media/image161.jpeg"/><Relationship Id="rId162" Type="http://schemas.openxmlformats.org/officeDocument/2006/relationships/image" Target="media/image160.jpeg"/><Relationship Id="rId161" Type="http://schemas.openxmlformats.org/officeDocument/2006/relationships/image" Target="media/image159.jpeg"/><Relationship Id="rId160" Type="http://schemas.openxmlformats.org/officeDocument/2006/relationships/image" Target="media/image158.jpeg"/><Relationship Id="rId16" Type="http://schemas.openxmlformats.org/officeDocument/2006/relationships/image" Target="media/image14.jpeg"/><Relationship Id="rId159" Type="http://schemas.openxmlformats.org/officeDocument/2006/relationships/image" Target="media/image157.jpeg"/><Relationship Id="rId158" Type="http://schemas.openxmlformats.org/officeDocument/2006/relationships/image" Target="media/image156.jpeg"/><Relationship Id="rId157" Type="http://schemas.openxmlformats.org/officeDocument/2006/relationships/image" Target="media/image155.jpeg"/><Relationship Id="rId156" Type="http://schemas.openxmlformats.org/officeDocument/2006/relationships/image" Target="media/image154.jpeg"/><Relationship Id="rId155" Type="http://schemas.openxmlformats.org/officeDocument/2006/relationships/image" Target="media/image153.jpeg"/><Relationship Id="rId154" Type="http://schemas.openxmlformats.org/officeDocument/2006/relationships/image" Target="media/image152.jpeg"/><Relationship Id="rId153" Type="http://schemas.openxmlformats.org/officeDocument/2006/relationships/image" Target="media/image151.jpeg"/><Relationship Id="rId152" Type="http://schemas.openxmlformats.org/officeDocument/2006/relationships/image" Target="media/image150.jpeg"/><Relationship Id="rId151" Type="http://schemas.openxmlformats.org/officeDocument/2006/relationships/image" Target="media/image149.jpeg"/><Relationship Id="rId150" Type="http://schemas.openxmlformats.org/officeDocument/2006/relationships/image" Target="media/image148.jpeg"/><Relationship Id="rId15" Type="http://schemas.openxmlformats.org/officeDocument/2006/relationships/image" Target="media/image13.jpeg"/><Relationship Id="rId149" Type="http://schemas.openxmlformats.org/officeDocument/2006/relationships/image" Target="media/image147.jpeg"/><Relationship Id="rId148" Type="http://schemas.openxmlformats.org/officeDocument/2006/relationships/image" Target="media/image146.jpeg"/><Relationship Id="rId147" Type="http://schemas.openxmlformats.org/officeDocument/2006/relationships/image" Target="media/image145.png"/><Relationship Id="rId146" Type="http://schemas.openxmlformats.org/officeDocument/2006/relationships/image" Target="media/image144.png"/><Relationship Id="rId145" Type="http://schemas.openxmlformats.org/officeDocument/2006/relationships/image" Target="media/image143.jpeg"/><Relationship Id="rId144" Type="http://schemas.openxmlformats.org/officeDocument/2006/relationships/image" Target="media/image142.jpeg"/><Relationship Id="rId143" Type="http://schemas.openxmlformats.org/officeDocument/2006/relationships/image" Target="media/image141.jpeg"/><Relationship Id="rId142" Type="http://schemas.openxmlformats.org/officeDocument/2006/relationships/image" Target="media/image140.jpeg"/><Relationship Id="rId141" Type="http://schemas.openxmlformats.org/officeDocument/2006/relationships/image" Target="media/image139.jpeg"/><Relationship Id="rId140" Type="http://schemas.openxmlformats.org/officeDocument/2006/relationships/image" Target="media/image138.jpeg"/><Relationship Id="rId14" Type="http://schemas.openxmlformats.org/officeDocument/2006/relationships/image" Target="media/image12.jpeg"/><Relationship Id="rId139" Type="http://schemas.openxmlformats.org/officeDocument/2006/relationships/image" Target="media/image137.jpeg"/><Relationship Id="rId138" Type="http://schemas.openxmlformats.org/officeDocument/2006/relationships/image" Target="media/image136.jpeg"/><Relationship Id="rId137" Type="http://schemas.openxmlformats.org/officeDocument/2006/relationships/image" Target="media/image135.jpeg"/><Relationship Id="rId136" Type="http://schemas.openxmlformats.org/officeDocument/2006/relationships/image" Target="media/image134.jpeg"/><Relationship Id="rId135" Type="http://schemas.openxmlformats.org/officeDocument/2006/relationships/image" Target="media/image133.jpeg"/><Relationship Id="rId134" Type="http://schemas.openxmlformats.org/officeDocument/2006/relationships/image" Target="media/image132.jpeg"/><Relationship Id="rId133" Type="http://schemas.openxmlformats.org/officeDocument/2006/relationships/image" Target="media/image131.jpeg"/><Relationship Id="rId132" Type="http://schemas.openxmlformats.org/officeDocument/2006/relationships/image" Target="media/image130.jpeg"/><Relationship Id="rId131" Type="http://schemas.openxmlformats.org/officeDocument/2006/relationships/image" Target="media/image129.jpeg"/><Relationship Id="rId130" Type="http://schemas.openxmlformats.org/officeDocument/2006/relationships/image" Target="media/image128.jpeg"/><Relationship Id="rId13" Type="http://schemas.openxmlformats.org/officeDocument/2006/relationships/image" Target="media/image11.jpeg"/><Relationship Id="rId129" Type="http://schemas.openxmlformats.org/officeDocument/2006/relationships/image" Target="media/image127.jpeg"/><Relationship Id="rId128" Type="http://schemas.openxmlformats.org/officeDocument/2006/relationships/image" Target="media/image126.jpeg"/><Relationship Id="rId127" Type="http://schemas.openxmlformats.org/officeDocument/2006/relationships/image" Target="media/image125.jpeg"/><Relationship Id="rId126" Type="http://schemas.openxmlformats.org/officeDocument/2006/relationships/image" Target="media/image124.jpeg"/><Relationship Id="rId125" Type="http://schemas.openxmlformats.org/officeDocument/2006/relationships/image" Target="media/image123.png"/><Relationship Id="rId124" Type="http://schemas.openxmlformats.org/officeDocument/2006/relationships/image" Target="media/image122.png"/><Relationship Id="rId123" Type="http://schemas.openxmlformats.org/officeDocument/2006/relationships/image" Target="media/image121.jpeg"/><Relationship Id="rId122" Type="http://schemas.openxmlformats.org/officeDocument/2006/relationships/image" Target="media/image120.jpeg"/><Relationship Id="rId121" Type="http://schemas.openxmlformats.org/officeDocument/2006/relationships/image" Target="media/image119.png"/><Relationship Id="rId120" Type="http://schemas.openxmlformats.org/officeDocument/2006/relationships/image" Target="media/image118.jpeg"/><Relationship Id="rId12" Type="http://schemas.openxmlformats.org/officeDocument/2006/relationships/image" Target="media/image10.jpeg"/><Relationship Id="rId119" Type="http://schemas.openxmlformats.org/officeDocument/2006/relationships/image" Target="media/image117.jpeg"/><Relationship Id="rId118" Type="http://schemas.openxmlformats.org/officeDocument/2006/relationships/image" Target="media/image116.jpeg"/><Relationship Id="rId117" Type="http://schemas.openxmlformats.org/officeDocument/2006/relationships/image" Target="media/image115.jpeg"/><Relationship Id="rId116" Type="http://schemas.openxmlformats.org/officeDocument/2006/relationships/image" Target="media/image114.jpeg"/><Relationship Id="rId115" Type="http://schemas.openxmlformats.org/officeDocument/2006/relationships/image" Target="media/image113.jpeg"/><Relationship Id="rId114" Type="http://schemas.openxmlformats.org/officeDocument/2006/relationships/image" Target="media/image112.jpeg"/><Relationship Id="rId113" Type="http://schemas.openxmlformats.org/officeDocument/2006/relationships/image" Target="media/image111.jpeg"/><Relationship Id="rId112" Type="http://schemas.openxmlformats.org/officeDocument/2006/relationships/image" Target="media/image110.jpeg"/><Relationship Id="rId111" Type="http://schemas.openxmlformats.org/officeDocument/2006/relationships/image" Target="media/image109.jpeg"/><Relationship Id="rId110" Type="http://schemas.openxmlformats.org/officeDocument/2006/relationships/image" Target="media/image108.jpeg"/><Relationship Id="rId11" Type="http://schemas.openxmlformats.org/officeDocument/2006/relationships/image" Target="media/image9.jpeg"/><Relationship Id="rId109" Type="http://schemas.openxmlformats.org/officeDocument/2006/relationships/image" Target="media/image107.jpeg"/><Relationship Id="rId108" Type="http://schemas.openxmlformats.org/officeDocument/2006/relationships/image" Target="media/image106.jpeg"/><Relationship Id="rId107" Type="http://schemas.openxmlformats.org/officeDocument/2006/relationships/image" Target="media/image105.jpeg"/><Relationship Id="rId106" Type="http://schemas.openxmlformats.org/officeDocument/2006/relationships/image" Target="media/image104.jpeg"/><Relationship Id="rId105" Type="http://schemas.openxmlformats.org/officeDocument/2006/relationships/image" Target="media/image103.jpeg"/><Relationship Id="rId104" Type="http://schemas.openxmlformats.org/officeDocument/2006/relationships/image" Target="media/image102.jpeg"/><Relationship Id="rId103" Type="http://schemas.openxmlformats.org/officeDocument/2006/relationships/image" Target="media/image101.jpeg"/><Relationship Id="rId102" Type="http://schemas.openxmlformats.org/officeDocument/2006/relationships/image" Target="media/image100.png"/><Relationship Id="rId101" Type="http://schemas.openxmlformats.org/officeDocument/2006/relationships/image" Target="media/image99.png"/><Relationship Id="rId100" Type="http://schemas.openxmlformats.org/officeDocument/2006/relationships/image" Target="media/image98.jpeg"/><Relationship Id="rId10" Type="http://schemas.openxmlformats.org/officeDocument/2006/relationships/image" Target="media/image8.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2023-11-14T16:59:29Z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2023-11-14T16:59:58</vt:filetime>
  </property>
  <property fmtid="{D5CDD505-2E9C-101B-9397-08002B2CF9AE}" pid="4" name="UsrData">
    <vt:lpwstr>655336bf7c0d8a001fde1877wl</vt:lpwstr>
  </property>
</Properties>
</file>